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baseline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dataReporter</w:t>
      </w:r>
    </w:p>
    <w:p>
      <w:pPr>
        <w:pStyle w:val="Date"/>
      </w:pPr>
      <w:r>
        <w:t xml:space="preserve">2022-03-24</w:t>
      </w:r>
      <w:r>
        <w:t xml:space="preserve"> </w:t>
      </w:r>
      <w:r>
        <w:t xml:space="preserve">12:16:43</w:t>
      </w:r>
    </w:p>
    <w:bookmarkStart w:id="20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 w:lastRow="0" w:firstColumn="0" w:lastColumn="0" w:noHBand="0" w:noVBand="0" w:val="0020"/>
      </w:tblPr>
      <w:tblGrid>
        <w:gridCol w:w="2750"/>
        <w:gridCol w:w="99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5059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</w:tbl>
    <w:bookmarkEnd w:id="20"/>
    <w:bookmarkStart w:id="21" w:name="codebook-summary-table"/>
    <w:p>
      <w:pPr>
        <w:pStyle w:val="Heading1"/>
      </w:pPr>
      <w:r>
        <w:t xml:space="preserve">Codebook summary table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2"/>
        <w:gridCol w:w="2606"/>
        <w:gridCol w:w="1002"/>
        <w:gridCol w:w="1102"/>
        <w:gridCol w:w="1002"/>
        <w:gridCol w:w="1403"/>
      </w:tblGrid>
      <w:tr>
        <w:tc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prim_key">
              <w:r>
                <w:rPr>
                  <w:rStyle w:val="Hyperlink"/>
                  <w:bCs/>
                  <w:b/>
                </w:rPr>
                <w:t xml:space="preserve">prim_key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AsIs</w:t>
            </w:r>
          </w:p>
        </w:tc>
        <w:tc>
          <w:p>
            <w:pPr>
              <w:pStyle w:val="Compact"/>
              <w:jc w:val="right"/>
            </w:pPr>
            <w:r>
              <w:t xml:space="preserve">5059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lc_consumption">
              <w:r>
                <w:rPr>
                  <w:rStyle w:val="Hyperlink"/>
                  <w:bCs/>
                  <w:b/>
                </w:rPr>
                <w:t xml:space="preserve">alc_consumption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55.43 %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lc_freq">
              <w:r>
                <w:rPr>
                  <w:rStyle w:val="Hyperlink"/>
                  <w:bCs/>
                  <w:b/>
                </w:rPr>
                <w:t xml:space="preserve">alc_freq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76.87 %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lc_amount">
              <w:r>
                <w:rPr>
                  <w:rStyle w:val="Hyperlink"/>
                  <w:bCs/>
                  <w:b/>
                </w:rPr>
                <w:t xml:space="preserve">alc_amount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96.92 %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ex_risk">
              <w:r>
                <w:rPr>
                  <w:rStyle w:val="Hyperlink"/>
                  <w:bCs/>
                  <w:b/>
                </w:rPr>
                <w:t xml:space="preserve">sex_risk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4.74 %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ex_work">
              <w:r>
                <w:rPr>
                  <w:rStyle w:val="Hyperlink"/>
                  <w:bCs/>
                  <w:b/>
                </w:rPr>
                <w:t xml:space="preserve">sex_work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3.70 %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ex_work_condom">
              <w:r>
                <w:rPr>
                  <w:rStyle w:val="Hyperlink"/>
                  <w:bCs/>
                  <w:b/>
                </w:rPr>
                <w:t xml:space="preserve">sex_work_condom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99.58 %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ex_hiv">
              <w:r>
                <w:rPr>
                  <w:rStyle w:val="Hyperlink"/>
                  <w:bCs/>
                  <w:b/>
                </w:rPr>
                <w:t xml:space="preserve">sex_hiv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5.04 %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ex_partners">
              <w:r>
                <w:rPr>
                  <w:rStyle w:val="Hyperlink"/>
                  <w:bCs/>
                  <w:b/>
                </w:rPr>
                <w:t xml:space="preserve">sex_partners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11.17 %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ex_partners_24">
              <w:r>
                <w:rPr>
                  <w:rStyle w:val="Hyperlink"/>
                  <w:bCs/>
                  <w:b/>
                </w:rPr>
                <w:t xml:space="preserve">sex_partners_24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3.48 %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hiv_positive">
              <w:r>
                <w:rPr>
                  <w:rStyle w:val="Hyperlink"/>
                  <w:bCs/>
                  <w:b/>
                </w:rPr>
                <w:t xml:space="preserve">hiv_positive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ge">
              <w:r>
                <w:rPr>
                  <w:rStyle w:val="Hyperlink"/>
                  <w:bCs/>
                  <w:b/>
                </w:rPr>
                <w:t xml:space="preserve">age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center"/>
            </w:pPr>
            <w:r>
              <w:t xml:space="preserve">0.83 %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arital_status">
              <w:r>
                <w:rPr>
                  <w:rStyle w:val="Hyperlink"/>
                  <w:bCs/>
                  <w:b/>
                </w:rPr>
                <w:t xml:space="preserve">marital_status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0.08 %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c_bd_country">
              <w:r>
                <w:rPr>
                  <w:rStyle w:val="Hyperlink"/>
                  <w:bCs/>
                  <w:b/>
                </w:rPr>
                <w:t xml:space="preserve">c_bd_country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c_bd_educ4">
              <w:r>
                <w:rPr>
                  <w:rStyle w:val="Hyperlink"/>
                  <w:bCs/>
                  <w:b/>
                </w:rPr>
                <w:t xml:space="preserve">c_bd_educ4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0.34 %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ex">
              <w:r>
                <w:rPr>
                  <w:rStyle w:val="Hyperlink"/>
                  <w:bCs/>
                  <w:b/>
                </w:rPr>
                <w:t xml:space="preserve">sex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</w:tbl>
    <w:bookmarkEnd w:id="21"/>
    <w:bookmarkStart w:id="53" w:name="variable-list"/>
    <w:p>
      <w:pPr>
        <w:pStyle w:val="Heading1"/>
      </w:pPr>
      <w:r>
        <w:t xml:space="preserve">Variable list</w:t>
      </w:r>
    </w:p>
    <w:bookmarkStart w:id="22" w:name="prim_key"/>
    <w:p>
      <w:pPr>
        <w:pStyle w:val="Heading2"/>
      </w:pPr>
      <w:r>
        <w:t xml:space="preserve">prim_key</w:t>
      </w:r>
    </w:p>
    <w:p>
      <w:pPr>
        <w:numPr>
          <w:ilvl w:val="0"/>
          <w:numId w:val="1001"/>
        </w:numPr>
      </w:pPr>
      <w:r>
        <w:t xml:space="preserve">The variable is a key (distinct values for each observation).</w:t>
      </w:r>
    </w:p>
    <w:p>
      <w:pPr>
        <w:numPr>
          <w:ilvl w:val="0"/>
          <w:numId w:val="1001"/>
        </w:numPr>
      </w:pPr>
      <w:r>
        <w:t xml:space="preserve">The variable has class AsIs which is not supported by dataReporter.</w:t>
      </w:r>
    </w:p>
    <w:p>
      <w:r>
        <w:pict>
          <v:rect style="width:0;height:1.5pt" o:hralign="center" o:hrstd="t" o:hr="t"/>
        </w:pict>
      </w:r>
    </w:p>
    <w:bookmarkEnd w:id="22"/>
    <w:bookmarkStart w:id="24" w:name="alc_consumption"/>
    <w:p>
      <w:pPr>
        <w:pStyle w:val="Heading2"/>
      </w:pPr>
      <w:r>
        <w:t xml:space="preserve">alc_consumption</w:t>
      </w:r>
    </w:p>
    <w:tbl>
      <w:tblPr>
        <w:tblStyle w:val="Table"/>
        <w:tblW w:type="pct" w:w="2986.111111111111"/>
        <w:tblLook w:firstRow="1" w:lastRow="0" w:firstColumn="0" w:lastColumn="0" w:noHBand="0" w:noVBand="0" w:val="0020"/>
      </w:tblPr>
      <w:tblGrid>
        <w:gridCol w:w="2860"/>
        <w:gridCol w:w="187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2804 (55.43 %)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2-alc-consump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Observed factor levels: "0", "1".</w:t>
      </w:r>
    </w:p>
    <w:p>
      <w:r>
        <w:pict>
          <v:rect style="width:0;height:1.5pt" o:hralign="center" o:hrstd="t" o:hr="t"/>
        </w:pict>
      </w:r>
    </w:p>
    <w:bookmarkEnd w:id="24"/>
    <w:bookmarkStart w:id="26" w:name="alc_freq"/>
    <w:p>
      <w:pPr>
        <w:pStyle w:val="Heading2"/>
      </w:pPr>
      <w:r>
        <w:t xml:space="preserve">alc_freq</w:t>
      </w:r>
    </w:p>
    <w:tbl>
      <w:tblPr>
        <w:tblStyle w:val="Table"/>
        <w:tblW w:type="pct" w:w="2986.111111111111"/>
        <w:tblLook w:firstRow="1" w:lastRow="0" w:firstColumn="0" w:lastColumn="0" w:noHBand="0" w:noVBand="0" w:val="0020"/>
      </w:tblPr>
      <w:tblGrid>
        <w:gridCol w:w="2860"/>
        <w:gridCol w:w="187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3889 (76.87 %)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3-alc-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Observed factor levels: "1", "2", "3", "4", "5".</w:t>
      </w:r>
    </w:p>
    <w:p>
      <w:r>
        <w:pict>
          <v:rect style="width:0;height:1.5pt" o:hralign="center" o:hrstd="t" o:hr="t"/>
        </w:pict>
      </w:r>
    </w:p>
    <w:bookmarkEnd w:id="26"/>
    <w:bookmarkStart w:id="28" w:name="alc_amount"/>
    <w:p>
      <w:pPr>
        <w:pStyle w:val="Heading2"/>
      </w:pPr>
      <w:r>
        <w:t xml:space="preserve">alc_amount</w:t>
      </w:r>
    </w:p>
    <w:tbl>
      <w:tblPr>
        <w:tblStyle w:val="Table"/>
        <w:tblW w:type="pct" w:w="2986.111111111111"/>
        <w:tblLook w:firstRow="1" w:lastRow="0" w:firstColumn="0" w:lastColumn="0" w:noHBand="0" w:noVBand="0" w:val="0020"/>
      </w:tblPr>
      <w:tblGrid>
        <w:gridCol w:w="2860"/>
        <w:gridCol w:w="187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4903 (96.92 %)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4-alc-amou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Observed factor levels: "2", "3", "4".</w:t>
      </w:r>
    </w:p>
    <w:p>
      <w:r>
        <w:pict>
          <v:rect style="width:0;height:1.5pt" o:hralign="center" o:hrstd="t" o:hr="t"/>
        </w:pict>
      </w:r>
    </w:p>
    <w:bookmarkEnd w:id="28"/>
    <w:bookmarkStart w:id="30" w:name="sex_risk"/>
    <w:p>
      <w:pPr>
        <w:pStyle w:val="Heading2"/>
      </w:pPr>
      <w:r>
        <w:t xml:space="preserve">sex_risk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240 (4.74 %)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5-sex-ris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Observed factor levels: "0", "1".</w:t>
      </w:r>
    </w:p>
    <w:p>
      <w:r>
        <w:pict>
          <v:rect style="width:0;height:1.5pt" o:hralign="center" o:hrstd="t" o:hr="t"/>
        </w:pict>
      </w:r>
    </w:p>
    <w:bookmarkEnd w:id="30"/>
    <w:bookmarkStart w:id="32" w:name="sex_work"/>
    <w:p>
      <w:pPr>
        <w:pStyle w:val="Heading2"/>
      </w:pPr>
      <w:r>
        <w:t xml:space="preserve">sex_work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187 (3.7 %)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6-sex-wor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Observed factor levels: "0", "1".</w:t>
      </w:r>
    </w:p>
    <w:p>
      <w:r>
        <w:pict>
          <v:rect style="width:0;height:1.5pt" o:hralign="center" o:hrstd="t" o:hr="t"/>
        </w:pict>
      </w:r>
    </w:p>
    <w:bookmarkEnd w:id="32"/>
    <w:bookmarkStart w:id="34" w:name="sex_work_condom"/>
    <w:p>
      <w:pPr>
        <w:pStyle w:val="Heading2"/>
      </w:pPr>
      <w:r>
        <w:t xml:space="preserve">sex_work_condom</w:t>
      </w:r>
    </w:p>
    <w:tbl>
      <w:tblPr>
        <w:tblStyle w:val="Table"/>
        <w:tblW w:type="pct" w:w="2986.111111111111"/>
        <w:tblLook w:firstRow="1" w:lastRow="0" w:firstColumn="0" w:lastColumn="0" w:noHBand="0" w:noVBand="0" w:val="0020"/>
      </w:tblPr>
      <w:tblGrid>
        <w:gridCol w:w="2860"/>
        <w:gridCol w:w="187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5038 (99.58 %)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7-sex-work-cond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Observed factor levels: "0", "1".</w:t>
      </w:r>
    </w:p>
    <w:p>
      <w:r>
        <w:pict>
          <v:rect style="width:0;height:1.5pt" o:hralign="center" o:hrstd="t" o:hr="t"/>
        </w:pict>
      </w:r>
    </w:p>
    <w:bookmarkEnd w:id="34"/>
    <w:bookmarkStart w:id="36" w:name="sex_hiv"/>
    <w:p>
      <w:pPr>
        <w:pStyle w:val="Heading2"/>
      </w:pPr>
      <w:r>
        <w:t xml:space="preserve">sex_hiv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255 (5.04 %)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8-sex-hi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Observed factor levels: "0", "1".</w:t>
      </w:r>
    </w:p>
    <w:p>
      <w:r>
        <w:pict>
          <v:rect style="width:0;height:1.5pt" o:hralign="center" o:hrstd="t" o:hr="t"/>
        </w:pict>
      </w:r>
    </w:p>
    <w:bookmarkEnd w:id="36"/>
    <w:bookmarkStart w:id="38" w:name="sex_partners"/>
    <w:p>
      <w:pPr>
        <w:pStyle w:val="Heading2"/>
      </w:pPr>
      <w:r>
        <w:t xml:space="preserve">sex_partners</w:t>
      </w:r>
    </w:p>
    <w:tbl>
      <w:tblPr>
        <w:tblStyle w:val="Table"/>
        <w:tblW w:type="pct" w:w="2916.6666666666665"/>
        <w:tblLook w:firstRow="1" w:lastRow="0" w:firstColumn="0" w:lastColumn="0" w:noHBand="0" w:noVBand="0" w:val="0020"/>
      </w:tblPr>
      <w:tblGrid>
        <w:gridCol w:w="2860"/>
        <w:gridCol w:w="176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565 (11.17 %)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1;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120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9-sex-partn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Start w:id="40" w:name="sex_partners_24"/>
    <w:p>
      <w:pPr>
        <w:pStyle w:val="Heading2"/>
      </w:pPr>
      <w:r>
        <w:t xml:space="preserve">sex_partners_24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176 (3.48 %)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10-sex-partners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0"/>
    <w:bookmarkStart w:id="42" w:name="hiv_positive"/>
    <w:p>
      <w:pPr>
        <w:pStyle w:val="Heading2"/>
      </w:pPr>
      <w:r>
        <w:t xml:space="preserve">hiv_positive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34 (0.67 %)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11-hiv-positi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Observed factor levels: "0", "1".</w:t>
      </w:r>
    </w:p>
    <w:p>
      <w:r>
        <w:pict>
          <v:rect style="width:0;height:1.5pt" o:hralign="center" o:hrstd="t" o:hr="t"/>
        </w:pict>
      </w:r>
    </w:p>
    <w:bookmarkEnd w:id="42"/>
    <w:bookmarkStart w:id="44" w:name="age"/>
    <w:p>
      <w:pPr>
        <w:pStyle w:val="Heading2"/>
      </w:pPr>
      <w:r>
        <w:t xml:space="preserve">age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42 (0.83 %)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52; 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2; 105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12-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4"/>
    <w:bookmarkStart w:id="46" w:name="marital_status"/>
    <w:p>
      <w:pPr>
        <w:pStyle w:val="Heading2"/>
      </w:pPr>
      <w:r>
        <w:t xml:space="preserve">marital_status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 (0.08 %)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13-marital-statu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Observed factor levels: "0", "1".</w:t>
      </w:r>
    </w:p>
    <w:p>
      <w:r>
        <w:pict>
          <v:rect style="width:0;height:1.5pt" o:hralign="center" o:hrstd="t" o:hr="t"/>
        </w:pict>
      </w:r>
    </w:p>
    <w:bookmarkEnd w:id="46"/>
    <w:bookmarkStart w:id="48" w:name="c_bd_country"/>
    <w:p>
      <w:pPr>
        <w:pStyle w:val="Heading2"/>
      </w:pPr>
      <w:r>
        <w:t xml:space="preserve">c_bd_country</w:t>
      </w:r>
    </w:p>
    <w:tbl>
      <w:tblPr>
        <w:tblStyle w:val="Table"/>
        <w:tblW w:type="pct" w:w="2986.111111111111"/>
        <w:tblLook w:firstRow="1" w:lastRow="0" w:firstColumn="0" w:lastColumn="0" w:noHBand="0" w:noVBand="0" w:val="0020"/>
      </w:tblPr>
      <w:tblGrid>
        <w:gridCol w:w="2860"/>
        <w:gridCol w:w="187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5 (0.1 %)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South Africa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South Africa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14-c-bd-coun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Observed factor levels: "Mozambique/other", "South Africa".</w:t>
      </w:r>
    </w:p>
    <w:p>
      <w:r>
        <w:pict>
          <v:rect style="width:0;height:1.5pt" o:hralign="center" o:hrstd="t" o:hr="t"/>
        </w:pict>
      </w:r>
    </w:p>
    <w:bookmarkEnd w:id="48"/>
    <w:bookmarkStart w:id="50" w:name="c_bd_educ4"/>
    <w:p>
      <w:pPr>
        <w:pStyle w:val="Heading2"/>
      </w:pPr>
      <w:r>
        <w:t xml:space="preserve">c_bd_educ4</w:t>
      </w:r>
    </w:p>
    <w:tbl>
      <w:tblPr>
        <w:tblStyle w:val="Table"/>
        <w:tblW w:type="pct" w:w="3611.111111111111"/>
        <w:tblLook w:firstRow="1" w:lastRow="0" w:firstColumn="0" w:lastColumn="0" w:noHBand="0" w:noVBand="0" w:val="0020"/>
      </w:tblPr>
      <w:tblGrid>
        <w:gridCol w:w="2860"/>
        <w:gridCol w:w="286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ordered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17 (0.34 %)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 formal education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No formal education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15-c-bd-educ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Observed factor levels: "No formal education", "Secondary or more (12+ years)", "Some primary (1-7 years)", "Some secondary (8-11 years)".</w:t>
      </w:r>
    </w:p>
    <w:p>
      <w:r>
        <w:pict>
          <v:rect style="width:0;height:1.5pt" o:hralign="center" o:hrstd="t" o:hr="t"/>
        </w:pict>
      </w:r>
    </w:p>
    <w:bookmarkEnd w:id="50"/>
    <w:bookmarkStart w:id="52" w:name="sex"/>
    <w:p>
      <w:pPr>
        <w:pStyle w:val="Heading2"/>
      </w:pPr>
      <w:r>
        <w:t xml:space="preserve">sex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16-se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Observed factor levels: "1", "2".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14"/>
        </w:numPr>
      </w:pPr>
      <w:r>
        <w:t xml:space="preserve">Created by: Could not determine from system (username: Unknown)</w:t>
      </w:r>
    </w:p>
    <w:p>
      <w:pPr>
        <w:numPr>
          <w:ilvl w:val="0"/>
          <w:numId w:val="1014"/>
        </w:numPr>
      </w:pPr>
      <w:r>
        <w:t xml:space="preserve">Report creation time: Thu Mar 24 2022 12:16:43</w:t>
      </w:r>
    </w:p>
    <w:p>
      <w:pPr>
        <w:numPr>
          <w:ilvl w:val="0"/>
          <w:numId w:val="1014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C:/Users/XinYQ/Documents/Duke/glhlth562/final/proposal</w:t>
      </w:r>
    </w:p>
    <w:p>
      <w:pPr>
        <w:numPr>
          <w:ilvl w:val="0"/>
          <w:numId w:val="1014"/>
        </w:numPr>
      </w:pPr>
      <w:r>
        <w:t xml:space="preserve">dataReporter v1.0.2 [Pkg: 2021-11-11 from CRAN (R 4.1.2)]</w:t>
      </w:r>
    </w:p>
    <w:p>
      <w:pPr>
        <w:numPr>
          <w:ilvl w:val="0"/>
          <w:numId w:val="1014"/>
        </w:numPr>
      </w:pPr>
      <w:r>
        <w:t xml:space="preserve">R version 4.1.1 (2021-08-10).</w:t>
      </w:r>
    </w:p>
    <w:p>
      <w:pPr>
        <w:numPr>
          <w:ilvl w:val="0"/>
          <w:numId w:val="1014"/>
        </w:numPr>
      </w:pPr>
      <w:r>
        <w:t xml:space="preserve">Platform: x86_64-w64-mingw32/x64 (64-bit)(Windows 10 x64 (build 19044)).</w:t>
      </w:r>
    </w:p>
    <w:p>
      <w:pPr>
        <w:numPr>
          <w:ilvl w:val="0"/>
          <w:numId w:val="1014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dataReporter::makeDataReport(data = baseline, mode = c("summarize",  "visualize", "check"), smartNum = FALSE, file = "codebook_baseline.Rmd",      replace = TRUE, checks = list(character = "showAllFactorLevels",          factor = "showAllFactorLevels", labelled = "showAllFactorLevels",          haven_labelled = "showAllFactorLevels", numeric = NULL,          integer = NULL, logical = NULL, Date = NULL), listChecks = FALSE,      maxProbVals = Inf, codebook = TRUE, reportTitle = "Codebook for baseline")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baseline</dc:title>
  <dc:creator/>
  <cp:keywords/>
  <dcterms:created xsi:type="dcterms:W3CDTF">2022-03-24T16:16:47Z</dcterms:created>
  <dcterms:modified xsi:type="dcterms:W3CDTF">2022-03-24T16:16:47Z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Reporter">
    <vt:lpwstr>yes</vt:lpwstr>
  </property>
  <property fmtid="{D5CDD505-2E9C-101B-9397-08002B2CF9AE}" pid="3" name="date">
    <vt:lpwstr>2022-03-24 12:16:43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dataReporter</vt:lpwstr>
  </property>
</Properties>
</file>