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5670"/>
        <w:gridCol w:w="5415"/>
        <w:gridCol w:w="5460"/>
        <w:gridCol w:w="5235"/>
        <w:tblGridChange w:id="0">
          <w:tblGrid>
            <w:gridCol w:w="1875"/>
            <w:gridCol w:w="5670"/>
            <w:gridCol w:w="5415"/>
            <w:gridCol w:w="546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Elementary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Advanced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OData v4.0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General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Awareness of EDM (entity data model) terms: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Collection.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Entry.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Property of an entry.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Complex Type.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Link.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 Operation.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newly added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primitive data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data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representation formats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annotations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are supplied along with the data model.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structural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Primitive Type.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Complex Type.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Enumeration Type.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collection of one of the above.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 definition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underlying primitive type.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entity container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members: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Extending an Entity Container.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EntitySet.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Singleton.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Navigation Property Binding: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Path binding.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Binding target.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Action Import.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 Import.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 facets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Nullable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MaxLength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Precision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Scale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Unicode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SRID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DefaultValue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kinds of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complex type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Derived Complex Type.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Abstract Complex Type.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ComplexType.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aspects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navigation property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Type.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Nullable.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Partner.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ContainsTarget.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ReferentialConstraint.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Action on delete: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Cascade.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SetNull.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SetDefault.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2"/>
                <w:numId w:val="4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Containment Navigation Property.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aspects of 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enumeration type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Underlying Integer Type.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Flags Enumeration Type.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Enumeration Type Member.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aspects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Actions: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Invoking actions.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Action Overloads.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Functions: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Invoking functions.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 Overloads.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2"/>
                <w:numId w:val="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Inline parameter syntax.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2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Composable Function.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Bound / Unbound Action or Function Overloads.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Entity Set Path.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 Type.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Vocabulary &amp; Annotation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Term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”: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Specialized Term.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Applicability.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an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Annotation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and its: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Qualifier.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Target.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constant expressions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Binary.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DateTmeOffset.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Duration.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Enumeration Member.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Floating-Point Number.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Guid.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Integer.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 of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dynamic expressions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Path Expressions: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Path Syntax.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Path Evaluation.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Annotation Path.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 Element Path.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Navigation Property Path.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Property Path.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Value Path.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Comparison &amp; Logical Operators: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Logical: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Comparison: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Gt.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Lt.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Arithmetic Operators.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Apply Client-side Function: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Canonical Function.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 odata.fillUriTemplate.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 odata.matchesPattern.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 odata.uriEncode.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Cast.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Collection.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If-Then-Else.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Is-Of.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Labeled Element.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Labeled Element Reference.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Record.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URL 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 query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$search.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$compute.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$index.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$schemaversion.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Lambda Operators.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filtering parent entities by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entity types kinds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Derived Entity Type.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Abstract Entity Type.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Entity Type.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 Entity Type.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Type.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attribute-styled annotations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IsDefaultEntityContainer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DataServiceVersion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HasStream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MimeType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0"/>
                <w:szCs w:val="20"/>
                <w:highlight w:val="white"/>
                <w:rtl w:val="0"/>
              </w:rPr>
              <w:t xml:space="preserve">HttpMethod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72" w:top="72" w:left="72" w:right="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