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45FE0" w14:textId="3AD89509" w:rsidR="00131D49" w:rsidRPr="00131D49" w:rsidRDefault="00131D49" w:rsidP="00131D49">
      <w:pPr>
        <w:rPr>
          <w:sz w:val="28"/>
          <w:szCs w:val="28"/>
        </w:rPr>
      </w:pPr>
      <w:r w:rsidRPr="00131D49">
        <w:rPr>
          <w:sz w:val="28"/>
          <w:szCs w:val="28"/>
        </w:rPr>
        <w:t>Figen Suchanek</w:t>
      </w:r>
    </w:p>
    <w:p w14:paraId="5D26F6D8" w14:textId="16D353BC" w:rsidR="00131D49" w:rsidRPr="00131D49" w:rsidRDefault="00131D49" w:rsidP="00131D49">
      <w:pPr>
        <w:rPr>
          <w:sz w:val="28"/>
          <w:szCs w:val="28"/>
        </w:rPr>
      </w:pPr>
      <w:r w:rsidRPr="00131D49">
        <w:rPr>
          <w:sz w:val="28"/>
          <w:szCs w:val="28"/>
        </w:rPr>
        <w:t>Theor</w:t>
      </w:r>
      <w:r w:rsidR="00A45CC2">
        <w:rPr>
          <w:sz w:val="28"/>
          <w:szCs w:val="28"/>
        </w:rPr>
        <w:t>e</w:t>
      </w:r>
      <w:r w:rsidRPr="00131D49">
        <w:rPr>
          <w:sz w:val="28"/>
          <w:szCs w:val="28"/>
        </w:rPr>
        <w:t>tical and Physical Chemistry</w:t>
      </w:r>
    </w:p>
    <w:p w14:paraId="385280EC" w14:textId="43C42356" w:rsidR="00131D49" w:rsidRPr="00131D49" w:rsidRDefault="00131D49" w:rsidP="00131D49">
      <w:pPr>
        <w:rPr>
          <w:sz w:val="28"/>
          <w:szCs w:val="28"/>
        </w:rPr>
      </w:pPr>
      <w:r w:rsidRPr="00131D49">
        <w:rPr>
          <w:sz w:val="28"/>
          <w:szCs w:val="28"/>
        </w:rPr>
        <w:t>Prof. Foley</w:t>
      </w:r>
    </w:p>
    <w:p w14:paraId="207EF7F5" w14:textId="77777777" w:rsidR="00131D49" w:rsidRDefault="00131D49" w:rsidP="00131D49"/>
    <w:p w14:paraId="41FB34D7" w14:textId="568C6731" w:rsidR="00131D49" w:rsidRDefault="00131D49" w:rsidP="00131D49">
      <w:pPr>
        <w:jc w:val="right"/>
      </w:pPr>
      <w:r>
        <w:t>4/10/2019</w:t>
      </w:r>
    </w:p>
    <w:p w14:paraId="443FFF5B" w14:textId="4A84468A" w:rsidR="00A45CC2" w:rsidRPr="00A45CC2" w:rsidRDefault="00A45CC2" w:rsidP="00A45C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Pr="00A45CC2">
        <w:rPr>
          <w:b/>
          <w:sz w:val="28"/>
          <w:szCs w:val="28"/>
        </w:rPr>
        <w:t>How Cool is That</w:t>
      </w:r>
      <w:r>
        <w:rPr>
          <w:b/>
          <w:sz w:val="28"/>
          <w:szCs w:val="28"/>
        </w:rPr>
        <w:t>”</w:t>
      </w:r>
    </w:p>
    <w:p w14:paraId="3D872A7D" w14:textId="0DF3F996" w:rsidR="000C0AA0" w:rsidRPr="003916B7" w:rsidRDefault="00207F2E" w:rsidP="003916B7">
      <w:pPr>
        <w:pStyle w:val="Heading3"/>
        <w:spacing w:before="372" w:beforeAutospacing="0" w:after="0" w:afterAutospacing="0"/>
        <w:jc w:val="both"/>
        <w:rPr>
          <w:rFonts w:eastAsia="Times New Roman"/>
          <w:color w:val="000000"/>
          <w:sz w:val="28"/>
          <w:szCs w:val="28"/>
        </w:rPr>
      </w:pPr>
      <w:r w:rsidRPr="003916B7">
        <w:rPr>
          <w:rFonts w:eastAsia="Times New Roman"/>
          <w:color w:val="000000"/>
          <w:sz w:val="28"/>
          <w:szCs w:val="28"/>
        </w:rPr>
        <w:t>Question 1: In what spectral region does Planck's Blackbody Law peak at 300 K? How does this compare to the peak of the solar spectrum?</w:t>
      </w:r>
    </w:p>
    <w:p w14:paraId="3B776F88" w14:textId="77777777" w:rsidR="000C0AA0" w:rsidRDefault="000C0AA0" w:rsidP="00207F2E">
      <w:pPr>
        <w:rPr>
          <w:rFonts w:ascii="Times New Roman" w:hAnsi="Times New Roman" w:cs="Times New Roman"/>
          <w:sz w:val="28"/>
          <w:szCs w:val="28"/>
        </w:rPr>
      </w:pPr>
    </w:p>
    <w:p w14:paraId="49222235" w14:textId="09FB2E64" w:rsidR="000C0AA0" w:rsidRPr="003916B7" w:rsidRDefault="000C0AA0" w:rsidP="009E62EC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16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Planck</w:t>
      </w:r>
      <w:r w:rsidR="00321C8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16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radiation has a maximum intensity at a wavelength that depends on the temperature of the body. The surface of the sun (~</w:t>
      </w:r>
      <w:r w:rsidRPr="003916B7">
        <w:rPr>
          <w:rFonts w:ascii="Times New Roman" w:eastAsia="Times New Roman" w:hAnsi="Times New Roman" w:cs="Times New Roman"/>
          <w:color w:val="222222"/>
          <w:sz w:val="28"/>
          <w:szCs w:val="28"/>
        </w:rPr>
        <w:t>6000 K</w:t>
      </w:r>
      <w:r w:rsidRPr="003916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) emits large amounts of both infrared and ultraviolet radiation; its emission is peaked in the visible spectrum. This shift due to temperature is called </w:t>
      </w:r>
      <w:hyperlink r:id="rId6" w:tooltip="Wien's displacement law" w:history="1">
        <w:r w:rsidR="009E62EC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 xml:space="preserve">Wien's displacement </w:t>
        </w:r>
        <w:r w:rsidRPr="003916B7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law</w:t>
        </w:r>
      </w:hyperlink>
      <w:r w:rsidR="003261CA">
        <w:rPr>
          <w:rFonts w:ascii="Times New Roman" w:eastAsia="Times New Roman" w:hAnsi="Times New Roman" w:cs="Times New Roman"/>
          <w:color w:val="0B0080"/>
          <w:sz w:val="28"/>
          <w:szCs w:val="28"/>
        </w:rPr>
        <w:t xml:space="preserve"> </w:t>
      </w:r>
      <w:r w:rsidR="009E62EC">
        <w:rPr>
          <w:rFonts w:ascii="Times New Roman" w:eastAsia="Times New Roman" w:hAnsi="Times New Roman" w:cs="Times New Roman"/>
          <w:color w:val="0B0080"/>
          <w:sz w:val="28"/>
          <w:szCs w:val="28"/>
        </w:rPr>
        <w:t xml:space="preserve"> (</w:t>
      </w:r>
      <w:hyperlink r:id="rId7" w:history="1">
        <w:r w:rsidR="00D36922" w:rsidRPr="00B0144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https://wwelsh.sdsu.edu/~wwelsh/CLASSES/ASTROBIO/LECTURES/wien_law.pdf</w:t>
        </w:r>
      </w:hyperlink>
      <w:r w:rsidRPr="003916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9E62E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D369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2019).</w:t>
      </w:r>
    </w:p>
    <w:p w14:paraId="6FFE97D5" w14:textId="77777777" w:rsidR="000C0AA0" w:rsidRPr="003916B7" w:rsidRDefault="000C0AA0" w:rsidP="00D36922">
      <w:pPr>
        <w:rPr>
          <w:rFonts w:ascii="Times New Roman" w:hAnsi="Times New Roman" w:cs="Times New Roman"/>
          <w:sz w:val="28"/>
          <w:szCs w:val="28"/>
        </w:rPr>
      </w:pPr>
    </w:p>
    <w:p w14:paraId="70EF8DAD" w14:textId="77777777" w:rsidR="00751409" w:rsidRPr="003916B7" w:rsidRDefault="00751409" w:rsidP="003C37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16B7">
        <w:rPr>
          <w:rFonts w:ascii="Times New Roman" w:hAnsi="Times New Roman" w:cs="Times New Roman"/>
          <w:b/>
          <w:bCs/>
          <w:sz w:val="28"/>
          <w:szCs w:val="28"/>
        </w:rPr>
        <w:t>Wien's shift</w:t>
      </w:r>
    </w:p>
    <w:p w14:paraId="645128F5" w14:textId="77777777" w:rsidR="003261CA" w:rsidRDefault="00751409" w:rsidP="003C37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916B7">
        <w:rPr>
          <w:rFonts w:ascii="Times New Roman" w:hAnsi="Times New Roman" w:cs="Times New Roman"/>
          <w:sz w:val="28"/>
          <w:szCs w:val="28"/>
        </w:rPr>
        <w:t>The wavelength of the peak of the blackbody radiation is proportional to 1/T and is called "Wien's shift" or "Wien's displacement law". In other terms, the hotter the body, the shorter the wavelength. The Wien's equation is given below</w:t>
      </w:r>
    </w:p>
    <w:p w14:paraId="311B229B" w14:textId="6A46B08C" w:rsidR="00751409" w:rsidRPr="00D36922" w:rsidRDefault="008E6C58" w:rsidP="003C37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261CA">
        <w:rPr>
          <w:rFonts w:ascii="Times New Roman" w:hAnsi="Times New Roman" w:cs="Times New Roman"/>
        </w:rPr>
        <w:t>(</w:t>
      </w:r>
      <w:hyperlink r:id="rId8" w:history="1">
        <w:r w:rsidR="00D36922" w:rsidRPr="00D36922">
          <w:rPr>
            <w:rStyle w:val="Hyperlink"/>
            <w:rFonts w:ascii="Times New Roman" w:hAnsi="Times New Roman" w:cs="Times New Roman"/>
            <w:sz w:val="28"/>
            <w:szCs w:val="28"/>
          </w:rPr>
          <w:t>https://wwelsh.sdsu.edu/~wwelsh/CLASSES/ASTROBIO/LECTURES/wien_law.pdf</w:t>
        </w:r>
      </w:hyperlink>
      <w:r w:rsidR="00D36922" w:rsidRPr="00D36922">
        <w:rPr>
          <w:rFonts w:ascii="Times New Roman" w:hAnsi="Times New Roman" w:cs="Times New Roman"/>
          <w:sz w:val="28"/>
          <w:szCs w:val="28"/>
        </w:rPr>
        <w:t>, 2019</w:t>
      </w:r>
      <w:r w:rsidR="003261CA" w:rsidRPr="00D36922">
        <w:rPr>
          <w:rFonts w:ascii="Times New Roman" w:hAnsi="Times New Roman" w:cs="Times New Roman"/>
          <w:sz w:val="28"/>
          <w:szCs w:val="28"/>
        </w:rPr>
        <w:t>)</w:t>
      </w:r>
      <w:r w:rsidR="00751409" w:rsidRPr="00D36922">
        <w:rPr>
          <w:rFonts w:ascii="Times New Roman" w:hAnsi="Times New Roman" w:cs="Times New Roman"/>
          <w:sz w:val="28"/>
          <w:szCs w:val="28"/>
        </w:rPr>
        <w:t>:</w:t>
      </w:r>
    </w:p>
    <w:p w14:paraId="2212DFA3" w14:textId="77777777" w:rsidR="003C37E8" w:rsidRPr="00D36922" w:rsidRDefault="003C37E8" w:rsidP="003C37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1A2CAF" w14:textId="18908D67" w:rsidR="003C37E8" w:rsidRPr="003916B7" w:rsidRDefault="000351A6" w:rsidP="003C37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Pr="003916B7">
        <w:rPr>
          <w:rFonts w:ascii="Times New Roman" w:hAnsi="Times New Roman" w:cs="Times New Roman"/>
          <w:noProof/>
          <w:sz w:val="28"/>
          <w:szCs w:val="28"/>
          <w:vertAlign w:val="subscript"/>
        </w:rPr>
        <w:t>max</w:t>
      </w:r>
      <w:r w:rsidRPr="003916B7">
        <w:rPr>
          <w:rFonts w:ascii="Times New Roman" w:hAnsi="Times New Roman" w:cs="Times New Roman"/>
          <w:noProof/>
          <w:sz w:val="28"/>
          <w:szCs w:val="28"/>
        </w:rPr>
        <w:t>= (</w:t>
      </w:r>
      <w:r>
        <w:rPr>
          <w:rFonts w:ascii="Times New Roman" w:hAnsi="Times New Roman" w:cs="Times New Roman"/>
          <w:noProof/>
          <w:sz w:val="28"/>
          <w:szCs w:val="28"/>
        </w:rPr>
        <w:t>b</w:t>
      </w:r>
      <w:r w:rsidRPr="003916B7">
        <w:rPr>
          <w:rFonts w:ascii="Times New Roman" w:hAnsi="Times New Roman" w:cs="Times New Roman"/>
          <w:noProof/>
          <w:sz w:val="28"/>
          <w:szCs w:val="28"/>
        </w:rPr>
        <w:t>) / (</w:t>
      </w:r>
      <w:r>
        <w:rPr>
          <w:rFonts w:ascii="Times New Roman" w:hAnsi="Times New Roman" w:cs="Times New Roman"/>
          <w:noProof/>
          <w:sz w:val="28"/>
          <w:szCs w:val="28"/>
        </w:rPr>
        <w:t>T</w:t>
      </w:r>
      <w:r w:rsidRPr="003916B7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29D6E968" w14:textId="77777777" w:rsidR="00B92F84" w:rsidRPr="003916B7" w:rsidRDefault="00B92F84" w:rsidP="003C37E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51A3DE8" w14:textId="54E8DEED" w:rsidR="007D5C15" w:rsidRPr="003916B7" w:rsidRDefault="00B15F39" w:rsidP="007D5C15">
      <w:pPr>
        <w:rPr>
          <w:rFonts w:ascii="Times New Roman" w:hAnsi="Times New Roman" w:cs="Times New Roman"/>
          <w:noProof/>
          <w:sz w:val="28"/>
          <w:szCs w:val="28"/>
        </w:rPr>
      </w:pPr>
      <w:r w:rsidRPr="003916B7">
        <w:rPr>
          <w:rFonts w:ascii="Times New Roman" w:hAnsi="Times New Roman" w:cs="Times New Roman"/>
          <w:sz w:val="28"/>
          <w:szCs w:val="28"/>
        </w:rPr>
        <w:t>b:</w:t>
      </w:r>
      <w:r w:rsidR="003C37E8" w:rsidRPr="003916B7">
        <w:rPr>
          <w:rFonts w:ascii="Times New Roman" w:hAnsi="Times New Roman" w:cs="Times New Roman"/>
          <w:sz w:val="28"/>
          <w:szCs w:val="28"/>
        </w:rPr>
        <w:t xml:space="preserve"> Wien's displacement constant (2.8977685 x 10</w:t>
      </w:r>
      <w:r w:rsidR="003916B7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3C37E8" w:rsidRPr="003916B7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3C37E8" w:rsidRPr="003916B7">
        <w:rPr>
          <w:rFonts w:ascii="Times New Roman" w:hAnsi="Times New Roman" w:cs="Times New Roman"/>
          <w:sz w:val="28"/>
          <w:szCs w:val="28"/>
        </w:rPr>
        <w:t xml:space="preserve"> Meter-Kelvin)</w:t>
      </w:r>
      <w:r w:rsidR="00B92F84" w:rsidRPr="003916B7">
        <w:rPr>
          <w:rFonts w:ascii="Times New Roman" w:hAnsi="Times New Roman" w:cs="Times New Roman"/>
          <w:sz w:val="28"/>
          <w:szCs w:val="28"/>
        </w:rPr>
        <w:t xml:space="preserve">, </w:t>
      </w:r>
      <w:r w:rsidRPr="003916B7">
        <w:rPr>
          <w:rFonts w:ascii="Times New Roman" w:hAnsi="Times New Roman" w:cs="Times New Roman"/>
          <w:sz w:val="28"/>
          <w:szCs w:val="28"/>
        </w:rPr>
        <w:t>T: Temperature (Kelvin)</w:t>
      </w:r>
      <w:r w:rsidR="00B92F84" w:rsidRPr="003916B7">
        <w:rPr>
          <w:rFonts w:ascii="Times New Roman" w:hAnsi="Times New Roman" w:cs="Times New Roman"/>
          <w:sz w:val="28"/>
          <w:szCs w:val="28"/>
        </w:rPr>
        <w:t xml:space="preserve">, </w:t>
      </w:r>
      <w:r w:rsidR="007D5C15" w:rsidRPr="003916B7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r w:rsidR="007D5C15"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="007D5C15" w:rsidRPr="003916B7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max </w:t>
      </w:r>
      <w:r w:rsidR="000351A6" w:rsidRPr="000351A6">
        <w:rPr>
          <w:rFonts w:ascii="Times New Roman" w:hAnsi="Times New Roman" w:cs="Times New Roman"/>
          <w:noProof/>
          <w:sz w:val="28"/>
          <w:szCs w:val="28"/>
        </w:rPr>
        <w:t>:</w:t>
      </w:r>
      <w:r w:rsidR="000351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1565C" w:rsidRPr="003916B7">
        <w:rPr>
          <w:rFonts w:ascii="Times New Roman" w:hAnsi="Times New Roman" w:cs="Times New Roman"/>
          <w:noProof/>
          <w:sz w:val="28"/>
          <w:szCs w:val="28"/>
        </w:rPr>
        <w:t>peak energy emission wavelength</w:t>
      </w:r>
    </w:p>
    <w:p w14:paraId="3AD8D47C" w14:textId="77777777" w:rsidR="00BB7266" w:rsidRPr="003916B7" w:rsidRDefault="00BB7266" w:rsidP="00751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DAB105" w14:textId="39525788" w:rsidR="005912B1" w:rsidRPr="003916B7" w:rsidRDefault="005912B1" w:rsidP="00751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916B7">
        <w:rPr>
          <w:rFonts w:ascii="Times New Roman" w:hAnsi="Times New Roman" w:cs="Times New Roman"/>
          <w:sz w:val="28"/>
          <w:szCs w:val="28"/>
        </w:rPr>
        <w:t>Assuming a temperature of 300 K</w:t>
      </w:r>
      <w:r w:rsidR="00F4730E">
        <w:rPr>
          <w:rFonts w:ascii="Times New Roman" w:hAnsi="Times New Roman" w:cs="Times New Roman"/>
          <w:sz w:val="28"/>
          <w:szCs w:val="28"/>
        </w:rPr>
        <w:t xml:space="preserve">, </w:t>
      </w:r>
      <w:r w:rsidRPr="003916B7">
        <w:rPr>
          <w:rFonts w:ascii="Times New Roman" w:hAnsi="Times New Roman" w:cs="Times New Roman"/>
          <w:sz w:val="28"/>
          <w:szCs w:val="28"/>
        </w:rPr>
        <w:t xml:space="preserve">we can calculate </w:t>
      </w:r>
      <w:r w:rsidR="00B15F39" w:rsidRPr="003916B7">
        <w:rPr>
          <w:rFonts w:ascii="Times New Roman" w:hAnsi="Times New Roman" w:cs="Times New Roman"/>
          <w:sz w:val="28"/>
          <w:szCs w:val="28"/>
        </w:rPr>
        <w:t>the peak energy emission wavelength as following:</w:t>
      </w:r>
    </w:p>
    <w:p w14:paraId="362CBA59" w14:textId="77777777" w:rsidR="00B15F39" w:rsidRPr="003916B7" w:rsidRDefault="00B15F39" w:rsidP="007514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8"/>
          <w:szCs w:val="28"/>
        </w:rPr>
      </w:pPr>
    </w:p>
    <w:p w14:paraId="239A84BA" w14:textId="5729480E" w:rsidR="00B15F39" w:rsidRPr="003916B7" w:rsidRDefault="00B92F84" w:rsidP="00B92F84">
      <w:pPr>
        <w:rPr>
          <w:rFonts w:ascii="Times New Roman" w:hAnsi="Times New Roman" w:cs="Times New Roman"/>
          <w:noProof/>
          <w:sz w:val="28"/>
          <w:szCs w:val="28"/>
        </w:rPr>
      </w:pP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="00B15F39" w:rsidRPr="003916B7">
        <w:rPr>
          <w:rFonts w:ascii="Times New Roman" w:hAnsi="Times New Roman" w:cs="Times New Roman"/>
          <w:noProof/>
          <w:sz w:val="28"/>
          <w:szCs w:val="28"/>
          <w:vertAlign w:val="subscript"/>
        </w:rPr>
        <w:t>max</w:t>
      </w:r>
      <w:r w:rsidR="00B15F39" w:rsidRPr="003916B7">
        <w:rPr>
          <w:rFonts w:ascii="Times New Roman" w:hAnsi="Times New Roman" w:cs="Times New Roman"/>
          <w:noProof/>
          <w:sz w:val="28"/>
          <w:szCs w:val="28"/>
        </w:rPr>
        <w:t>=</w:t>
      </w:r>
      <w:r w:rsidRPr="003916B7">
        <w:rPr>
          <w:rFonts w:ascii="Times New Roman" w:hAnsi="Times New Roman" w:cs="Times New Roman"/>
          <w:noProof/>
          <w:sz w:val="28"/>
          <w:szCs w:val="28"/>
        </w:rPr>
        <w:t xml:space="preserve"> (2.89776829.10</w:t>
      </w:r>
      <w:r w:rsidR="003916B7">
        <w:rPr>
          <w:rFonts w:ascii="Times New Roman" w:hAnsi="Times New Roman" w:cs="Times New Roman"/>
          <w:noProof/>
          <w:sz w:val="28"/>
          <w:szCs w:val="28"/>
          <w:vertAlign w:val="superscript"/>
        </w:rPr>
        <w:t>-3</w:t>
      </w:r>
      <w:r w:rsidRPr="003916B7">
        <w:rPr>
          <w:rFonts w:ascii="Times New Roman" w:hAnsi="Times New Roman" w:cs="Times New Roman"/>
          <w:noProof/>
          <w:sz w:val="28"/>
          <w:szCs w:val="28"/>
        </w:rPr>
        <w:t xml:space="preserve">) / (300) = </w:t>
      </w:r>
      <w:r w:rsidR="009C77A9" w:rsidRPr="003916B7">
        <w:rPr>
          <w:rFonts w:ascii="Times New Roman" w:hAnsi="Times New Roman" w:cs="Times New Roman"/>
          <w:noProof/>
          <w:sz w:val="28"/>
          <w:szCs w:val="28"/>
        </w:rPr>
        <w:t>9.66.10</w:t>
      </w:r>
      <w:r w:rsidR="009C77A9" w:rsidRPr="003916B7">
        <w:rPr>
          <w:rFonts w:ascii="Times New Roman" w:hAnsi="Times New Roman" w:cs="Times New Roman"/>
          <w:noProof/>
          <w:sz w:val="28"/>
          <w:szCs w:val="28"/>
          <w:vertAlign w:val="superscript"/>
        </w:rPr>
        <w:t xml:space="preserve">-6 </w:t>
      </w:r>
      <w:r w:rsidR="009C77A9" w:rsidRPr="003916B7">
        <w:rPr>
          <w:rFonts w:ascii="Times New Roman" w:hAnsi="Times New Roman" w:cs="Times New Roman"/>
          <w:noProof/>
          <w:sz w:val="28"/>
          <w:szCs w:val="28"/>
        </w:rPr>
        <w:t>m = 9.66 Micrometer</w:t>
      </w:r>
    </w:p>
    <w:p w14:paraId="718F317B" w14:textId="77777777" w:rsidR="00BB7266" w:rsidRPr="003916B7" w:rsidRDefault="00BB7266" w:rsidP="00BB72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582A8" w14:textId="25ED2D4B" w:rsidR="00BB7266" w:rsidRDefault="006B4212" w:rsidP="00BB7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B7266" w:rsidRPr="003916B7">
        <w:rPr>
          <w:rFonts w:ascii="Times New Roman" w:hAnsi="Times New Roman" w:cs="Times New Roman"/>
          <w:sz w:val="28"/>
          <w:szCs w:val="28"/>
        </w:rPr>
        <w:t>he spectral region Planck’s Blackbody Law peaks at 300 K ranges in the visible infrared region.</w:t>
      </w:r>
    </w:p>
    <w:p w14:paraId="042C4F5C" w14:textId="1B32224B" w:rsidR="00F415D5" w:rsidRDefault="006A77C3" w:rsidP="00BB72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210D4D" wp14:editId="6991D8AC">
            <wp:extent cx="5486400" cy="5562600"/>
            <wp:effectExtent l="0" t="0" r="0" b="0"/>
            <wp:docPr id="3" name="Picture 3" descr="Macintosh HD:Users:melissasuchanek:Desktop:Screen Shot 2019-04-11 at 7.2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lissasuchanek:Desktop:Screen Shot 2019-04-11 at 7.24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3C81" w14:textId="6D5A489F" w:rsidR="00F415D5" w:rsidRPr="003916B7" w:rsidRDefault="00F415D5" w:rsidP="00BB726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F917A" w14:textId="77777777" w:rsidR="00086C6D" w:rsidRPr="003916B7" w:rsidRDefault="00086C6D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ECF2777" w14:textId="09761044" w:rsidR="008E6C58" w:rsidRDefault="008E6C58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Figure 1. Wavenumber versus Intensity at </w:t>
      </w:r>
      <w:r w:rsidR="002144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300 K</w:t>
      </w:r>
      <w:bookmarkStart w:id="0" w:name="_GoBack"/>
      <w:bookmarkEnd w:id="0"/>
    </w:p>
    <w:p w14:paraId="7B33E0EF" w14:textId="054CA504" w:rsidR="00F415D5" w:rsidRDefault="00F415D5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6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 w:rsidR="008E6C58" w:rsidRPr="00D369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image credit:</w:t>
      </w:r>
      <w:r w:rsidR="008D3D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hyperlink r:id="rId10" w:history="1">
        <w:r w:rsidR="006A77C3" w:rsidRPr="00B0144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https://topex.ucsd.edu/rs/Lec06.pdf</w:t>
        </w:r>
      </w:hyperlink>
      <w:r w:rsidR="006A77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2019)</w:t>
      </w:r>
    </w:p>
    <w:p w14:paraId="1049280A" w14:textId="77777777" w:rsidR="00F415D5" w:rsidRDefault="00F415D5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B58F0F" w14:textId="77777777" w:rsidR="00086C6D" w:rsidRPr="003916B7" w:rsidRDefault="00086C6D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9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 2: What properties do you think an ideal cooling material should have in terms of its emissivity/absorptivity in the spectral region that overlaps with the solar spectrum?</w:t>
      </w:r>
    </w:p>
    <w:p w14:paraId="7C36DA46" w14:textId="77777777" w:rsidR="003916B7" w:rsidRDefault="003916B7" w:rsidP="00086C6D">
      <w:pPr>
        <w:outlineLvl w:val="2"/>
        <w:rPr>
          <w:rFonts w:ascii="Times New Roman" w:hAnsi="Times New Roman" w:cs="Times New Roman"/>
          <w:sz w:val="28"/>
          <w:szCs w:val="28"/>
        </w:rPr>
      </w:pPr>
    </w:p>
    <w:p w14:paraId="6F771275" w14:textId="77777777" w:rsidR="00A04D91" w:rsidRDefault="002A150C" w:rsidP="00086C6D">
      <w:pPr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Thermal energy is defined TE (</w:t>
      </w: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Pr="002A150C">
        <w:rPr>
          <w:rFonts w:ascii="Times New Roman" w:hAnsi="Times New Roman" w:cs="Times New Roman"/>
          <w:noProof/>
          <w:sz w:val="28"/>
          <w:szCs w:val="28"/>
        </w:rPr>
        <w:t>, T)</w:t>
      </w:r>
      <w:r w:rsidR="00A04D91">
        <w:rPr>
          <w:rFonts w:ascii="Times New Roman" w:hAnsi="Times New Roman" w:cs="Times New Roman"/>
          <w:noProof/>
          <w:sz w:val="28"/>
          <w:szCs w:val="28"/>
        </w:rPr>
        <w:t xml:space="preserve"> = P </w:t>
      </w:r>
      <w:r w:rsidR="00A04D91">
        <w:rPr>
          <w:rFonts w:ascii="Times New Roman" w:hAnsi="Times New Roman" w:cs="Times New Roman"/>
          <w:sz w:val="28"/>
          <w:szCs w:val="28"/>
        </w:rPr>
        <w:t>(</w:t>
      </w:r>
      <w:r w:rsidR="00A04D91"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="00A04D91" w:rsidRPr="002A150C">
        <w:rPr>
          <w:rFonts w:ascii="Times New Roman" w:hAnsi="Times New Roman" w:cs="Times New Roman"/>
          <w:noProof/>
          <w:sz w:val="28"/>
          <w:szCs w:val="28"/>
        </w:rPr>
        <w:t>, T</w:t>
      </w:r>
      <w:r w:rsidR="00A04D91">
        <w:rPr>
          <w:rFonts w:ascii="Times New Roman" w:hAnsi="Times New Roman" w:cs="Times New Roman"/>
          <w:noProof/>
          <w:sz w:val="28"/>
          <w:szCs w:val="28"/>
        </w:rPr>
        <w:t>) .E (</w:t>
      </w:r>
      <w:r w:rsidR="00A04D91"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="00A04D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 xml:space="preserve">) </w:t>
      </w:r>
      <w:r w:rsidR="00A04D91" w:rsidRPr="00A04D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>or</w:t>
      </w:r>
      <w:r w:rsidR="00A04D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 xml:space="preserve"> </w:t>
      </w:r>
    </w:p>
    <w:p w14:paraId="5E8EE9F0" w14:textId="15308543" w:rsidR="002A150C" w:rsidRDefault="00A04D91" w:rsidP="00A04D91">
      <w:pPr>
        <w:ind w:left="288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 (</w:t>
      </w: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Pr="002A150C">
        <w:rPr>
          <w:rFonts w:ascii="Times New Roman" w:hAnsi="Times New Roman" w:cs="Times New Roman"/>
          <w:noProof/>
          <w:sz w:val="28"/>
          <w:szCs w:val="28"/>
        </w:rPr>
        <w:t>, T)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Pr="002A150C">
        <w:rPr>
          <w:rFonts w:ascii="Times New Roman" w:hAnsi="Times New Roman" w:cs="Times New Roman"/>
          <w:noProof/>
          <w:sz w:val="28"/>
          <w:szCs w:val="28"/>
        </w:rPr>
        <w:t>, T</w:t>
      </w:r>
      <w:r>
        <w:rPr>
          <w:rFonts w:ascii="Times New Roman" w:hAnsi="Times New Roman" w:cs="Times New Roman"/>
          <w:noProof/>
          <w:sz w:val="28"/>
          <w:szCs w:val="28"/>
        </w:rPr>
        <w:t>) . A (</w:t>
      </w: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)</w:t>
      </w:r>
    </w:p>
    <w:p w14:paraId="2BB19533" w14:textId="77777777" w:rsidR="002A150C" w:rsidRDefault="002A150C" w:rsidP="00086C6D">
      <w:pPr>
        <w:outlineLvl w:val="2"/>
        <w:rPr>
          <w:rFonts w:ascii="Times New Roman" w:hAnsi="Times New Roman" w:cs="Times New Roman"/>
          <w:sz w:val="28"/>
          <w:szCs w:val="28"/>
        </w:rPr>
      </w:pPr>
    </w:p>
    <w:p w14:paraId="13DE6B9E" w14:textId="77777777" w:rsidR="00A04D91" w:rsidRDefault="00A04D91" w:rsidP="00086C6D">
      <w:pPr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A04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 (</w:t>
      </w: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Pr="002A150C">
        <w:rPr>
          <w:rFonts w:ascii="Times New Roman" w:hAnsi="Times New Roman" w:cs="Times New Roman"/>
          <w:noProof/>
          <w:sz w:val="28"/>
          <w:szCs w:val="28"/>
        </w:rPr>
        <w:t>, T)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is Planck’s Blackbody Law, E (</w:t>
      </w: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 xml:space="preserve">) </w:t>
      </w:r>
      <w:r w:rsidRPr="00A04D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>Emissivity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 xml:space="preserve">, </w:t>
      </w:r>
    </w:p>
    <w:p w14:paraId="3A0EECC8" w14:textId="7775EC9D" w:rsidR="00A04D91" w:rsidRDefault="00A04D91" w:rsidP="00086C6D">
      <w:pPr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</w:pPr>
      <w:r>
        <w:rPr>
          <w:rFonts w:ascii="Times New Roman" w:hAnsi="Times New Roman" w:cs="Times New Roman"/>
          <w:noProof/>
          <w:sz w:val="28"/>
          <w:szCs w:val="28"/>
        </w:rPr>
        <w:t>A (</w:t>
      </w: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 w:rsidRPr="00A04D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>)</w:t>
      </w:r>
      <w:r w:rsidR="00ED6E3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 xml:space="preserve"> </w:t>
      </w:r>
      <w:r w:rsidRPr="00A04D9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>Absorptivity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>. Also, absorptivity/emissivity of an opaque material is complemantary to its reflectance</w:t>
      </w:r>
      <w:r w:rsidR="00CF3AC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 xml:space="preserve"> (transmisitty 0</w:t>
      </w:r>
      <w:r w:rsidR="00ED6E3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>-the rooftop opaque</w:t>
      </w:r>
      <w:r w:rsidR="00CF3AC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>)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l-GR"/>
        </w:rPr>
        <w:t xml:space="preserve">:  </w:t>
      </w:r>
    </w:p>
    <w:p w14:paraId="31E56274" w14:textId="44EB15CC" w:rsidR="00A04D91" w:rsidRDefault="00A04D91" w:rsidP="00A04D91">
      <w:pPr>
        <w:ind w:left="2160" w:firstLine="72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 (</w:t>
      </w: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) = 1-</w:t>
      </w:r>
      <w:r w:rsidRPr="00A04D9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R (</w:t>
      </w:r>
      <w:r w:rsidRPr="003916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λ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l-GR"/>
        </w:rPr>
        <w:t>)</w:t>
      </w:r>
    </w:p>
    <w:p w14:paraId="47FECBF0" w14:textId="77777777" w:rsidR="00A04D91" w:rsidRDefault="00A04D91" w:rsidP="00086C6D">
      <w:pPr>
        <w:outlineLvl w:val="2"/>
        <w:rPr>
          <w:rFonts w:ascii="Times New Roman" w:hAnsi="Times New Roman" w:cs="Times New Roman"/>
          <w:sz w:val="28"/>
          <w:szCs w:val="28"/>
        </w:rPr>
      </w:pPr>
    </w:p>
    <w:p w14:paraId="20859B7D" w14:textId="0C835FD7" w:rsidR="00086C6D" w:rsidRDefault="00A04D91" w:rsidP="00086C6D">
      <w:pPr>
        <w:outlineLvl w:val="2"/>
        <w:rPr>
          <w:rFonts w:ascii="Times New Roman" w:hAnsi="Times New Roman" w:cs="Times New Roman"/>
          <w:sz w:val="28"/>
          <w:szCs w:val="28"/>
        </w:rPr>
      </w:pPr>
      <w:r w:rsidRPr="00CF3AC1">
        <w:rPr>
          <w:rFonts w:ascii="Times New Roman" w:hAnsi="Times New Roman" w:cs="Times New Roman"/>
          <w:sz w:val="28"/>
          <w:szCs w:val="28"/>
        </w:rPr>
        <w:t xml:space="preserve">If R=0 Emissivity will equal to 1. </w:t>
      </w:r>
      <w:r w:rsidR="00CF3AC1" w:rsidRPr="00CF3AC1">
        <w:rPr>
          <w:rFonts w:ascii="Times New Roman" w:hAnsi="Times New Roman" w:cs="Times New Roman"/>
          <w:sz w:val="28"/>
          <w:szCs w:val="28"/>
        </w:rPr>
        <w:t>It means that absorptivity will be 100 percent and the material will act as a blackbody</w:t>
      </w:r>
      <w:r w:rsidR="00CF3AC1">
        <w:rPr>
          <w:rFonts w:ascii="Times New Roman" w:hAnsi="Times New Roman" w:cs="Times New Roman"/>
          <w:sz w:val="28"/>
          <w:szCs w:val="28"/>
        </w:rPr>
        <w:t xml:space="preserve"> (</w:t>
      </w:r>
      <w:r w:rsidR="00CF3AC1" w:rsidRPr="00CF3AC1">
        <w:rPr>
          <w:rStyle w:val="ilfuvd"/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CF3AC1" w:rsidRPr="00CF3AC1">
        <w:rPr>
          <w:rStyle w:val="ilfuvd"/>
          <w:rFonts w:ascii="Times New Roman" w:eastAsia="Times New Roman" w:hAnsi="Times New Roman" w:cs="Times New Roman"/>
          <w:b/>
          <w:bCs/>
          <w:sz w:val="28"/>
          <w:szCs w:val="28"/>
        </w:rPr>
        <w:t>blackbody</w:t>
      </w:r>
      <w:r w:rsidR="00CF3AC1" w:rsidRPr="00CF3AC1">
        <w:rPr>
          <w:rStyle w:val="ilfuvd"/>
          <w:rFonts w:ascii="Times New Roman" w:eastAsia="Times New Roman" w:hAnsi="Times New Roman" w:cs="Times New Roman"/>
          <w:sz w:val="28"/>
          <w:szCs w:val="28"/>
        </w:rPr>
        <w:t xml:space="preserve"> will absorb all radiation but fails on reflecting it</w:t>
      </w:r>
      <w:r w:rsidR="00CF3AC1">
        <w:rPr>
          <w:rStyle w:val="ilfuvd"/>
          <w:rFonts w:ascii="Times New Roman" w:eastAsia="Times New Roman" w:hAnsi="Times New Roman" w:cs="Times New Roman"/>
          <w:sz w:val="28"/>
          <w:szCs w:val="28"/>
        </w:rPr>
        <w:t>)</w:t>
      </w:r>
      <w:r w:rsidR="00CF3AC1" w:rsidRPr="00CF3AC1">
        <w:rPr>
          <w:rStyle w:val="ilfuvd"/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F3AC1" w:rsidRPr="00CF3AC1">
        <w:rPr>
          <w:rFonts w:ascii="Times New Roman" w:hAnsi="Times New Roman" w:cs="Times New Roman"/>
          <w:sz w:val="28"/>
          <w:szCs w:val="28"/>
        </w:rPr>
        <w:t>If R=1 Emissivity will equal to 0. It means</w:t>
      </w:r>
      <w:r w:rsidR="00CF3AC1">
        <w:rPr>
          <w:rFonts w:ascii="Times New Roman" w:hAnsi="Times New Roman" w:cs="Times New Roman"/>
          <w:sz w:val="28"/>
          <w:szCs w:val="28"/>
        </w:rPr>
        <w:t xml:space="preserve"> that </w:t>
      </w:r>
      <w:r w:rsidR="00ED6E33">
        <w:rPr>
          <w:rFonts w:ascii="Times New Roman" w:hAnsi="Times New Roman" w:cs="Times New Roman"/>
          <w:sz w:val="28"/>
          <w:szCs w:val="28"/>
        </w:rPr>
        <w:t xml:space="preserve">the light will be 100 percent reflected. </w:t>
      </w:r>
      <w:r w:rsidR="000351A6">
        <w:rPr>
          <w:rFonts w:ascii="Times New Roman" w:hAnsi="Times New Roman" w:cs="Times New Roman"/>
          <w:sz w:val="28"/>
          <w:szCs w:val="28"/>
        </w:rPr>
        <w:t>So, the more light is reflected the less energy will be absorbed.</w:t>
      </w:r>
      <w:r w:rsidR="0067498B">
        <w:rPr>
          <w:rFonts w:ascii="Times New Roman" w:hAnsi="Times New Roman" w:cs="Times New Roman"/>
          <w:sz w:val="28"/>
          <w:szCs w:val="28"/>
        </w:rPr>
        <w:t xml:space="preserve"> </w:t>
      </w:r>
      <w:r w:rsidR="0086298E">
        <w:rPr>
          <w:rFonts w:ascii="Times New Roman" w:hAnsi="Times New Roman" w:cs="Times New Roman"/>
          <w:sz w:val="28"/>
          <w:szCs w:val="28"/>
        </w:rPr>
        <w:t xml:space="preserve">It will be the ideal case for the cooling materials. </w:t>
      </w:r>
    </w:p>
    <w:p w14:paraId="40AADBDC" w14:textId="547DC4EC" w:rsidR="00086C6D" w:rsidRPr="003577AC" w:rsidRDefault="003577AC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577AC">
        <w:rPr>
          <w:rFonts w:ascii="Times New Roman" w:eastAsia="Times New Roman" w:hAnsi="Times New Roman" w:cs="Times New Roman"/>
          <w:sz w:val="28"/>
          <w:szCs w:val="28"/>
        </w:rPr>
        <w:t xml:space="preserve">However,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3577AC">
        <w:rPr>
          <w:rFonts w:ascii="Times New Roman" w:eastAsia="Times New Roman" w:hAnsi="Times New Roman" w:cs="Times New Roman"/>
          <w:sz w:val="28"/>
          <w:szCs w:val="28"/>
        </w:rPr>
        <w:t>the cooling energy savings for reflective roofs are highest in hot climates. A reflective roof may also lead to a higher heating energy use. Clearly, reflective roofs are not recommended for cold climates where there is no need to cool the buildings</w:t>
      </w:r>
      <w:r>
        <w:rPr>
          <w:rFonts w:ascii="Times New Roman" w:eastAsia="Times New Roman" w:hAnsi="Times New Roman" w:cs="Times New Roman"/>
          <w:sz w:val="28"/>
          <w:szCs w:val="28"/>
        </w:rPr>
        <w:t>” (Akbari, S., 1998)</w:t>
      </w:r>
      <w:r w:rsidRPr="003577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91AC3C" w14:textId="77777777" w:rsidR="003577AC" w:rsidRDefault="003577AC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73E1414" w14:textId="77777777" w:rsidR="00086C6D" w:rsidRDefault="00086C6D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9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 3: What properties do you think an ideal cooling material should have in terms of its emissivity/absorptivity in the spectral region that overlaps with the Blackbody spectrum at 300K?</w:t>
      </w:r>
    </w:p>
    <w:p w14:paraId="37D8F7DC" w14:textId="77777777" w:rsidR="00BB2FB1" w:rsidRDefault="00BB2FB1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A98A322" w14:textId="70230171" w:rsidR="0000581C" w:rsidRPr="00BB2FB1" w:rsidRDefault="00BB2FB1" w:rsidP="00086C6D">
      <w:pPr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B2F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Please see the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pdf. </w:t>
      </w:r>
      <w:r w:rsidR="00904248" w:rsidRPr="00BB2F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</w:t>
      </w:r>
      <w:r w:rsidRPr="00BB2F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ttachment</w:t>
      </w:r>
      <w:r w:rsidR="009042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for question 3</w:t>
      </w:r>
    </w:p>
    <w:p w14:paraId="6B9BCF35" w14:textId="77777777" w:rsidR="00AD580B" w:rsidRDefault="00AD580B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157553" w14:textId="77777777" w:rsidR="003E5A7C" w:rsidRDefault="003E5A7C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395371C" w14:textId="77777777" w:rsidR="00086C6D" w:rsidRDefault="00086C6D" w:rsidP="00086C6D">
      <w:pPr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9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 4: How can you explain the origin of the radiation flowing from the earth's atmosphere to the structure? Why does the sky itself radiate?</w:t>
      </w:r>
    </w:p>
    <w:p w14:paraId="042F5ED7" w14:textId="1481767E" w:rsidR="009E62EC" w:rsidRDefault="00866853" w:rsidP="009E62EC">
      <w:pPr>
        <w:jc w:val="both"/>
        <w:rPr>
          <w:rFonts w:ascii="Times New Roman" w:hAnsi="Times New Roman" w:cs="Times New Roman"/>
          <w:sz w:val="28"/>
          <w:szCs w:val="28"/>
        </w:rPr>
      </w:pPr>
      <w:r w:rsidRPr="009E62EC">
        <w:rPr>
          <w:rFonts w:ascii="Times New Roman" w:hAnsi="Times New Roman" w:cs="Times New Roman"/>
          <w:sz w:val="28"/>
          <w:szCs w:val="28"/>
        </w:rPr>
        <w:t xml:space="preserve">As it can be seen from Table 1, </w:t>
      </w:r>
      <w:r w:rsidR="0067498B">
        <w:rPr>
          <w:rFonts w:ascii="Times New Roman" w:hAnsi="Times New Roman" w:cs="Times New Roman"/>
          <w:sz w:val="28"/>
          <w:szCs w:val="28"/>
        </w:rPr>
        <w:t>t</w:t>
      </w:r>
      <w:r w:rsidRPr="009E62EC">
        <w:rPr>
          <w:rFonts w:ascii="Times New Roman" w:hAnsi="Times New Roman" w:cs="Times New Roman"/>
          <w:sz w:val="28"/>
          <w:szCs w:val="28"/>
        </w:rPr>
        <w:t xml:space="preserve">otal incoming energy from the earth’s atmosphere to the structure </w:t>
      </w:r>
      <w:r w:rsidR="00934A7D" w:rsidRPr="009E62EC">
        <w:rPr>
          <w:rFonts w:ascii="Times New Roman" w:hAnsi="Times New Roman" w:cs="Times New Roman"/>
          <w:sz w:val="28"/>
          <w:szCs w:val="28"/>
        </w:rPr>
        <w:t>is</w:t>
      </w:r>
      <w:r w:rsidRPr="009E62EC">
        <w:rPr>
          <w:rFonts w:ascii="Times New Roman" w:hAnsi="Times New Roman" w:cs="Times New Roman"/>
          <w:sz w:val="28"/>
          <w:szCs w:val="28"/>
        </w:rPr>
        <w:t xml:space="preserve"> </w:t>
      </w:r>
      <w:r w:rsidR="009E62EC" w:rsidRPr="009E62EC">
        <w:rPr>
          <w:rFonts w:ascii="Times New Roman" w:hAnsi="Times New Roman" w:cs="Times New Roman"/>
          <w:sz w:val="28"/>
          <w:szCs w:val="28"/>
        </w:rPr>
        <w:t xml:space="preserve">the combination of </w:t>
      </w:r>
      <w:r w:rsidRPr="009E62EC">
        <w:rPr>
          <w:rFonts w:ascii="Times New Roman" w:hAnsi="Times New Roman" w:cs="Times New Roman"/>
          <w:sz w:val="28"/>
          <w:szCs w:val="28"/>
        </w:rPr>
        <w:t xml:space="preserve">short wave radiation from the sun (47 energy unit) and </w:t>
      </w:r>
      <w:r w:rsidR="00934A7D" w:rsidRPr="009E62EC">
        <w:rPr>
          <w:rFonts w:ascii="Times New Roman" w:hAnsi="Times New Roman" w:cs="Times New Roman"/>
          <w:sz w:val="28"/>
          <w:szCs w:val="28"/>
        </w:rPr>
        <w:t>long wave</w:t>
      </w:r>
      <w:r w:rsidRPr="009E62EC">
        <w:rPr>
          <w:rFonts w:ascii="Times New Roman" w:hAnsi="Times New Roman" w:cs="Times New Roman"/>
          <w:sz w:val="28"/>
          <w:szCs w:val="28"/>
        </w:rPr>
        <w:t xml:space="preserve"> </w:t>
      </w:r>
      <w:r w:rsidR="009E62EC" w:rsidRPr="009E62EC">
        <w:rPr>
          <w:rFonts w:ascii="Times New Roman" w:hAnsi="Times New Roman" w:cs="Times New Roman"/>
          <w:sz w:val="28"/>
          <w:szCs w:val="28"/>
        </w:rPr>
        <w:t xml:space="preserve">radiation from gases in the atmosphere (98 energy unit). </w:t>
      </w:r>
    </w:p>
    <w:p w14:paraId="4D494442" w14:textId="69898C26" w:rsidR="002A150C" w:rsidRPr="005C240C" w:rsidRDefault="009E62EC" w:rsidP="005C240C">
      <w:pPr>
        <w:jc w:val="both"/>
        <w:rPr>
          <w:rFonts w:ascii="Times New Roman" w:hAnsi="Times New Roman" w:cs="Times New Roman"/>
          <w:sz w:val="28"/>
          <w:szCs w:val="28"/>
        </w:rPr>
      </w:pPr>
      <w:r w:rsidRPr="005C240C">
        <w:rPr>
          <w:rFonts w:ascii="Times New Roman" w:hAnsi="Times New Roman" w:cs="Times New Roman"/>
          <w:sz w:val="28"/>
          <w:szCs w:val="28"/>
        </w:rPr>
        <w:t xml:space="preserve">The sky itself radiates due to </w:t>
      </w:r>
      <w:r w:rsidR="00EE1446" w:rsidRPr="005C240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EE1446" w:rsidRPr="005C240C">
        <w:rPr>
          <w:rFonts w:ascii="Times New Roman" w:hAnsi="Times New Roman" w:cs="Times New Roman"/>
          <w:sz w:val="28"/>
          <w:szCs w:val="28"/>
        </w:rPr>
        <w:t>sun’s rays intercepting the atmosphere</w:t>
      </w:r>
      <w:r w:rsidR="00EE1446" w:rsidRPr="005C240C">
        <w:rPr>
          <w:rFonts w:ascii="Times New Roman" w:eastAsia="Times New Roman" w:hAnsi="Times New Roman" w:cs="Times New Roman"/>
          <w:sz w:val="28"/>
          <w:szCs w:val="28"/>
        </w:rPr>
        <w:t xml:space="preserve">. The sun </w:t>
      </w:r>
      <w:r w:rsidR="005C240C" w:rsidRPr="005C240C">
        <w:rPr>
          <w:rFonts w:ascii="Times New Roman" w:eastAsia="Times New Roman" w:hAnsi="Times New Roman" w:cs="Times New Roman"/>
          <w:sz w:val="28"/>
          <w:szCs w:val="28"/>
        </w:rPr>
        <w:t xml:space="preserve">radiates the light </w:t>
      </w:r>
      <w:r w:rsidR="005C240C" w:rsidRPr="005C240C">
        <w:rPr>
          <w:rStyle w:val="ilfuvd"/>
          <w:rFonts w:ascii="Times New Roman" w:eastAsia="Times New Roman" w:hAnsi="Times New Roman" w:cs="Times New Roman"/>
          <w:sz w:val="28"/>
          <w:szCs w:val="28"/>
        </w:rPr>
        <w:t>in a continuous stream of wavelengths</w:t>
      </w:r>
      <w:r w:rsidR="005C240C" w:rsidRPr="005C240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E1446" w:rsidRPr="005C240C">
        <w:rPr>
          <w:rFonts w:ascii="Times New Roman" w:eastAsia="Times New Roman" w:hAnsi="Times New Roman" w:cs="Times New Roman"/>
          <w:sz w:val="28"/>
          <w:szCs w:val="28"/>
        </w:rPr>
        <w:t>Once the light waves hit the atmosphere and ground, the energy stored in the waves heats up the soil a</w:t>
      </w:r>
      <w:r w:rsidR="005C240C" w:rsidRPr="005C240C">
        <w:rPr>
          <w:rFonts w:ascii="Times New Roman" w:eastAsia="Times New Roman" w:hAnsi="Times New Roman" w:cs="Times New Roman"/>
          <w:sz w:val="28"/>
          <w:szCs w:val="28"/>
        </w:rPr>
        <w:t>nd air, allowing conduction/</w:t>
      </w:r>
      <w:r w:rsidR="00EE1446" w:rsidRPr="005C240C">
        <w:rPr>
          <w:rFonts w:ascii="Times New Roman" w:eastAsia="Times New Roman" w:hAnsi="Times New Roman" w:cs="Times New Roman"/>
          <w:sz w:val="28"/>
          <w:szCs w:val="28"/>
        </w:rPr>
        <w:t>convection</w:t>
      </w:r>
      <w:r w:rsidR="005C240C" w:rsidRPr="005C240C">
        <w:rPr>
          <w:rFonts w:ascii="Times New Roman" w:eastAsia="Times New Roman" w:hAnsi="Times New Roman" w:cs="Times New Roman"/>
          <w:sz w:val="28"/>
          <w:szCs w:val="28"/>
        </w:rPr>
        <w:t>/radiation</w:t>
      </w:r>
      <w:r w:rsidR="00EE1446" w:rsidRPr="005C240C">
        <w:rPr>
          <w:rFonts w:ascii="Times New Roman" w:eastAsia="Times New Roman" w:hAnsi="Times New Roman" w:cs="Times New Roman"/>
          <w:sz w:val="28"/>
          <w:szCs w:val="28"/>
        </w:rPr>
        <w:t xml:space="preserve"> to occur and move energy arou</w:t>
      </w:r>
      <w:r w:rsidR="005C240C">
        <w:rPr>
          <w:rFonts w:ascii="Times New Roman" w:eastAsia="Times New Roman" w:hAnsi="Times New Roman" w:cs="Times New Roman"/>
          <w:sz w:val="28"/>
          <w:szCs w:val="28"/>
        </w:rPr>
        <w:t xml:space="preserve">nd the earth/atmosphere system </w:t>
      </w:r>
      <w:r w:rsidR="005C240C" w:rsidRPr="005C240C">
        <w:rPr>
          <w:rFonts w:ascii="Times New Roman" w:hAnsi="Times New Roman" w:cs="Times New Roman"/>
          <w:sz w:val="28"/>
          <w:szCs w:val="28"/>
        </w:rPr>
        <w:t>(</w:t>
      </w:r>
      <w:hyperlink r:id="rId11" w:history="1">
        <w:r w:rsidR="005C240C" w:rsidRPr="005C240C">
          <w:rPr>
            <w:rStyle w:val="Hyperlink"/>
            <w:rFonts w:ascii="Times New Roman" w:hAnsi="Times New Roman" w:cs="Times New Roman"/>
            <w:sz w:val="28"/>
            <w:szCs w:val="28"/>
          </w:rPr>
          <w:t>https://climate.ncsu.edu/edu/Radiation</w:t>
        </w:r>
      </w:hyperlink>
      <w:r w:rsidR="005C240C" w:rsidRPr="005C240C">
        <w:rPr>
          <w:rFonts w:ascii="Times New Roman" w:hAnsi="Times New Roman" w:cs="Times New Roman"/>
          <w:sz w:val="28"/>
          <w:szCs w:val="28"/>
        </w:rPr>
        <w:t>, 2019)</w:t>
      </w:r>
    </w:p>
    <w:p w14:paraId="0ECC8201" w14:textId="77777777" w:rsidR="002A150C" w:rsidRPr="005C240C" w:rsidRDefault="002A150C" w:rsidP="005C24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1225D" w14:textId="77777777" w:rsidR="003E5A7C" w:rsidRDefault="003E5A7C" w:rsidP="00086C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0014F" w14:textId="77777777" w:rsidR="003E5A7C" w:rsidRDefault="003E5A7C" w:rsidP="00086C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0EFE08" w14:textId="77777777" w:rsidR="003E5A7C" w:rsidRDefault="003E5A7C" w:rsidP="00086C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C8CD08" w14:textId="77777777" w:rsidR="0067498B" w:rsidRDefault="00866853" w:rsidP="00086C6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Table 1. At the earth’s surface-Energy absorbed is balanced with the energy released (</w:t>
      </w:r>
      <w:hyperlink r:id="rId12" w:history="1">
        <w:r w:rsidRPr="00B0144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https://www.weather.gov/jetstream/energy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2019).</w:t>
      </w:r>
      <w:r w:rsidR="0067498B" w:rsidRPr="0067498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E6FD99C" w14:textId="116EA19F" w:rsidR="00086C6D" w:rsidRPr="003916B7" w:rsidRDefault="0067498B" w:rsidP="00086C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A4456" wp14:editId="715BDA0B">
            <wp:extent cx="6126941" cy="1955800"/>
            <wp:effectExtent l="0" t="0" r="0" b="0"/>
            <wp:docPr id="2" name="Picture 2" descr="Macintosh HD:Users:melissasuchanek:Desktop:Screen Shot 2019-04-09 at 9.1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lissasuchanek:Desktop:Screen Shot 2019-04-09 at 9.14.1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44" cy="195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A6CC" w14:textId="36ACA609" w:rsidR="00ED5137" w:rsidRDefault="00ED5137" w:rsidP="00207F2E">
      <w:pPr>
        <w:rPr>
          <w:rFonts w:ascii="Times New Roman" w:hAnsi="Times New Roman" w:cs="Times New Roman"/>
          <w:sz w:val="28"/>
          <w:szCs w:val="28"/>
        </w:rPr>
      </w:pPr>
    </w:p>
    <w:p w14:paraId="2A6A6B68" w14:textId="77777777" w:rsidR="00866853" w:rsidRDefault="00866853" w:rsidP="00207F2E">
      <w:pPr>
        <w:rPr>
          <w:rFonts w:ascii="Times New Roman" w:hAnsi="Times New Roman" w:cs="Times New Roman"/>
          <w:sz w:val="28"/>
          <w:szCs w:val="28"/>
        </w:rPr>
      </w:pPr>
    </w:p>
    <w:p w14:paraId="4FA74FD2" w14:textId="465C0CD3" w:rsidR="00866853" w:rsidRDefault="0067498B" w:rsidP="00207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3AA0D018" w14:textId="4E9E5529" w:rsidR="0067498B" w:rsidRDefault="0067498B" w:rsidP="00207F2E">
      <w:pPr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B0080"/>
          <w:sz w:val="28"/>
          <w:szCs w:val="28"/>
        </w:rPr>
        <w:t>1)</w:t>
      </w:r>
      <w:hyperlink r:id="rId14" w:history="1">
        <w:r w:rsidRPr="00B0144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https://wwelsh.sdsu.edu/~wwelsh/CLASSES/ASTROBIO/LECTURES/wien_law.pdf</w:t>
        </w:r>
      </w:hyperlink>
      <w:r>
        <w:rPr>
          <w:rStyle w:val="Hyperlink"/>
          <w:rFonts w:ascii="Times New Roman" w:eastAsia="Times New Roman" w:hAnsi="Times New Roman" w:cs="Times New Roman"/>
          <w:sz w:val="28"/>
          <w:szCs w:val="28"/>
        </w:rPr>
        <w:t>, 2019</w:t>
      </w:r>
    </w:p>
    <w:p w14:paraId="35C06966" w14:textId="35A14A81" w:rsidR="0067498B" w:rsidRDefault="0067498B" w:rsidP="00207F2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Hyperlink"/>
          <w:rFonts w:ascii="Times New Roman" w:eastAsia="Times New Roman" w:hAnsi="Times New Roman" w:cs="Times New Roman"/>
          <w:sz w:val="28"/>
          <w:szCs w:val="28"/>
        </w:rPr>
        <w:t>2)</w:t>
      </w:r>
      <w:r w:rsidR="006A77C3" w:rsidRPr="006A77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hyperlink r:id="rId15" w:history="1">
        <w:r w:rsidR="006A77C3" w:rsidRPr="00B0144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https://topex.ucsd.edu/rs/Lec06.pdf</w:t>
        </w:r>
      </w:hyperlink>
      <w:r w:rsidR="006A77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2019</w:t>
      </w:r>
    </w:p>
    <w:p w14:paraId="7F57D5EF" w14:textId="07B41846" w:rsidR="0067498B" w:rsidRDefault="0067498B" w:rsidP="00207F2E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3)</w:t>
      </w:r>
      <w:r w:rsidRPr="0067498B">
        <w:t xml:space="preserve"> </w:t>
      </w:r>
      <w:hyperlink r:id="rId16" w:history="1">
        <w:r w:rsidRPr="005C240C">
          <w:rPr>
            <w:rStyle w:val="Hyperlink"/>
            <w:rFonts w:ascii="Times New Roman" w:hAnsi="Times New Roman" w:cs="Times New Roman"/>
            <w:sz w:val="28"/>
            <w:szCs w:val="28"/>
          </w:rPr>
          <w:t>https://climate.ncsu.edu/edu/Radiation</w:t>
        </w:r>
      </w:hyperlink>
      <w:r>
        <w:rPr>
          <w:rStyle w:val="Hyperlink"/>
          <w:rFonts w:ascii="Times New Roman" w:hAnsi="Times New Roman" w:cs="Times New Roman"/>
          <w:sz w:val="28"/>
          <w:szCs w:val="28"/>
        </w:rPr>
        <w:t>,</w:t>
      </w:r>
      <w:r w:rsidR="006A77C3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yperlink"/>
          <w:rFonts w:ascii="Times New Roman" w:hAnsi="Times New Roman" w:cs="Times New Roman"/>
          <w:sz w:val="28"/>
          <w:szCs w:val="28"/>
        </w:rPr>
        <w:t>2019</w:t>
      </w:r>
    </w:p>
    <w:p w14:paraId="7D061A8F" w14:textId="7901EE3A" w:rsidR="0067498B" w:rsidRDefault="0067498B" w:rsidP="00207F2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t>4)</w:t>
      </w:r>
      <w:r w:rsidRPr="0067498B">
        <w:t xml:space="preserve"> </w:t>
      </w:r>
      <w:hyperlink r:id="rId17" w:history="1">
        <w:r w:rsidRPr="00B01446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https://www.weather.gov/jetstream/energy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2019</w:t>
      </w:r>
    </w:p>
    <w:p w14:paraId="0B6112FB" w14:textId="6B3995E9" w:rsidR="003577AC" w:rsidRDefault="003577AC" w:rsidP="003577AC">
      <w:r>
        <w:rPr>
          <w:rFonts w:ascii="Times New Roman" w:hAnsi="Times New Roman" w:cs="Times New Roman"/>
          <w:sz w:val="28"/>
          <w:szCs w:val="28"/>
        </w:rPr>
        <w:t>5)</w:t>
      </w:r>
      <w:r w:rsidRPr="00867056">
        <w:rPr>
          <w:rFonts w:ascii="Times New Roman" w:hAnsi="Times New Roman" w:cs="Times New Roman"/>
        </w:rPr>
        <w:t xml:space="preserve">Akbari, S. and Konopacki, S., </w:t>
      </w:r>
      <w:r>
        <w:t xml:space="preserve">The impact of reflectivity and emissivity of roofs on building cooling and heating energy use, Berkeley Lab., Conference  </w:t>
      </w:r>
      <w:r w:rsidR="00867056">
        <w:t>Proceeding</w:t>
      </w:r>
      <w:r w:rsidR="00890929">
        <w:t>s</w:t>
      </w:r>
      <w:r w:rsidR="00867056">
        <w:t>, 1998 . (</w:t>
      </w:r>
      <w:r w:rsidR="00867056" w:rsidRPr="00867056">
        <w:t>https://heatisland.lbl.gov/publications/impact-reflectivity-and-emissivity</w:t>
      </w:r>
      <w:r w:rsidR="00867056">
        <w:t>)</w:t>
      </w:r>
    </w:p>
    <w:p w14:paraId="77F87A42" w14:textId="56AE54F4" w:rsidR="003577AC" w:rsidRDefault="003577AC" w:rsidP="003577AC">
      <w:pPr>
        <w:rPr>
          <w:rFonts w:ascii="Times New Roman" w:hAnsi="Times New Roman" w:cs="Times New Roman"/>
          <w:sz w:val="28"/>
          <w:szCs w:val="28"/>
        </w:rPr>
      </w:pPr>
    </w:p>
    <w:p w14:paraId="642E233A" w14:textId="77777777" w:rsidR="0000581C" w:rsidRDefault="0000581C" w:rsidP="00207F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A619A" w14:textId="77777777" w:rsidR="0000581C" w:rsidRDefault="0000581C" w:rsidP="00207F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4F429C" w14:textId="77777777" w:rsidR="0000581C" w:rsidRPr="003916B7" w:rsidRDefault="0000581C" w:rsidP="00207F2E">
      <w:pPr>
        <w:rPr>
          <w:rFonts w:ascii="Times New Roman" w:hAnsi="Times New Roman" w:cs="Times New Roman"/>
          <w:sz w:val="28"/>
          <w:szCs w:val="28"/>
        </w:rPr>
      </w:pPr>
    </w:p>
    <w:sectPr w:rsidR="0000581C" w:rsidRPr="003916B7" w:rsidSect="001B6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75C3A"/>
    <w:multiLevelType w:val="hybridMultilevel"/>
    <w:tmpl w:val="EFA8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33"/>
    <w:rsid w:val="0000581C"/>
    <w:rsid w:val="000351A6"/>
    <w:rsid w:val="00086C6D"/>
    <w:rsid w:val="000C0AA0"/>
    <w:rsid w:val="00131D49"/>
    <w:rsid w:val="001B6825"/>
    <w:rsid w:val="001C4F93"/>
    <w:rsid w:val="00207F2E"/>
    <w:rsid w:val="00214417"/>
    <w:rsid w:val="002A150C"/>
    <w:rsid w:val="002A44E6"/>
    <w:rsid w:val="00321C82"/>
    <w:rsid w:val="003261CA"/>
    <w:rsid w:val="003577AC"/>
    <w:rsid w:val="003636C4"/>
    <w:rsid w:val="003916B7"/>
    <w:rsid w:val="003C37E8"/>
    <w:rsid w:val="003E5A7C"/>
    <w:rsid w:val="0042253D"/>
    <w:rsid w:val="00422658"/>
    <w:rsid w:val="00584797"/>
    <w:rsid w:val="005912B1"/>
    <w:rsid w:val="005C240C"/>
    <w:rsid w:val="005D4294"/>
    <w:rsid w:val="00614F93"/>
    <w:rsid w:val="0067498B"/>
    <w:rsid w:val="006A77C3"/>
    <w:rsid w:val="006B4212"/>
    <w:rsid w:val="00751409"/>
    <w:rsid w:val="00756F63"/>
    <w:rsid w:val="007D5C15"/>
    <w:rsid w:val="0086298E"/>
    <w:rsid w:val="008635F0"/>
    <w:rsid w:val="00866853"/>
    <w:rsid w:val="00867056"/>
    <w:rsid w:val="008727BD"/>
    <w:rsid w:val="00890929"/>
    <w:rsid w:val="008B0A9E"/>
    <w:rsid w:val="008D3D68"/>
    <w:rsid w:val="008E6C58"/>
    <w:rsid w:val="00904248"/>
    <w:rsid w:val="00934A7D"/>
    <w:rsid w:val="00940EC4"/>
    <w:rsid w:val="009C77A9"/>
    <w:rsid w:val="009D35C8"/>
    <w:rsid w:val="009E62EC"/>
    <w:rsid w:val="00A04D91"/>
    <w:rsid w:val="00A45CC2"/>
    <w:rsid w:val="00A60950"/>
    <w:rsid w:val="00AD580B"/>
    <w:rsid w:val="00B15F39"/>
    <w:rsid w:val="00B3254D"/>
    <w:rsid w:val="00B47B9A"/>
    <w:rsid w:val="00B61E87"/>
    <w:rsid w:val="00B92F84"/>
    <w:rsid w:val="00BB2FB1"/>
    <w:rsid w:val="00BB7266"/>
    <w:rsid w:val="00BB781D"/>
    <w:rsid w:val="00CF3AC1"/>
    <w:rsid w:val="00CF6783"/>
    <w:rsid w:val="00D1565C"/>
    <w:rsid w:val="00D36922"/>
    <w:rsid w:val="00E95D33"/>
    <w:rsid w:val="00EC7F29"/>
    <w:rsid w:val="00ED5137"/>
    <w:rsid w:val="00ED6E33"/>
    <w:rsid w:val="00EE1446"/>
    <w:rsid w:val="00F415D5"/>
    <w:rsid w:val="00F4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F3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6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7F2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7F2E"/>
  </w:style>
  <w:style w:type="character" w:styleId="Hyperlink">
    <w:name w:val="Hyperlink"/>
    <w:basedOn w:val="DefaultParagraphFont"/>
    <w:uiPriority w:val="99"/>
    <w:unhideWhenUsed/>
    <w:rsid w:val="00207F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7F2E"/>
    <w:rPr>
      <w:rFonts w:ascii="Times New Roman" w:hAnsi="Times New Roman" w:cs="Times New Roman"/>
      <w:b/>
      <w:bCs/>
      <w:sz w:val="27"/>
      <w:szCs w:val="27"/>
    </w:rPr>
  </w:style>
  <w:style w:type="character" w:customStyle="1" w:styleId="nowrap">
    <w:name w:val="nowrap"/>
    <w:basedOn w:val="DefaultParagraphFont"/>
    <w:rsid w:val="000C0AA0"/>
  </w:style>
  <w:style w:type="paragraph" w:styleId="BalloonText">
    <w:name w:val="Balloon Text"/>
    <w:basedOn w:val="Normal"/>
    <w:link w:val="BalloonTextChar"/>
    <w:uiPriority w:val="99"/>
    <w:semiHidden/>
    <w:unhideWhenUsed/>
    <w:rsid w:val="00751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0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16B7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916B7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16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415D5"/>
    <w:rPr>
      <w:color w:val="800080" w:themeColor="followedHyperlink"/>
      <w:u w:val="single"/>
    </w:rPr>
  </w:style>
  <w:style w:type="character" w:customStyle="1" w:styleId="ilfuvd">
    <w:name w:val="ilfuvd"/>
    <w:basedOn w:val="DefaultParagraphFont"/>
    <w:rsid w:val="00CF3A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6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7F2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7F2E"/>
  </w:style>
  <w:style w:type="character" w:styleId="Hyperlink">
    <w:name w:val="Hyperlink"/>
    <w:basedOn w:val="DefaultParagraphFont"/>
    <w:uiPriority w:val="99"/>
    <w:unhideWhenUsed/>
    <w:rsid w:val="00207F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7F2E"/>
    <w:rPr>
      <w:rFonts w:ascii="Times New Roman" w:hAnsi="Times New Roman" w:cs="Times New Roman"/>
      <w:b/>
      <w:bCs/>
      <w:sz w:val="27"/>
      <w:szCs w:val="27"/>
    </w:rPr>
  </w:style>
  <w:style w:type="character" w:customStyle="1" w:styleId="nowrap">
    <w:name w:val="nowrap"/>
    <w:basedOn w:val="DefaultParagraphFont"/>
    <w:rsid w:val="000C0AA0"/>
  </w:style>
  <w:style w:type="paragraph" w:styleId="BalloonText">
    <w:name w:val="Balloon Text"/>
    <w:basedOn w:val="Normal"/>
    <w:link w:val="BalloonTextChar"/>
    <w:uiPriority w:val="99"/>
    <w:semiHidden/>
    <w:unhideWhenUsed/>
    <w:rsid w:val="007514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0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16B7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916B7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16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415D5"/>
    <w:rPr>
      <w:color w:val="800080" w:themeColor="followedHyperlink"/>
      <w:u w:val="single"/>
    </w:rPr>
  </w:style>
  <w:style w:type="character" w:customStyle="1" w:styleId="ilfuvd">
    <w:name w:val="ilfuvd"/>
    <w:basedOn w:val="DefaultParagraphFont"/>
    <w:rsid w:val="00CF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imate.ncsu.edu/edu/Radiation" TargetMode="External"/><Relationship Id="rId12" Type="http://schemas.openxmlformats.org/officeDocument/2006/relationships/hyperlink" Target="https://www.weather.gov/jetstream/energy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wwelsh.sdsu.edu/~wwelsh/CLASSES/ASTROBIO/LECTURES/wien_law.pdf" TargetMode="External"/><Relationship Id="rId15" Type="http://schemas.openxmlformats.org/officeDocument/2006/relationships/hyperlink" Target="https://topex.ucsd.edu/rs/Lec06.pdf" TargetMode="External"/><Relationship Id="rId16" Type="http://schemas.openxmlformats.org/officeDocument/2006/relationships/hyperlink" Target="https://climate.ncsu.edu/edu/Radiation" TargetMode="External"/><Relationship Id="rId17" Type="http://schemas.openxmlformats.org/officeDocument/2006/relationships/hyperlink" Target="https://www.weather.gov/jetstream/energy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Wien%27s_displacement_law" TargetMode="External"/><Relationship Id="rId7" Type="http://schemas.openxmlformats.org/officeDocument/2006/relationships/hyperlink" Target="https://wwelsh.sdsu.edu/~wwelsh/CLASSES/ASTROBIO/LECTURES/wien_law.pdf" TargetMode="External"/><Relationship Id="rId8" Type="http://schemas.openxmlformats.org/officeDocument/2006/relationships/hyperlink" Target="https://wwelsh.sdsu.edu/~wwelsh/CLASSES/ASTROBIO/LECTURES/wien_law.pdf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topex.ucsd.edu/rs/Lec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747</Words>
  <Characters>4260</Characters>
  <Application>Microsoft Macintosh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37</cp:revision>
  <dcterms:created xsi:type="dcterms:W3CDTF">2019-04-06T01:06:00Z</dcterms:created>
  <dcterms:modified xsi:type="dcterms:W3CDTF">2019-04-12T02:05:00Z</dcterms:modified>
</cp:coreProperties>
</file>