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p w:rsidR="00F44D24" w:rsidRDefault="00F44D24" w:rsidP="00F44D24">
      <w:pPr>
        <w:jc w:val="right"/>
        <w:rPr>
          <w:rFonts w:ascii="Zurich BT" w:hAnsi="Zurich BT"/>
          <w:sz w:val="100"/>
          <w:szCs w:val="100"/>
        </w:rPr>
      </w:pPr>
      <w:r>
        <w:rPr>
          <w:rFonts w:ascii="Zurich BT" w:hAnsi="Zurich BT"/>
          <w:sz w:val="100"/>
          <w:szCs w:val="100"/>
        </w:rPr>
        <w:t>LCTF Commander</w:t>
      </w:r>
    </w:p>
    <w:p w:rsidR="00F44D24" w:rsidRDefault="00F44D24" w:rsidP="00F44D24">
      <w:pPr>
        <w:jc w:val="right"/>
        <w:rPr>
          <w:rFonts w:ascii="Zurich BT" w:hAnsi="Zurich BT"/>
          <w:sz w:val="100"/>
          <w:szCs w:val="100"/>
        </w:rPr>
      </w:pPr>
      <w:r>
        <w:rPr>
          <w:rFonts w:ascii="Zurich BT" w:hAnsi="Zurich BT"/>
          <w:sz w:val="100"/>
          <w:szCs w:val="100"/>
        </w:rPr>
        <w:t>User Manual</w:t>
      </w:r>
    </w:p>
    <w:p w:rsidR="00F44D24" w:rsidRDefault="00F44D24" w:rsidP="00F44D24">
      <w:pPr>
        <w:rPr>
          <w:rFonts w:ascii="Zurich BT" w:hAnsi="Zurich BT"/>
          <w:sz w:val="100"/>
          <w:szCs w:val="100"/>
        </w:rPr>
      </w:pPr>
    </w:p>
    <w:p w:rsidR="00F44D24" w:rsidRDefault="00F44D24" w:rsidP="00F44D24">
      <w:pPr>
        <w:jc w:val="both"/>
        <w:rPr>
          <w:rFonts w:ascii="Zurich BT" w:hAnsi="Zurich BT"/>
          <w:sz w:val="100"/>
          <w:szCs w:val="100"/>
        </w:rPr>
        <w:sectPr w:rsidR="00F44D24" w:rsidSect="00F44D24">
          <w:headerReference w:type="default" r:id="rId7"/>
          <w:headerReference w:type="first" r:id="rId8"/>
          <w:pgSz w:w="12240" w:h="15840"/>
          <w:pgMar w:top="720" w:right="720" w:bottom="720" w:left="720" w:header="274" w:footer="86" w:gutter="0"/>
          <w:cols w:space="720"/>
          <w:titlePg/>
          <w:docGrid w:linePitch="360"/>
        </w:sectPr>
      </w:pPr>
    </w:p>
    <w:p w:rsidR="00F44D24" w:rsidRDefault="00F44D24" w:rsidP="00F44D24">
      <w:pPr>
        <w:rPr>
          <w:rFonts w:ascii="Zurich BT" w:hAnsi="Zurich BT"/>
          <w:sz w:val="100"/>
          <w:szCs w:val="100"/>
        </w:rPr>
      </w:pPr>
    </w:p>
    <w:p w:rsidR="00F44D24" w:rsidRDefault="00F44D24" w:rsidP="00F44D24">
      <w:pPr>
        <w:rPr>
          <w:rFonts w:ascii="Zurich BT" w:hAnsi="Zurich BT"/>
          <w:sz w:val="100"/>
          <w:szCs w:val="1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44D24" w:rsidTr="000E653F">
        <w:trPr>
          <w:trHeight w:val="6155"/>
        </w:trPr>
        <w:tc>
          <w:tcPr>
            <w:tcW w:w="10790" w:type="dxa"/>
          </w:tcPr>
          <w:p w:rsidR="00F44D24" w:rsidRPr="00F44D24" w:rsidRDefault="00F44D24" w:rsidP="00793EB4">
            <w:pPr>
              <w:jc w:val="center"/>
              <w:rPr>
                <w:rFonts w:ascii="Zurich BT" w:hAnsi="Zurich BT"/>
                <w:sz w:val="18"/>
                <w:szCs w:val="18"/>
              </w:rPr>
            </w:pPr>
            <w:r w:rsidRPr="00F44D24">
              <w:rPr>
                <w:rFonts w:ascii="Zurich BT" w:hAnsi="Zurich BT"/>
                <w:sz w:val="18"/>
                <w:szCs w:val="18"/>
              </w:rPr>
              <w:t>CHEMIMAGE CORPORATION</w:t>
            </w:r>
          </w:p>
          <w:p w:rsidR="00F44D24" w:rsidRPr="00F44D24" w:rsidRDefault="00F44D24" w:rsidP="00793EB4">
            <w:pPr>
              <w:jc w:val="center"/>
              <w:rPr>
                <w:rFonts w:ascii="Zurich BT" w:hAnsi="Zurich BT"/>
                <w:sz w:val="48"/>
                <w:szCs w:val="48"/>
              </w:rPr>
            </w:pPr>
            <w:r w:rsidRPr="00F44D24">
              <w:rPr>
                <w:rFonts w:ascii="Zurich BT" w:hAnsi="Zurich BT"/>
                <w:sz w:val="48"/>
                <w:szCs w:val="48"/>
              </w:rPr>
              <w:t>LCTF Commander User Manual</w:t>
            </w:r>
          </w:p>
        </w:tc>
      </w:tr>
      <w:tr w:rsidR="00F44D24" w:rsidTr="000E653F">
        <w:trPr>
          <w:trHeight w:val="782"/>
        </w:trPr>
        <w:tc>
          <w:tcPr>
            <w:tcW w:w="10790" w:type="dxa"/>
          </w:tcPr>
          <w:p w:rsidR="00F44D24" w:rsidRPr="00F44D24" w:rsidRDefault="00F44D24" w:rsidP="00F44D24">
            <w:pPr>
              <w:pStyle w:val="ReturnAddress"/>
              <w:rPr>
                <w:rFonts w:asciiTheme="minorHAnsi" w:hAnsiTheme="minorHAnsi" w:cstheme="minorHAnsi"/>
              </w:rPr>
            </w:pPr>
            <w:r w:rsidRPr="00F44D24">
              <w:rPr>
                <w:rFonts w:asciiTheme="minorHAnsi" w:hAnsiTheme="minorHAnsi" w:cstheme="minorHAnsi"/>
              </w:rPr>
              <w:sym w:font="Symbol" w:char="F0E3"/>
            </w:r>
            <w:r w:rsidRPr="00F44D24">
              <w:rPr>
                <w:rFonts w:asciiTheme="minorHAnsi" w:hAnsiTheme="minorHAnsi" w:cstheme="minorHAnsi"/>
              </w:rPr>
              <w:t xml:space="preserve"> ChemImage Corporation</w:t>
            </w:r>
          </w:p>
          <w:p w:rsidR="00F44D24" w:rsidRPr="00F44D24" w:rsidRDefault="00F44D24" w:rsidP="00F44D24">
            <w:pPr>
              <w:pStyle w:val="ReturnAddress"/>
              <w:rPr>
                <w:rFonts w:asciiTheme="minorHAnsi" w:hAnsiTheme="minorHAnsi" w:cstheme="minorHAnsi"/>
              </w:rPr>
            </w:pPr>
            <w:r w:rsidRPr="00F44D24">
              <w:rPr>
                <w:rFonts w:asciiTheme="minorHAnsi" w:hAnsiTheme="minorHAnsi" w:cstheme="minorHAnsi"/>
              </w:rPr>
              <w:t>7325 Penn Ave. • Suite 200</w:t>
            </w:r>
          </w:p>
          <w:p w:rsidR="00F44D24" w:rsidRPr="00F44D24" w:rsidRDefault="00F44D24" w:rsidP="00F44D24">
            <w:pPr>
              <w:pStyle w:val="ReturnAddress"/>
              <w:rPr>
                <w:rFonts w:asciiTheme="minorHAnsi" w:hAnsiTheme="minorHAnsi" w:cstheme="minorHAnsi"/>
              </w:rPr>
            </w:pPr>
            <w:r w:rsidRPr="00F44D24">
              <w:rPr>
                <w:rFonts w:asciiTheme="minorHAnsi" w:hAnsiTheme="minorHAnsi" w:cstheme="minorHAnsi"/>
              </w:rPr>
              <w:t>Pittsburgh, PA 15208</w:t>
            </w:r>
          </w:p>
          <w:p w:rsidR="00F44D24" w:rsidRDefault="00F44D24" w:rsidP="00F44D24">
            <w:pPr>
              <w:jc w:val="center"/>
            </w:pPr>
            <w:r w:rsidRPr="00F44D24">
              <w:rPr>
                <w:rFonts w:cstheme="minorHAnsi"/>
                <w:sz w:val="20"/>
                <w:szCs w:val="20"/>
              </w:rPr>
              <w:t>Phone 412-241-7335 • Fax 412-241-7311</w:t>
            </w:r>
          </w:p>
        </w:tc>
      </w:tr>
    </w:tbl>
    <w:p w:rsidR="00F44D24" w:rsidRDefault="00F44D24" w:rsidP="00F44D24">
      <w:pPr>
        <w:rPr>
          <w:rFonts w:ascii="Zurich BT" w:hAnsi="Zurich BT"/>
          <w:sz w:val="100"/>
          <w:szCs w:val="100"/>
        </w:rPr>
      </w:pPr>
    </w:p>
    <w:p w:rsidR="00F44D24" w:rsidRPr="00F44D24" w:rsidRDefault="00F44D24" w:rsidP="00F44D24">
      <w:pPr>
        <w:jc w:val="right"/>
        <w:rPr>
          <w:rFonts w:ascii="Zurich BT" w:hAnsi="Zurich BT"/>
          <w:sz w:val="100"/>
          <w:szCs w:val="100"/>
        </w:rPr>
        <w:sectPr w:rsidR="00F44D24" w:rsidRPr="00F44D24" w:rsidSect="00F44D24">
          <w:pgSz w:w="12240" w:h="15840"/>
          <w:pgMar w:top="720" w:right="720" w:bottom="720" w:left="720" w:header="274" w:footer="86" w:gutter="0"/>
          <w:cols w:space="720"/>
          <w:titlePg/>
          <w:docGrid w:linePitch="360"/>
        </w:sectPr>
      </w:pPr>
    </w:p>
    <w:sdt>
      <w:sdtPr>
        <w:rPr>
          <w:rFonts w:asciiTheme="minorHAnsi" w:eastAsiaTheme="minorHAnsi" w:hAnsiTheme="minorHAnsi" w:cstheme="minorBidi"/>
          <w:color w:val="auto"/>
          <w:sz w:val="22"/>
          <w:szCs w:val="22"/>
        </w:rPr>
        <w:id w:val="-1593308585"/>
        <w:docPartObj>
          <w:docPartGallery w:val="Table of Contents"/>
          <w:docPartUnique/>
        </w:docPartObj>
      </w:sdtPr>
      <w:sdtEndPr>
        <w:rPr>
          <w:b/>
          <w:bCs/>
          <w:noProof/>
        </w:rPr>
      </w:sdtEndPr>
      <w:sdtContent>
        <w:p w:rsidR="000E653F" w:rsidRDefault="000E653F">
          <w:pPr>
            <w:pStyle w:val="TOCHeading"/>
          </w:pPr>
          <w:r>
            <w:t>Table of Contents</w:t>
          </w:r>
        </w:p>
        <w:p w:rsidR="001664E0" w:rsidRDefault="000E653F">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0299708" w:history="1">
            <w:r w:rsidR="001664E0" w:rsidRPr="00570B95">
              <w:rPr>
                <w:rStyle w:val="Hyperlink"/>
                <w:noProof/>
              </w:rPr>
              <w:t>Overview</w:t>
            </w:r>
            <w:r w:rsidR="001664E0">
              <w:rPr>
                <w:noProof/>
                <w:webHidden/>
              </w:rPr>
              <w:tab/>
            </w:r>
            <w:r w:rsidR="001664E0">
              <w:rPr>
                <w:noProof/>
                <w:webHidden/>
              </w:rPr>
              <w:fldChar w:fldCharType="begin"/>
            </w:r>
            <w:r w:rsidR="001664E0">
              <w:rPr>
                <w:noProof/>
                <w:webHidden/>
              </w:rPr>
              <w:instrText xml:space="preserve"> PAGEREF _Toc40299708 \h </w:instrText>
            </w:r>
            <w:r w:rsidR="001664E0">
              <w:rPr>
                <w:noProof/>
                <w:webHidden/>
              </w:rPr>
            </w:r>
            <w:r w:rsidR="001664E0">
              <w:rPr>
                <w:noProof/>
                <w:webHidden/>
              </w:rPr>
              <w:fldChar w:fldCharType="separate"/>
            </w:r>
            <w:r w:rsidR="001664E0">
              <w:rPr>
                <w:noProof/>
                <w:webHidden/>
              </w:rPr>
              <w:t>1</w:t>
            </w:r>
            <w:r w:rsidR="001664E0">
              <w:rPr>
                <w:noProof/>
                <w:webHidden/>
              </w:rPr>
              <w:fldChar w:fldCharType="end"/>
            </w:r>
          </w:hyperlink>
        </w:p>
        <w:p w:rsidR="001664E0" w:rsidRDefault="00935791">
          <w:pPr>
            <w:pStyle w:val="TOC1"/>
            <w:tabs>
              <w:tab w:val="right" w:leader="dot" w:pos="10790"/>
            </w:tabs>
            <w:rPr>
              <w:rFonts w:eastAsiaTheme="minorEastAsia"/>
              <w:noProof/>
            </w:rPr>
          </w:pPr>
          <w:hyperlink w:anchor="_Toc40299709" w:history="1">
            <w:r w:rsidR="001664E0" w:rsidRPr="00570B95">
              <w:rPr>
                <w:rStyle w:val="Hyperlink"/>
                <w:noProof/>
              </w:rPr>
              <w:t>LCTF Commander Interface</w:t>
            </w:r>
            <w:r w:rsidR="001664E0">
              <w:rPr>
                <w:noProof/>
                <w:webHidden/>
              </w:rPr>
              <w:tab/>
            </w:r>
            <w:r w:rsidR="001664E0">
              <w:rPr>
                <w:noProof/>
                <w:webHidden/>
              </w:rPr>
              <w:fldChar w:fldCharType="begin"/>
            </w:r>
            <w:r w:rsidR="001664E0">
              <w:rPr>
                <w:noProof/>
                <w:webHidden/>
              </w:rPr>
              <w:instrText xml:space="preserve"> PAGEREF _Toc40299709 \h </w:instrText>
            </w:r>
            <w:r w:rsidR="001664E0">
              <w:rPr>
                <w:noProof/>
                <w:webHidden/>
              </w:rPr>
            </w:r>
            <w:r w:rsidR="001664E0">
              <w:rPr>
                <w:noProof/>
                <w:webHidden/>
              </w:rPr>
              <w:fldChar w:fldCharType="separate"/>
            </w:r>
            <w:r w:rsidR="001664E0">
              <w:rPr>
                <w:noProof/>
                <w:webHidden/>
              </w:rPr>
              <w:t>1</w:t>
            </w:r>
            <w:r w:rsidR="001664E0">
              <w:rPr>
                <w:noProof/>
                <w:webHidden/>
              </w:rPr>
              <w:fldChar w:fldCharType="end"/>
            </w:r>
          </w:hyperlink>
        </w:p>
        <w:p w:rsidR="001664E0" w:rsidRDefault="00935791">
          <w:pPr>
            <w:pStyle w:val="TOC2"/>
            <w:tabs>
              <w:tab w:val="right" w:leader="dot" w:pos="10790"/>
            </w:tabs>
            <w:rPr>
              <w:rFonts w:eastAsiaTheme="minorEastAsia"/>
              <w:noProof/>
            </w:rPr>
          </w:pPr>
          <w:hyperlink w:anchor="_Toc40299710" w:history="1">
            <w:r w:rsidR="001664E0" w:rsidRPr="00570B95">
              <w:rPr>
                <w:rStyle w:val="Hyperlink"/>
                <w:noProof/>
              </w:rPr>
              <w:t>Information Section</w:t>
            </w:r>
            <w:r w:rsidR="001664E0">
              <w:rPr>
                <w:noProof/>
                <w:webHidden/>
              </w:rPr>
              <w:tab/>
            </w:r>
            <w:r w:rsidR="001664E0">
              <w:rPr>
                <w:noProof/>
                <w:webHidden/>
              </w:rPr>
              <w:fldChar w:fldCharType="begin"/>
            </w:r>
            <w:r w:rsidR="001664E0">
              <w:rPr>
                <w:noProof/>
                <w:webHidden/>
              </w:rPr>
              <w:instrText xml:space="preserve"> PAGEREF _Toc40299710 \h </w:instrText>
            </w:r>
            <w:r w:rsidR="001664E0">
              <w:rPr>
                <w:noProof/>
                <w:webHidden/>
              </w:rPr>
            </w:r>
            <w:r w:rsidR="001664E0">
              <w:rPr>
                <w:noProof/>
                <w:webHidden/>
              </w:rPr>
              <w:fldChar w:fldCharType="separate"/>
            </w:r>
            <w:r w:rsidR="001664E0">
              <w:rPr>
                <w:noProof/>
                <w:webHidden/>
              </w:rPr>
              <w:t>1</w:t>
            </w:r>
            <w:r w:rsidR="001664E0">
              <w:rPr>
                <w:noProof/>
                <w:webHidden/>
              </w:rPr>
              <w:fldChar w:fldCharType="end"/>
            </w:r>
          </w:hyperlink>
        </w:p>
        <w:p w:rsidR="001664E0" w:rsidRDefault="00935791">
          <w:pPr>
            <w:pStyle w:val="TOC2"/>
            <w:tabs>
              <w:tab w:val="right" w:leader="dot" w:pos="10790"/>
            </w:tabs>
            <w:rPr>
              <w:rFonts w:eastAsiaTheme="minorEastAsia"/>
              <w:noProof/>
            </w:rPr>
          </w:pPr>
          <w:hyperlink w:anchor="_Toc40299711" w:history="1">
            <w:r w:rsidR="001664E0" w:rsidRPr="00570B95">
              <w:rPr>
                <w:rStyle w:val="Hyperlink"/>
                <w:noProof/>
              </w:rPr>
              <w:t>Wavelength</w:t>
            </w:r>
            <w:r w:rsidR="001664E0">
              <w:rPr>
                <w:noProof/>
                <w:webHidden/>
              </w:rPr>
              <w:tab/>
            </w:r>
            <w:r w:rsidR="001664E0">
              <w:rPr>
                <w:noProof/>
                <w:webHidden/>
              </w:rPr>
              <w:fldChar w:fldCharType="begin"/>
            </w:r>
            <w:r w:rsidR="001664E0">
              <w:rPr>
                <w:noProof/>
                <w:webHidden/>
              </w:rPr>
              <w:instrText xml:space="preserve"> PAGEREF _Toc40299711 \h </w:instrText>
            </w:r>
            <w:r w:rsidR="001664E0">
              <w:rPr>
                <w:noProof/>
                <w:webHidden/>
              </w:rPr>
            </w:r>
            <w:r w:rsidR="001664E0">
              <w:rPr>
                <w:noProof/>
                <w:webHidden/>
              </w:rPr>
              <w:fldChar w:fldCharType="separate"/>
            </w:r>
            <w:r w:rsidR="001664E0">
              <w:rPr>
                <w:noProof/>
                <w:webHidden/>
              </w:rPr>
              <w:t>2</w:t>
            </w:r>
            <w:r w:rsidR="001664E0">
              <w:rPr>
                <w:noProof/>
                <w:webHidden/>
              </w:rPr>
              <w:fldChar w:fldCharType="end"/>
            </w:r>
          </w:hyperlink>
        </w:p>
        <w:p w:rsidR="001664E0" w:rsidRDefault="00935791">
          <w:pPr>
            <w:pStyle w:val="TOC2"/>
            <w:tabs>
              <w:tab w:val="right" w:leader="dot" w:pos="10790"/>
            </w:tabs>
            <w:rPr>
              <w:rFonts w:eastAsiaTheme="minorEastAsia"/>
              <w:noProof/>
            </w:rPr>
          </w:pPr>
          <w:hyperlink w:anchor="_Toc40299712" w:history="1">
            <w:r w:rsidR="001664E0" w:rsidRPr="00570B95">
              <w:rPr>
                <w:rStyle w:val="Hyperlink"/>
                <w:noProof/>
              </w:rPr>
              <w:t>Sequencing</w:t>
            </w:r>
            <w:r w:rsidR="001664E0">
              <w:rPr>
                <w:noProof/>
                <w:webHidden/>
              </w:rPr>
              <w:tab/>
            </w:r>
            <w:r w:rsidR="001664E0">
              <w:rPr>
                <w:noProof/>
                <w:webHidden/>
              </w:rPr>
              <w:fldChar w:fldCharType="begin"/>
            </w:r>
            <w:r w:rsidR="001664E0">
              <w:rPr>
                <w:noProof/>
                <w:webHidden/>
              </w:rPr>
              <w:instrText xml:space="preserve"> PAGEREF _Toc40299712 \h </w:instrText>
            </w:r>
            <w:r w:rsidR="001664E0">
              <w:rPr>
                <w:noProof/>
                <w:webHidden/>
              </w:rPr>
            </w:r>
            <w:r w:rsidR="001664E0">
              <w:rPr>
                <w:noProof/>
                <w:webHidden/>
              </w:rPr>
              <w:fldChar w:fldCharType="separate"/>
            </w:r>
            <w:r w:rsidR="001664E0">
              <w:rPr>
                <w:noProof/>
                <w:webHidden/>
              </w:rPr>
              <w:t>2</w:t>
            </w:r>
            <w:r w:rsidR="001664E0">
              <w:rPr>
                <w:noProof/>
                <w:webHidden/>
              </w:rPr>
              <w:fldChar w:fldCharType="end"/>
            </w:r>
          </w:hyperlink>
        </w:p>
        <w:p w:rsidR="001664E0" w:rsidRDefault="00935791">
          <w:pPr>
            <w:pStyle w:val="TOC3"/>
            <w:tabs>
              <w:tab w:val="right" w:leader="dot" w:pos="10790"/>
            </w:tabs>
            <w:rPr>
              <w:rFonts w:eastAsiaTheme="minorEastAsia"/>
              <w:noProof/>
            </w:rPr>
          </w:pPr>
          <w:hyperlink w:anchor="_Toc40299713" w:history="1">
            <w:r w:rsidR="001664E0" w:rsidRPr="00570B95">
              <w:rPr>
                <w:rStyle w:val="Hyperlink"/>
                <w:noProof/>
              </w:rPr>
              <w:t>Arbitrary</w:t>
            </w:r>
            <w:r w:rsidR="001664E0">
              <w:rPr>
                <w:noProof/>
                <w:webHidden/>
              </w:rPr>
              <w:tab/>
            </w:r>
            <w:r w:rsidR="001664E0">
              <w:rPr>
                <w:noProof/>
                <w:webHidden/>
              </w:rPr>
              <w:fldChar w:fldCharType="begin"/>
            </w:r>
            <w:r w:rsidR="001664E0">
              <w:rPr>
                <w:noProof/>
                <w:webHidden/>
              </w:rPr>
              <w:instrText xml:space="preserve"> PAGEREF _Toc40299713 \h </w:instrText>
            </w:r>
            <w:r w:rsidR="001664E0">
              <w:rPr>
                <w:noProof/>
                <w:webHidden/>
              </w:rPr>
            </w:r>
            <w:r w:rsidR="001664E0">
              <w:rPr>
                <w:noProof/>
                <w:webHidden/>
              </w:rPr>
              <w:fldChar w:fldCharType="separate"/>
            </w:r>
            <w:r w:rsidR="001664E0">
              <w:rPr>
                <w:noProof/>
                <w:webHidden/>
              </w:rPr>
              <w:t>2</w:t>
            </w:r>
            <w:r w:rsidR="001664E0">
              <w:rPr>
                <w:noProof/>
                <w:webHidden/>
              </w:rPr>
              <w:fldChar w:fldCharType="end"/>
            </w:r>
          </w:hyperlink>
        </w:p>
        <w:p w:rsidR="001664E0" w:rsidRDefault="00935791">
          <w:pPr>
            <w:pStyle w:val="TOC3"/>
            <w:tabs>
              <w:tab w:val="right" w:leader="dot" w:pos="10790"/>
            </w:tabs>
            <w:rPr>
              <w:rFonts w:eastAsiaTheme="minorEastAsia"/>
              <w:noProof/>
            </w:rPr>
          </w:pPr>
          <w:hyperlink w:anchor="_Toc40299714" w:history="1">
            <w:r w:rsidR="001664E0" w:rsidRPr="00570B95">
              <w:rPr>
                <w:rStyle w:val="Hyperlink"/>
                <w:noProof/>
              </w:rPr>
              <w:t>Ordered</w:t>
            </w:r>
            <w:r w:rsidR="001664E0">
              <w:rPr>
                <w:noProof/>
                <w:webHidden/>
              </w:rPr>
              <w:tab/>
            </w:r>
            <w:r w:rsidR="001664E0">
              <w:rPr>
                <w:noProof/>
                <w:webHidden/>
              </w:rPr>
              <w:fldChar w:fldCharType="begin"/>
            </w:r>
            <w:r w:rsidR="001664E0">
              <w:rPr>
                <w:noProof/>
                <w:webHidden/>
              </w:rPr>
              <w:instrText xml:space="preserve"> PAGEREF _Toc40299714 \h </w:instrText>
            </w:r>
            <w:r w:rsidR="001664E0">
              <w:rPr>
                <w:noProof/>
                <w:webHidden/>
              </w:rPr>
            </w:r>
            <w:r w:rsidR="001664E0">
              <w:rPr>
                <w:noProof/>
                <w:webHidden/>
              </w:rPr>
              <w:fldChar w:fldCharType="separate"/>
            </w:r>
            <w:r w:rsidR="001664E0">
              <w:rPr>
                <w:noProof/>
                <w:webHidden/>
              </w:rPr>
              <w:t>2</w:t>
            </w:r>
            <w:r w:rsidR="001664E0">
              <w:rPr>
                <w:noProof/>
                <w:webHidden/>
              </w:rPr>
              <w:fldChar w:fldCharType="end"/>
            </w:r>
          </w:hyperlink>
        </w:p>
        <w:p w:rsidR="000E653F" w:rsidRDefault="000E653F">
          <w:r>
            <w:rPr>
              <w:b/>
              <w:bCs/>
              <w:noProof/>
            </w:rPr>
            <w:fldChar w:fldCharType="end"/>
          </w:r>
        </w:p>
      </w:sdtContent>
    </w:sdt>
    <w:p w:rsidR="00E450D9" w:rsidRDefault="00E450D9">
      <w:pPr>
        <w:sectPr w:rsidR="00E450D9" w:rsidSect="008F6B30">
          <w:pgSz w:w="12240" w:h="15840"/>
          <w:pgMar w:top="720" w:right="720" w:bottom="720" w:left="720" w:header="274" w:footer="86" w:gutter="0"/>
          <w:cols w:space="720"/>
          <w:docGrid w:linePitch="360"/>
        </w:sectPr>
      </w:pPr>
    </w:p>
    <w:p w:rsidR="00D2226D" w:rsidRDefault="00EB5D88" w:rsidP="00EB5D88">
      <w:pPr>
        <w:pStyle w:val="Heading1"/>
      </w:pPr>
      <w:bookmarkStart w:id="0" w:name="_Toc40299708"/>
      <w:r>
        <w:lastRenderedPageBreak/>
        <w:t>Overview</w:t>
      </w:r>
      <w:bookmarkEnd w:id="0"/>
    </w:p>
    <w:p w:rsidR="00EB5D88" w:rsidRDefault="00EB5D88" w:rsidP="00EB5D88">
      <w:r>
        <w:t xml:space="preserve">LCTF Commander is a tool for controlling a </w:t>
      </w:r>
      <w:r w:rsidR="00954328">
        <w:t xml:space="preserve">single </w:t>
      </w:r>
      <w:r>
        <w:t>ChemImage LCTF device. This tool commands the LCTF to filter incoming light to specific wavelengths and provides feedback and device information to the user.</w:t>
      </w:r>
    </w:p>
    <w:p w:rsidR="00EB5D88" w:rsidRDefault="00872594" w:rsidP="005D3D4A">
      <w:pPr>
        <w:pStyle w:val="Heading1"/>
      </w:pPr>
      <w:bookmarkStart w:id="1" w:name="_Toc40299709"/>
      <w:r>
        <w:t>LCTF Commander Interface</w:t>
      </w:r>
      <w:bookmarkEnd w:id="1"/>
    </w:p>
    <w:p w:rsidR="00954328" w:rsidRDefault="00954328" w:rsidP="00954328">
      <w:pPr>
        <w:keepNext/>
      </w:pPr>
      <w:r>
        <w:rPr>
          <w:noProof/>
        </w:rPr>
        <w:drawing>
          <wp:inline distT="0" distB="0" distL="0" distR="0" wp14:anchorId="5EB5C02B" wp14:editId="51B78FC7">
            <wp:extent cx="4152900" cy="421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900" cy="4219575"/>
                    </a:xfrm>
                    <a:prstGeom prst="rect">
                      <a:avLst/>
                    </a:prstGeom>
                  </pic:spPr>
                </pic:pic>
              </a:graphicData>
            </a:graphic>
          </wp:inline>
        </w:drawing>
      </w:r>
    </w:p>
    <w:p w:rsidR="005D3D4A" w:rsidRDefault="00954328" w:rsidP="00954328">
      <w:pPr>
        <w:pStyle w:val="Caption"/>
      </w:pPr>
      <w:bookmarkStart w:id="2" w:name="_Ref40281405"/>
      <w:r>
        <w:t xml:space="preserve">Figure </w:t>
      </w:r>
      <w:r w:rsidR="00935791">
        <w:fldChar w:fldCharType="begin"/>
      </w:r>
      <w:r w:rsidR="00935791">
        <w:instrText xml:space="preserve"> SEQ Figure </w:instrText>
      </w:r>
      <w:r w:rsidR="00935791">
        <w:instrText xml:space="preserve">\* ARABIC </w:instrText>
      </w:r>
      <w:r w:rsidR="00935791">
        <w:fldChar w:fldCharType="separate"/>
      </w:r>
      <w:r w:rsidR="001664E0">
        <w:rPr>
          <w:noProof/>
        </w:rPr>
        <w:t>1</w:t>
      </w:r>
      <w:r w:rsidR="00935791">
        <w:rPr>
          <w:noProof/>
        </w:rPr>
        <w:fldChar w:fldCharType="end"/>
      </w:r>
      <w:bookmarkEnd w:id="2"/>
      <w:r>
        <w:t>: The LCTF Commander interface.</w:t>
      </w:r>
    </w:p>
    <w:p w:rsidR="00872594" w:rsidRPr="00872594" w:rsidRDefault="00872594" w:rsidP="00872594">
      <w:r>
        <w:t xml:space="preserve">Each of the sections (Information, Wavelength, and Sequencing) shown in </w:t>
      </w:r>
      <w:r>
        <w:fldChar w:fldCharType="begin"/>
      </w:r>
      <w:r>
        <w:instrText xml:space="preserve"> REF _Ref40281405 \h </w:instrText>
      </w:r>
      <w:r>
        <w:fldChar w:fldCharType="separate"/>
      </w:r>
      <w:r w:rsidR="001664E0">
        <w:t xml:space="preserve">Figure </w:t>
      </w:r>
      <w:r w:rsidR="001664E0">
        <w:rPr>
          <w:noProof/>
        </w:rPr>
        <w:t>1</w:t>
      </w:r>
      <w:r>
        <w:fldChar w:fldCharType="end"/>
      </w:r>
      <w:r>
        <w:t xml:space="preserve"> are explained in the following sections.</w:t>
      </w:r>
    </w:p>
    <w:p w:rsidR="000D3CF1" w:rsidRDefault="000D3CF1" w:rsidP="000D3CF1">
      <w:pPr>
        <w:pStyle w:val="Heading2"/>
      </w:pPr>
      <w:bookmarkStart w:id="3" w:name="_Toc40299710"/>
      <w:r>
        <w:t>Information Section</w:t>
      </w:r>
      <w:bookmarkEnd w:id="3"/>
    </w:p>
    <w:p w:rsidR="000D3CF1" w:rsidRDefault="000D3CF1" w:rsidP="000D3CF1">
      <w:r>
        <w:t>The information section shows the serial number, firmware version, internal temperature, and current state of the LCTF.</w:t>
      </w:r>
      <w:r w:rsidR="001854E6">
        <w:t xml:space="preserve"> If this section shows “N/A” values, the program was not able to connect to an LCTF. This may be due to another application already connected to the LCTF, drivers not being installed for the LCTF. Contact support if you are unable to connect to your LCTF.</w:t>
      </w:r>
      <w:bookmarkStart w:id="4" w:name="_GoBack"/>
      <w:bookmarkEnd w:id="4"/>
    </w:p>
    <w:tbl>
      <w:tblPr>
        <w:tblStyle w:val="PlainTable1"/>
        <w:tblW w:w="0" w:type="auto"/>
        <w:tblLook w:val="04A0" w:firstRow="1" w:lastRow="0" w:firstColumn="1" w:lastColumn="0" w:noHBand="0" w:noVBand="1"/>
      </w:tblPr>
      <w:tblGrid>
        <w:gridCol w:w="1795"/>
        <w:gridCol w:w="8995"/>
      </w:tblGrid>
      <w:tr w:rsidR="000D3CF1" w:rsidTr="000D3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D3CF1" w:rsidRDefault="000D3CF1" w:rsidP="000D3CF1">
            <w:r>
              <w:t>Item</w:t>
            </w:r>
          </w:p>
        </w:tc>
        <w:tc>
          <w:tcPr>
            <w:tcW w:w="8995" w:type="dxa"/>
          </w:tcPr>
          <w:p w:rsidR="000D3CF1" w:rsidRDefault="000D3CF1" w:rsidP="000D3CF1">
            <w:pPr>
              <w:cnfStyle w:val="100000000000" w:firstRow="1" w:lastRow="0" w:firstColumn="0" w:lastColumn="0" w:oddVBand="0" w:evenVBand="0" w:oddHBand="0" w:evenHBand="0" w:firstRowFirstColumn="0" w:firstRowLastColumn="0" w:lastRowFirstColumn="0" w:lastRowLastColumn="0"/>
            </w:pPr>
            <w:r>
              <w:t>Description</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Serial N</w:t>
            </w:r>
            <w:r>
              <w:rPr>
                <w:b w:val="0"/>
              </w:rPr>
              <w:t>umber</w:t>
            </w:r>
          </w:p>
        </w:tc>
        <w:tc>
          <w:tcPr>
            <w:tcW w:w="8995" w:type="dxa"/>
          </w:tcPr>
          <w:p w:rsidR="000D3CF1" w:rsidRDefault="000D3CF1" w:rsidP="000D3CF1">
            <w:pPr>
              <w:cnfStyle w:val="000000100000" w:firstRow="0" w:lastRow="0" w:firstColumn="0" w:lastColumn="0" w:oddVBand="0" w:evenVBand="0" w:oddHBand="1" w:evenHBand="0" w:firstRowFirstColumn="0" w:firstRowLastColumn="0" w:lastRowFirstColumn="0" w:lastRowLastColumn="0"/>
            </w:pPr>
            <w:r>
              <w:t>A unique identifier for the LCTF.</w:t>
            </w:r>
          </w:p>
        </w:tc>
      </w:tr>
      <w:tr w:rsidR="000D3CF1" w:rsidTr="000D3CF1">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Firmware</w:t>
            </w:r>
          </w:p>
        </w:tc>
        <w:tc>
          <w:tcPr>
            <w:tcW w:w="8995" w:type="dxa"/>
          </w:tcPr>
          <w:p w:rsidR="000D3CF1" w:rsidRDefault="000D3CF1" w:rsidP="000D3CF1">
            <w:pPr>
              <w:cnfStyle w:val="000000000000" w:firstRow="0" w:lastRow="0" w:firstColumn="0" w:lastColumn="0" w:oddVBand="0" w:evenVBand="0" w:oddHBand="0" w:evenHBand="0" w:firstRowFirstColumn="0" w:firstRowLastColumn="0" w:lastRowFirstColumn="0" w:lastRowLastColumn="0"/>
            </w:pPr>
            <w:r>
              <w:t>The version of firmware on the LCTF.</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Temperature</w:t>
            </w:r>
          </w:p>
        </w:tc>
        <w:tc>
          <w:tcPr>
            <w:tcW w:w="8995" w:type="dxa"/>
          </w:tcPr>
          <w:p w:rsidR="000D3CF1" w:rsidRDefault="000D3CF1" w:rsidP="000D3CF1">
            <w:pPr>
              <w:cnfStyle w:val="000000100000" w:firstRow="0" w:lastRow="0" w:firstColumn="0" w:lastColumn="0" w:oddVBand="0" w:evenVBand="0" w:oddHBand="1" w:evenHBand="0" w:firstRowFirstColumn="0" w:firstRowLastColumn="0" w:lastRowFirstColumn="0" w:lastRowLastColumn="0"/>
            </w:pPr>
            <w:r>
              <w:t>The internal temperature of the LCTF. This updates every two seconds.</w:t>
            </w:r>
          </w:p>
        </w:tc>
      </w:tr>
      <w:tr w:rsidR="000D3CF1" w:rsidTr="000D3CF1">
        <w:tc>
          <w:tcPr>
            <w:cnfStyle w:val="001000000000" w:firstRow="0" w:lastRow="0" w:firstColumn="1" w:lastColumn="0" w:oddVBand="0" w:evenVBand="0" w:oddHBand="0" w:evenHBand="0" w:firstRowFirstColumn="0" w:firstRowLastColumn="0" w:lastRowFirstColumn="0" w:lastRowLastColumn="0"/>
            <w:tcW w:w="1795" w:type="dxa"/>
          </w:tcPr>
          <w:p w:rsidR="000D3CF1" w:rsidRPr="000D3CF1" w:rsidRDefault="000D3CF1" w:rsidP="000D3CF1">
            <w:pPr>
              <w:rPr>
                <w:b w:val="0"/>
              </w:rPr>
            </w:pPr>
            <w:r w:rsidRPr="000D3CF1">
              <w:rPr>
                <w:b w:val="0"/>
              </w:rPr>
              <w:t>State</w:t>
            </w:r>
          </w:p>
        </w:tc>
        <w:tc>
          <w:tcPr>
            <w:tcW w:w="8995" w:type="dxa"/>
          </w:tcPr>
          <w:p w:rsidR="000D3CF1" w:rsidRDefault="000D3CF1" w:rsidP="000D3CF1">
            <w:pPr>
              <w:keepNext/>
              <w:cnfStyle w:val="000000000000" w:firstRow="0" w:lastRow="0" w:firstColumn="0" w:lastColumn="0" w:oddVBand="0" w:evenVBand="0" w:oddHBand="0" w:evenHBand="0" w:firstRowFirstColumn="0" w:firstRowLastColumn="0" w:lastRowFirstColumn="0" w:lastRowLastColumn="0"/>
            </w:pPr>
            <w:r>
              <w:t xml:space="preserve">The current state of the LCTF firmware. See </w:t>
            </w:r>
            <w:r>
              <w:fldChar w:fldCharType="begin"/>
            </w:r>
            <w:r>
              <w:instrText xml:space="preserve"> REF _Ref40275262 \h </w:instrText>
            </w:r>
            <w:r>
              <w:fldChar w:fldCharType="separate"/>
            </w:r>
            <w:r w:rsidR="001664E0">
              <w:t xml:space="preserve">Table </w:t>
            </w:r>
            <w:r w:rsidR="001664E0">
              <w:rPr>
                <w:noProof/>
              </w:rPr>
              <w:t>2</w:t>
            </w:r>
            <w:r>
              <w:fldChar w:fldCharType="end"/>
            </w:r>
            <w:r>
              <w:t xml:space="preserve"> for the possible states and their meaning.</w:t>
            </w:r>
          </w:p>
        </w:tc>
      </w:tr>
      <w:tr w:rsidR="0068411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84111" w:rsidRPr="000D3CF1" w:rsidRDefault="00684111" w:rsidP="000D3CF1">
            <w:pPr>
              <w:rPr>
                <w:b w:val="0"/>
              </w:rPr>
            </w:pPr>
            <w:r>
              <w:rPr>
                <w:b w:val="0"/>
              </w:rPr>
              <w:t>Spectral Range</w:t>
            </w:r>
          </w:p>
        </w:tc>
        <w:tc>
          <w:tcPr>
            <w:tcW w:w="8995" w:type="dxa"/>
          </w:tcPr>
          <w:p w:rsidR="00684111" w:rsidRDefault="00684111" w:rsidP="000D3CF1">
            <w:pPr>
              <w:keepNext/>
              <w:cnfStyle w:val="000000100000" w:firstRow="0" w:lastRow="0" w:firstColumn="0" w:lastColumn="0" w:oddVBand="0" w:evenVBand="0" w:oddHBand="1" w:evenHBand="0" w:firstRowFirstColumn="0" w:firstRowLastColumn="0" w:lastRowFirstColumn="0" w:lastRowLastColumn="0"/>
            </w:pPr>
            <w:r>
              <w:t xml:space="preserve">The range of wavelengths that the LCTF can be tuned </w:t>
            </w:r>
            <w:proofErr w:type="gramStart"/>
            <w:r>
              <w:t>to</w:t>
            </w:r>
            <w:proofErr w:type="gramEnd"/>
            <w:r>
              <w:t>.</w:t>
            </w:r>
          </w:p>
        </w:tc>
      </w:tr>
    </w:tbl>
    <w:p w:rsidR="000D3CF1" w:rsidRDefault="000D3CF1" w:rsidP="000D3CF1">
      <w:pPr>
        <w:pStyle w:val="Caption"/>
      </w:pPr>
      <w:r>
        <w:t xml:space="preserve">Table </w:t>
      </w:r>
      <w:r w:rsidR="00935791">
        <w:fldChar w:fldCharType="begin"/>
      </w:r>
      <w:r w:rsidR="00935791">
        <w:instrText xml:space="preserve"> SEQ Table \* ARABIC </w:instrText>
      </w:r>
      <w:r w:rsidR="00935791">
        <w:fldChar w:fldCharType="separate"/>
      </w:r>
      <w:r w:rsidR="001664E0">
        <w:rPr>
          <w:noProof/>
        </w:rPr>
        <w:t>1</w:t>
      </w:r>
      <w:r w:rsidR="00935791">
        <w:rPr>
          <w:noProof/>
        </w:rPr>
        <w:fldChar w:fldCharType="end"/>
      </w:r>
      <w:r>
        <w:t>: Descriptions of the fields in the Information section.</w:t>
      </w:r>
    </w:p>
    <w:tbl>
      <w:tblPr>
        <w:tblStyle w:val="PlainTable1"/>
        <w:tblW w:w="0" w:type="auto"/>
        <w:tblLook w:val="04A0" w:firstRow="1" w:lastRow="0" w:firstColumn="1" w:lastColumn="0" w:noHBand="0" w:noVBand="1"/>
      </w:tblPr>
      <w:tblGrid>
        <w:gridCol w:w="1525"/>
        <w:gridCol w:w="9265"/>
      </w:tblGrid>
      <w:tr w:rsidR="000D3CF1" w:rsidTr="000D3C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3CF1" w:rsidRDefault="000D3CF1" w:rsidP="000D3CF1">
            <w:r>
              <w:lastRenderedPageBreak/>
              <w:t>State Name</w:t>
            </w:r>
          </w:p>
        </w:tc>
        <w:tc>
          <w:tcPr>
            <w:tcW w:w="9265" w:type="dxa"/>
          </w:tcPr>
          <w:p w:rsidR="000D3CF1" w:rsidRDefault="000D3CF1" w:rsidP="000D3CF1">
            <w:pPr>
              <w:cnfStyle w:val="100000000000" w:firstRow="1" w:lastRow="0" w:firstColumn="0" w:lastColumn="0" w:oddVBand="0" w:evenVBand="0" w:oddHBand="0" w:evenHBand="0" w:firstRowFirstColumn="0" w:firstRowLastColumn="0" w:lastRowFirstColumn="0" w:lastRowLastColumn="0"/>
            </w:pPr>
            <w:r>
              <w:t>Description</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3CF1" w:rsidRPr="000D3CF1" w:rsidRDefault="000D3CF1" w:rsidP="000D3CF1">
            <w:pPr>
              <w:rPr>
                <w:b w:val="0"/>
              </w:rPr>
            </w:pPr>
            <w:r w:rsidRPr="000D3CF1">
              <w:rPr>
                <w:b w:val="0"/>
              </w:rPr>
              <w:t>Ready</w:t>
            </w:r>
          </w:p>
        </w:tc>
        <w:tc>
          <w:tcPr>
            <w:tcW w:w="9265" w:type="dxa"/>
          </w:tcPr>
          <w:p w:rsidR="000D3CF1" w:rsidRDefault="000D3CF1" w:rsidP="000D3CF1">
            <w:pPr>
              <w:cnfStyle w:val="000000100000" w:firstRow="0" w:lastRow="0" w:firstColumn="0" w:lastColumn="0" w:oddVBand="0" w:evenVBand="0" w:oddHBand="1" w:evenHBand="0" w:firstRowFirstColumn="0" w:firstRowLastColumn="0" w:lastRowFirstColumn="0" w:lastRowLastColumn="0"/>
            </w:pPr>
            <w:r>
              <w:t>The LCTF is tuned to the displayed wavelength and ready for commands.</w:t>
            </w:r>
          </w:p>
        </w:tc>
      </w:tr>
      <w:tr w:rsidR="000D3CF1" w:rsidTr="000D3CF1">
        <w:tc>
          <w:tcPr>
            <w:cnfStyle w:val="001000000000" w:firstRow="0" w:lastRow="0" w:firstColumn="1" w:lastColumn="0" w:oddVBand="0" w:evenVBand="0" w:oddHBand="0" w:evenHBand="0" w:firstRowFirstColumn="0" w:firstRowLastColumn="0" w:lastRowFirstColumn="0" w:lastRowLastColumn="0"/>
            <w:tcW w:w="1525" w:type="dxa"/>
          </w:tcPr>
          <w:p w:rsidR="000D3CF1" w:rsidRPr="000D3CF1" w:rsidRDefault="000D3CF1" w:rsidP="000D3CF1">
            <w:pPr>
              <w:rPr>
                <w:b w:val="0"/>
              </w:rPr>
            </w:pPr>
            <w:r w:rsidRPr="000D3CF1">
              <w:rPr>
                <w:b w:val="0"/>
              </w:rPr>
              <w:t>Tuning</w:t>
            </w:r>
          </w:p>
        </w:tc>
        <w:tc>
          <w:tcPr>
            <w:tcW w:w="9265" w:type="dxa"/>
          </w:tcPr>
          <w:p w:rsidR="000D3CF1" w:rsidRDefault="000D3CF1" w:rsidP="000D3CF1">
            <w:pPr>
              <w:cnfStyle w:val="000000000000" w:firstRow="0" w:lastRow="0" w:firstColumn="0" w:lastColumn="0" w:oddVBand="0" w:evenVBand="0" w:oddHBand="0" w:evenHBand="0" w:firstRowFirstColumn="0" w:firstRowLastColumn="0" w:lastRowFirstColumn="0" w:lastRowLastColumn="0"/>
            </w:pPr>
            <w:r>
              <w:t>The LCTF is currently tuning to the last commanded wavelength. This should take less than 250ms before the LCTF is back to Ready state.</w:t>
            </w:r>
          </w:p>
        </w:tc>
      </w:tr>
      <w:tr w:rsidR="000D3CF1" w:rsidTr="000D3C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0D3CF1" w:rsidRPr="000D3CF1" w:rsidRDefault="000D3CF1" w:rsidP="000D3CF1">
            <w:pPr>
              <w:rPr>
                <w:b w:val="0"/>
              </w:rPr>
            </w:pPr>
            <w:r w:rsidRPr="000D3CF1">
              <w:rPr>
                <w:b w:val="0"/>
              </w:rPr>
              <w:t>Calibrating</w:t>
            </w:r>
          </w:p>
        </w:tc>
        <w:tc>
          <w:tcPr>
            <w:tcW w:w="9265" w:type="dxa"/>
          </w:tcPr>
          <w:p w:rsidR="000D3CF1" w:rsidRDefault="000D3CF1" w:rsidP="000D3CF1">
            <w:pPr>
              <w:keepNext/>
              <w:cnfStyle w:val="000000100000" w:firstRow="0" w:lastRow="0" w:firstColumn="0" w:lastColumn="0" w:oddVBand="0" w:evenVBand="0" w:oddHBand="1" w:evenHBand="0" w:firstRowFirstColumn="0" w:firstRowLastColumn="0" w:lastRowFirstColumn="0" w:lastRowLastColumn="0"/>
            </w:pPr>
            <w:r>
              <w:t>The LCTF is calibrating its internal voltages. This can take up to 30 seconds and only occurs when the device is first powered on.</w:t>
            </w:r>
          </w:p>
        </w:tc>
      </w:tr>
    </w:tbl>
    <w:p w:rsidR="000D3CF1" w:rsidRDefault="000D3CF1" w:rsidP="000D3CF1">
      <w:pPr>
        <w:pStyle w:val="Caption"/>
      </w:pPr>
      <w:bookmarkStart w:id="5" w:name="_Ref40275262"/>
      <w:r>
        <w:t xml:space="preserve">Table </w:t>
      </w:r>
      <w:r w:rsidR="00935791">
        <w:fldChar w:fldCharType="begin"/>
      </w:r>
      <w:r w:rsidR="00935791">
        <w:instrText xml:space="preserve"> SEQ Table \* ARABIC </w:instrText>
      </w:r>
      <w:r w:rsidR="00935791">
        <w:fldChar w:fldCharType="separate"/>
      </w:r>
      <w:r w:rsidR="001664E0">
        <w:rPr>
          <w:noProof/>
        </w:rPr>
        <w:t>2</w:t>
      </w:r>
      <w:r w:rsidR="00935791">
        <w:rPr>
          <w:noProof/>
        </w:rPr>
        <w:fldChar w:fldCharType="end"/>
      </w:r>
      <w:bookmarkEnd w:id="5"/>
      <w:r>
        <w:t>: The possible states of the LCTF.</w:t>
      </w:r>
    </w:p>
    <w:p w:rsidR="00954328" w:rsidRDefault="00954328" w:rsidP="00954328">
      <w:pPr>
        <w:pStyle w:val="Heading2"/>
      </w:pPr>
      <w:bookmarkStart w:id="6" w:name="_Toc40299711"/>
      <w:r>
        <w:t>Wavelength</w:t>
      </w:r>
      <w:bookmarkEnd w:id="6"/>
    </w:p>
    <w:p w:rsidR="00954328" w:rsidRDefault="00954328" w:rsidP="00954328">
      <w:r>
        <w:t xml:space="preserve">The wavelength section allows the user </w:t>
      </w:r>
      <w:proofErr w:type="gramStart"/>
      <w:r>
        <w:t>to manually set</w:t>
      </w:r>
      <w:proofErr w:type="gramEnd"/>
      <w:r>
        <w:t xml:space="preserve"> the wavelength of the LCTF. </w:t>
      </w:r>
      <w:r w:rsidR="000D3CF1">
        <w:t xml:space="preserve"> </w:t>
      </w:r>
      <w:r>
        <w:t>Dragging the slider or typing a wavelength into the text box will immediately tune the LCTF to that wavelength.</w:t>
      </w:r>
    </w:p>
    <w:p w:rsidR="000D3CF1" w:rsidRDefault="00954328" w:rsidP="00954328">
      <w:r>
        <w:t>The lower and uppe</w:t>
      </w:r>
      <w:r w:rsidR="00684111">
        <w:t>r limits of wavelength are determined by the Spectral Range in the Information section.</w:t>
      </w:r>
    </w:p>
    <w:p w:rsidR="00872594" w:rsidRDefault="00872594" w:rsidP="00872594">
      <w:pPr>
        <w:pStyle w:val="Heading2"/>
      </w:pPr>
      <w:bookmarkStart w:id="7" w:name="_Toc40299712"/>
      <w:r>
        <w:t>Sequencing</w:t>
      </w:r>
      <w:bookmarkEnd w:id="7"/>
    </w:p>
    <w:p w:rsidR="00872594" w:rsidRDefault="00872594" w:rsidP="00872594">
      <w:r>
        <w:t>The sequencing section allows the user to configure the LCTF to cycle through a sequence of wavelengths. The two types of sequences (Arbitrary and Ordered) are explained in their own sections below.</w:t>
      </w:r>
    </w:p>
    <w:p w:rsidR="00872594" w:rsidRDefault="00872594" w:rsidP="00872594">
      <w:r>
        <w:t>The Start Sequencing button begins a sequencing operation and the Stop Sequencing button stops an already running operation after the next tuned wavelength.</w:t>
      </w:r>
    </w:p>
    <w:p w:rsidR="00872594" w:rsidRPr="00872594" w:rsidRDefault="00872594" w:rsidP="00872594">
      <w:r>
        <w:t>If the Continuous checkbox is checked, the sequence will repeat after it reaches the last wavelength. If it is unchecked, the sequencing operation will automatically end when the sequence has been completed once.</w:t>
      </w:r>
    </w:p>
    <w:p w:rsidR="00872594" w:rsidRDefault="00872594" w:rsidP="00872594">
      <w:pPr>
        <w:pStyle w:val="Heading3"/>
      </w:pPr>
      <w:bookmarkStart w:id="8" w:name="_Toc40299713"/>
      <w:r>
        <w:t>Arbitrary</w:t>
      </w:r>
      <w:bookmarkEnd w:id="8"/>
    </w:p>
    <w:p w:rsidR="00872594" w:rsidRDefault="00D00295" w:rsidP="00872594">
      <w:r>
        <w:t>Arbitrary sequencing allows the use</w:t>
      </w:r>
      <w:r w:rsidR="00D17699">
        <w:t>r</w:t>
      </w:r>
      <w:r>
        <w:t xml:space="preserve"> to specify a series of wavelengths and</w:t>
      </w:r>
      <w:r w:rsidR="00D17699">
        <w:t xml:space="preserve"> dwell times. The dwell time is</w:t>
      </w:r>
      <w:r>
        <w:t xml:space="preserve"> how long </w:t>
      </w:r>
      <w:r w:rsidR="00D17699">
        <w:t xml:space="preserve">(in milliseconds) </w:t>
      </w:r>
      <w:r>
        <w:t xml:space="preserve">to stay </w:t>
      </w:r>
      <w:r w:rsidR="00D17699">
        <w:t>at that wavelength after tuning.</w:t>
      </w:r>
      <w:r w:rsidR="00752696">
        <w:t xml:space="preserve"> It’s important to note that the dwell time does NOT include the time it takes the LCTF to tune to the wavelength, or latency in the USB communications.</w:t>
      </w:r>
    </w:p>
    <w:p w:rsidR="00B20966" w:rsidRDefault="00B20966" w:rsidP="00B20966">
      <w:pPr>
        <w:pStyle w:val="Heading3"/>
      </w:pPr>
      <w:bookmarkStart w:id="9" w:name="_Toc40299714"/>
      <w:r>
        <w:t>Ordered</w:t>
      </w:r>
      <w:bookmarkEnd w:id="9"/>
    </w:p>
    <w:p w:rsidR="00B20966" w:rsidRPr="00B20966" w:rsidRDefault="00B20966" w:rsidP="00B20966">
      <w:r>
        <w:t xml:space="preserve">Ordered sequencing allows the user to step through wavelengths in some order. The order can be “forward” if Start is less than Stop and Step is positive, or the order can also be “backward” by setting Start higher than Stop and using a negative Step. </w:t>
      </w:r>
    </w:p>
    <w:p w:rsidR="00D17699" w:rsidRPr="00872594" w:rsidRDefault="00D17699" w:rsidP="00872594"/>
    <w:sectPr w:rsidR="00D17699" w:rsidRPr="00872594" w:rsidSect="00EB5D88">
      <w:footerReference w:type="default" r:id="rId10"/>
      <w:pgSz w:w="12240" w:h="15840"/>
      <w:pgMar w:top="720" w:right="720" w:bottom="720" w:left="720" w:header="274" w:footer="8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791" w:rsidRDefault="00935791" w:rsidP="008F6B30">
      <w:pPr>
        <w:spacing w:after="0" w:line="240" w:lineRule="auto"/>
      </w:pPr>
      <w:r>
        <w:separator/>
      </w:r>
    </w:p>
  </w:endnote>
  <w:endnote w:type="continuationSeparator" w:id="0">
    <w:p w:rsidR="00935791" w:rsidRDefault="00935791" w:rsidP="008F6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800000AF" w:usb1="1000204A" w:usb2="00000000" w:usb3="00000000" w:csb0="0000001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0490251"/>
      <w:docPartObj>
        <w:docPartGallery w:val="Page Numbers (Bottom of Page)"/>
        <w:docPartUnique/>
      </w:docPartObj>
    </w:sdtPr>
    <w:sdtEndPr>
      <w:rPr>
        <w:noProof/>
      </w:rPr>
    </w:sdtEndPr>
    <w:sdtContent>
      <w:p w:rsidR="00EB5D88" w:rsidRDefault="00EB5D88">
        <w:pPr>
          <w:pStyle w:val="Footer"/>
          <w:jc w:val="right"/>
        </w:pPr>
        <w:r>
          <w:fldChar w:fldCharType="begin"/>
        </w:r>
        <w:r>
          <w:instrText xml:space="preserve"> PAGE   \* MERGEFORMAT </w:instrText>
        </w:r>
        <w:r>
          <w:fldChar w:fldCharType="separate"/>
        </w:r>
        <w:r w:rsidR="001854E6">
          <w:rPr>
            <w:noProof/>
          </w:rPr>
          <w:t>2</w:t>
        </w:r>
        <w:r>
          <w:rPr>
            <w:noProof/>
          </w:rPr>
          <w:fldChar w:fldCharType="end"/>
        </w:r>
      </w:p>
    </w:sdtContent>
  </w:sdt>
  <w:p w:rsidR="00EB5D88" w:rsidRDefault="00EB5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791" w:rsidRDefault="00935791" w:rsidP="008F6B30">
      <w:pPr>
        <w:spacing w:after="0" w:line="240" w:lineRule="auto"/>
      </w:pPr>
      <w:r>
        <w:separator/>
      </w:r>
    </w:p>
  </w:footnote>
  <w:footnote w:type="continuationSeparator" w:id="0">
    <w:p w:rsidR="00935791" w:rsidRDefault="00935791" w:rsidP="008F6B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4"/>
      <w:gridCol w:w="7290"/>
      <w:gridCol w:w="1776"/>
    </w:tblGrid>
    <w:tr w:rsidR="008F6B30" w:rsidTr="00F44D24">
      <w:tc>
        <w:tcPr>
          <w:tcW w:w="1980" w:type="dxa"/>
        </w:tcPr>
        <w:p w:rsidR="008F6B30" w:rsidRPr="0099437E" w:rsidRDefault="008F6B30" w:rsidP="008F6B30">
          <w:pPr>
            <w:pStyle w:val="Header"/>
            <w:rPr>
              <w:sz w:val="20"/>
              <w:szCs w:val="20"/>
            </w:rPr>
          </w:pPr>
        </w:p>
      </w:tc>
      <w:tc>
        <w:tcPr>
          <w:tcW w:w="7740" w:type="dxa"/>
          <w:vAlign w:val="center"/>
        </w:tcPr>
        <w:p w:rsidR="008F6B30" w:rsidRPr="00F44D24" w:rsidRDefault="008F6B30" w:rsidP="00F44D24">
          <w:pPr>
            <w:pStyle w:val="Header"/>
            <w:jc w:val="center"/>
            <w:rPr>
              <w:rFonts w:ascii="Zurich BT" w:hAnsi="Zurich BT" w:cstheme="minorHAnsi"/>
              <w:b/>
              <w:sz w:val="48"/>
              <w:szCs w:val="48"/>
            </w:rPr>
          </w:pPr>
          <w:r w:rsidRPr="008F6B30">
            <w:rPr>
              <w:rFonts w:cstheme="minorHAnsi"/>
              <w:b/>
              <w:sz w:val="48"/>
              <w:szCs w:val="48"/>
            </w:rPr>
            <w:t>LCTF Commander</w:t>
          </w:r>
          <w:r w:rsidR="00F44D24">
            <w:rPr>
              <w:rFonts w:cstheme="minorHAnsi"/>
              <w:b/>
              <w:sz w:val="48"/>
              <w:szCs w:val="48"/>
            </w:rPr>
            <w:t xml:space="preserve"> </w:t>
          </w:r>
          <w:r>
            <w:rPr>
              <w:rFonts w:cstheme="minorHAnsi"/>
              <w:b/>
              <w:sz w:val="48"/>
              <w:szCs w:val="48"/>
            </w:rPr>
            <w:t>User Manual</w:t>
          </w:r>
        </w:p>
      </w:tc>
      <w:tc>
        <w:tcPr>
          <w:tcW w:w="1170" w:type="dxa"/>
        </w:tcPr>
        <w:p w:rsidR="008F6B30" w:rsidRDefault="00F44D24" w:rsidP="008F6B30">
          <w:pPr>
            <w:pStyle w:val="Header"/>
          </w:pPr>
          <w:r>
            <w:rPr>
              <w:rFonts w:ascii="Calibri" w:hAnsi="Calibri" w:cs="Arial"/>
              <w:noProof/>
              <w:sz w:val="20"/>
            </w:rPr>
            <w:drawing>
              <wp:inline distT="0" distB="0" distL="0" distR="0" wp14:anchorId="7DB0926D" wp14:editId="79EE595A">
                <wp:extent cx="990600" cy="64263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low-resolut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3446" cy="676919"/>
                        </a:xfrm>
                        <a:prstGeom prst="rect">
                          <a:avLst/>
                        </a:prstGeom>
                      </pic:spPr>
                    </pic:pic>
                  </a:graphicData>
                </a:graphic>
              </wp:inline>
            </w:drawing>
          </w:r>
        </w:p>
      </w:tc>
    </w:tr>
  </w:tbl>
  <w:p w:rsidR="008F6B30" w:rsidRDefault="008F6B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5"/>
      <w:gridCol w:w="7249"/>
      <w:gridCol w:w="1776"/>
    </w:tblGrid>
    <w:tr w:rsidR="00F44D24" w:rsidTr="00793EB4">
      <w:tc>
        <w:tcPr>
          <w:tcW w:w="1980" w:type="dxa"/>
        </w:tcPr>
        <w:p w:rsidR="00F44D24" w:rsidRPr="0099437E" w:rsidRDefault="00F44D24" w:rsidP="00F44D24">
          <w:pPr>
            <w:pStyle w:val="Header"/>
            <w:rPr>
              <w:sz w:val="20"/>
              <w:szCs w:val="20"/>
            </w:rPr>
          </w:pPr>
        </w:p>
      </w:tc>
      <w:tc>
        <w:tcPr>
          <w:tcW w:w="7740" w:type="dxa"/>
          <w:vAlign w:val="center"/>
        </w:tcPr>
        <w:p w:rsidR="00F44D24" w:rsidRPr="00F44D24" w:rsidRDefault="00F44D24" w:rsidP="00F44D24">
          <w:pPr>
            <w:pStyle w:val="Header"/>
            <w:jc w:val="center"/>
            <w:rPr>
              <w:rFonts w:ascii="Zurich BT" w:hAnsi="Zurich BT" w:cstheme="minorHAnsi"/>
              <w:b/>
              <w:sz w:val="48"/>
              <w:szCs w:val="48"/>
            </w:rPr>
          </w:pPr>
        </w:p>
      </w:tc>
      <w:tc>
        <w:tcPr>
          <w:tcW w:w="1170" w:type="dxa"/>
        </w:tcPr>
        <w:p w:rsidR="00F44D24" w:rsidRDefault="00F44D24" w:rsidP="00F44D24">
          <w:pPr>
            <w:pStyle w:val="Header"/>
          </w:pPr>
          <w:r>
            <w:rPr>
              <w:rFonts w:ascii="Calibri" w:hAnsi="Calibri" w:cs="Arial"/>
              <w:noProof/>
              <w:sz w:val="20"/>
            </w:rPr>
            <w:drawing>
              <wp:inline distT="0" distB="0" distL="0" distR="0" wp14:anchorId="0DA0DCE3" wp14:editId="6F46A476">
                <wp:extent cx="990600" cy="64263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low-resolut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3446" cy="676919"/>
                        </a:xfrm>
                        <a:prstGeom prst="rect">
                          <a:avLst/>
                        </a:prstGeom>
                      </pic:spPr>
                    </pic:pic>
                  </a:graphicData>
                </a:graphic>
              </wp:inline>
            </w:drawing>
          </w:r>
        </w:p>
      </w:tc>
    </w:tr>
  </w:tbl>
  <w:p w:rsidR="00F44D24" w:rsidRDefault="00F44D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B30"/>
    <w:rsid w:val="000D3CF1"/>
    <w:rsid w:val="000E653F"/>
    <w:rsid w:val="001664E0"/>
    <w:rsid w:val="001854E6"/>
    <w:rsid w:val="0024491F"/>
    <w:rsid w:val="00356F1B"/>
    <w:rsid w:val="004A29DA"/>
    <w:rsid w:val="005D3D4A"/>
    <w:rsid w:val="00612629"/>
    <w:rsid w:val="00684111"/>
    <w:rsid w:val="006C2918"/>
    <w:rsid w:val="00752696"/>
    <w:rsid w:val="00872594"/>
    <w:rsid w:val="008F6B30"/>
    <w:rsid w:val="00935791"/>
    <w:rsid w:val="00954328"/>
    <w:rsid w:val="00B20966"/>
    <w:rsid w:val="00D00295"/>
    <w:rsid w:val="00D17699"/>
    <w:rsid w:val="00D2226D"/>
    <w:rsid w:val="00D422D4"/>
    <w:rsid w:val="00DF77D7"/>
    <w:rsid w:val="00E450D9"/>
    <w:rsid w:val="00EB5D88"/>
    <w:rsid w:val="00F4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01381"/>
  <w15:chartTrackingRefBased/>
  <w15:docId w15:val="{39522F03-2CDC-4D18-BAEF-70DA6C955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5D88"/>
    <w:pPr>
      <w:keepNext/>
      <w:keepLines/>
      <w:spacing w:before="240" w:after="0"/>
      <w:outlineLvl w:val="0"/>
    </w:pPr>
    <w:rPr>
      <w:rFonts w:ascii="Zurich BT" w:eastAsiaTheme="majorEastAsia" w:hAnsi="Zurich B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5D88"/>
    <w:pPr>
      <w:keepNext/>
      <w:keepLines/>
      <w:spacing w:before="40" w:after="0"/>
      <w:outlineLvl w:val="1"/>
    </w:pPr>
    <w:rPr>
      <w:rFonts w:ascii="Zurich BT" w:eastAsiaTheme="majorEastAsia" w:hAnsi="Zurich BT"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3CF1"/>
    <w:pPr>
      <w:keepNext/>
      <w:keepLines/>
      <w:spacing w:before="40" w:after="0"/>
      <w:outlineLvl w:val="2"/>
    </w:pPr>
    <w:rPr>
      <w:rFonts w:ascii="Zurich BT" w:eastAsiaTheme="majorEastAsia" w:hAnsi="Zurich BT"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B30"/>
  </w:style>
  <w:style w:type="paragraph" w:styleId="Footer">
    <w:name w:val="footer"/>
    <w:basedOn w:val="Normal"/>
    <w:link w:val="FooterChar"/>
    <w:uiPriority w:val="99"/>
    <w:unhideWhenUsed/>
    <w:rsid w:val="008F6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B30"/>
  </w:style>
  <w:style w:type="table" w:styleId="TableGrid">
    <w:name w:val="Table Grid"/>
    <w:basedOn w:val="TableNormal"/>
    <w:uiPriority w:val="59"/>
    <w:rsid w:val="008F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urnAddress">
    <w:name w:val="Return Address"/>
    <w:basedOn w:val="Normal"/>
    <w:rsid w:val="00F44D24"/>
    <w:pPr>
      <w:spacing w:after="0" w:line="240" w:lineRule="auto"/>
      <w:jc w:val="center"/>
    </w:pPr>
    <w:rPr>
      <w:rFonts w:ascii="Garamond" w:eastAsia="Times New Roman" w:hAnsi="Garamond" w:cs="Times New Roman"/>
      <w:spacing w:val="-3"/>
      <w:sz w:val="20"/>
      <w:szCs w:val="20"/>
    </w:rPr>
  </w:style>
  <w:style w:type="character" w:customStyle="1" w:styleId="Heading1Char">
    <w:name w:val="Heading 1 Char"/>
    <w:basedOn w:val="DefaultParagraphFont"/>
    <w:link w:val="Heading1"/>
    <w:uiPriority w:val="9"/>
    <w:rsid w:val="00EB5D88"/>
    <w:rPr>
      <w:rFonts w:ascii="Zurich BT" w:eastAsiaTheme="majorEastAsia" w:hAnsi="Zurich BT" w:cstheme="majorBidi"/>
      <w:color w:val="2E74B5" w:themeColor="accent1" w:themeShade="BF"/>
      <w:sz w:val="32"/>
      <w:szCs w:val="32"/>
    </w:rPr>
  </w:style>
  <w:style w:type="paragraph" w:styleId="TOCHeading">
    <w:name w:val="TOC Heading"/>
    <w:basedOn w:val="Heading1"/>
    <w:next w:val="Normal"/>
    <w:uiPriority w:val="39"/>
    <w:unhideWhenUsed/>
    <w:qFormat/>
    <w:rsid w:val="000E653F"/>
    <w:pPr>
      <w:outlineLvl w:val="9"/>
    </w:pPr>
  </w:style>
  <w:style w:type="character" w:customStyle="1" w:styleId="Heading2Char">
    <w:name w:val="Heading 2 Char"/>
    <w:basedOn w:val="DefaultParagraphFont"/>
    <w:link w:val="Heading2"/>
    <w:uiPriority w:val="9"/>
    <w:rsid w:val="00EB5D88"/>
    <w:rPr>
      <w:rFonts w:ascii="Zurich BT" w:eastAsiaTheme="majorEastAsia" w:hAnsi="Zurich BT" w:cstheme="majorBidi"/>
      <w:color w:val="2E74B5" w:themeColor="accent1" w:themeShade="BF"/>
      <w:sz w:val="26"/>
      <w:szCs w:val="26"/>
    </w:rPr>
  </w:style>
  <w:style w:type="paragraph" w:styleId="TOC1">
    <w:name w:val="toc 1"/>
    <w:basedOn w:val="Normal"/>
    <w:next w:val="Normal"/>
    <w:autoRedefine/>
    <w:uiPriority w:val="39"/>
    <w:unhideWhenUsed/>
    <w:rsid w:val="00EB5D88"/>
    <w:pPr>
      <w:spacing w:after="100"/>
    </w:pPr>
  </w:style>
  <w:style w:type="character" w:styleId="Hyperlink">
    <w:name w:val="Hyperlink"/>
    <w:basedOn w:val="DefaultParagraphFont"/>
    <w:uiPriority w:val="99"/>
    <w:unhideWhenUsed/>
    <w:rsid w:val="00EB5D88"/>
    <w:rPr>
      <w:color w:val="0563C1" w:themeColor="hyperlink"/>
      <w:u w:val="single"/>
    </w:rPr>
  </w:style>
  <w:style w:type="character" w:customStyle="1" w:styleId="Heading3Char">
    <w:name w:val="Heading 3 Char"/>
    <w:basedOn w:val="DefaultParagraphFont"/>
    <w:link w:val="Heading3"/>
    <w:uiPriority w:val="9"/>
    <w:rsid w:val="000D3CF1"/>
    <w:rPr>
      <w:rFonts w:ascii="Zurich BT" w:eastAsiaTheme="majorEastAsia" w:hAnsi="Zurich BT" w:cstheme="majorBidi"/>
      <w:color w:val="1F4D78" w:themeColor="accent1" w:themeShade="7F"/>
      <w:sz w:val="24"/>
      <w:szCs w:val="24"/>
    </w:rPr>
  </w:style>
  <w:style w:type="table" w:styleId="PlainTable1">
    <w:name w:val="Plain Table 1"/>
    <w:basedOn w:val="TableNormal"/>
    <w:uiPriority w:val="41"/>
    <w:rsid w:val="000D3C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0D3CF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872594"/>
    <w:pPr>
      <w:spacing w:after="100"/>
      <w:ind w:left="220"/>
    </w:pPr>
  </w:style>
  <w:style w:type="paragraph" w:styleId="TOC3">
    <w:name w:val="toc 3"/>
    <w:basedOn w:val="Normal"/>
    <w:next w:val="Normal"/>
    <w:autoRedefine/>
    <w:uiPriority w:val="39"/>
    <w:unhideWhenUsed/>
    <w:rsid w:val="008725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56860-9D90-43D6-B247-337A5D50B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5</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Klein</dc:creator>
  <cp:keywords/>
  <dc:description/>
  <cp:lastModifiedBy>Alex Klein</cp:lastModifiedBy>
  <cp:revision>8</cp:revision>
  <cp:lastPrinted>2020-05-14T02:01:00Z</cp:lastPrinted>
  <dcterms:created xsi:type="dcterms:W3CDTF">2020-05-13T13:32:00Z</dcterms:created>
  <dcterms:modified xsi:type="dcterms:W3CDTF">2020-06-10T15:04:00Z</dcterms:modified>
</cp:coreProperties>
</file>