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/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LCTF Commander</w:t>
      </w:r>
    </w:p>
    <w:p w:rsidR="00F44D24" w:rsidRDefault="00F44D24" w:rsidP="00F44D24">
      <w:pPr>
        <w:jc w:val="right"/>
        <w:rPr>
          <w:rFonts w:ascii="Zurich BT" w:hAnsi="Zurich BT"/>
          <w:sz w:val="100"/>
          <w:szCs w:val="100"/>
        </w:rPr>
      </w:pPr>
      <w:r>
        <w:rPr>
          <w:rFonts w:ascii="Zurich BT" w:hAnsi="Zurich BT"/>
          <w:sz w:val="100"/>
          <w:szCs w:val="100"/>
        </w:rPr>
        <w:t>User Manual</w:t>
      </w: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jc w:val="both"/>
        <w:rPr>
          <w:rFonts w:ascii="Zurich BT" w:hAnsi="Zurich BT"/>
          <w:sz w:val="100"/>
          <w:szCs w:val="100"/>
        </w:rPr>
        <w:sectPr w:rsidR="00F44D24" w:rsidSect="00F44D24">
          <w:headerReference w:type="default" r:id="rId7"/>
          <w:headerReference w:type="first" r:id="rId8"/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44D24" w:rsidTr="000E653F">
        <w:trPr>
          <w:trHeight w:val="6155"/>
        </w:trPr>
        <w:tc>
          <w:tcPr>
            <w:tcW w:w="10790" w:type="dxa"/>
          </w:tcPr>
          <w:p w:rsidR="00F44D24" w:rsidRPr="00F44D24" w:rsidRDefault="00F44D24" w:rsidP="00793EB4">
            <w:pPr>
              <w:jc w:val="center"/>
              <w:rPr>
                <w:rFonts w:ascii="Zurich BT" w:hAnsi="Zurich BT"/>
                <w:sz w:val="18"/>
                <w:szCs w:val="18"/>
              </w:rPr>
            </w:pPr>
            <w:r w:rsidRPr="00F44D24">
              <w:rPr>
                <w:rFonts w:ascii="Zurich BT" w:hAnsi="Zurich BT"/>
                <w:sz w:val="18"/>
                <w:szCs w:val="18"/>
              </w:rPr>
              <w:t>CHEMIMAGE CORPORATION</w:t>
            </w:r>
          </w:p>
          <w:p w:rsidR="00F44D24" w:rsidRPr="00F44D24" w:rsidRDefault="00F44D24" w:rsidP="00793EB4">
            <w:pPr>
              <w:jc w:val="center"/>
              <w:rPr>
                <w:rFonts w:ascii="Zurich BT" w:hAnsi="Zurich BT"/>
                <w:sz w:val="48"/>
                <w:szCs w:val="48"/>
              </w:rPr>
            </w:pPr>
            <w:r w:rsidRPr="00F44D24">
              <w:rPr>
                <w:rFonts w:ascii="Zurich BT" w:hAnsi="Zurich BT"/>
                <w:sz w:val="48"/>
                <w:szCs w:val="48"/>
              </w:rPr>
              <w:t>LCTF Commander User Manual</w:t>
            </w:r>
          </w:p>
        </w:tc>
      </w:tr>
      <w:tr w:rsidR="00F44D24" w:rsidTr="000E653F">
        <w:trPr>
          <w:trHeight w:val="782"/>
        </w:trPr>
        <w:tc>
          <w:tcPr>
            <w:tcW w:w="10790" w:type="dxa"/>
          </w:tcPr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sym w:font="Symbol" w:char="F0E3"/>
            </w:r>
            <w:r w:rsidRPr="00F44D24">
              <w:rPr>
                <w:rFonts w:asciiTheme="minorHAnsi" w:hAnsiTheme="minorHAnsi" w:cstheme="minorHAnsi"/>
              </w:rPr>
              <w:t xml:space="preserve"> ChemImage Corporation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7325 Penn Ave. • Suite 200</w:t>
            </w:r>
          </w:p>
          <w:p w:rsidR="00F44D24" w:rsidRPr="00F44D24" w:rsidRDefault="00F44D24" w:rsidP="00F44D24">
            <w:pPr>
              <w:pStyle w:val="ReturnAddress"/>
              <w:rPr>
                <w:rFonts w:asciiTheme="minorHAnsi" w:hAnsiTheme="minorHAnsi" w:cstheme="minorHAnsi"/>
              </w:rPr>
            </w:pPr>
            <w:r w:rsidRPr="00F44D24">
              <w:rPr>
                <w:rFonts w:asciiTheme="minorHAnsi" w:hAnsiTheme="minorHAnsi" w:cstheme="minorHAnsi"/>
              </w:rPr>
              <w:t>Pittsburgh, PA 15208</w:t>
            </w:r>
          </w:p>
          <w:p w:rsidR="00F44D24" w:rsidRDefault="00F44D24" w:rsidP="00F44D24">
            <w:pPr>
              <w:jc w:val="center"/>
            </w:pPr>
            <w:r w:rsidRPr="00F44D24">
              <w:rPr>
                <w:rFonts w:cstheme="minorHAnsi"/>
                <w:sz w:val="20"/>
                <w:szCs w:val="20"/>
              </w:rPr>
              <w:t xml:space="preserve">Phone 412-241-7335 • Fax </w:t>
            </w:r>
            <w:r w:rsidRPr="00F44D24">
              <w:rPr>
                <w:rFonts w:cstheme="minorHAnsi"/>
                <w:sz w:val="20"/>
                <w:szCs w:val="20"/>
              </w:rPr>
              <w:t>412-241-7311</w:t>
            </w:r>
          </w:p>
        </w:tc>
      </w:tr>
    </w:tbl>
    <w:p w:rsidR="00F44D24" w:rsidRDefault="00F44D24" w:rsidP="00F44D24">
      <w:pPr>
        <w:rPr>
          <w:rFonts w:ascii="Zurich BT" w:hAnsi="Zurich BT"/>
          <w:sz w:val="100"/>
          <w:szCs w:val="100"/>
        </w:rPr>
      </w:pPr>
    </w:p>
    <w:p w:rsidR="00F44D24" w:rsidRPr="00F44D24" w:rsidRDefault="00F44D24" w:rsidP="00F44D24">
      <w:pPr>
        <w:jc w:val="right"/>
        <w:rPr>
          <w:rFonts w:ascii="Zurich BT" w:hAnsi="Zurich BT"/>
          <w:sz w:val="100"/>
          <w:szCs w:val="100"/>
        </w:rPr>
        <w:sectPr w:rsidR="00F44D24" w:rsidRPr="00F44D24" w:rsidSect="00F44D24">
          <w:pgSz w:w="12240" w:h="15840"/>
          <w:pgMar w:top="720" w:right="720" w:bottom="720" w:left="720" w:header="274" w:footer="86" w:gutter="0"/>
          <w:cols w:space="720"/>
          <w:titlePg/>
          <w:docGrid w:linePitch="360"/>
        </w:sectPr>
      </w:pPr>
    </w:p>
    <w:sdt>
      <w:sdtPr>
        <w:id w:val="-15933085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E653F" w:rsidRDefault="000E653F">
          <w:pPr>
            <w:pStyle w:val="TOCHeading"/>
          </w:pPr>
          <w:r>
            <w:t>Table of Contents</w:t>
          </w:r>
        </w:p>
        <w:p w:rsidR="00EB5D88" w:rsidRDefault="000E653F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0526" w:history="1">
            <w:r w:rsidR="00EB5D88" w:rsidRPr="001F61AB">
              <w:rPr>
                <w:rStyle w:val="Hyperlink"/>
                <w:noProof/>
              </w:rPr>
              <w:t>Overview</w:t>
            </w:r>
            <w:r w:rsidR="00EB5D88">
              <w:rPr>
                <w:noProof/>
                <w:webHidden/>
              </w:rPr>
              <w:tab/>
            </w:r>
            <w:r w:rsidR="00EB5D88">
              <w:rPr>
                <w:noProof/>
                <w:webHidden/>
              </w:rPr>
              <w:fldChar w:fldCharType="begin"/>
            </w:r>
            <w:r w:rsidR="00EB5D88">
              <w:rPr>
                <w:noProof/>
                <w:webHidden/>
              </w:rPr>
              <w:instrText xml:space="preserve"> PAGEREF _Toc40260526 \h </w:instrText>
            </w:r>
            <w:r w:rsidR="00EB5D88">
              <w:rPr>
                <w:noProof/>
                <w:webHidden/>
              </w:rPr>
            </w:r>
            <w:r w:rsidR="00EB5D88">
              <w:rPr>
                <w:noProof/>
                <w:webHidden/>
              </w:rPr>
              <w:fldChar w:fldCharType="separate"/>
            </w:r>
            <w:r w:rsidR="00EB5D88">
              <w:rPr>
                <w:noProof/>
                <w:webHidden/>
              </w:rPr>
              <w:t>1</w:t>
            </w:r>
            <w:r w:rsidR="00EB5D88">
              <w:rPr>
                <w:noProof/>
                <w:webHidden/>
              </w:rPr>
              <w:fldChar w:fldCharType="end"/>
            </w:r>
          </w:hyperlink>
        </w:p>
        <w:p w:rsidR="000E653F" w:rsidRDefault="000E653F">
          <w:r>
            <w:rPr>
              <w:b/>
              <w:bCs/>
              <w:noProof/>
            </w:rPr>
            <w:fldChar w:fldCharType="end"/>
          </w:r>
        </w:p>
      </w:sdtContent>
    </w:sdt>
    <w:p w:rsidR="00E450D9" w:rsidRDefault="00E450D9">
      <w:pPr>
        <w:sectPr w:rsidR="00E450D9" w:rsidSect="008F6B30">
          <w:pgSz w:w="12240" w:h="15840"/>
          <w:pgMar w:top="720" w:right="720" w:bottom="720" w:left="720" w:header="274" w:footer="86" w:gutter="0"/>
          <w:cols w:space="720"/>
          <w:docGrid w:linePitch="360"/>
        </w:sectPr>
      </w:pPr>
    </w:p>
    <w:p w:rsidR="00D2226D" w:rsidRDefault="00EB5D88" w:rsidP="00EB5D88">
      <w:pPr>
        <w:pStyle w:val="Heading1"/>
      </w:pPr>
      <w:bookmarkStart w:id="0" w:name="_Toc40260526"/>
      <w:r>
        <w:lastRenderedPageBreak/>
        <w:t>Overview</w:t>
      </w:r>
      <w:bookmarkEnd w:id="0"/>
    </w:p>
    <w:p w:rsidR="00EB5D88" w:rsidRDefault="00EB5D88" w:rsidP="00EB5D88">
      <w:r>
        <w:t xml:space="preserve">LCTF Commander is a tool for controlling a ChemImage LCTF </w:t>
      </w:r>
      <w:bookmarkStart w:id="1" w:name="_GoBack"/>
      <w:bookmarkEnd w:id="1"/>
      <w:r>
        <w:t>device. This tool commands the LCTF to filter incoming light to specific wavelengths and provides feedback and device information to the user.</w:t>
      </w:r>
    </w:p>
    <w:p w:rsidR="00EB5D88" w:rsidRDefault="005D3D4A" w:rsidP="005D3D4A">
      <w:pPr>
        <w:pStyle w:val="Heading1"/>
      </w:pPr>
      <w:r>
        <w:t>Functionality</w:t>
      </w:r>
    </w:p>
    <w:p w:rsidR="005D3D4A" w:rsidRPr="005D3D4A" w:rsidRDefault="00356F1B" w:rsidP="005D3D4A">
      <w:r>
        <w:rPr>
          <w:noProof/>
        </w:rPr>
        <w:drawing>
          <wp:inline distT="0" distB="0" distL="0" distR="0" wp14:anchorId="600B058E" wp14:editId="2FB5FDFF">
            <wp:extent cx="50101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4A" w:rsidRPr="005D3D4A" w:rsidSect="00EB5D88">
      <w:footerReference w:type="default" r:id="rId10"/>
      <w:pgSz w:w="12240" w:h="15840"/>
      <w:pgMar w:top="720" w:right="720" w:bottom="720" w:left="720" w:header="274" w:footer="8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7D7" w:rsidRDefault="00DF77D7" w:rsidP="008F6B30">
      <w:pPr>
        <w:spacing w:after="0" w:line="240" w:lineRule="auto"/>
      </w:pPr>
      <w:r>
        <w:separator/>
      </w:r>
    </w:p>
  </w:endnote>
  <w:endnote w:type="continuationSeparator" w:id="0">
    <w:p w:rsidR="00DF77D7" w:rsidRDefault="00DF77D7" w:rsidP="008F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Zurich BT">
    <w:panose1 w:val="020B0603020202030204"/>
    <w:charset w:val="00"/>
    <w:family w:val="swiss"/>
    <w:pitch w:val="variable"/>
    <w:sig w:usb0="800000AF" w:usb1="1000204A" w:usb2="00000000" w:usb3="00000000" w:csb0="0000001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0490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D88" w:rsidRDefault="00EB5D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6F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D88" w:rsidRDefault="00EB5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7D7" w:rsidRDefault="00DF77D7" w:rsidP="008F6B30">
      <w:pPr>
        <w:spacing w:after="0" w:line="240" w:lineRule="auto"/>
      </w:pPr>
      <w:r>
        <w:separator/>
      </w:r>
    </w:p>
  </w:footnote>
  <w:footnote w:type="continuationSeparator" w:id="0">
    <w:p w:rsidR="00DF77D7" w:rsidRDefault="00DF77D7" w:rsidP="008F6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4"/>
      <w:gridCol w:w="7290"/>
      <w:gridCol w:w="1776"/>
    </w:tblGrid>
    <w:tr w:rsidR="008F6B30" w:rsidTr="00F44D24">
      <w:tc>
        <w:tcPr>
          <w:tcW w:w="1980" w:type="dxa"/>
        </w:tcPr>
        <w:p w:rsidR="008F6B30" w:rsidRPr="0099437E" w:rsidRDefault="008F6B30" w:rsidP="008F6B30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8F6B30" w:rsidRPr="00F44D24" w:rsidRDefault="008F6B30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  <w:r w:rsidRPr="008F6B30">
            <w:rPr>
              <w:rFonts w:cstheme="minorHAnsi"/>
              <w:b/>
              <w:sz w:val="48"/>
              <w:szCs w:val="48"/>
            </w:rPr>
            <w:t>LCTF Commander</w:t>
          </w:r>
          <w:r w:rsidR="00F44D24">
            <w:rPr>
              <w:rFonts w:cstheme="minorHAnsi"/>
              <w:b/>
              <w:sz w:val="48"/>
              <w:szCs w:val="48"/>
            </w:rPr>
            <w:t xml:space="preserve"> </w:t>
          </w:r>
          <w:r>
            <w:rPr>
              <w:rFonts w:cstheme="minorHAnsi"/>
              <w:b/>
              <w:sz w:val="48"/>
              <w:szCs w:val="48"/>
            </w:rPr>
            <w:t>User Manual</w:t>
          </w:r>
        </w:p>
      </w:tc>
      <w:tc>
        <w:tcPr>
          <w:tcW w:w="1170" w:type="dxa"/>
        </w:tcPr>
        <w:p w:rsidR="008F6B30" w:rsidRDefault="00F44D24" w:rsidP="008F6B30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7DB0926D" wp14:editId="79EE595A">
                <wp:extent cx="990600" cy="642636"/>
                <wp:effectExtent l="0" t="0" r="0" b="508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F6B30" w:rsidRDefault="008F6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65"/>
      <w:gridCol w:w="7249"/>
      <w:gridCol w:w="1776"/>
    </w:tblGrid>
    <w:tr w:rsidR="00F44D24" w:rsidTr="00793EB4">
      <w:tc>
        <w:tcPr>
          <w:tcW w:w="1980" w:type="dxa"/>
        </w:tcPr>
        <w:p w:rsidR="00F44D24" w:rsidRPr="0099437E" w:rsidRDefault="00F44D24" w:rsidP="00F44D24">
          <w:pPr>
            <w:pStyle w:val="Header"/>
            <w:rPr>
              <w:sz w:val="20"/>
              <w:szCs w:val="20"/>
            </w:rPr>
          </w:pPr>
        </w:p>
      </w:tc>
      <w:tc>
        <w:tcPr>
          <w:tcW w:w="7740" w:type="dxa"/>
          <w:vAlign w:val="center"/>
        </w:tcPr>
        <w:p w:rsidR="00F44D24" w:rsidRPr="00F44D24" w:rsidRDefault="00F44D24" w:rsidP="00F44D24">
          <w:pPr>
            <w:pStyle w:val="Header"/>
            <w:jc w:val="center"/>
            <w:rPr>
              <w:rFonts w:ascii="Zurich BT" w:hAnsi="Zurich BT" w:cstheme="minorHAnsi"/>
              <w:b/>
              <w:sz w:val="48"/>
              <w:szCs w:val="48"/>
            </w:rPr>
          </w:pPr>
        </w:p>
      </w:tc>
      <w:tc>
        <w:tcPr>
          <w:tcW w:w="1170" w:type="dxa"/>
        </w:tcPr>
        <w:p w:rsidR="00F44D24" w:rsidRDefault="00F44D24" w:rsidP="00F44D24">
          <w:pPr>
            <w:pStyle w:val="Header"/>
          </w:pPr>
          <w:r>
            <w:rPr>
              <w:rFonts w:ascii="Calibri" w:hAnsi="Calibri" w:cs="Arial"/>
              <w:noProof/>
              <w:sz w:val="20"/>
            </w:rPr>
            <w:drawing>
              <wp:inline distT="0" distB="0" distL="0" distR="0" wp14:anchorId="0DA0DCE3" wp14:editId="6F46A476">
                <wp:extent cx="990600" cy="642636"/>
                <wp:effectExtent l="0" t="0" r="0" b="508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low-resolution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3446" cy="6769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44D24" w:rsidRDefault="00F44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30"/>
    <w:rsid w:val="000E653F"/>
    <w:rsid w:val="00356F1B"/>
    <w:rsid w:val="004A29DA"/>
    <w:rsid w:val="005D3D4A"/>
    <w:rsid w:val="008F6B30"/>
    <w:rsid w:val="00D2226D"/>
    <w:rsid w:val="00D422D4"/>
    <w:rsid w:val="00DF77D7"/>
    <w:rsid w:val="00E450D9"/>
    <w:rsid w:val="00EB5D88"/>
    <w:rsid w:val="00F4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5BFB3"/>
  <w15:chartTrackingRefBased/>
  <w15:docId w15:val="{39522F03-2CDC-4D18-BAEF-70DA6C95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D88"/>
    <w:pPr>
      <w:keepNext/>
      <w:keepLines/>
      <w:spacing w:before="240" w:after="0"/>
      <w:outlineLvl w:val="0"/>
    </w:pPr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88"/>
    <w:pPr>
      <w:keepNext/>
      <w:keepLines/>
      <w:spacing w:before="40" w:after="0"/>
      <w:outlineLvl w:val="1"/>
    </w:pPr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B30"/>
  </w:style>
  <w:style w:type="paragraph" w:styleId="Footer">
    <w:name w:val="footer"/>
    <w:basedOn w:val="Normal"/>
    <w:link w:val="FooterChar"/>
    <w:uiPriority w:val="99"/>
    <w:unhideWhenUsed/>
    <w:rsid w:val="008F6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B30"/>
  </w:style>
  <w:style w:type="table" w:styleId="TableGrid">
    <w:name w:val="Table Grid"/>
    <w:basedOn w:val="TableNormal"/>
    <w:uiPriority w:val="59"/>
    <w:rsid w:val="008F6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urnAddress">
    <w:name w:val="Return Address"/>
    <w:basedOn w:val="Normal"/>
    <w:rsid w:val="00F44D24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5D88"/>
    <w:rPr>
      <w:rFonts w:ascii="Zurich BT" w:eastAsiaTheme="majorEastAsia" w:hAnsi="Zurich BT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53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88"/>
    <w:rPr>
      <w:rFonts w:ascii="Zurich BT" w:eastAsiaTheme="majorEastAsia" w:hAnsi="Zurich BT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5D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87437-5F24-4B08-8087-9EAFCFA9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Klein</dc:creator>
  <cp:keywords/>
  <dc:description/>
  <cp:lastModifiedBy>Alex Klein</cp:lastModifiedBy>
  <cp:revision>3</cp:revision>
  <dcterms:created xsi:type="dcterms:W3CDTF">2020-05-13T13:32:00Z</dcterms:created>
  <dcterms:modified xsi:type="dcterms:W3CDTF">2020-05-13T18:12:00Z</dcterms:modified>
</cp:coreProperties>
</file>