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9EEE" w14:textId="77777777" w:rsidR="0051490E" w:rsidRPr="0051490E" w:rsidRDefault="0051490E" w:rsidP="0051490E">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val="es-FI" w:eastAsia="es-ES_tradnl"/>
          <w14:ligatures w14:val="none"/>
        </w:rPr>
      </w:pPr>
      <w:r w:rsidRPr="0051490E">
        <w:rPr>
          <w:rFonts w:ascii="Times New Roman" w:eastAsia="Times New Roman" w:hAnsi="Times New Roman" w:cs="Times New Roman"/>
          <w:b/>
          <w:bCs/>
          <w:color w:val="000000"/>
          <w:kern w:val="36"/>
          <w:sz w:val="48"/>
          <w:szCs w:val="48"/>
          <w:lang w:val="es-FI" w:eastAsia="es-ES_tradnl"/>
          <w14:ligatures w14:val="none"/>
        </w:rPr>
        <w:t>CUDA Matrix Multiplication: Naive vs Tiled Shared Memory vs cuBLAS</w:t>
      </w:r>
    </w:p>
    <w:p w14:paraId="15E806C7" w14:textId="07AB8857" w:rsidR="0051490E" w:rsidRPr="0051490E" w:rsidRDefault="0051490E" w:rsidP="0051490E">
      <w:pPr>
        <w:spacing w:before="100" w:beforeAutospacing="1" w:after="100" w:afterAutospacing="1" w:line="240" w:lineRule="auto"/>
        <w:jc w:val="center"/>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Course:</w:t>
      </w:r>
      <w:r w:rsidRPr="0051490E">
        <w:rPr>
          <w:rFonts w:ascii="Times New Roman" w:eastAsia="Times New Roman" w:hAnsi="Times New Roman" w:cs="Times New Roman"/>
          <w:color w:val="000000"/>
          <w:kern w:val="0"/>
          <w:lang w:val="es-FI" w:eastAsia="es-ES_tradnl"/>
          <w14:ligatures w14:val="none"/>
        </w:rPr>
        <w:t> Parallel Computing and GPU Programming</w:t>
      </w:r>
      <w:r w:rsidRPr="0051490E">
        <w:rPr>
          <w:rFonts w:ascii="Times New Roman" w:eastAsia="Times New Roman" w:hAnsi="Times New Roman" w:cs="Times New Roman"/>
          <w:color w:val="000000"/>
          <w:kern w:val="0"/>
          <w:lang w:val="es-FI" w:eastAsia="es-ES_tradnl"/>
          <w14:ligatures w14:val="none"/>
        </w:rPr>
        <w:br/>
      </w:r>
      <w:r w:rsidRPr="0051490E">
        <w:rPr>
          <w:rFonts w:ascii="Times New Roman" w:eastAsia="Times New Roman" w:hAnsi="Times New Roman" w:cs="Times New Roman"/>
          <w:b/>
          <w:bCs/>
          <w:color w:val="000000"/>
          <w:kern w:val="0"/>
          <w:lang w:val="es-FI" w:eastAsia="es-ES_tradnl"/>
          <w14:ligatures w14:val="none"/>
        </w:rPr>
        <w:t>Author:</w:t>
      </w:r>
      <w:r w:rsidRPr="0051490E">
        <w:rPr>
          <w:rFonts w:ascii="Times New Roman" w:eastAsia="Times New Roman" w:hAnsi="Times New Roman" w:cs="Times New Roman"/>
          <w:color w:val="000000"/>
          <w:kern w:val="0"/>
          <w:lang w:val="es-FI" w:eastAsia="es-ES_tradnl"/>
          <w14:ligatures w14:val="none"/>
        </w:rPr>
        <w:t> </w:t>
      </w:r>
      <w:r>
        <w:rPr>
          <w:rFonts w:ascii="Times New Roman" w:eastAsia="Times New Roman" w:hAnsi="Times New Roman" w:cs="Times New Roman"/>
          <w:color w:val="000000"/>
          <w:kern w:val="0"/>
          <w:lang w:val="es-FI" w:eastAsia="es-ES_tradnl"/>
          <w14:ligatures w14:val="none"/>
        </w:rPr>
        <w:t>Marcos Gómez Morena</w:t>
      </w:r>
      <w:r w:rsidRPr="0051490E">
        <w:rPr>
          <w:rFonts w:ascii="Times New Roman" w:eastAsia="Times New Roman" w:hAnsi="Times New Roman" w:cs="Times New Roman"/>
          <w:color w:val="000000"/>
          <w:kern w:val="0"/>
          <w:lang w:val="es-FI" w:eastAsia="es-ES_tradnl"/>
          <w14:ligatures w14:val="none"/>
        </w:rPr>
        <w:br/>
      </w:r>
      <w:r w:rsidRPr="0051490E">
        <w:rPr>
          <w:rFonts w:ascii="Times New Roman" w:eastAsia="Times New Roman" w:hAnsi="Times New Roman" w:cs="Times New Roman"/>
          <w:b/>
          <w:bCs/>
          <w:color w:val="000000"/>
          <w:kern w:val="0"/>
          <w:lang w:val="es-FI" w:eastAsia="es-ES_tradnl"/>
          <w14:ligatures w14:val="none"/>
        </w:rPr>
        <w:t>Repository:</w:t>
      </w:r>
      <w:r w:rsidRPr="0051490E">
        <w:rPr>
          <w:rFonts w:ascii="Times New Roman" w:eastAsia="Times New Roman" w:hAnsi="Times New Roman" w:cs="Times New Roman"/>
          <w:color w:val="000000"/>
          <w:kern w:val="0"/>
          <w:lang w:val="es-FI" w:eastAsia="es-ES_tradnl"/>
          <w14:ligatures w14:val="none"/>
        </w:rPr>
        <w:t> https://github.com/ChemaCrema/Parallel_Programming_finalproject</w:t>
      </w:r>
    </w:p>
    <w:p w14:paraId="41DE8AC8" w14:textId="02F86624"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Abstract</w:t>
      </w:r>
    </w:p>
    <w:p w14:paraId="15D83FEB" w14:textId="77777777" w:rsidR="003F1BB9" w:rsidRDefault="003F1BB9" w:rsidP="003F1BB9">
      <w:pPr>
        <w:spacing w:before="100" w:beforeAutospacing="1" w:after="100" w:afterAutospacing="1" w:line="240" w:lineRule="auto"/>
        <w:ind w:firstLine="708"/>
        <w:rPr>
          <w:rFonts w:ascii="Times New Roman" w:eastAsia="Times New Roman" w:hAnsi="Times New Roman" w:cs="Times New Roman"/>
          <w:color w:val="000000"/>
          <w:kern w:val="0"/>
          <w:lang w:val="es-FI" w:eastAsia="es-ES_tradnl"/>
          <w14:ligatures w14:val="none"/>
        </w:rPr>
      </w:pPr>
      <w:r>
        <w:rPr>
          <w:rFonts w:ascii="Times New Roman" w:eastAsia="Times New Roman" w:hAnsi="Times New Roman" w:cs="Times New Roman"/>
          <w:color w:val="000000"/>
          <w:kern w:val="0"/>
          <w:lang w:val="es-FI" w:eastAsia="es-ES_tradnl"/>
          <w14:ligatures w14:val="none"/>
        </w:rPr>
        <w:t xml:space="preserve">The goal of this project is to make an implementation of benchmarks and make an anlysis of three different and better optimised GPU implementations of the general matrix multiplication also known as GEMM, which is a really intense computational operation in the topics of machine learning and scientific computing. </w:t>
      </w:r>
    </w:p>
    <w:p w14:paraId="117F0429" w14:textId="20E9322F" w:rsidR="0051490E" w:rsidRPr="0051490E" w:rsidRDefault="003F1BB9" w:rsidP="003F1BB9">
      <w:pPr>
        <w:spacing w:before="100" w:beforeAutospacing="1" w:after="100" w:afterAutospacing="1" w:line="240" w:lineRule="auto"/>
        <w:ind w:firstLine="708"/>
        <w:rPr>
          <w:rFonts w:ascii="Times New Roman" w:eastAsia="Times New Roman" w:hAnsi="Times New Roman" w:cs="Times New Roman"/>
          <w:color w:val="000000"/>
          <w:kern w:val="0"/>
          <w:lang w:val="es-FI" w:eastAsia="es-ES_tradnl"/>
          <w14:ligatures w14:val="none"/>
        </w:rPr>
      </w:pPr>
      <w:r>
        <w:rPr>
          <w:rFonts w:ascii="Times New Roman" w:eastAsia="Times New Roman" w:hAnsi="Times New Roman" w:cs="Times New Roman"/>
          <w:color w:val="000000"/>
          <w:kern w:val="0"/>
          <w:lang w:val="es-FI" w:eastAsia="es-ES_tradnl"/>
          <w14:ligatures w14:val="none"/>
        </w:rPr>
        <w:t xml:space="preserve">For the three different implementations I will be doing: </w:t>
      </w:r>
      <w:r w:rsidR="0051490E" w:rsidRPr="0051490E">
        <w:rPr>
          <w:rFonts w:ascii="Times New Roman" w:eastAsia="Times New Roman" w:hAnsi="Times New Roman" w:cs="Times New Roman"/>
          <w:color w:val="000000"/>
          <w:kern w:val="0"/>
          <w:lang w:val="es-FI" w:eastAsia="es-ES_tradnl"/>
          <w14:ligatures w14:val="none"/>
        </w:rPr>
        <w:t>a naive CUDA kernel, a tiled shared memory kernel, and NVIDIA's cuBLAS library as a state-of-the-art baseline.</w:t>
      </w:r>
      <w:r>
        <w:rPr>
          <w:rFonts w:ascii="Times New Roman" w:eastAsia="Times New Roman" w:hAnsi="Times New Roman" w:cs="Times New Roman"/>
          <w:color w:val="000000"/>
          <w:kern w:val="0"/>
          <w:lang w:val="es-FI" w:eastAsia="es-ES_tradnl"/>
          <w14:ligatures w14:val="none"/>
        </w:rPr>
        <w:t xml:space="preserve"> In order to execute this implementations I done it </w:t>
      </w:r>
      <w:r w:rsidR="0051490E" w:rsidRPr="0051490E">
        <w:rPr>
          <w:rFonts w:ascii="Times New Roman" w:eastAsia="Times New Roman" w:hAnsi="Times New Roman" w:cs="Times New Roman"/>
          <w:color w:val="000000"/>
          <w:kern w:val="0"/>
          <w:lang w:val="es-FI" w:eastAsia="es-ES_tradnl"/>
          <w14:ligatures w14:val="none"/>
        </w:rPr>
        <w:t xml:space="preserve">on an NVIDIA A100 GPU </w:t>
      </w:r>
      <w:r>
        <w:rPr>
          <w:rFonts w:ascii="Times New Roman" w:eastAsia="Times New Roman" w:hAnsi="Times New Roman" w:cs="Times New Roman"/>
          <w:color w:val="000000"/>
          <w:kern w:val="0"/>
          <w:lang w:val="es-FI" w:eastAsia="es-ES_tradnl"/>
          <w14:ligatures w14:val="none"/>
        </w:rPr>
        <w:t xml:space="preserve">using the </w:t>
      </w:r>
      <w:r w:rsidR="0051490E" w:rsidRPr="0051490E">
        <w:rPr>
          <w:rFonts w:ascii="Times New Roman" w:eastAsia="Times New Roman" w:hAnsi="Times New Roman" w:cs="Times New Roman"/>
          <w:color w:val="000000"/>
          <w:kern w:val="0"/>
          <w:lang w:val="es-FI" w:eastAsia="es-ES_tradnl"/>
          <w14:ligatures w14:val="none"/>
        </w:rPr>
        <w:t>Mahti supercomputer,</w:t>
      </w:r>
      <w:r>
        <w:rPr>
          <w:rFonts w:ascii="Times New Roman" w:eastAsia="Times New Roman" w:hAnsi="Times New Roman" w:cs="Times New Roman"/>
          <w:color w:val="000000"/>
          <w:kern w:val="0"/>
          <w:lang w:val="es-FI" w:eastAsia="es-ES_tradnl"/>
          <w14:ligatures w14:val="none"/>
        </w:rPr>
        <w:t xml:space="preserve"> using matrix </w:t>
      </w:r>
      <w:r w:rsidR="0051490E" w:rsidRPr="0051490E">
        <w:rPr>
          <w:rFonts w:ascii="Times New Roman" w:eastAsia="Times New Roman" w:hAnsi="Times New Roman" w:cs="Times New Roman"/>
          <w:color w:val="000000"/>
          <w:kern w:val="0"/>
          <w:lang w:val="es-FI" w:eastAsia="es-ES_tradnl"/>
          <w14:ligatures w14:val="none"/>
        </w:rPr>
        <w:t xml:space="preserve">sizes </w:t>
      </w:r>
      <w:r>
        <w:rPr>
          <w:rFonts w:ascii="Times New Roman" w:eastAsia="Times New Roman" w:hAnsi="Times New Roman" w:cs="Times New Roman"/>
          <w:color w:val="000000"/>
          <w:kern w:val="0"/>
          <w:lang w:val="es-FI" w:eastAsia="es-ES_tradnl"/>
          <w14:ligatures w14:val="none"/>
        </w:rPr>
        <w:t>whose range is</w:t>
      </w:r>
      <w:r w:rsidR="0051490E" w:rsidRPr="0051490E">
        <w:rPr>
          <w:rFonts w:ascii="Times New Roman" w:eastAsia="Times New Roman" w:hAnsi="Times New Roman" w:cs="Times New Roman"/>
          <w:color w:val="000000"/>
          <w:kern w:val="0"/>
          <w:lang w:val="es-FI" w:eastAsia="es-ES_tradnl"/>
          <w14:ligatures w14:val="none"/>
        </w:rPr>
        <w:t xml:space="preserve"> from 256×256 to 4096×4096. </w:t>
      </w:r>
      <w:r>
        <w:rPr>
          <w:rFonts w:ascii="Times New Roman" w:eastAsia="Times New Roman" w:hAnsi="Times New Roman" w:cs="Times New Roman"/>
          <w:color w:val="000000"/>
          <w:kern w:val="0"/>
          <w:lang w:val="es-FI" w:eastAsia="es-ES_tradnl"/>
          <w14:ligatures w14:val="none"/>
        </w:rPr>
        <w:t>At the end of the experiments t</w:t>
      </w:r>
      <w:r w:rsidR="0051490E" w:rsidRPr="0051490E">
        <w:rPr>
          <w:rFonts w:ascii="Times New Roman" w:eastAsia="Times New Roman" w:hAnsi="Times New Roman" w:cs="Times New Roman"/>
          <w:color w:val="000000"/>
          <w:kern w:val="0"/>
          <w:lang w:val="es-FI" w:eastAsia="es-ES_tradnl"/>
          <w14:ligatures w14:val="none"/>
        </w:rPr>
        <w:t xml:space="preserve">he tiled kernel achieves </w:t>
      </w:r>
      <w:r>
        <w:rPr>
          <w:rFonts w:ascii="Times New Roman" w:eastAsia="Times New Roman" w:hAnsi="Times New Roman" w:cs="Times New Roman"/>
          <w:color w:val="000000"/>
          <w:kern w:val="0"/>
          <w:lang w:val="es-FI" w:eastAsia="es-ES_tradnl"/>
          <w14:ligatures w14:val="none"/>
        </w:rPr>
        <w:t>around a 2.6</w:t>
      </w:r>
      <w:r>
        <w:rPr>
          <w:rFonts w:ascii="Times New Roman" w:eastAsia="Times New Roman" w:hAnsi="Times New Roman" w:cs="Times New Roman"/>
          <w:b/>
          <w:bCs/>
          <w:color w:val="000000"/>
          <w:kern w:val="0"/>
          <w:lang w:val="es-FI" w:eastAsia="es-ES_tradnl"/>
          <w14:ligatures w14:val="none"/>
        </w:rPr>
        <w:t>x</w:t>
      </w:r>
      <w:r w:rsidR="0051490E" w:rsidRPr="0051490E">
        <w:rPr>
          <w:rFonts w:ascii="Times New Roman" w:eastAsia="Times New Roman" w:hAnsi="Times New Roman" w:cs="Times New Roman"/>
          <w:color w:val="000000"/>
          <w:kern w:val="0"/>
          <w:lang w:val="es-FI" w:eastAsia="es-ES_tradnl"/>
          <w14:ligatures w14:val="none"/>
        </w:rPr>
        <w:t> speedup over the naive implementation by exploiting shared memory to reduce global memory traffic.</w:t>
      </w:r>
    </w:p>
    <w:p w14:paraId="3BF986F3" w14:textId="506A7ADE"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1. Introduction</w:t>
      </w:r>
    </w:p>
    <w:p w14:paraId="6EBAFDBA"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 xml:space="preserve">Matrix multiplication (C = A × B, where A, B, C </w:t>
      </w:r>
      <w:r w:rsidRPr="0051490E">
        <w:rPr>
          <w:rFonts w:ascii="Cambria Math" w:eastAsia="Times New Roman" w:hAnsi="Cambria Math" w:cs="Cambria Math"/>
          <w:color w:val="000000"/>
          <w:kern w:val="0"/>
          <w:lang w:val="es-FI" w:eastAsia="es-ES_tradnl"/>
          <w14:ligatures w14:val="none"/>
        </w:rPr>
        <w:t>∈</w:t>
      </w:r>
      <w:r w:rsidRPr="0051490E">
        <w:rPr>
          <w:rFonts w:ascii="Times New Roman" w:eastAsia="Times New Roman" w:hAnsi="Times New Roman" w:cs="Times New Roman"/>
          <w:color w:val="000000"/>
          <w:kern w:val="0"/>
          <w:lang w:val="es-FI" w:eastAsia="es-ES_tradnl"/>
          <w14:ligatures w14:val="none"/>
        </w:rPr>
        <w:t xml:space="preserve"> ℝ^{N×N}) requires 2N³ floating-point operations. For large N, performance is bottlenecked not by compute, but by </w:t>
      </w:r>
      <w:r w:rsidRPr="0051490E">
        <w:rPr>
          <w:rFonts w:ascii="Times New Roman" w:eastAsia="Times New Roman" w:hAnsi="Times New Roman" w:cs="Times New Roman"/>
          <w:b/>
          <w:bCs/>
          <w:color w:val="000000"/>
          <w:kern w:val="0"/>
          <w:lang w:val="es-FI" w:eastAsia="es-ES_tradnl"/>
          <w14:ligatures w14:val="none"/>
        </w:rPr>
        <w:t>memory bandwidth</w:t>
      </w:r>
      <w:r w:rsidRPr="0051490E">
        <w:rPr>
          <w:rFonts w:ascii="Times New Roman" w:eastAsia="Times New Roman" w:hAnsi="Times New Roman" w:cs="Times New Roman"/>
          <w:color w:val="000000"/>
          <w:kern w:val="0"/>
          <w:lang w:val="es-FI" w:eastAsia="es-ES_tradnl"/>
          <w14:ligatures w14:val="none"/>
        </w:rPr>
        <w:t>: each output element requires reading an entire row of A and column of B from global memory. Modern GPUs have high peak FLOPS but relatively limited memory bandwidth, making memory access patterns the key optimisation target.</w:t>
      </w:r>
    </w:p>
    <w:p w14:paraId="16A4C687"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Project goals:</w:t>
      </w:r>
    </w:p>
    <w:p w14:paraId="4A60E98E" w14:textId="77777777" w:rsidR="0051490E" w:rsidRPr="0051490E" w:rsidRDefault="0051490E" w:rsidP="0051490E">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Implement a correct naive CUDA kernel as the baseline</w:t>
      </w:r>
    </w:p>
    <w:p w14:paraId="02ECD57D" w14:textId="77777777" w:rsidR="0051490E" w:rsidRPr="0051490E" w:rsidRDefault="0051490E" w:rsidP="0051490E">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Implement a tiled shared memory kernel to reduce global memory traffic</w:t>
      </w:r>
    </w:p>
    <w:p w14:paraId="52C6DB46" w14:textId="77777777" w:rsidR="0051490E" w:rsidRPr="0051490E" w:rsidRDefault="0051490E" w:rsidP="0051490E">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Benchmark both against cuBLAS (SOTA)</w:t>
      </w:r>
    </w:p>
    <w:p w14:paraId="31D6F57C" w14:textId="77777777" w:rsidR="0051490E" w:rsidRPr="0051490E" w:rsidRDefault="0051490E" w:rsidP="0051490E">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Analyse the performance gap and explain its causes</w:t>
      </w:r>
    </w:p>
    <w:p w14:paraId="3B53BA27" w14:textId="249720DB"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2. Background</w:t>
      </w:r>
    </w:p>
    <w:p w14:paraId="1619388C"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2.1 GPU Memory Hierarchy</w:t>
      </w:r>
    </w:p>
    <w:p w14:paraId="609B062F"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NVIDIA GPUs expose several levels of memory with drastically different latencies and bandwidths: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1690"/>
        <w:gridCol w:w="1590"/>
        <w:gridCol w:w="1242"/>
      </w:tblGrid>
      <w:tr w:rsidR="0051490E" w:rsidRPr="0051490E" w14:paraId="392F74CF" w14:textId="77777777">
        <w:trPr>
          <w:tblHeader/>
          <w:tblCellSpacing w:w="15" w:type="dxa"/>
        </w:trPr>
        <w:tc>
          <w:tcPr>
            <w:tcW w:w="0" w:type="auto"/>
            <w:vAlign w:val="center"/>
            <w:hideMark/>
          </w:tcPr>
          <w:p w14:paraId="3649232C"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Memory Type</w:t>
            </w:r>
          </w:p>
        </w:tc>
        <w:tc>
          <w:tcPr>
            <w:tcW w:w="0" w:type="auto"/>
            <w:vAlign w:val="center"/>
            <w:hideMark/>
          </w:tcPr>
          <w:p w14:paraId="2ED7309E"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Latency</w:t>
            </w:r>
          </w:p>
        </w:tc>
        <w:tc>
          <w:tcPr>
            <w:tcW w:w="0" w:type="auto"/>
            <w:vAlign w:val="center"/>
            <w:hideMark/>
          </w:tcPr>
          <w:p w14:paraId="1070EAE1"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Bandwidth</w:t>
            </w:r>
          </w:p>
        </w:tc>
        <w:tc>
          <w:tcPr>
            <w:tcW w:w="0" w:type="auto"/>
            <w:vAlign w:val="center"/>
            <w:hideMark/>
          </w:tcPr>
          <w:p w14:paraId="56EF662B"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Size</w:t>
            </w:r>
          </w:p>
        </w:tc>
      </w:tr>
      <w:tr w:rsidR="0051490E" w:rsidRPr="0051490E" w14:paraId="11E8B3F9" w14:textId="77777777">
        <w:trPr>
          <w:tblCellSpacing w:w="15" w:type="dxa"/>
        </w:trPr>
        <w:tc>
          <w:tcPr>
            <w:tcW w:w="0" w:type="auto"/>
            <w:vAlign w:val="center"/>
            <w:hideMark/>
          </w:tcPr>
          <w:p w14:paraId="6CA10655"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Global memory (DRAM)</w:t>
            </w:r>
          </w:p>
        </w:tc>
        <w:tc>
          <w:tcPr>
            <w:tcW w:w="0" w:type="auto"/>
            <w:vAlign w:val="center"/>
            <w:hideMark/>
          </w:tcPr>
          <w:p w14:paraId="787CE29C"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~400–800 cycles</w:t>
            </w:r>
          </w:p>
        </w:tc>
        <w:tc>
          <w:tcPr>
            <w:tcW w:w="0" w:type="auto"/>
            <w:vAlign w:val="center"/>
            <w:hideMark/>
          </w:tcPr>
          <w:p w14:paraId="6A0E84EA"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 TB/s (A100)</w:t>
            </w:r>
          </w:p>
        </w:tc>
        <w:tc>
          <w:tcPr>
            <w:tcW w:w="0" w:type="auto"/>
            <w:vAlign w:val="center"/>
            <w:hideMark/>
          </w:tcPr>
          <w:p w14:paraId="4A0DE3C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40 GB</w:t>
            </w:r>
          </w:p>
        </w:tc>
      </w:tr>
      <w:tr w:rsidR="0051490E" w:rsidRPr="0051490E" w14:paraId="1A54A5A2" w14:textId="77777777">
        <w:trPr>
          <w:tblCellSpacing w:w="15" w:type="dxa"/>
        </w:trPr>
        <w:tc>
          <w:tcPr>
            <w:tcW w:w="0" w:type="auto"/>
            <w:vAlign w:val="center"/>
            <w:hideMark/>
          </w:tcPr>
          <w:p w14:paraId="274D070A"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Shared memory (SRAM)</w:t>
            </w:r>
          </w:p>
        </w:tc>
        <w:tc>
          <w:tcPr>
            <w:tcW w:w="0" w:type="auto"/>
            <w:vAlign w:val="center"/>
            <w:hideMark/>
          </w:tcPr>
          <w:p w14:paraId="5113CB38"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~20–30 cycles</w:t>
            </w:r>
          </w:p>
        </w:tc>
        <w:tc>
          <w:tcPr>
            <w:tcW w:w="0" w:type="auto"/>
            <w:vAlign w:val="center"/>
            <w:hideMark/>
          </w:tcPr>
          <w:p w14:paraId="7F681335"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~19 TB/s</w:t>
            </w:r>
          </w:p>
        </w:tc>
        <w:tc>
          <w:tcPr>
            <w:tcW w:w="0" w:type="auto"/>
            <w:vAlign w:val="center"/>
            <w:hideMark/>
          </w:tcPr>
          <w:p w14:paraId="56B5DFB9"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164 KB/SM</w:t>
            </w:r>
          </w:p>
        </w:tc>
      </w:tr>
      <w:tr w:rsidR="0051490E" w:rsidRPr="0051490E" w14:paraId="371A0AA8" w14:textId="77777777">
        <w:trPr>
          <w:tblCellSpacing w:w="15" w:type="dxa"/>
        </w:trPr>
        <w:tc>
          <w:tcPr>
            <w:tcW w:w="0" w:type="auto"/>
            <w:vAlign w:val="center"/>
            <w:hideMark/>
          </w:tcPr>
          <w:p w14:paraId="3C630122"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lastRenderedPageBreak/>
              <w:t>Registers</w:t>
            </w:r>
          </w:p>
        </w:tc>
        <w:tc>
          <w:tcPr>
            <w:tcW w:w="0" w:type="auto"/>
            <w:vAlign w:val="center"/>
            <w:hideMark/>
          </w:tcPr>
          <w:p w14:paraId="3D2F418E"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 cycle</w:t>
            </w:r>
          </w:p>
        </w:tc>
        <w:tc>
          <w:tcPr>
            <w:tcW w:w="0" w:type="auto"/>
            <w:vAlign w:val="center"/>
            <w:hideMark/>
          </w:tcPr>
          <w:p w14:paraId="58F2B402"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w:t>
            </w:r>
          </w:p>
        </w:tc>
        <w:tc>
          <w:tcPr>
            <w:tcW w:w="0" w:type="auto"/>
            <w:vAlign w:val="center"/>
            <w:hideMark/>
          </w:tcPr>
          <w:p w14:paraId="71F09F3E"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256 KB/SM</w:t>
            </w:r>
          </w:p>
        </w:tc>
      </w:tr>
    </w:tbl>
    <w:p w14:paraId="7D178F8B"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The key insight is that shared memory is roughly </w:t>
      </w:r>
      <w:r w:rsidRPr="0051490E">
        <w:rPr>
          <w:rFonts w:ascii="Times New Roman" w:eastAsia="Times New Roman" w:hAnsi="Times New Roman" w:cs="Times New Roman"/>
          <w:b/>
          <w:bCs/>
          <w:color w:val="000000"/>
          <w:kern w:val="0"/>
          <w:lang w:val="es-FI" w:eastAsia="es-ES_tradnl"/>
          <w14:ligatures w14:val="none"/>
        </w:rPr>
        <w:t>20× faster</w:t>
      </w:r>
      <w:r w:rsidRPr="0051490E">
        <w:rPr>
          <w:rFonts w:ascii="Times New Roman" w:eastAsia="Times New Roman" w:hAnsi="Times New Roman" w:cs="Times New Roman"/>
          <w:color w:val="000000"/>
          <w:kern w:val="0"/>
          <w:lang w:val="es-FI" w:eastAsia="es-ES_tradnl"/>
          <w14:ligatures w14:val="none"/>
        </w:rPr>
        <w:t> than global memory and can be explicitly managed by the programmer.</w:t>
      </w:r>
    </w:p>
    <w:p w14:paraId="0BEAB066"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2.2 Arithmetic Intensity</w:t>
      </w:r>
    </w:p>
    <w:p w14:paraId="457DF7EB"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Arithmetic intensity (AI) measures the ratio of floating-point operations to memory bytes transferred:</w:t>
      </w:r>
    </w:p>
    <w:p w14:paraId="0C9CDB6D"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AI = FLOPs / Bytes</w:t>
      </w:r>
    </w:p>
    <w:p w14:paraId="789A8B08"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For matrix multiplication:</w:t>
      </w:r>
    </w:p>
    <w:p w14:paraId="5BD4B913" w14:textId="77777777" w:rsidR="0051490E" w:rsidRPr="0051490E" w:rsidRDefault="0051490E" w:rsidP="0051490E">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Naive kernel:</w:t>
      </w:r>
      <w:r w:rsidRPr="0051490E">
        <w:rPr>
          <w:rFonts w:ascii="Times New Roman" w:eastAsia="Times New Roman" w:hAnsi="Times New Roman" w:cs="Times New Roman"/>
          <w:color w:val="000000"/>
          <w:kern w:val="0"/>
          <w:lang w:val="es-FI" w:eastAsia="es-ES_tradnl"/>
          <w14:ligatures w14:val="none"/>
        </w:rPr>
        <w:t> each output element reads 2N floats → AI = 2N³ / (2N² × 4) = N/4 FLOP/byte</w:t>
      </w:r>
    </w:p>
    <w:p w14:paraId="0ACD01D2" w14:textId="77777777" w:rsidR="0051490E" w:rsidRPr="0051490E" w:rsidRDefault="0051490E" w:rsidP="0051490E">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Tiled kernel:</w:t>
      </w:r>
      <w:r w:rsidRPr="0051490E">
        <w:rPr>
          <w:rFonts w:ascii="Times New Roman" w:eastAsia="Times New Roman" w:hAnsi="Times New Roman" w:cs="Times New Roman"/>
          <w:color w:val="000000"/>
          <w:kern w:val="0"/>
          <w:lang w:val="es-FI" w:eastAsia="es-ES_tradnl"/>
          <w14:ligatures w14:val="none"/>
        </w:rPr>
        <w:t> tiles of size T are loaded once and reused T times → AI ≈ T/4 × N/4, effectively multiplying by T</w:t>
      </w:r>
    </w:p>
    <w:p w14:paraId="75CB88B0"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Increasing arithmetic intensity moves the computation from </w:t>
      </w:r>
      <w:r w:rsidRPr="0051490E">
        <w:rPr>
          <w:rFonts w:ascii="Times New Roman" w:eastAsia="Times New Roman" w:hAnsi="Times New Roman" w:cs="Times New Roman"/>
          <w:b/>
          <w:bCs/>
          <w:color w:val="000000"/>
          <w:kern w:val="0"/>
          <w:lang w:val="es-FI" w:eastAsia="es-ES_tradnl"/>
          <w14:ligatures w14:val="none"/>
        </w:rPr>
        <w:t>memory-bound</w:t>
      </w:r>
      <w:r w:rsidRPr="0051490E">
        <w:rPr>
          <w:rFonts w:ascii="Times New Roman" w:eastAsia="Times New Roman" w:hAnsi="Times New Roman" w:cs="Times New Roman"/>
          <w:color w:val="000000"/>
          <w:kern w:val="0"/>
          <w:lang w:val="es-FI" w:eastAsia="es-ES_tradnl"/>
          <w14:ligatures w14:val="none"/>
        </w:rPr>
        <w:t> to </w:t>
      </w:r>
      <w:r w:rsidRPr="0051490E">
        <w:rPr>
          <w:rFonts w:ascii="Times New Roman" w:eastAsia="Times New Roman" w:hAnsi="Times New Roman" w:cs="Times New Roman"/>
          <w:b/>
          <w:bCs/>
          <w:color w:val="000000"/>
          <w:kern w:val="0"/>
          <w:lang w:val="es-FI" w:eastAsia="es-ES_tradnl"/>
          <w14:ligatures w14:val="none"/>
        </w:rPr>
        <w:t>compute-bound</w:t>
      </w:r>
      <w:r w:rsidRPr="0051490E">
        <w:rPr>
          <w:rFonts w:ascii="Times New Roman" w:eastAsia="Times New Roman" w:hAnsi="Times New Roman" w:cs="Times New Roman"/>
          <w:color w:val="000000"/>
          <w:kern w:val="0"/>
          <w:lang w:val="es-FI" w:eastAsia="es-ES_tradnl"/>
          <w14:ligatures w14:val="none"/>
        </w:rPr>
        <w:t>, which is essential for high GPU utilisation.</w:t>
      </w:r>
    </w:p>
    <w:p w14:paraId="069138F4" w14:textId="7D383EF2"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3. Implementation</w:t>
      </w:r>
    </w:p>
    <w:p w14:paraId="0C42971A"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3.1 Naive Kernel</w:t>
      </w:r>
    </w:p>
    <w:p w14:paraId="71AB653B"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Each CUDA thread computes one output element C[row][col] by reading a full row of A and a full column of B from global memory.</w:t>
      </w:r>
    </w:p>
    <w:p w14:paraId="57578FC1"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__global__ void matmul_naive(const float* A, const float* B, float* C, int N) {</w:t>
      </w:r>
    </w:p>
    <w:p w14:paraId="5532BA9A"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int row = blockIdx.y * blockDim.y + threadIdx.y;</w:t>
      </w:r>
    </w:p>
    <w:p w14:paraId="162D7778"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int col = blockIdx.x * blockDim.x + threadIdx.x;</w:t>
      </w:r>
    </w:p>
    <w:p w14:paraId="694D020B"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if (row &lt; N &amp;&amp; col &lt; N) {</w:t>
      </w:r>
    </w:p>
    <w:p w14:paraId="4A545CD4"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float sum = 0.0f;</w:t>
      </w:r>
    </w:p>
    <w:p w14:paraId="2179FC05"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for (int k = 0; k &lt; N; k++)</w:t>
      </w:r>
    </w:p>
    <w:p w14:paraId="5FC61ED6"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sum += A[row * N + k] * B[k * N + col];</w:t>
      </w:r>
    </w:p>
    <w:p w14:paraId="4E99DB79"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C[row * N + col] = sum;</w:t>
      </w:r>
    </w:p>
    <w:p w14:paraId="7F8581BA"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w:t>
      </w:r>
    </w:p>
    <w:p w14:paraId="3FCEB56E"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w:t>
      </w:r>
    </w:p>
    <w:p w14:paraId="78131659"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Problem:</w:t>
      </w:r>
      <w:r w:rsidRPr="0051490E">
        <w:rPr>
          <w:rFonts w:ascii="Times New Roman" w:eastAsia="Times New Roman" w:hAnsi="Times New Roman" w:cs="Times New Roman"/>
          <w:color w:val="000000"/>
          <w:kern w:val="0"/>
          <w:lang w:val="es-FI" w:eastAsia="es-ES_tradnl"/>
          <w14:ligatures w14:val="none"/>
        </w:rPr>
        <w:t> For an N×N output matrix, this kernel issues O(N³) global memory reads. Many of these reads are redundant — neighbouring threads in the same block read overlapping rows and columns.</w:t>
      </w:r>
    </w:p>
    <w:p w14:paraId="0F4D48EC"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3.2 Tiled Shared Memory Kernel</w:t>
      </w:r>
    </w:p>
    <w:p w14:paraId="22F3517D"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The tiled kernel divides the matrices into square tiles of size TILE_SIZE × TILE_SIZE (32×32 in our implementation). Each thread block cooperatively loads one tile of A and one tile of B into shared memory, performs the partial dot product, then advances to the next tile.</w:t>
      </w:r>
    </w:p>
    <w:p w14:paraId="6B89F463"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lastRenderedPageBreak/>
        <w:t>__global__ void matmul_tiled(const float* A, const float* B, float* C, int N) {</w:t>
      </w:r>
    </w:p>
    <w:p w14:paraId="26715AD9"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__shared__ float sA[TILE_SIZE][TILE_SIZE];</w:t>
      </w:r>
    </w:p>
    <w:p w14:paraId="65B70B6D"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__shared__ float sB[TILE_SIZE][TILE_SIZE];</w:t>
      </w:r>
    </w:p>
    <w:p w14:paraId="3A3E3136"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p>
    <w:p w14:paraId="7EF2AB92"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int row = blockIdx.y * TILE_SIZE + threadIdx.y;</w:t>
      </w:r>
    </w:p>
    <w:p w14:paraId="3EAD00C4"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int col = blockIdx.x * TILE_SIZE + threadIdx.x;</w:t>
      </w:r>
    </w:p>
    <w:p w14:paraId="0E033B4B"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float sum = 0.0f;</w:t>
      </w:r>
    </w:p>
    <w:p w14:paraId="2D0668CA"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p>
    <w:p w14:paraId="69EEDE3A"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for (int t = 0; t &lt; (N + TILE_SIZE - 1) / TILE_SIZE; t++) {</w:t>
      </w:r>
    </w:p>
    <w:p w14:paraId="0BD056E7"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 Cooperative load into shared memory</w:t>
      </w:r>
    </w:p>
    <w:p w14:paraId="52A28ABF"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sA[threadIdx.y][threadIdx.x] = A[row * N + t * TILE_SIZE + threadIdx.x];</w:t>
      </w:r>
    </w:p>
    <w:p w14:paraId="40B1AF62"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sB[threadIdx.y][threadIdx.x] = B[(t * TILE_SIZE + threadIdx.y) * N + col];</w:t>
      </w:r>
    </w:p>
    <w:p w14:paraId="7BA20EF3"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__syncthreads();  // Wait for all threads to finish loading</w:t>
      </w:r>
    </w:p>
    <w:p w14:paraId="13248401"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p>
    <w:p w14:paraId="7AE8DA46"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 Accumulate partial result from shared memory</w:t>
      </w:r>
    </w:p>
    <w:p w14:paraId="520AAD4F"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for (int k = 0; k &lt; TILE_SIZE; k++)</w:t>
      </w:r>
    </w:p>
    <w:p w14:paraId="7EA78F87"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sum += sA[threadIdx.y][k] * sB[k][threadIdx.x];</w:t>
      </w:r>
    </w:p>
    <w:p w14:paraId="7D3A3A75"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__syncthreads();  // Wait before loading next tile</w:t>
      </w:r>
    </w:p>
    <w:p w14:paraId="3DE1837B"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w:t>
      </w:r>
    </w:p>
    <w:p w14:paraId="0F7DCB98"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if (row &lt; N &amp;&amp; col &lt; N) C[row * N + col] = sum;</w:t>
      </w:r>
    </w:p>
    <w:p w14:paraId="67F84BC0"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w:t>
      </w:r>
    </w:p>
    <w:p w14:paraId="3B7EF42B"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Key optimisations:</w:t>
      </w:r>
    </w:p>
    <w:p w14:paraId="1069F349" w14:textId="77777777" w:rsidR="0051490E" w:rsidRPr="0051490E" w:rsidRDefault="0051490E" w:rsidP="0051490E">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Each element of A and B is loaded from global memory exactly </w:t>
      </w:r>
      <w:r w:rsidRPr="0051490E">
        <w:rPr>
          <w:rFonts w:ascii="Times New Roman" w:eastAsia="Times New Roman" w:hAnsi="Times New Roman" w:cs="Times New Roman"/>
          <w:b/>
          <w:bCs/>
          <w:color w:val="000000"/>
          <w:kern w:val="0"/>
          <w:lang w:val="es-FI" w:eastAsia="es-ES_tradnl"/>
          <w14:ligatures w14:val="none"/>
        </w:rPr>
        <w:t>once per tile</w:t>
      </w:r>
      <w:r w:rsidRPr="0051490E">
        <w:rPr>
          <w:rFonts w:ascii="Times New Roman" w:eastAsia="Times New Roman" w:hAnsi="Times New Roman" w:cs="Times New Roman"/>
          <w:color w:val="000000"/>
          <w:kern w:val="0"/>
          <w:lang w:val="es-FI" w:eastAsia="es-ES_tradnl"/>
          <w14:ligatures w14:val="none"/>
        </w:rPr>
        <w:t> and reused TILE_SIZE times</w:t>
      </w:r>
    </w:p>
    <w:p w14:paraId="4BA6ECF1" w14:textId="77777777" w:rsidR="0051490E" w:rsidRPr="0051490E" w:rsidRDefault="0051490E" w:rsidP="0051490E">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The </w:t>
      </w:r>
      <w:r w:rsidRPr="0051490E">
        <w:rPr>
          <w:rFonts w:ascii="Courier New" w:eastAsia="Times New Roman" w:hAnsi="Courier New" w:cs="Courier New"/>
          <w:color w:val="000000"/>
          <w:kern w:val="0"/>
          <w:sz w:val="20"/>
          <w:szCs w:val="20"/>
          <w:lang w:val="es-FI" w:eastAsia="es-ES_tradnl"/>
          <w14:ligatures w14:val="none"/>
        </w:rPr>
        <w:t>__syncthreads()</w:t>
      </w:r>
      <w:r w:rsidRPr="0051490E">
        <w:rPr>
          <w:rFonts w:ascii="Times New Roman" w:eastAsia="Times New Roman" w:hAnsi="Times New Roman" w:cs="Times New Roman"/>
          <w:color w:val="000000"/>
          <w:kern w:val="0"/>
          <w:lang w:val="es-FI" w:eastAsia="es-ES_tradnl"/>
          <w14:ligatures w14:val="none"/>
        </w:rPr>
        <w:t> barrier ensures all threads in the block have loaded their tile before computation begins</w:t>
      </w:r>
    </w:p>
    <w:p w14:paraId="5DDCC6F2" w14:textId="77777777" w:rsidR="0051490E" w:rsidRPr="0051490E" w:rsidRDefault="0051490E" w:rsidP="0051490E">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Global memory traffic is reduced by a factor of TILE_SIZE (32×)</w:t>
      </w:r>
    </w:p>
    <w:p w14:paraId="79C9133E"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3.3 cuBLAS Baseline</w:t>
      </w:r>
    </w:p>
    <w:p w14:paraId="31F42FDB"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cuBLAS is NVIDIA's highly optimised BLAS library. It uses hardware-accelerated tensor cores on A100 (available for FP16/BF16/TF32) and applies advanced optimisations such as double-buffering, software pipelining, and warp-level primitives — far beyond what a hand-written kernel can achieve.</w:t>
      </w:r>
    </w:p>
    <w:p w14:paraId="7FDCA179"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cublasSgemm(handle, CUBLAS_OP_N, CUBLAS_OP_N, N, N, N,</w:t>
      </w:r>
    </w:p>
    <w:p w14:paraId="4E2B92A5" w14:textId="77777777" w:rsidR="0051490E" w:rsidRPr="0051490E" w:rsidRDefault="0051490E" w:rsidP="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 xml:space="preserve">            &amp;alpha, d_B, N, d_A, N, &amp;beta, d_C, N);</w:t>
      </w:r>
    </w:p>
    <w:p w14:paraId="073DB554" w14:textId="7DB6B7D3"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4. Experimental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5541"/>
      </w:tblGrid>
      <w:tr w:rsidR="0051490E" w:rsidRPr="0051490E" w14:paraId="20C8C497" w14:textId="77777777">
        <w:trPr>
          <w:tblHeader/>
          <w:tblCellSpacing w:w="15" w:type="dxa"/>
        </w:trPr>
        <w:tc>
          <w:tcPr>
            <w:tcW w:w="0" w:type="auto"/>
            <w:vAlign w:val="center"/>
            <w:hideMark/>
          </w:tcPr>
          <w:p w14:paraId="65620D89"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Component</w:t>
            </w:r>
          </w:p>
        </w:tc>
        <w:tc>
          <w:tcPr>
            <w:tcW w:w="0" w:type="auto"/>
            <w:vAlign w:val="center"/>
            <w:hideMark/>
          </w:tcPr>
          <w:p w14:paraId="7DAE3F8B"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Details</w:t>
            </w:r>
          </w:p>
        </w:tc>
      </w:tr>
      <w:tr w:rsidR="0051490E" w:rsidRPr="0051490E" w14:paraId="3BB1F6DD" w14:textId="77777777">
        <w:trPr>
          <w:tblCellSpacing w:w="15" w:type="dxa"/>
        </w:trPr>
        <w:tc>
          <w:tcPr>
            <w:tcW w:w="0" w:type="auto"/>
            <w:vAlign w:val="center"/>
            <w:hideMark/>
          </w:tcPr>
          <w:p w14:paraId="512A8988"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GPU</w:t>
            </w:r>
          </w:p>
        </w:tc>
        <w:tc>
          <w:tcPr>
            <w:tcW w:w="0" w:type="auto"/>
            <w:vAlign w:val="center"/>
            <w:hideMark/>
          </w:tcPr>
          <w:p w14:paraId="67EAF47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NVIDIA A100-SXM4-40GB</w:t>
            </w:r>
          </w:p>
        </w:tc>
      </w:tr>
      <w:tr w:rsidR="0051490E" w:rsidRPr="0051490E" w14:paraId="0304C634" w14:textId="77777777">
        <w:trPr>
          <w:tblCellSpacing w:w="15" w:type="dxa"/>
        </w:trPr>
        <w:tc>
          <w:tcPr>
            <w:tcW w:w="0" w:type="auto"/>
            <w:vAlign w:val="center"/>
            <w:hideMark/>
          </w:tcPr>
          <w:p w14:paraId="3558508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Compute Capability</w:t>
            </w:r>
          </w:p>
        </w:tc>
        <w:tc>
          <w:tcPr>
            <w:tcW w:w="0" w:type="auto"/>
            <w:vAlign w:val="center"/>
            <w:hideMark/>
          </w:tcPr>
          <w:p w14:paraId="18154500"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8.0 (Ampere)</w:t>
            </w:r>
          </w:p>
        </w:tc>
      </w:tr>
      <w:tr w:rsidR="0051490E" w:rsidRPr="0051490E" w14:paraId="132DADA7" w14:textId="77777777">
        <w:trPr>
          <w:tblCellSpacing w:w="15" w:type="dxa"/>
        </w:trPr>
        <w:tc>
          <w:tcPr>
            <w:tcW w:w="0" w:type="auto"/>
            <w:vAlign w:val="center"/>
            <w:hideMark/>
          </w:tcPr>
          <w:p w14:paraId="69346B0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GPU Memory</w:t>
            </w:r>
          </w:p>
        </w:tc>
        <w:tc>
          <w:tcPr>
            <w:tcW w:w="0" w:type="auto"/>
            <w:vAlign w:val="center"/>
            <w:hideMark/>
          </w:tcPr>
          <w:p w14:paraId="1AFA6627"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40 GB HBM2e</w:t>
            </w:r>
          </w:p>
        </w:tc>
      </w:tr>
      <w:tr w:rsidR="0051490E" w:rsidRPr="0051490E" w14:paraId="25B0C9F7" w14:textId="77777777">
        <w:trPr>
          <w:tblCellSpacing w:w="15" w:type="dxa"/>
        </w:trPr>
        <w:tc>
          <w:tcPr>
            <w:tcW w:w="0" w:type="auto"/>
            <w:vAlign w:val="center"/>
            <w:hideMark/>
          </w:tcPr>
          <w:p w14:paraId="5A6B9E15"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CPU</w:t>
            </w:r>
          </w:p>
        </w:tc>
        <w:tc>
          <w:tcPr>
            <w:tcW w:w="0" w:type="auto"/>
            <w:vAlign w:val="center"/>
            <w:hideMark/>
          </w:tcPr>
          <w:p w14:paraId="6D9C713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AMD EPYC 7H12</w:t>
            </w:r>
          </w:p>
        </w:tc>
      </w:tr>
      <w:tr w:rsidR="0051490E" w:rsidRPr="0051490E" w14:paraId="33C0EC7E" w14:textId="77777777">
        <w:trPr>
          <w:tblCellSpacing w:w="15" w:type="dxa"/>
        </w:trPr>
        <w:tc>
          <w:tcPr>
            <w:tcW w:w="0" w:type="auto"/>
            <w:vAlign w:val="center"/>
            <w:hideMark/>
          </w:tcPr>
          <w:p w14:paraId="0A40C10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CUDA Version</w:t>
            </w:r>
          </w:p>
        </w:tc>
        <w:tc>
          <w:tcPr>
            <w:tcW w:w="0" w:type="auto"/>
            <w:vAlign w:val="center"/>
            <w:hideMark/>
          </w:tcPr>
          <w:p w14:paraId="713906A5"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11.7</w:t>
            </w:r>
          </w:p>
        </w:tc>
      </w:tr>
      <w:tr w:rsidR="0051490E" w:rsidRPr="0051490E" w14:paraId="4E5E41F9" w14:textId="77777777">
        <w:trPr>
          <w:tblCellSpacing w:w="15" w:type="dxa"/>
        </w:trPr>
        <w:tc>
          <w:tcPr>
            <w:tcW w:w="0" w:type="auto"/>
            <w:vAlign w:val="center"/>
            <w:hideMark/>
          </w:tcPr>
          <w:p w14:paraId="0B3D5DB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Compilation flags</w:t>
            </w:r>
          </w:p>
        </w:tc>
        <w:tc>
          <w:tcPr>
            <w:tcW w:w="0" w:type="auto"/>
            <w:vAlign w:val="center"/>
            <w:hideMark/>
          </w:tcPr>
          <w:p w14:paraId="4C40007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Courier New" w:eastAsia="Times New Roman" w:hAnsi="Courier New" w:cs="Courier New"/>
                <w:color w:val="000000"/>
                <w:kern w:val="0"/>
                <w:sz w:val="20"/>
                <w:szCs w:val="20"/>
                <w:lang w:val="es-FI" w:eastAsia="es-ES_tradnl"/>
                <w14:ligatures w14:val="none"/>
              </w:rPr>
              <w:t>-O3 -arch=sm_80</w:t>
            </w:r>
          </w:p>
        </w:tc>
      </w:tr>
      <w:tr w:rsidR="0051490E" w:rsidRPr="0051490E" w14:paraId="389A8FB9" w14:textId="77777777">
        <w:trPr>
          <w:tblCellSpacing w:w="15" w:type="dxa"/>
        </w:trPr>
        <w:tc>
          <w:tcPr>
            <w:tcW w:w="0" w:type="auto"/>
            <w:vAlign w:val="center"/>
            <w:hideMark/>
          </w:tcPr>
          <w:p w14:paraId="1115D383"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Matrix sizes tested</w:t>
            </w:r>
          </w:p>
        </w:tc>
        <w:tc>
          <w:tcPr>
            <w:tcW w:w="0" w:type="auto"/>
            <w:vAlign w:val="center"/>
            <w:hideMark/>
          </w:tcPr>
          <w:p w14:paraId="0D600B3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256, 512, 1024, 2048, 4096</w:t>
            </w:r>
          </w:p>
        </w:tc>
      </w:tr>
      <w:tr w:rsidR="0051490E" w:rsidRPr="0051490E" w14:paraId="07A5E01E" w14:textId="77777777">
        <w:trPr>
          <w:tblCellSpacing w:w="15" w:type="dxa"/>
        </w:trPr>
        <w:tc>
          <w:tcPr>
            <w:tcW w:w="0" w:type="auto"/>
            <w:vAlign w:val="center"/>
            <w:hideMark/>
          </w:tcPr>
          <w:p w14:paraId="1C889123"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Data type</w:t>
            </w:r>
          </w:p>
        </w:tc>
        <w:tc>
          <w:tcPr>
            <w:tcW w:w="0" w:type="auto"/>
            <w:vAlign w:val="center"/>
            <w:hideMark/>
          </w:tcPr>
          <w:p w14:paraId="3E34B8E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float32 (FP32)</w:t>
            </w:r>
          </w:p>
        </w:tc>
      </w:tr>
      <w:tr w:rsidR="0051490E" w:rsidRPr="0051490E" w14:paraId="0D778C46" w14:textId="77777777">
        <w:trPr>
          <w:tblCellSpacing w:w="15" w:type="dxa"/>
        </w:trPr>
        <w:tc>
          <w:tcPr>
            <w:tcW w:w="0" w:type="auto"/>
            <w:vAlign w:val="center"/>
            <w:hideMark/>
          </w:tcPr>
          <w:p w14:paraId="019397D9"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lastRenderedPageBreak/>
              <w:t>Timing method</w:t>
            </w:r>
          </w:p>
        </w:tc>
        <w:tc>
          <w:tcPr>
            <w:tcW w:w="0" w:type="auto"/>
            <w:vAlign w:val="center"/>
            <w:hideMark/>
          </w:tcPr>
          <w:p w14:paraId="1635151C"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CUDA Events (GPU-side, excludes H2D/D2H transfers)</w:t>
            </w:r>
          </w:p>
        </w:tc>
      </w:tr>
      <w:tr w:rsidR="0051490E" w:rsidRPr="0051490E" w14:paraId="541A8A4E" w14:textId="77777777">
        <w:trPr>
          <w:tblCellSpacing w:w="15" w:type="dxa"/>
        </w:trPr>
        <w:tc>
          <w:tcPr>
            <w:tcW w:w="0" w:type="auto"/>
            <w:vAlign w:val="center"/>
            <w:hideMark/>
          </w:tcPr>
          <w:p w14:paraId="3E4D01C7"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Tile size (tiled kernel)</w:t>
            </w:r>
          </w:p>
        </w:tc>
        <w:tc>
          <w:tcPr>
            <w:tcW w:w="0" w:type="auto"/>
            <w:vAlign w:val="center"/>
            <w:hideMark/>
          </w:tcPr>
          <w:p w14:paraId="2B4A1529"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32 × 32</w:t>
            </w:r>
          </w:p>
        </w:tc>
      </w:tr>
      <w:tr w:rsidR="0051490E" w:rsidRPr="0051490E" w14:paraId="102FA049" w14:textId="77777777">
        <w:trPr>
          <w:tblCellSpacing w:w="15" w:type="dxa"/>
        </w:trPr>
        <w:tc>
          <w:tcPr>
            <w:tcW w:w="0" w:type="auto"/>
            <w:vAlign w:val="center"/>
            <w:hideMark/>
          </w:tcPr>
          <w:p w14:paraId="1938A5F5"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Block size (naive kernel)</w:t>
            </w:r>
          </w:p>
        </w:tc>
        <w:tc>
          <w:tcPr>
            <w:tcW w:w="0" w:type="auto"/>
            <w:vAlign w:val="center"/>
            <w:hideMark/>
          </w:tcPr>
          <w:p w14:paraId="2D4376C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16 × 16</w:t>
            </w:r>
          </w:p>
        </w:tc>
      </w:tr>
    </w:tbl>
    <w:p w14:paraId="0E24BFA7"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Each configuration was run once after a warm-up pass to avoid cold-start effects on the GPU.</w:t>
      </w:r>
    </w:p>
    <w:p w14:paraId="4FB2B56E" w14:textId="3A0D6F95"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5. Results</w:t>
      </w:r>
    </w:p>
    <w:p w14:paraId="15E71BD3"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5.1 Execution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160"/>
        <w:gridCol w:w="1107"/>
        <w:gridCol w:w="1456"/>
      </w:tblGrid>
      <w:tr w:rsidR="0051490E" w:rsidRPr="0051490E" w14:paraId="58241F85" w14:textId="77777777">
        <w:trPr>
          <w:tblHeader/>
          <w:tblCellSpacing w:w="15" w:type="dxa"/>
        </w:trPr>
        <w:tc>
          <w:tcPr>
            <w:tcW w:w="0" w:type="auto"/>
            <w:vAlign w:val="center"/>
            <w:hideMark/>
          </w:tcPr>
          <w:p w14:paraId="5E231F7A"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N</w:t>
            </w:r>
          </w:p>
        </w:tc>
        <w:tc>
          <w:tcPr>
            <w:tcW w:w="0" w:type="auto"/>
            <w:vAlign w:val="center"/>
            <w:hideMark/>
          </w:tcPr>
          <w:p w14:paraId="047B8382"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Naive (ms)</w:t>
            </w:r>
          </w:p>
        </w:tc>
        <w:tc>
          <w:tcPr>
            <w:tcW w:w="0" w:type="auto"/>
            <w:vAlign w:val="center"/>
            <w:hideMark/>
          </w:tcPr>
          <w:p w14:paraId="1170D331"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Tiled (ms)</w:t>
            </w:r>
          </w:p>
        </w:tc>
        <w:tc>
          <w:tcPr>
            <w:tcW w:w="0" w:type="auto"/>
            <w:vAlign w:val="center"/>
            <w:hideMark/>
          </w:tcPr>
          <w:p w14:paraId="3062C4C9"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cuBLAS (ms)</w:t>
            </w:r>
          </w:p>
        </w:tc>
      </w:tr>
      <w:tr w:rsidR="0051490E" w:rsidRPr="0051490E" w14:paraId="787EF138" w14:textId="77777777">
        <w:trPr>
          <w:tblCellSpacing w:w="15" w:type="dxa"/>
        </w:trPr>
        <w:tc>
          <w:tcPr>
            <w:tcW w:w="0" w:type="auto"/>
            <w:vAlign w:val="center"/>
            <w:hideMark/>
          </w:tcPr>
          <w:p w14:paraId="7CDA1C9C"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256</w:t>
            </w:r>
          </w:p>
        </w:tc>
        <w:tc>
          <w:tcPr>
            <w:tcW w:w="0" w:type="auto"/>
            <w:vAlign w:val="center"/>
            <w:hideMark/>
          </w:tcPr>
          <w:p w14:paraId="56889112"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0.18</w:t>
            </w:r>
          </w:p>
        </w:tc>
        <w:tc>
          <w:tcPr>
            <w:tcW w:w="0" w:type="auto"/>
            <w:vAlign w:val="center"/>
            <w:hideMark/>
          </w:tcPr>
          <w:p w14:paraId="503237E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0.05</w:t>
            </w:r>
          </w:p>
        </w:tc>
        <w:tc>
          <w:tcPr>
            <w:tcW w:w="0" w:type="auto"/>
            <w:vAlign w:val="center"/>
            <w:hideMark/>
          </w:tcPr>
          <w:p w14:paraId="3196927F"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0.03</w:t>
            </w:r>
          </w:p>
        </w:tc>
      </w:tr>
      <w:tr w:rsidR="0051490E" w:rsidRPr="0051490E" w14:paraId="4A0A4EFA" w14:textId="77777777">
        <w:trPr>
          <w:tblCellSpacing w:w="15" w:type="dxa"/>
        </w:trPr>
        <w:tc>
          <w:tcPr>
            <w:tcW w:w="0" w:type="auto"/>
            <w:vAlign w:val="center"/>
            <w:hideMark/>
          </w:tcPr>
          <w:p w14:paraId="38F8DE7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512</w:t>
            </w:r>
          </w:p>
        </w:tc>
        <w:tc>
          <w:tcPr>
            <w:tcW w:w="0" w:type="auto"/>
            <w:vAlign w:val="center"/>
            <w:hideMark/>
          </w:tcPr>
          <w:p w14:paraId="3E7A5A82"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1.20</w:t>
            </w:r>
          </w:p>
        </w:tc>
        <w:tc>
          <w:tcPr>
            <w:tcW w:w="0" w:type="auto"/>
            <w:vAlign w:val="center"/>
            <w:hideMark/>
          </w:tcPr>
          <w:p w14:paraId="76EF15AC"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0.31</w:t>
            </w:r>
          </w:p>
        </w:tc>
        <w:tc>
          <w:tcPr>
            <w:tcW w:w="0" w:type="auto"/>
            <w:vAlign w:val="center"/>
            <w:hideMark/>
          </w:tcPr>
          <w:p w14:paraId="4D1F6FA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0.11</w:t>
            </w:r>
          </w:p>
        </w:tc>
      </w:tr>
      <w:tr w:rsidR="0051490E" w:rsidRPr="0051490E" w14:paraId="1590FBB7" w14:textId="77777777">
        <w:trPr>
          <w:tblCellSpacing w:w="15" w:type="dxa"/>
        </w:trPr>
        <w:tc>
          <w:tcPr>
            <w:tcW w:w="0" w:type="auto"/>
            <w:vAlign w:val="center"/>
            <w:hideMark/>
          </w:tcPr>
          <w:p w14:paraId="08849E59"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1024</w:t>
            </w:r>
          </w:p>
        </w:tc>
        <w:tc>
          <w:tcPr>
            <w:tcW w:w="0" w:type="auto"/>
            <w:vAlign w:val="center"/>
            <w:hideMark/>
          </w:tcPr>
          <w:p w14:paraId="62BB616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9.10</w:t>
            </w:r>
          </w:p>
        </w:tc>
        <w:tc>
          <w:tcPr>
            <w:tcW w:w="0" w:type="auto"/>
            <w:vAlign w:val="center"/>
            <w:hideMark/>
          </w:tcPr>
          <w:p w14:paraId="499542B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2.10</w:t>
            </w:r>
          </w:p>
        </w:tc>
        <w:tc>
          <w:tcPr>
            <w:tcW w:w="0" w:type="auto"/>
            <w:vAlign w:val="center"/>
            <w:hideMark/>
          </w:tcPr>
          <w:p w14:paraId="7E2CBE6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0.42</w:t>
            </w:r>
          </w:p>
        </w:tc>
      </w:tr>
      <w:tr w:rsidR="0051490E" w:rsidRPr="0051490E" w14:paraId="568D646C" w14:textId="77777777">
        <w:trPr>
          <w:tblCellSpacing w:w="15" w:type="dxa"/>
        </w:trPr>
        <w:tc>
          <w:tcPr>
            <w:tcW w:w="0" w:type="auto"/>
            <w:vAlign w:val="center"/>
            <w:hideMark/>
          </w:tcPr>
          <w:p w14:paraId="761558D8"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2048</w:t>
            </w:r>
          </w:p>
        </w:tc>
        <w:tc>
          <w:tcPr>
            <w:tcW w:w="0" w:type="auto"/>
            <w:vAlign w:val="center"/>
            <w:hideMark/>
          </w:tcPr>
          <w:p w14:paraId="2BFE4D9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71.00</w:t>
            </w:r>
          </w:p>
        </w:tc>
        <w:tc>
          <w:tcPr>
            <w:tcW w:w="0" w:type="auto"/>
            <w:vAlign w:val="center"/>
            <w:hideMark/>
          </w:tcPr>
          <w:p w14:paraId="55F405CE"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14.50</w:t>
            </w:r>
          </w:p>
        </w:tc>
        <w:tc>
          <w:tcPr>
            <w:tcW w:w="0" w:type="auto"/>
            <w:vAlign w:val="center"/>
            <w:hideMark/>
          </w:tcPr>
          <w:p w14:paraId="0D8F8927"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1.30</w:t>
            </w:r>
          </w:p>
        </w:tc>
      </w:tr>
      <w:tr w:rsidR="0051490E" w:rsidRPr="0051490E" w14:paraId="2403C910" w14:textId="77777777">
        <w:trPr>
          <w:tblCellSpacing w:w="15" w:type="dxa"/>
        </w:trPr>
        <w:tc>
          <w:tcPr>
            <w:tcW w:w="0" w:type="auto"/>
            <w:vAlign w:val="center"/>
            <w:hideMark/>
          </w:tcPr>
          <w:p w14:paraId="0952797A"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4096</w:t>
            </w:r>
          </w:p>
        </w:tc>
        <w:tc>
          <w:tcPr>
            <w:tcW w:w="0" w:type="auto"/>
            <w:vAlign w:val="center"/>
            <w:hideMark/>
          </w:tcPr>
          <w:p w14:paraId="3C0AE28F"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560.00</w:t>
            </w:r>
          </w:p>
        </w:tc>
        <w:tc>
          <w:tcPr>
            <w:tcW w:w="0" w:type="auto"/>
            <w:vAlign w:val="center"/>
            <w:hideMark/>
          </w:tcPr>
          <w:p w14:paraId="08A26C5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110.00</w:t>
            </w:r>
          </w:p>
        </w:tc>
        <w:tc>
          <w:tcPr>
            <w:tcW w:w="0" w:type="auto"/>
            <w:vAlign w:val="center"/>
            <w:hideMark/>
          </w:tcPr>
          <w:p w14:paraId="5A23A1D2"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5.60</w:t>
            </w:r>
          </w:p>
        </w:tc>
      </w:tr>
    </w:tbl>
    <w:p w14:paraId="40452123"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5.2 Throughput (GFLOPS)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47"/>
        <w:gridCol w:w="600"/>
        <w:gridCol w:w="942"/>
      </w:tblGrid>
      <w:tr w:rsidR="0051490E" w:rsidRPr="0051490E" w14:paraId="3F1145F5" w14:textId="77777777">
        <w:trPr>
          <w:tblHeader/>
          <w:tblCellSpacing w:w="15" w:type="dxa"/>
        </w:trPr>
        <w:tc>
          <w:tcPr>
            <w:tcW w:w="0" w:type="auto"/>
            <w:vAlign w:val="center"/>
            <w:hideMark/>
          </w:tcPr>
          <w:p w14:paraId="371509A4"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N</w:t>
            </w:r>
          </w:p>
        </w:tc>
        <w:tc>
          <w:tcPr>
            <w:tcW w:w="0" w:type="auto"/>
            <w:vAlign w:val="center"/>
            <w:hideMark/>
          </w:tcPr>
          <w:p w14:paraId="3D1FAED2"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Naive</w:t>
            </w:r>
          </w:p>
        </w:tc>
        <w:tc>
          <w:tcPr>
            <w:tcW w:w="0" w:type="auto"/>
            <w:vAlign w:val="center"/>
            <w:hideMark/>
          </w:tcPr>
          <w:p w14:paraId="03828AC1"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Tiled</w:t>
            </w:r>
          </w:p>
        </w:tc>
        <w:tc>
          <w:tcPr>
            <w:tcW w:w="0" w:type="auto"/>
            <w:vAlign w:val="center"/>
            <w:hideMark/>
          </w:tcPr>
          <w:p w14:paraId="4211C722"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cuBLAS</w:t>
            </w:r>
          </w:p>
        </w:tc>
      </w:tr>
      <w:tr w:rsidR="0051490E" w:rsidRPr="0051490E" w14:paraId="084C2B6D" w14:textId="77777777">
        <w:trPr>
          <w:tblCellSpacing w:w="15" w:type="dxa"/>
        </w:trPr>
        <w:tc>
          <w:tcPr>
            <w:tcW w:w="0" w:type="auto"/>
            <w:vAlign w:val="center"/>
            <w:hideMark/>
          </w:tcPr>
          <w:p w14:paraId="14B5A358"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256</w:t>
            </w:r>
          </w:p>
        </w:tc>
        <w:tc>
          <w:tcPr>
            <w:tcW w:w="0" w:type="auto"/>
            <w:vAlign w:val="center"/>
            <w:hideMark/>
          </w:tcPr>
          <w:p w14:paraId="17482A8F"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188</w:t>
            </w:r>
          </w:p>
        </w:tc>
        <w:tc>
          <w:tcPr>
            <w:tcW w:w="0" w:type="auto"/>
            <w:vAlign w:val="center"/>
            <w:hideMark/>
          </w:tcPr>
          <w:p w14:paraId="46955D48"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680</w:t>
            </w:r>
          </w:p>
        </w:tc>
        <w:tc>
          <w:tcPr>
            <w:tcW w:w="0" w:type="auto"/>
            <w:vAlign w:val="center"/>
            <w:hideMark/>
          </w:tcPr>
          <w:p w14:paraId="6B2868DF"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1,120</w:t>
            </w:r>
          </w:p>
        </w:tc>
      </w:tr>
      <w:tr w:rsidR="0051490E" w:rsidRPr="0051490E" w14:paraId="64FB6C05" w14:textId="77777777">
        <w:trPr>
          <w:tblCellSpacing w:w="15" w:type="dxa"/>
        </w:trPr>
        <w:tc>
          <w:tcPr>
            <w:tcW w:w="0" w:type="auto"/>
            <w:vAlign w:val="center"/>
            <w:hideMark/>
          </w:tcPr>
          <w:p w14:paraId="6D2AA42D"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512</w:t>
            </w:r>
          </w:p>
        </w:tc>
        <w:tc>
          <w:tcPr>
            <w:tcW w:w="0" w:type="auto"/>
            <w:vAlign w:val="center"/>
            <w:hideMark/>
          </w:tcPr>
          <w:p w14:paraId="17E9394D"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224</w:t>
            </w:r>
          </w:p>
        </w:tc>
        <w:tc>
          <w:tcPr>
            <w:tcW w:w="0" w:type="auto"/>
            <w:vAlign w:val="center"/>
            <w:hideMark/>
          </w:tcPr>
          <w:p w14:paraId="6948087A"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869</w:t>
            </w:r>
          </w:p>
        </w:tc>
        <w:tc>
          <w:tcPr>
            <w:tcW w:w="0" w:type="auto"/>
            <w:vAlign w:val="center"/>
            <w:hideMark/>
          </w:tcPr>
          <w:p w14:paraId="0B7A116E"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2,430</w:t>
            </w:r>
          </w:p>
        </w:tc>
      </w:tr>
      <w:tr w:rsidR="0051490E" w:rsidRPr="0051490E" w14:paraId="0929253C" w14:textId="77777777">
        <w:trPr>
          <w:tblCellSpacing w:w="15" w:type="dxa"/>
        </w:trPr>
        <w:tc>
          <w:tcPr>
            <w:tcW w:w="0" w:type="auto"/>
            <w:vAlign w:val="center"/>
            <w:hideMark/>
          </w:tcPr>
          <w:p w14:paraId="1C6BEB76"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1024</w:t>
            </w:r>
          </w:p>
        </w:tc>
        <w:tc>
          <w:tcPr>
            <w:tcW w:w="0" w:type="auto"/>
            <w:vAlign w:val="center"/>
            <w:hideMark/>
          </w:tcPr>
          <w:p w14:paraId="7334DA11"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235</w:t>
            </w:r>
          </w:p>
        </w:tc>
        <w:tc>
          <w:tcPr>
            <w:tcW w:w="0" w:type="auto"/>
            <w:vAlign w:val="center"/>
            <w:hideMark/>
          </w:tcPr>
          <w:p w14:paraId="4D9EB3F6"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1,018</w:t>
            </w:r>
          </w:p>
        </w:tc>
        <w:tc>
          <w:tcPr>
            <w:tcW w:w="0" w:type="auto"/>
            <w:vAlign w:val="center"/>
            <w:hideMark/>
          </w:tcPr>
          <w:p w14:paraId="5C6AD2E3"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5,100</w:t>
            </w:r>
          </w:p>
        </w:tc>
      </w:tr>
      <w:tr w:rsidR="0051490E" w:rsidRPr="0051490E" w14:paraId="2CB2D60E" w14:textId="77777777">
        <w:trPr>
          <w:tblCellSpacing w:w="15" w:type="dxa"/>
        </w:trPr>
        <w:tc>
          <w:tcPr>
            <w:tcW w:w="0" w:type="auto"/>
            <w:vAlign w:val="center"/>
            <w:hideMark/>
          </w:tcPr>
          <w:p w14:paraId="0A862F50"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2048</w:t>
            </w:r>
          </w:p>
        </w:tc>
        <w:tc>
          <w:tcPr>
            <w:tcW w:w="0" w:type="auto"/>
            <w:vAlign w:val="center"/>
            <w:hideMark/>
          </w:tcPr>
          <w:p w14:paraId="58D1D299"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242</w:t>
            </w:r>
          </w:p>
        </w:tc>
        <w:tc>
          <w:tcPr>
            <w:tcW w:w="0" w:type="auto"/>
            <w:vAlign w:val="center"/>
            <w:hideMark/>
          </w:tcPr>
          <w:p w14:paraId="04891CD0"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1,182</w:t>
            </w:r>
          </w:p>
        </w:tc>
        <w:tc>
          <w:tcPr>
            <w:tcW w:w="0" w:type="auto"/>
            <w:vAlign w:val="center"/>
            <w:hideMark/>
          </w:tcPr>
          <w:p w14:paraId="1B231A40"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13,200</w:t>
            </w:r>
          </w:p>
        </w:tc>
      </w:tr>
      <w:tr w:rsidR="0051490E" w:rsidRPr="0051490E" w14:paraId="18DD9BA8" w14:textId="77777777">
        <w:trPr>
          <w:tblCellSpacing w:w="15" w:type="dxa"/>
        </w:trPr>
        <w:tc>
          <w:tcPr>
            <w:tcW w:w="0" w:type="auto"/>
            <w:vAlign w:val="center"/>
            <w:hideMark/>
          </w:tcPr>
          <w:p w14:paraId="63CA9187"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4096</w:t>
            </w:r>
          </w:p>
        </w:tc>
        <w:tc>
          <w:tcPr>
            <w:tcW w:w="0" w:type="auto"/>
            <w:vAlign w:val="center"/>
            <w:hideMark/>
          </w:tcPr>
          <w:p w14:paraId="6D3DDBF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245</w:t>
            </w:r>
          </w:p>
        </w:tc>
        <w:tc>
          <w:tcPr>
            <w:tcW w:w="0" w:type="auto"/>
            <w:vAlign w:val="center"/>
            <w:hideMark/>
          </w:tcPr>
          <w:p w14:paraId="792C1FC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1,250</w:t>
            </w:r>
          </w:p>
        </w:tc>
        <w:tc>
          <w:tcPr>
            <w:tcW w:w="0" w:type="auto"/>
            <w:vAlign w:val="center"/>
            <w:hideMark/>
          </w:tcPr>
          <w:p w14:paraId="2CCB9345"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24,500</w:t>
            </w:r>
          </w:p>
        </w:tc>
      </w:tr>
    </w:tbl>
    <w:p w14:paraId="08A92A7E"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i/>
          <w:iCs/>
          <w:color w:val="000000"/>
          <w:kern w:val="0"/>
          <w:lang w:val="es-FI" w:eastAsia="es-ES_tradnl"/>
          <w14:ligatures w14:val="none"/>
        </w:rPr>
        <w:t>A100 theoretical FP32 peak: 19.5 TFLOPS. cuBLAS approaches this with FP32, and can exceed it using TF32 tensor cores.</w:t>
      </w:r>
    </w:p>
    <w:p w14:paraId="5CCFC890"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5.3 Speedup over Naive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367"/>
        <w:gridCol w:w="1716"/>
      </w:tblGrid>
      <w:tr w:rsidR="0051490E" w:rsidRPr="0051490E" w14:paraId="7A78E59F" w14:textId="77777777">
        <w:trPr>
          <w:tblHeader/>
          <w:tblCellSpacing w:w="15" w:type="dxa"/>
        </w:trPr>
        <w:tc>
          <w:tcPr>
            <w:tcW w:w="0" w:type="auto"/>
            <w:vAlign w:val="center"/>
            <w:hideMark/>
          </w:tcPr>
          <w:p w14:paraId="2A4E1D45"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N</w:t>
            </w:r>
          </w:p>
        </w:tc>
        <w:tc>
          <w:tcPr>
            <w:tcW w:w="0" w:type="auto"/>
            <w:vAlign w:val="center"/>
            <w:hideMark/>
          </w:tcPr>
          <w:p w14:paraId="11C5BB8F"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Tiled / Naive</w:t>
            </w:r>
          </w:p>
        </w:tc>
        <w:tc>
          <w:tcPr>
            <w:tcW w:w="0" w:type="auto"/>
            <w:vAlign w:val="center"/>
            <w:hideMark/>
          </w:tcPr>
          <w:p w14:paraId="69B9081B" w14:textId="77777777" w:rsidR="0051490E" w:rsidRPr="0051490E" w:rsidRDefault="0051490E" w:rsidP="0051490E">
            <w:pPr>
              <w:spacing w:after="0" w:line="240" w:lineRule="auto"/>
              <w:jc w:val="center"/>
              <w:rPr>
                <w:rFonts w:ascii="Times New Roman" w:eastAsia="Times New Roman" w:hAnsi="Times New Roman" w:cs="Times New Roman"/>
                <w:b/>
                <w:bCs/>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cuBLAS / Naive</w:t>
            </w:r>
          </w:p>
        </w:tc>
      </w:tr>
      <w:tr w:rsidR="0051490E" w:rsidRPr="0051490E" w14:paraId="187F334D" w14:textId="77777777">
        <w:trPr>
          <w:tblCellSpacing w:w="15" w:type="dxa"/>
        </w:trPr>
        <w:tc>
          <w:tcPr>
            <w:tcW w:w="0" w:type="auto"/>
            <w:vAlign w:val="center"/>
            <w:hideMark/>
          </w:tcPr>
          <w:p w14:paraId="0B0E0199"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256</w:t>
            </w:r>
          </w:p>
        </w:tc>
        <w:tc>
          <w:tcPr>
            <w:tcW w:w="0" w:type="auto"/>
            <w:vAlign w:val="center"/>
            <w:hideMark/>
          </w:tcPr>
          <w:p w14:paraId="335FEF39"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3.6×</w:t>
            </w:r>
          </w:p>
        </w:tc>
        <w:tc>
          <w:tcPr>
            <w:tcW w:w="0" w:type="auto"/>
            <w:vAlign w:val="center"/>
            <w:hideMark/>
          </w:tcPr>
          <w:p w14:paraId="026930B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6.0×</w:t>
            </w:r>
          </w:p>
        </w:tc>
      </w:tr>
      <w:tr w:rsidR="0051490E" w:rsidRPr="0051490E" w14:paraId="2CCE6590" w14:textId="77777777">
        <w:trPr>
          <w:tblCellSpacing w:w="15" w:type="dxa"/>
        </w:trPr>
        <w:tc>
          <w:tcPr>
            <w:tcW w:w="0" w:type="auto"/>
            <w:vAlign w:val="center"/>
            <w:hideMark/>
          </w:tcPr>
          <w:p w14:paraId="62DFE1BF"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512</w:t>
            </w:r>
          </w:p>
        </w:tc>
        <w:tc>
          <w:tcPr>
            <w:tcW w:w="0" w:type="auto"/>
            <w:vAlign w:val="center"/>
            <w:hideMark/>
          </w:tcPr>
          <w:p w14:paraId="41E445E3"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3.9×</w:t>
            </w:r>
          </w:p>
        </w:tc>
        <w:tc>
          <w:tcPr>
            <w:tcW w:w="0" w:type="auto"/>
            <w:vAlign w:val="center"/>
            <w:hideMark/>
          </w:tcPr>
          <w:p w14:paraId="6D59E5B6"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10.9×</w:t>
            </w:r>
          </w:p>
        </w:tc>
      </w:tr>
      <w:tr w:rsidR="0051490E" w:rsidRPr="0051490E" w14:paraId="673E5444" w14:textId="77777777">
        <w:trPr>
          <w:tblCellSpacing w:w="15" w:type="dxa"/>
        </w:trPr>
        <w:tc>
          <w:tcPr>
            <w:tcW w:w="0" w:type="auto"/>
            <w:vAlign w:val="center"/>
            <w:hideMark/>
          </w:tcPr>
          <w:p w14:paraId="051B151D"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1024</w:t>
            </w:r>
          </w:p>
        </w:tc>
        <w:tc>
          <w:tcPr>
            <w:tcW w:w="0" w:type="auto"/>
            <w:vAlign w:val="center"/>
            <w:hideMark/>
          </w:tcPr>
          <w:p w14:paraId="7B05BE2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4.3×</w:t>
            </w:r>
          </w:p>
        </w:tc>
        <w:tc>
          <w:tcPr>
            <w:tcW w:w="0" w:type="auto"/>
            <w:vAlign w:val="center"/>
            <w:hideMark/>
          </w:tcPr>
          <w:p w14:paraId="265D6026"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21.7×</w:t>
            </w:r>
          </w:p>
        </w:tc>
      </w:tr>
      <w:tr w:rsidR="0051490E" w:rsidRPr="0051490E" w14:paraId="32B31848" w14:textId="77777777">
        <w:trPr>
          <w:tblCellSpacing w:w="15" w:type="dxa"/>
        </w:trPr>
        <w:tc>
          <w:tcPr>
            <w:tcW w:w="0" w:type="auto"/>
            <w:vAlign w:val="center"/>
            <w:hideMark/>
          </w:tcPr>
          <w:p w14:paraId="5D3392F6"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2048</w:t>
            </w:r>
          </w:p>
        </w:tc>
        <w:tc>
          <w:tcPr>
            <w:tcW w:w="0" w:type="auto"/>
            <w:vAlign w:val="center"/>
            <w:hideMark/>
          </w:tcPr>
          <w:p w14:paraId="1E99D48A"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4.9×</w:t>
            </w:r>
          </w:p>
        </w:tc>
        <w:tc>
          <w:tcPr>
            <w:tcW w:w="0" w:type="auto"/>
            <w:vAlign w:val="center"/>
            <w:hideMark/>
          </w:tcPr>
          <w:p w14:paraId="0E7B7E90"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54.6×</w:t>
            </w:r>
          </w:p>
        </w:tc>
      </w:tr>
      <w:tr w:rsidR="0051490E" w:rsidRPr="0051490E" w14:paraId="3D449E46" w14:textId="77777777">
        <w:trPr>
          <w:tblCellSpacing w:w="15" w:type="dxa"/>
        </w:trPr>
        <w:tc>
          <w:tcPr>
            <w:tcW w:w="0" w:type="auto"/>
            <w:vAlign w:val="center"/>
            <w:hideMark/>
          </w:tcPr>
          <w:p w14:paraId="1BB73DF4"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4096</w:t>
            </w:r>
          </w:p>
        </w:tc>
        <w:tc>
          <w:tcPr>
            <w:tcW w:w="0" w:type="auto"/>
            <w:vAlign w:val="center"/>
            <w:hideMark/>
          </w:tcPr>
          <w:p w14:paraId="5FD06B2B"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5.1×</w:t>
            </w:r>
          </w:p>
        </w:tc>
        <w:tc>
          <w:tcPr>
            <w:tcW w:w="0" w:type="auto"/>
            <w:vAlign w:val="center"/>
            <w:hideMark/>
          </w:tcPr>
          <w:p w14:paraId="59AC2CEE" w14:textId="77777777" w:rsidR="0051490E" w:rsidRPr="0051490E" w:rsidRDefault="0051490E" w:rsidP="0051490E">
            <w:pPr>
              <w:spacing w:after="0"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100.0×</w:t>
            </w:r>
          </w:p>
        </w:tc>
      </w:tr>
    </w:tbl>
    <w:p w14:paraId="0C78A7EB"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5.4 Correctness</w:t>
      </w:r>
    </w:p>
    <w:p w14:paraId="0BCE969A"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Both the tiled kernel and cuBLAS output were compared against the naive kernel. The maximum absolute element-wise difference was below </w:t>
      </w:r>
      <w:r w:rsidRPr="0051490E">
        <w:rPr>
          <w:rFonts w:ascii="Times New Roman" w:eastAsia="Times New Roman" w:hAnsi="Times New Roman" w:cs="Times New Roman"/>
          <w:b/>
          <w:bCs/>
          <w:color w:val="000000"/>
          <w:kern w:val="0"/>
          <w:lang w:val="es-FI" w:eastAsia="es-ES_tradnl"/>
          <w14:ligatures w14:val="none"/>
        </w:rPr>
        <w:t>1×10⁻⁴</w:t>
      </w:r>
      <w:r w:rsidRPr="0051490E">
        <w:rPr>
          <w:rFonts w:ascii="Times New Roman" w:eastAsia="Times New Roman" w:hAnsi="Times New Roman" w:cs="Times New Roman"/>
          <w:color w:val="000000"/>
          <w:kern w:val="0"/>
          <w:lang w:val="es-FI" w:eastAsia="es-ES_tradnl"/>
          <w14:ligatures w14:val="none"/>
        </w:rPr>
        <w:t> for all tested sizes, confirming numerical correctness within FP32 rounding tolerance.</w:t>
      </w:r>
    </w:p>
    <w:p w14:paraId="78508C28" w14:textId="409B05DC"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lastRenderedPageBreak/>
        <w:t>6. Analysis and Discussion</w:t>
      </w:r>
    </w:p>
    <w:p w14:paraId="451DD2DE"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6.1 Why Does Tiling Help?</w:t>
      </w:r>
    </w:p>
    <w:p w14:paraId="242F5D8D"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The naive kernel issues 2N³ global memory reads in total. For N=4096 with 4-byte floats, this is approximately </w:t>
      </w:r>
      <w:r w:rsidRPr="0051490E">
        <w:rPr>
          <w:rFonts w:ascii="Times New Roman" w:eastAsia="Times New Roman" w:hAnsi="Times New Roman" w:cs="Times New Roman"/>
          <w:b/>
          <w:bCs/>
          <w:color w:val="000000"/>
          <w:kern w:val="0"/>
          <w:lang w:val="es-FI" w:eastAsia="es-ES_tradnl"/>
          <w14:ligatures w14:val="none"/>
        </w:rPr>
        <w:t>550 GB</w:t>
      </w:r>
      <w:r w:rsidRPr="0051490E">
        <w:rPr>
          <w:rFonts w:ascii="Times New Roman" w:eastAsia="Times New Roman" w:hAnsi="Times New Roman" w:cs="Times New Roman"/>
          <w:color w:val="000000"/>
          <w:kern w:val="0"/>
          <w:lang w:val="es-FI" w:eastAsia="es-ES_tradnl"/>
          <w14:ligatures w14:val="none"/>
        </w:rPr>
        <w:t> of data read from global memory. With A100 HBM2e bandwidth of ~2 TB/s, the theoretical minimum time is ~275 ms — yet the naive kernel takes 560 ms, indicating about 50% bandwidth utilisation.</w:t>
      </w:r>
    </w:p>
    <w:p w14:paraId="4824A7F7"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The tiled kernel reduces global memory reads by a factor of TILE_SIZE (32), requiring only ~17 GB. This fits much better within the cache hierarchy and allows the computation to become more compute-bound than memory-bound, achieving ~1.25 TFLOPS vs the naive ~0.245 TFLOPS.</w:t>
      </w:r>
    </w:p>
    <w:p w14:paraId="414C7BFB"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6.2 Why Is cuBLAS So Much Faster?</w:t>
      </w:r>
    </w:p>
    <w:p w14:paraId="2E3D3070"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The gap between our tiled kernel (1.25 TFLOPS) and cuBLAS (24.5 TFLOPS) reveals that further optimisations are possible:</w:t>
      </w:r>
    </w:p>
    <w:p w14:paraId="7C7813DF" w14:textId="77777777" w:rsidR="0051490E" w:rsidRPr="0051490E" w:rsidRDefault="0051490E" w:rsidP="0051490E">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Tensor cores:</w:t>
      </w:r>
      <w:r w:rsidRPr="0051490E">
        <w:rPr>
          <w:rFonts w:ascii="Times New Roman" w:eastAsia="Times New Roman" w:hAnsi="Times New Roman" w:cs="Times New Roman"/>
          <w:color w:val="000000"/>
          <w:kern w:val="0"/>
          <w:lang w:val="es-FI" w:eastAsia="es-ES_tradnl"/>
          <w14:ligatures w14:val="none"/>
        </w:rPr>
        <w:t> A100 supports TF32/FP16 tensor core operations providing up to 312 TFLOPS peak. cuBLAS leverages these automatically.</w:t>
      </w:r>
    </w:p>
    <w:p w14:paraId="259F5464" w14:textId="77777777" w:rsidR="0051490E" w:rsidRPr="0051490E" w:rsidRDefault="0051490E" w:rsidP="0051490E">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Double buffering:</w:t>
      </w:r>
      <w:r w:rsidRPr="0051490E">
        <w:rPr>
          <w:rFonts w:ascii="Times New Roman" w:eastAsia="Times New Roman" w:hAnsi="Times New Roman" w:cs="Times New Roman"/>
          <w:color w:val="000000"/>
          <w:kern w:val="0"/>
          <w:lang w:val="es-FI" w:eastAsia="es-ES_tradnl"/>
          <w14:ligatures w14:val="none"/>
        </w:rPr>
        <w:t> cuBLAS overlaps computation of one tile with loading of the next, hiding memory latency.</w:t>
      </w:r>
    </w:p>
    <w:p w14:paraId="6C7535E6" w14:textId="77777777" w:rsidR="0051490E" w:rsidRPr="0051490E" w:rsidRDefault="0051490E" w:rsidP="0051490E">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Software pipelining:</w:t>
      </w:r>
      <w:r w:rsidRPr="0051490E">
        <w:rPr>
          <w:rFonts w:ascii="Times New Roman" w:eastAsia="Times New Roman" w:hAnsi="Times New Roman" w:cs="Times New Roman"/>
          <w:color w:val="000000"/>
          <w:kern w:val="0"/>
          <w:lang w:val="es-FI" w:eastAsia="es-ES_tradnl"/>
          <w14:ligatures w14:val="none"/>
        </w:rPr>
        <w:t> More fine-grained overlap of memory and compute operations.</w:t>
      </w:r>
    </w:p>
    <w:p w14:paraId="67A1B3E2" w14:textId="77777777" w:rsidR="0051490E" w:rsidRPr="0051490E" w:rsidRDefault="0051490E" w:rsidP="0051490E">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Warp-level matrix ops:</w:t>
      </w:r>
      <w:r w:rsidRPr="0051490E">
        <w:rPr>
          <w:rFonts w:ascii="Times New Roman" w:eastAsia="Times New Roman" w:hAnsi="Times New Roman" w:cs="Times New Roman"/>
          <w:color w:val="000000"/>
          <w:kern w:val="0"/>
          <w:lang w:val="es-FI" w:eastAsia="es-ES_tradnl"/>
          <w14:ligatures w14:val="none"/>
        </w:rPr>
        <w:t> WMMA (Warp Matrix Multiply-Accumulate) instructions directly exploit hardware matrix units.</w:t>
      </w:r>
    </w:p>
    <w:p w14:paraId="417EE48E" w14:textId="77777777" w:rsidR="0051490E" w:rsidRPr="0051490E" w:rsidRDefault="0051490E" w:rsidP="0051490E">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Register tiling:</w:t>
      </w:r>
      <w:r w:rsidRPr="0051490E">
        <w:rPr>
          <w:rFonts w:ascii="Times New Roman" w:eastAsia="Times New Roman" w:hAnsi="Times New Roman" w:cs="Times New Roman"/>
          <w:color w:val="000000"/>
          <w:kern w:val="0"/>
          <w:lang w:val="es-FI" w:eastAsia="es-ES_tradnl"/>
          <w14:ligatures w14:val="none"/>
        </w:rPr>
        <w:t> cuBLAS uses larger register-level tiles (e.g., 8×8 per thread) in addition to shared memory tiles.</w:t>
      </w:r>
    </w:p>
    <w:p w14:paraId="3C12F44D"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These are well-known techniques documented in literature (e.g., Volkov 2010, CUTLASS library) and represent months of engineering effort — out of scope for this project.</w:t>
      </w:r>
    </w:p>
    <w:p w14:paraId="3E330A36" w14:textId="77777777" w:rsidR="0051490E" w:rsidRPr="0051490E" w:rsidRDefault="0051490E" w:rsidP="0051490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FI" w:eastAsia="es-ES_tradnl"/>
          <w14:ligatures w14:val="none"/>
        </w:rPr>
      </w:pPr>
      <w:r w:rsidRPr="0051490E">
        <w:rPr>
          <w:rFonts w:ascii="Times New Roman" w:eastAsia="Times New Roman" w:hAnsi="Times New Roman" w:cs="Times New Roman"/>
          <w:b/>
          <w:bCs/>
          <w:color w:val="000000"/>
          <w:kern w:val="0"/>
          <w:sz w:val="27"/>
          <w:szCs w:val="27"/>
          <w:lang w:val="es-FI" w:eastAsia="es-ES_tradnl"/>
          <w14:ligatures w14:val="none"/>
        </w:rPr>
        <w:t>6.3 Scalability</w:t>
      </w:r>
    </w:p>
    <w:p w14:paraId="471B8419"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Both the naive and tiled kernels show consistent scaling: execution time grows approximately as O(N³), matching theoretical complexity. The speedup of tiling grows slightly with N (3.6× at N=256 to 5.1× at N=4096), which is expected because larger matrices have higher arithmetic intensity and benefit more from data reuse.</w:t>
      </w:r>
    </w:p>
    <w:p w14:paraId="0540E928" w14:textId="409A8075"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7. Conclusion</w:t>
      </w:r>
    </w:p>
    <w:p w14:paraId="263D4B52"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This project demonstrated:</w:t>
      </w:r>
    </w:p>
    <w:p w14:paraId="187F4D93" w14:textId="77777777" w:rsidR="0051490E" w:rsidRPr="0051490E" w:rsidRDefault="0051490E" w:rsidP="0051490E">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Naive kernel:</w:t>
      </w:r>
      <w:r w:rsidRPr="0051490E">
        <w:rPr>
          <w:rFonts w:ascii="Times New Roman" w:eastAsia="Times New Roman" w:hAnsi="Times New Roman" w:cs="Times New Roman"/>
          <w:color w:val="000000"/>
          <w:kern w:val="0"/>
          <w:lang w:val="es-FI" w:eastAsia="es-ES_tradnl"/>
          <w14:ligatures w14:val="none"/>
        </w:rPr>
        <w:t> correct but memory-bound, achieving ~245 GFLOPS for large N</w:t>
      </w:r>
    </w:p>
    <w:p w14:paraId="66CFD080" w14:textId="77777777" w:rsidR="0051490E" w:rsidRPr="0051490E" w:rsidRDefault="0051490E" w:rsidP="0051490E">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Tiled kernel:</w:t>
      </w:r>
      <w:r w:rsidRPr="0051490E">
        <w:rPr>
          <w:rFonts w:ascii="Times New Roman" w:eastAsia="Times New Roman" w:hAnsi="Times New Roman" w:cs="Times New Roman"/>
          <w:color w:val="000000"/>
          <w:kern w:val="0"/>
          <w:lang w:val="es-FI" w:eastAsia="es-ES_tradnl"/>
          <w14:ligatures w14:val="none"/>
        </w:rPr>
        <w:t> up to </w:t>
      </w:r>
      <w:r w:rsidRPr="0051490E">
        <w:rPr>
          <w:rFonts w:ascii="Times New Roman" w:eastAsia="Times New Roman" w:hAnsi="Times New Roman" w:cs="Times New Roman"/>
          <w:b/>
          <w:bCs/>
          <w:color w:val="000000"/>
          <w:kern w:val="0"/>
          <w:lang w:val="es-FI" w:eastAsia="es-ES_tradnl"/>
          <w14:ligatures w14:val="none"/>
        </w:rPr>
        <w:t>5.1× faster</w:t>
      </w:r>
      <w:r w:rsidRPr="0051490E">
        <w:rPr>
          <w:rFonts w:ascii="Times New Roman" w:eastAsia="Times New Roman" w:hAnsi="Times New Roman" w:cs="Times New Roman"/>
          <w:color w:val="000000"/>
          <w:kern w:val="0"/>
          <w:lang w:val="es-FI" w:eastAsia="es-ES_tradnl"/>
          <w14:ligatures w14:val="none"/>
        </w:rPr>
        <w:t> than naive by exploiting shared memory to reduce global memory traffic and increase arithmetic intensity</w:t>
      </w:r>
    </w:p>
    <w:p w14:paraId="4D7E9F02" w14:textId="77777777" w:rsidR="0051490E" w:rsidRPr="0051490E" w:rsidRDefault="0051490E" w:rsidP="0051490E">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cuBLAS:</w:t>
      </w:r>
      <w:r w:rsidRPr="0051490E">
        <w:rPr>
          <w:rFonts w:ascii="Times New Roman" w:eastAsia="Times New Roman" w:hAnsi="Times New Roman" w:cs="Times New Roman"/>
          <w:color w:val="000000"/>
          <w:kern w:val="0"/>
          <w:lang w:val="es-FI" w:eastAsia="es-ES_tradnl"/>
          <w14:ligatures w14:val="none"/>
        </w:rPr>
        <w:t> orders of magnitude faster due to tensor cores and expert-level optimisations, serving as the SOTA baseline</w:t>
      </w:r>
    </w:p>
    <w:p w14:paraId="0DA6E7C5"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lastRenderedPageBreak/>
        <w:t>The primary lesson is that GPU performance is not purely about parallelism — </w:t>
      </w:r>
      <w:r w:rsidRPr="0051490E">
        <w:rPr>
          <w:rFonts w:ascii="Times New Roman" w:eastAsia="Times New Roman" w:hAnsi="Times New Roman" w:cs="Times New Roman"/>
          <w:b/>
          <w:bCs/>
          <w:color w:val="000000"/>
          <w:kern w:val="0"/>
          <w:lang w:val="es-FI" w:eastAsia="es-ES_tradnl"/>
          <w14:ligatures w14:val="none"/>
        </w:rPr>
        <w:t>memory access patterns</w:t>
      </w:r>
      <w:r w:rsidRPr="0051490E">
        <w:rPr>
          <w:rFonts w:ascii="Times New Roman" w:eastAsia="Times New Roman" w:hAnsi="Times New Roman" w:cs="Times New Roman"/>
          <w:color w:val="000000"/>
          <w:kern w:val="0"/>
          <w:lang w:val="es-FI" w:eastAsia="es-ES_tradnl"/>
          <w14:ligatures w14:val="none"/>
        </w:rPr>
        <w:t> determine whether a GPU is compute-bound or memory-bound. Tiling is the fundamental technique to shift matrix multiplication from the latter to the former.</w:t>
      </w:r>
    </w:p>
    <w:p w14:paraId="57163473" w14:textId="77777777" w:rsidR="0051490E" w:rsidRPr="0051490E" w:rsidRDefault="0051490E" w:rsidP="0051490E">
      <w:p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b/>
          <w:bCs/>
          <w:color w:val="000000"/>
          <w:kern w:val="0"/>
          <w:lang w:val="es-FI" w:eastAsia="es-ES_tradnl"/>
          <w14:ligatures w14:val="none"/>
        </w:rPr>
        <w:t>Future work</w:t>
      </w:r>
      <w:r w:rsidRPr="0051490E">
        <w:rPr>
          <w:rFonts w:ascii="Times New Roman" w:eastAsia="Times New Roman" w:hAnsi="Times New Roman" w:cs="Times New Roman"/>
          <w:color w:val="000000"/>
          <w:kern w:val="0"/>
          <w:lang w:val="es-FI" w:eastAsia="es-ES_tradnl"/>
          <w14:ligatures w14:val="none"/>
        </w:rPr>
        <w:t> could include implementing double-buffered tiling, experimenting with FP16/TF32 using WMMA intrinsics, or exploring the CUTLASS library for intermediate-level optimisation between our hand-written kernel and cuBLAS.</w:t>
      </w:r>
    </w:p>
    <w:p w14:paraId="00448E92" w14:textId="026AD7BD" w:rsidR="0051490E" w:rsidRPr="0051490E" w:rsidRDefault="0051490E" w:rsidP="0051490E">
      <w:pPr>
        <w:spacing w:after="0" w:line="240" w:lineRule="auto"/>
        <w:rPr>
          <w:rFonts w:ascii="Times New Roman" w:eastAsia="Times New Roman" w:hAnsi="Times New Roman" w:cs="Times New Roman"/>
          <w:kern w:val="0"/>
          <w:lang w:val="es-FI" w:eastAsia="es-ES_tradnl"/>
          <w14:ligatures w14:val="none"/>
        </w:rPr>
      </w:pPr>
      <w:r w:rsidRPr="0051490E">
        <w:rPr>
          <w:rFonts w:ascii="Times New Roman" w:eastAsia="Times New Roman" w:hAnsi="Times New Roman" w:cs="Times New Roman"/>
          <w:b/>
          <w:bCs/>
          <w:color w:val="000000"/>
          <w:kern w:val="0"/>
          <w:sz w:val="36"/>
          <w:szCs w:val="36"/>
          <w:lang w:val="es-FI" w:eastAsia="es-ES_tradnl"/>
          <w14:ligatures w14:val="none"/>
        </w:rPr>
        <w:t>References</w:t>
      </w:r>
    </w:p>
    <w:p w14:paraId="611E2438" w14:textId="77777777" w:rsidR="0051490E" w:rsidRPr="0051490E" w:rsidRDefault="0051490E" w:rsidP="0051490E">
      <w:pPr>
        <w:numPr>
          <w:ilvl w:val="0"/>
          <w:numId w:val="6"/>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NVIDIA Corporation. (2023). </w:t>
      </w:r>
      <w:r w:rsidRPr="0051490E">
        <w:rPr>
          <w:rFonts w:ascii="Times New Roman" w:eastAsia="Times New Roman" w:hAnsi="Times New Roman" w:cs="Times New Roman"/>
          <w:i/>
          <w:iCs/>
          <w:color w:val="000000"/>
          <w:kern w:val="0"/>
          <w:lang w:val="es-FI" w:eastAsia="es-ES_tradnl"/>
          <w14:ligatures w14:val="none"/>
        </w:rPr>
        <w:t>CUDA C++ Programming Guide</w:t>
      </w:r>
      <w:r w:rsidRPr="0051490E">
        <w:rPr>
          <w:rFonts w:ascii="Times New Roman" w:eastAsia="Times New Roman" w:hAnsi="Times New Roman" w:cs="Times New Roman"/>
          <w:color w:val="000000"/>
          <w:kern w:val="0"/>
          <w:lang w:val="es-FI" w:eastAsia="es-ES_tradnl"/>
          <w14:ligatures w14:val="none"/>
        </w:rPr>
        <w:t>. https://docs.nvidia.com/cuda/cuda-c-programming-guide/</w:t>
      </w:r>
    </w:p>
    <w:p w14:paraId="5C60667D" w14:textId="77777777" w:rsidR="0051490E" w:rsidRPr="0051490E" w:rsidRDefault="0051490E" w:rsidP="0051490E">
      <w:pPr>
        <w:numPr>
          <w:ilvl w:val="0"/>
          <w:numId w:val="6"/>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NVIDIA Corporation. (2023). </w:t>
      </w:r>
      <w:r w:rsidRPr="0051490E">
        <w:rPr>
          <w:rFonts w:ascii="Times New Roman" w:eastAsia="Times New Roman" w:hAnsi="Times New Roman" w:cs="Times New Roman"/>
          <w:i/>
          <w:iCs/>
          <w:color w:val="000000"/>
          <w:kern w:val="0"/>
          <w:lang w:val="es-FI" w:eastAsia="es-ES_tradnl"/>
          <w14:ligatures w14:val="none"/>
        </w:rPr>
        <w:t>cuBLAS Library User Guide</w:t>
      </w:r>
      <w:r w:rsidRPr="0051490E">
        <w:rPr>
          <w:rFonts w:ascii="Times New Roman" w:eastAsia="Times New Roman" w:hAnsi="Times New Roman" w:cs="Times New Roman"/>
          <w:color w:val="000000"/>
          <w:kern w:val="0"/>
          <w:lang w:val="es-FI" w:eastAsia="es-ES_tradnl"/>
          <w14:ligatures w14:val="none"/>
        </w:rPr>
        <w:t>. https://docs.nvidia.com/cuda/cublas/</w:t>
      </w:r>
    </w:p>
    <w:p w14:paraId="7948B215" w14:textId="77777777" w:rsidR="0051490E" w:rsidRPr="0051490E" w:rsidRDefault="0051490E" w:rsidP="0051490E">
      <w:pPr>
        <w:numPr>
          <w:ilvl w:val="0"/>
          <w:numId w:val="6"/>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Volkov, V. (2010). </w:t>
      </w:r>
      <w:r w:rsidRPr="0051490E">
        <w:rPr>
          <w:rFonts w:ascii="Times New Roman" w:eastAsia="Times New Roman" w:hAnsi="Times New Roman" w:cs="Times New Roman"/>
          <w:i/>
          <w:iCs/>
          <w:color w:val="000000"/>
          <w:kern w:val="0"/>
          <w:lang w:val="es-FI" w:eastAsia="es-ES_tradnl"/>
          <w14:ligatures w14:val="none"/>
        </w:rPr>
        <w:t>Better performance at lower occupancy</w:t>
      </w:r>
      <w:r w:rsidRPr="0051490E">
        <w:rPr>
          <w:rFonts w:ascii="Times New Roman" w:eastAsia="Times New Roman" w:hAnsi="Times New Roman" w:cs="Times New Roman"/>
          <w:color w:val="000000"/>
          <w:kern w:val="0"/>
          <w:lang w:val="es-FI" w:eastAsia="es-ES_tradnl"/>
          <w14:ligatures w14:val="none"/>
        </w:rPr>
        <w:t>. GPU Technology Conference.</w:t>
      </w:r>
    </w:p>
    <w:p w14:paraId="74E4C650" w14:textId="77777777" w:rsidR="0051490E" w:rsidRPr="0051490E" w:rsidRDefault="0051490E" w:rsidP="0051490E">
      <w:pPr>
        <w:numPr>
          <w:ilvl w:val="0"/>
          <w:numId w:val="6"/>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Kerr, A. et al. (2017). </w:t>
      </w:r>
      <w:r w:rsidRPr="0051490E">
        <w:rPr>
          <w:rFonts w:ascii="Times New Roman" w:eastAsia="Times New Roman" w:hAnsi="Times New Roman" w:cs="Times New Roman"/>
          <w:i/>
          <w:iCs/>
          <w:color w:val="000000"/>
          <w:kern w:val="0"/>
          <w:lang w:val="es-FI" w:eastAsia="es-ES_tradnl"/>
          <w14:ligatures w14:val="none"/>
        </w:rPr>
        <w:t>CUTLASS: Fast Linear Algebra in CUDA C++</w:t>
      </w:r>
      <w:r w:rsidRPr="0051490E">
        <w:rPr>
          <w:rFonts w:ascii="Times New Roman" w:eastAsia="Times New Roman" w:hAnsi="Times New Roman" w:cs="Times New Roman"/>
          <w:color w:val="000000"/>
          <w:kern w:val="0"/>
          <w:lang w:val="es-FI" w:eastAsia="es-ES_tradnl"/>
          <w14:ligatures w14:val="none"/>
        </w:rPr>
        <w:t>. https://github.com/NVIDIA/cutlass</w:t>
      </w:r>
    </w:p>
    <w:p w14:paraId="0798E07B" w14:textId="77777777" w:rsidR="0051490E" w:rsidRPr="0051490E" w:rsidRDefault="0051490E" w:rsidP="0051490E">
      <w:pPr>
        <w:numPr>
          <w:ilvl w:val="0"/>
          <w:numId w:val="6"/>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Harris, M. (2007). </w:t>
      </w:r>
      <w:r w:rsidRPr="0051490E">
        <w:rPr>
          <w:rFonts w:ascii="Times New Roman" w:eastAsia="Times New Roman" w:hAnsi="Times New Roman" w:cs="Times New Roman"/>
          <w:i/>
          <w:iCs/>
          <w:color w:val="000000"/>
          <w:kern w:val="0"/>
          <w:lang w:val="es-FI" w:eastAsia="es-ES_tradnl"/>
          <w14:ligatures w14:val="none"/>
        </w:rPr>
        <w:t>Optimizing Parallel Reduction in CUDA</w:t>
      </w:r>
      <w:r w:rsidRPr="0051490E">
        <w:rPr>
          <w:rFonts w:ascii="Times New Roman" w:eastAsia="Times New Roman" w:hAnsi="Times New Roman" w:cs="Times New Roman"/>
          <w:color w:val="000000"/>
          <w:kern w:val="0"/>
          <w:lang w:val="es-FI" w:eastAsia="es-ES_tradnl"/>
          <w14:ligatures w14:val="none"/>
        </w:rPr>
        <w:t>. NVIDIA Developer Technical Report.</w:t>
      </w:r>
    </w:p>
    <w:p w14:paraId="0EE87413" w14:textId="77777777" w:rsidR="0051490E" w:rsidRPr="0051490E" w:rsidRDefault="0051490E" w:rsidP="0051490E">
      <w:pPr>
        <w:numPr>
          <w:ilvl w:val="0"/>
          <w:numId w:val="6"/>
        </w:numPr>
        <w:spacing w:before="100" w:beforeAutospacing="1" w:after="100" w:afterAutospacing="1" w:line="240" w:lineRule="auto"/>
        <w:rPr>
          <w:rFonts w:ascii="Times New Roman" w:eastAsia="Times New Roman" w:hAnsi="Times New Roman" w:cs="Times New Roman"/>
          <w:color w:val="000000"/>
          <w:kern w:val="0"/>
          <w:lang w:val="es-FI" w:eastAsia="es-ES_tradnl"/>
          <w14:ligatures w14:val="none"/>
        </w:rPr>
      </w:pPr>
      <w:r w:rsidRPr="0051490E">
        <w:rPr>
          <w:rFonts w:ascii="Times New Roman" w:eastAsia="Times New Roman" w:hAnsi="Times New Roman" w:cs="Times New Roman"/>
          <w:color w:val="000000"/>
          <w:kern w:val="0"/>
          <w:lang w:val="es-FI" w:eastAsia="es-ES_tradnl"/>
          <w14:ligatures w14:val="none"/>
        </w:rPr>
        <w:t>CSC – IT Center for Science. (2023). </w:t>
      </w:r>
      <w:r w:rsidRPr="0051490E">
        <w:rPr>
          <w:rFonts w:ascii="Times New Roman" w:eastAsia="Times New Roman" w:hAnsi="Times New Roman" w:cs="Times New Roman"/>
          <w:i/>
          <w:iCs/>
          <w:color w:val="000000"/>
          <w:kern w:val="0"/>
          <w:lang w:val="es-FI" w:eastAsia="es-ES_tradnl"/>
          <w14:ligatures w14:val="none"/>
        </w:rPr>
        <w:t>Mahti Supercomputer Documentation</w:t>
      </w:r>
      <w:r w:rsidRPr="0051490E">
        <w:rPr>
          <w:rFonts w:ascii="Times New Roman" w:eastAsia="Times New Roman" w:hAnsi="Times New Roman" w:cs="Times New Roman"/>
          <w:color w:val="000000"/>
          <w:kern w:val="0"/>
          <w:lang w:val="es-FI" w:eastAsia="es-ES_tradnl"/>
          <w14:ligatures w14:val="none"/>
        </w:rPr>
        <w:t>. https://docs.csc.fi/computing/systems-mahti/</w:t>
      </w:r>
    </w:p>
    <w:p w14:paraId="41BF8123" w14:textId="77777777" w:rsidR="00271687" w:rsidRDefault="00271687"/>
    <w:sectPr w:rsidR="00271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0E5D"/>
    <w:multiLevelType w:val="multilevel"/>
    <w:tmpl w:val="646C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F7C0D"/>
    <w:multiLevelType w:val="multilevel"/>
    <w:tmpl w:val="8CC4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A7FF0"/>
    <w:multiLevelType w:val="multilevel"/>
    <w:tmpl w:val="CEF6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5C41AA"/>
    <w:multiLevelType w:val="multilevel"/>
    <w:tmpl w:val="AF1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9777D"/>
    <w:multiLevelType w:val="multilevel"/>
    <w:tmpl w:val="AE4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1064C"/>
    <w:multiLevelType w:val="multilevel"/>
    <w:tmpl w:val="A04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905506">
    <w:abstractNumId w:val="5"/>
  </w:num>
  <w:num w:numId="2" w16cid:durableId="180820253">
    <w:abstractNumId w:val="3"/>
  </w:num>
  <w:num w:numId="3" w16cid:durableId="1961957789">
    <w:abstractNumId w:val="1"/>
  </w:num>
  <w:num w:numId="4" w16cid:durableId="1895773587">
    <w:abstractNumId w:val="4"/>
  </w:num>
  <w:num w:numId="5" w16cid:durableId="499271028">
    <w:abstractNumId w:val="0"/>
  </w:num>
  <w:num w:numId="6" w16cid:durableId="1981303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0E"/>
    <w:rsid w:val="00271687"/>
    <w:rsid w:val="003F1BB9"/>
    <w:rsid w:val="0051490E"/>
    <w:rsid w:val="00536DDB"/>
    <w:rsid w:val="00AA5E03"/>
  </w:rsids>
  <m:mathPr>
    <m:mathFont m:val="Cambria Math"/>
    <m:brkBin m:val="before"/>
    <m:brkBinSub m:val="--"/>
    <m:smallFrac m:val="0"/>
    <m:dispDef/>
    <m:lMargin m:val="0"/>
    <m:rMargin m:val="0"/>
    <m:defJc m:val="centerGroup"/>
    <m:wrapIndent m:val="1440"/>
    <m:intLim m:val="subSup"/>
    <m:naryLim m:val="undOvr"/>
  </m:mathPr>
  <w:themeFontLang w:val="es-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FA19"/>
  <w15:chartTrackingRefBased/>
  <w15:docId w15:val="{682CFABF-DB26-684E-AAC7-A115ADD0F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514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14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149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9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9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9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9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9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9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90E"/>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rsid w:val="0051490E"/>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rsid w:val="0051490E"/>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51490E"/>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51490E"/>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51490E"/>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51490E"/>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51490E"/>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51490E"/>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514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90E"/>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5149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90E"/>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51490E"/>
    <w:pPr>
      <w:spacing w:before="160"/>
      <w:jc w:val="center"/>
    </w:pPr>
    <w:rPr>
      <w:i/>
      <w:iCs/>
      <w:color w:val="404040" w:themeColor="text1" w:themeTint="BF"/>
    </w:rPr>
  </w:style>
  <w:style w:type="character" w:customStyle="1" w:styleId="CitaCar">
    <w:name w:val="Cita Car"/>
    <w:basedOn w:val="Fuentedeprrafopredeter"/>
    <w:link w:val="Cita"/>
    <w:uiPriority w:val="29"/>
    <w:rsid w:val="0051490E"/>
    <w:rPr>
      <w:i/>
      <w:iCs/>
      <w:color w:val="404040" w:themeColor="text1" w:themeTint="BF"/>
      <w:lang w:val="en-US"/>
    </w:rPr>
  </w:style>
  <w:style w:type="paragraph" w:styleId="Prrafodelista">
    <w:name w:val="List Paragraph"/>
    <w:basedOn w:val="Normal"/>
    <w:uiPriority w:val="34"/>
    <w:qFormat/>
    <w:rsid w:val="0051490E"/>
    <w:pPr>
      <w:ind w:left="720"/>
      <w:contextualSpacing/>
    </w:pPr>
  </w:style>
  <w:style w:type="character" w:styleId="nfasisintenso">
    <w:name w:val="Intense Emphasis"/>
    <w:basedOn w:val="Fuentedeprrafopredeter"/>
    <w:uiPriority w:val="21"/>
    <w:qFormat/>
    <w:rsid w:val="0051490E"/>
    <w:rPr>
      <w:i/>
      <w:iCs/>
      <w:color w:val="0F4761" w:themeColor="accent1" w:themeShade="BF"/>
    </w:rPr>
  </w:style>
  <w:style w:type="paragraph" w:styleId="Citadestacada">
    <w:name w:val="Intense Quote"/>
    <w:basedOn w:val="Normal"/>
    <w:next w:val="Normal"/>
    <w:link w:val="CitadestacadaCar"/>
    <w:uiPriority w:val="30"/>
    <w:qFormat/>
    <w:rsid w:val="00514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90E"/>
    <w:rPr>
      <w:i/>
      <w:iCs/>
      <w:color w:val="0F4761" w:themeColor="accent1" w:themeShade="BF"/>
      <w:lang w:val="en-US"/>
    </w:rPr>
  </w:style>
  <w:style w:type="character" w:styleId="Referenciaintensa">
    <w:name w:val="Intense Reference"/>
    <w:basedOn w:val="Fuentedeprrafopredeter"/>
    <w:uiPriority w:val="32"/>
    <w:qFormat/>
    <w:rsid w:val="0051490E"/>
    <w:rPr>
      <w:b/>
      <w:bCs/>
      <w:smallCaps/>
      <w:color w:val="0F4761" w:themeColor="accent1" w:themeShade="BF"/>
      <w:spacing w:val="5"/>
    </w:rPr>
  </w:style>
  <w:style w:type="paragraph" w:styleId="NormalWeb">
    <w:name w:val="Normal (Web)"/>
    <w:basedOn w:val="Normal"/>
    <w:uiPriority w:val="99"/>
    <w:semiHidden/>
    <w:unhideWhenUsed/>
    <w:rsid w:val="0051490E"/>
    <w:pPr>
      <w:spacing w:before="100" w:beforeAutospacing="1" w:after="100" w:afterAutospacing="1" w:line="240" w:lineRule="auto"/>
    </w:pPr>
    <w:rPr>
      <w:rFonts w:ascii="Times New Roman" w:eastAsia="Times New Roman" w:hAnsi="Times New Roman" w:cs="Times New Roman"/>
      <w:kern w:val="0"/>
      <w:lang w:val="es-FI" w:eastAsia="es-ES_tradnl"/>
      <w14:ligatures w14:val="none"/>
    </w:rPr>
  </w:style>
  <w:style w:type="character" w:styleId="Textoennegrita">
    <w:name w:val="Strong"/>
    <w:basedOn w:val="Fuentedeprrafopredeter"/>
    <w:uiPriority w:val="22"/>
    <w:qFormat/>
    <w:rsid w:val="0051490E"/>
    <w:rPr>
      <w:b/>
      <w:bCs/>
    </w:rPr>
  </w:style>
  <w:style w:type="character" w:customStyle="1" w:styleId="apple-converted-space">
    <w:name w:val="apple-converted-space"/>
    <w:basedOn w:val="Fuentedeprrafopredeter"/>
    <w:rsid w:val="0051490E"/>
  </w:style>
  <w:style w:type="paragraph" w:styleId="HTMLconformatoprevio">
    <w:name w:val="HTML Preformatted"/>
    <w:basedOn w:val="Normal"/>
    <w:link w:val="HTMLconformatoprevioCar"/>
    <w:uiPriority w:val="99"/>
    <w:semiHidden/>
    <w:unhideWhenUsed/>
    <w:rsid w:val="0051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FI" w:eastAsia="es-ES_tradnl"/>
      <w14:ligatures w14:val="none"/>
    </w:rPr>
  </w:style>
  <w:style w:type="character" w:customStyle="1" w:styleId="HTMLconformatoprevioCar">
    <w:name w:val="HTML con formato previo Car"/>
    <w:basedOn w:val="Fuentedeprrafopredeter"/>
    <w:link w:val="HTMLconformatoprevio"/>
    <w:uiPriority w:val="99"/>
    <w:semiHidden/>
    <w:rsid w:val="0051490E"/>
    <w:rPr>
      <w:rFonts w:ascii="Courier New" w:eastAsia="Times New Roman" w:hAnsi="Courier New" w:cs="Courier New"/>
      <w:kern w:val="0"/>
      <w:sz w:val="20"/>
      <w:szCs w:val="20"/>
      <w:lang w:eastAsia="es-ES_tradnl"/>
      <w14:ligatures w14:val="none"/>
    </w:rPr>
  </w:style>
  <w:style w:type="character" w:styleId="CdigoHTML">
    <w:name w:val="HTML Code"/>
    <w:basedOn w:val="Fuentedeprrafopredeter"/>
    <w:uiPriority w:val="99"/>
    <w:semiHidden/>
    <w:unhideWhenUsed/>
    <w:rsid w:val="0051490E"/>
    <w:rPr>
      <w:rFonts w:ascii="Courier New" w:eastAsia="Times New Roman" w:hAnsi="Courier New" w:cs="Courier New"/>
      <w:sz w:val="20"/>
      <w:szCs w:val="20"/>
    </w:rPr>
  </w:style>
  <w:style w:type="character" w:styleId="nfasis">
    <w:name w:val="Emphasis"/>
    <w:basedOn w:val="Fuentedeprrafopredeter"/>
    <w:uiPriority w:val="20"/>
    <w:qFormat/>
    <w:rsid w:val="005149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1532</Words>
  <Characters>8429</Characters>
  <Application>Microsoft Office Word</Application>
  <DocSecurity>0</DocSecurity>
  <Lines>70</Lines>
  <Paragraphs>19</Paragraphs>
  <ScaleCrop>false</ScaleCrop>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Infante Blanco</dc:creator>
  <cp:keywords/>
  <dc:description/>
  <cp:lastModifiedBy>Natalia Infante Blanco</cp:lastModifiedBy>
  <cp:revision>2</cp:revision>
  <dcterms:created xsi:type="dcterms:W3CDTF">2026-06-18T16:12:00Z</dcterms:created>
  <dcterms:modified xsi:type="dcterms:W3CDTF">2026-06-21T12:09:00Z</dcterms:modified>
</cp:coreProperties>
</file>