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B7AD1" w14:textId="77777777" w:rsidR="00495AB8" w:rsidRDefault="00495AB8"/>
    <w:p w14:paraId="56A6DBEB" w14:textId="77777777" w:rsidR="006A1846" w:rsidRDefault="006A1846"/>
    <w:p w14:paraId="3E122EA6" w14:textId="5A946ABF" w:rsidR="006A1846" w:rsidRDefault="006A1846" w:rsidP="006A1846">
      <w:pPr>
        <w:jc w:val="center"/>
        <w:rPr>
          <w:rFonts w:ascii="Aptos Display" w:hAnsi="Aptos Display"/>
          <w:b/>
          <w:color w:val="351455"/>
          <w:sz w:val="68"/>
        </w:rPr>
      </w:pPr>
      <w:r>
        <w:rPr>
          <w:rFonts w:ascii="Aptos Display" w:hAnsi="Aptos Display"/>
          <w:b/>
          <w:color w:val="351455"/>
          <w:sz w:val="68"/>
        </w:rPr>
        <w:t>ERClave</w:t>
      </w:r>
    </w:p>
    <w:p w14:paraId="6BF922CB" w14:textId="4FB8C5B9" w:rsidR="006A1846" w:rsidRDefault="006A1846" w:rsidP="006A1846">
      <w:pPr>
        <w:jc w:val="center"/>
        <w:rPr>
          <w:rFonts w:ascii="Aptos Display" w:hAnsi="Aptos Display"/>
          <w:b/>
          <w:color w:val="5B2A86"/>
          <w:sz w:val="44"/>
        </w:rPr>
      </w:pPr>
      <w:r>
        <w:rPr>
          <w:rFonts w:ascii="Aptos Display" w:hAnsi="Aptos Display"/>
          <w:b/>
          <w:color w:val="5B2A86"/>
          <w:sz w:val="44"/>
        </w:rPr>
        <w:t>Manual funcional de Producción</w:t>
      </w:r>
    </w:p>
    <w:p w14:paraId="7C8621FE" w14:textId="40D300E3" w:rsidR="006A1846" w:rsidRDefault="006A1846" w:rsidP="006A1846">
      <w:pPr>
        <w:jc w:val="center"/>
        <w:rPr>
          <w:rFonts w:ascii="Aptos Display" w:hAnsi="Aptos Display"/>
          <w:color w:val="5A5A5A"/>
          <w:sz w:val="24"/>
        </w:rPr>
      </w:pPr>
      <w:r>
        <w:rPr>
          <w:rFonts w:ascii="Aptos Display" w:hAnsi="Aptos Display"/>
          <w:color w:val="5A5A5A"/>
          <w:sz w:val="24"/>
        </w:rPr>
        <w:t>Guia funcional de la solucion</w:t>
      </w:r>
    </w:p>
    <w:p w14:paraId="1E5095E8" w14:textId="77777777" w:rsidR="006A1846" w:rsidRDefault="006A1846" w:rsidP="006A1846">
      <w:pPr>
        <w:jc w:val="center"/>
        <w:rPr>
          <w:rFonts w:ascii="Aptos Display" w:hAnsi="Aptos Display"/>
          <w:color w:val="5A5A5A"/>
          <w:sz w:val="24"/>
        </w:rPr>
      </w:pPr>
    </w:p>
    <w:p w14:paraId="7D131F40" w14:textId="3D254299" w:rsidR="006A1846" w:rsidRDefault="006A1846" w:rsidP="006A1846">
      <w:r>
        <w:rPr>
          <w:b/>
          <w:color w:val="351455"/>
        </w:rPr>
        <w:t xml:space="preserve">Audiencia: </w:t>
      </w:r>
      <w:r>
        <w:t>planeadores, supervisores, responsables de etapa y personal de producción</w:t>
      </w:r>
    </w:p>
    <w:p w14:paraId="08BAFCBF" w14:textId="0658348A" w:rsidR="006A1846" w:rsidRDefault="006A1846" w:rsidP="006A1846">
      <w:r>
        <w:rPr>
          <w:b/>
          <w:color w:val="351455"/>
        </w:rPr>
        <w:t xml:space="preserve">Alcance por ambiente: </w:t>
      </w:r>
      <w:r>
        <w:t>Local y QA</w:t>
      </w:r>
    </w:p>
    <w:p w14:paraId="4F32B025" w14:textId="1A157F0A" w:rsidR="006A1846" w:rsidRDefault="006A1846" w:rsidP="006A1846">
      <w:r>
        <w:rPr>
          <w:b/>
          <w:color w:val="351455"/>
        </w:rPr>
        <w:t xml:space="preserve">Última revisión: </w:t>
      </w:r>
      <w:r>
        <w:t>2026-09-06</w:t>
      </w:r>
    </w:p>
    <w:p w14:paraId="28605FF6" w14:textId="1735DF46" w:rsidR="006A1846" w:rsidRDefault="006A1846" w:rsidP="006A1846">
      <w:r>
        <w:rPr>
          <w:b/>
          <w:color w:val="351455"/>
        </w:rPr>
        <w:t xml:space="preserve">Capacidades cubiertas: </w:t>
      </w:r>
      <w:r>
        <w:t>productos y servicios, recetas versionadas, maquinaria, planeación multídía, órdenes, etapas y entrega de producto terminado</w:t>
      </w:r>
    </w:p>
    <w:p w14:paraId="4703B66A" w14:textId="77777777" w:rsidR="006A1846" w:rsidRDefault="006A1846" w:rsidP="006A1846"/>
    <w:p w14:paraId="0197DB8F" w14:textId="39CEBB37" w:rsidR="006A1846" w:rsidRDefault="006A1846" w:rsidP="006A1846">
      <w:pPr>
        <w:shd w:val="clear" w:color="auto" w:fill="FFFFFF"/>
        <w:ind w:left="360" w:right="360"/>
        <w:rPr>
          <w:b/>
          <w:color w:val="351455"/>
        </w:rPr>
      </w:pPr>
      <w:r>
        <w:rPr>
          <w:b/>
          <w:color w:val="351455"/>
        </w:rPr>
        <w:t>Documento vigente. Distingue capacidades Local, QA y no disponibles; no sustituye permisos ni validaciones del sistema.</w:t>
      </w:r>
    </w:p>
    <w:p w14:paraId="1B4C272E" w14:textId="5387BF24" w:rsidR="006A1846" w:rsidRDefault="006A1846">
      <w:pPr>
        <w:spacing w:after="160" w:line="278" w:lineRule="auto"/>
        <w:rPr>
          <w:b/>
          <w:color w:val="351455"/>
        </w:rPr>
      </w:pPr>
      <w:r>
        <w:rPr>
          <w:b/>
          <w:color w:val="351455"/>
        </w:rPr>
        <w:br w:type="page"/>
      </w:r>
    </w:p>
    <w:p w14:paraId="19BCA118" w14:textId="747CE776" w:rsidR="006A1846" w:rsidRDefault="006A1846" w:rsidP="006A1846">
      <w:pPr>
        <w:pStyle w:val="Ttulo1"/>
        <w:rPr>
          <w:rFonts w:ascii="Aptos" w:hAnsi="Aptos"/>
          <w:b w:val="0"/>
          <w:color w:val="000000"/>
          <w:sz w:val="21"/>
        </w:rPr>
      </w:pPr>
      <w:bookmarkStart w:id="0" w:name="_Toc239291539"/>
      <w:r>
        <w:rPr>
          <w:rFonts w:ascii="Aptos" w:hAnsi="Aptos"/>
          <w:b w:val="0"/>
          <w:color w:val="000000"/>
          <w:sz w:val="21"/>
        </w:rPr>
        <w:lastRenderedPageBreak/>
        <w:t>Contenido</w:t>
      </w:r>
      <w:bookmarkEnd w:id="0"/>
    </w:p>
    <w:p w14:paraId="06678C00" w14:textId="1749945C" w:rsidR="00D76F4E" w:rsidRDefault="006A1846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r>
        <w:fldChar w:fldCharType="begin"/>
      </w:r>
      <w:r>
        <w:instrText xml:space="preserve"> TOC TOC \o "1-3" \h \z \u \* MERGEFORMAT </w:instrText>
      </w:r>
      <w:r>
        <w:fldChar w:fldCharType="separate"/>
      </w:r>
      <w:hyperlink w:anchor="_Toc239291539" w:history="1">
        <w:r w:rsidR="00D76F4E" w:rsidRPr="00034392">
          <w:rPr>
            <w:rStyle w:val="Hipervnculo"/>
            <w:noProof/>
          </w:rPr>
          <w:t>Contenido</w:t>
        </w:r>
        <w:r w:rsidR="00D76F4E">
          <w:rPr>
            <w:noProof/>
            <w:webHidden/>
          </w:rPr>
          <w:tab/>
        </w:r>
        <w:r w:rsidR="00D76F4E">
          <w:rPr>
            <w:noProof/>
            <w:webHidden/>
          </w:rPr>
          <w:fldChar w:fldCharType="begin"/>
        </w:r>
        <w:r w:rsidR="00D76F4E">
          <w:rPr>
            <w:noProof/>
            <w:webHidden/>
          </w:rPr>
          <w:instrText xml:space="preserve"> PAGEREF _Toc239291539 \h </w:instrText>
        </w:r>
        <w:r w:rsidR="00D76F4E">
          <w:rPr>
            <w:noProof/>
            <w:webHidden/>
          </w:rPr>
        </w:r>
        <w:r w:rsidR="00D76F4E">
          <w:rPr>
            <w:noProof/>
            <w:webHidden/>
          </w:rPr>
          <w:fldChar w:fldCharType="separate"/>
        </w:r>
        <w:r w:rsidR="00D76F4E">
          <w:rPr>
            <w:noProof/>
            <w:webHidden/>
          </w:rPr>
          <w:t>2</w:t>
        </w:r>
        <w:r w:rsidR="00D76F4E">
          <w:rPr>
            <w:noProof/>
            <w:webHidden/>
          </w:rPr>
          <w:fldChar w:fldCharType="end"/>
        </w:r>
      </w:hyperlink>
    </w:p>
    <w:p w14:paraId="4D729565" w14:textId="6850F3F5" w:rsidR="00D76F4E" w:rsidRDefault="00D76F4E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40" w:history="1">
        <w:r w:rsidRPr="00034392">
          <w:rPr>
            <w:rStyle w:val="Hipervnculo"/>
            <w:noProof/>
          </w:rPr>
          <w:t>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FDA22C7" w14:textId="54BA0F22" w:rsidR="00D76F4E" w:rsidRDefault="00D76F4E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41" w:history="1">
        <w:r w:rsidRPr="00034392">
          <w:rPr>
            <w:rStyle w:val="Hipervnculo"/>
            <w:noProof/>
          </w:rPr>
          <w:t>Disponibilidad por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74F307" w14:textId="2F8290E7" w:rsidR="00D76F4E" w:rsidRDefault="00D76F4E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42" w:history="1">
        <w:r w:rsidRPr="00034392">
          <w:rPr>
            <w:rStyle w:val="Hipervnculo"/>
            <w:noProof/>
          </w:rPr>
          <w:t>Mapa del módulo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79C1900" w14:textId="291EB811" w:rsidR="00D76F4E" w:rsidRDefault="00D76F4E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43" w:history="1">
        <w:r w:rsidRPr="00034392">
          <w:rPr>
            <w:rStyle w:val="Hipervnculo"/>
            <w:noProof/>
          </w:rPr>
          <w:t>Conceptos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77FD74" w14:textId="734504B9" w:rsidR="00D76F4E" w:rsidRDefault="00D76F4E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44" w:history="1">
        <w:r w:rsidRPr="00034392">
          <w:rPr>
            <w:rStyle w:val="Hipervnculo"/>
            <w:noProof/>
          </w:rPr>
          <w:t>Acceso, permisos y prerrequisitos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430690" w14:textId="74A490EC" w:rsidR="00D76F4E" w:rsidRDefault="00D76F4E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45" w:history="1">
        <w:r w:rsidRPr="00034392">
          <w:rPr>
            <w:rStyle w:val="Hipervnculo"/>
            <w:noProof/>
          </w:rPr>
          <w:t>Crear y aprobar una receta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5F775D" w14:textId="2AEADAF8" w:rsidR="00D76F4E" w:rsidRDefault="00D76F4E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46" w:history="1">
        <w:r w:rsidRPr="00034392">
          <w:rPr>
            <w:rStyle w:val="Hipervnculo"/>
            <w:noProof/>
          </w:rPr>
          <w:t>Liberar y ejecutar una orden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72F556" w14:textId="24A07DF0" w:rsidR="00D76F4E" w:rsidRDefault="00D76F4E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47" w:history="1">
        <w:r w:rsidRPr="00034392">
          <w:rPr>
            <w:rStyle w:val="Hipervnculo"/>
            <w:noProof/>
          </w:rPr>
          <w:t>Estados de la orden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3ADA2D" w14:textId="387A79FD" w:rsidR="00D76F4E" w:rsidRDefault="00D76F4E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48" w:history="1">
        <w:r w:rsidRPr="00034392">
          <w:rPr>
            <w:rStyle w:val="Hipervnculo"/>
            <w:noProof/>
          </w:rPr>
          <w:t>Maquinaria y Mantenimiento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D0ECF5" w14:textId="0E3BA43F" w:rsidR="00D76F4E" w:rsidRDefault="00D76F4E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49" w:history="1">
        <w:r w:rsidRPr="00034392">
          <w:rPr>
            <w:rStyle w:val="Hipervnculo"/>
            <w:noProof/>
          </w:rPr>
          <w:t>Producto terminado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1F292D" w14:textId="4E0666B4" w:rsidR="00D76F4E" w:rsidRDefault="00D76F4E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50" w:history="1">
        <w:r w:rsidRPr="00034392">
          <w:rPr>
            <w:rStyle w:val="Hipervnculo"/>
            <w:noProof/>
          </w:rPr>
          <w:t>Mensajes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C7B89B3" w14:textId="7A91EAD0" w:rsidR="00D76F4E" w:rsidRDefault="00D76F4E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51" w:history="1">
        <w:r w:rsidRPr="00034392">
          <w:rPr>
            <w:rStyle w:val="Hipervnculo"/>
            <w:noProof/>
          </w:rPr>
          <w:t>Integraciones y propiedad del dato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5E7683" w14:textId="16C4D48A" w:rsidR="00D76F4E" w:rsidRDefault="00D76F4E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52" w:history="1">
        <w:r w:rsidRPr="00034392">
          <w:rPr>
            <w:rStyle w:val="Hipervnculo"/>
            <w:noProof/>
          </w:rPr>
          <w:t>Reportes estándar de portada (Local)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4F55B60" w14:textId="493CF1E2" w:rsidR="00D76F4E" w:rsidRDefault="00D76F4E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53" w:history="1">
        <w:r w:rsidRPr="00034392">
          <w:rPr>
            <w:rStyle w:val="Hipervnculo"/>
            <w:noProof/>
          </w:rPr>
          <w:t>Limitaciones vigentes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3BF5F46" w14:textId="3AE56305" w:rsidR="00D76F4E" w:rsidRDefault="00D76F4E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54" w:history="1">
        <w:r w:rsidRPr="00034392">
          <w:rPr>
            <w:rStyle w:val="Hipervnculo"/>
            <w:noProof/>
          </w:rPr>
          <w:t>Soporte y trazabilidad visible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C58B1D" w14:textId="5FB6BB66" w:rsidR="006A1846" w:rsidRDefault="006A1846" w:rsidP="006A1846">
      <w:r>
        <w:fldChar w:fldCharType="end"/>
      </w:r>
    </w:p>
    <w:p w14:paraId="44C036FD" w14:textId="1D0A704A" w:rsidR="006A1846" w:rsidRDefault="006A1846">
      <w:pPr>
        <w:spacing w:after="160" w:line="278" w:lineRule="auto"/>
      </w:pPr>
      <w:r>
        <w:br w:type="page"/>
      </w:r>
    </w:p>
    <w:p w14:paraId="34827B55" w14:textId="0CC24B6A" w:rsidR="006A1846" w:rsidRDefault="006A1846" w:rsidP="006A1846">
      <w:pPr>
        <w:pStyle w:val="Ttulo2"/>
        <w:rPr>
          <w:rFonts w:ascii="Aptos" w:hAnsi="Aptos"/>
          <w:b w:val="0"/>
          <w:color w:val="000000"/>
          <w:sz w:val="21"/>
        </w:rPr>
      </w:pPr>
      <w:bookmarkStart w:id="1" w:name="_Toc239291540"/>
      <w:r>
        <w:rPr>
          <w:rFonts w:ascii="Aptos" w:hAnsi="Aptos"/>
          <w:b w:val="0"/>
          <w:color w:val="000000"/>
          <w:sz w:val="21"/>
        </w:rPr>
        <w:lastRenderedPageBreak/>
        <w:t>Propósito</w:t>
      </w:r>
      <w:bookmarkEnd w:id="1"/>
    </w:p>
    <w:p w14:paraId="21059209" w14:textId="7FBC31F5" w:rsidR="006A1846" w:rsidRDefault="006A1846" w:rsidP="006A1846">
      <w:r>
        <w:t>Producción define qué se fabrica, con qué receta y recursos, durante qué horizonte y cómo se confirma el avance. El servicio conserva la definición productiva y solicita a otros módulos las validaciones que les pertenecen; nunca modifica directamente Inventario o Recursos Humanos.</w:t>
      </w:r>
    </w:p>
    <w:p w14:paraId="263542E7" w14:textId="64544D7D" w:rsidR="006A1846" w:rsidRDefault="006A1846" w:rsidP="006A1846">
      <w:pPr>
        <w:pStyle w:val="Ttulo2"/>
        <w:rPr>
          <w:rFonts w:ascii="Aptos" w:hAnsi="Aptos"/>
          <w:b w:val="0"/>
          <w:color w:val="000000"/>
          <w:sz w:val="21"/>
        </w:rPr>
      </w:pPr>
      <w:bookmarkStart w:id="2" w:name="_Toc239291541"/>
      <w:r>
        <w:rPr>
          <w:rFonts w:ascii="Aptos" w:hAnsi="Aptos"/>
          <w:b w:val="0"/>
          <w:color w:val="000000"/>
          <w:sz w:val="21"/>
        </w:rPr>
        <w:t>Disponibilidad por ambiente</w:t>
      </w:r>
      <w:bookmarkEnd w:id="2"/>
    </w:p>
    <w:tbl>
      <w:tblPr>
        <w:tblW w:w="93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5673"/>
        <w:gridCol w:w="1844"/>
        <w:gridCol w:w="1844"/>
      </w:tblGrid>
      <w:tr w:rsidR="006A1846" w14:paraId="5872E431" w14:textId="77777777" w:rsidTr="006A1846">
        <w:trPr>
          <w:cantSplit/>
          <w:tblHeader/>
        </w:trPr>
        <w:tc>
          <w:tcPr>
            <w:tcW w:w="5673" w:type="dxa"/>
            <w:shd w:val="clear" w:color="auto" w:fill="351455"/>
            <w:vAlign w:val="center"/>
          </w:tcPr>
          <w:p w14:paraId="130E7970" w14:textId="5C51002F" w:rsidR="006A1846" w:rsidRPr="006A1846" w:rsidRDefault="006A1846" w:rsidP="006A1846">
            <w:pPr>
              <w:spacing w:after="40"/>
              <w:rPr>
                <w:b/>
                <w:color w:val="FFFFFF"/>
                <w:sz w:val="18"/>
              </w:rPr>
            </w:pPr>
            <w:r w:rsidRPr="006A1846"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w="1844" w:type="dxa"/>
            <w:shd w:val="clear" w:color="auto" w:fill="351455"/>
            <w:vAlign w:val="center"/>
          </w:tcPr>
          <w:p w14:paraId="2D55719D" w14:textId="2A8101C3" w:rsidR="006A1846" w:rsidRPr="006A1846" w:rsidRDefault="006A1846" w:rsidP="006A1846">
            <w:pPr>
              <w:spacing w:after="40"/>
              <w:rPr>
                <w:b/>
                <w:color w:val="FFFFFF"/>
                <w:sz w:val="18"/>
              </w:rPr>
            </w:pPr>
            <w:r w:rsidRPr="006A1846">
              <w:rPr>
                <w:b/>
                <w:color w:val="FFFFFF"/>
                <w:sz w:val="18"/>
              </w:rPr>
              <w:t>Local</w:t>
            </w:r>
          </w:p>
        </w:tc>
        <w:tc>
          <w:tcPr>
            <w:tcW w:w="1844" w:type="dxa"/>
            <w:shd w:val="clear" w:color="auto" w:fill="351455"/>
            <w:vAlign w:val="center"/>
          </w:tcPr>
          <w:p w14:paraId="41F46927" w14:textId="322D64E4" w:rsidR="006A1846" w:rsidRPr="006A1846" w:rsidRDefault="006A1846" w:rsidP="006A1846">
            <w:pPr>
              <w:spacing w:after="40"/>
              <w:rPr>
                <w:b/>
                <w:color w:val="FFFFFF"/>
                <w:sz w:val="18"/>
              </w:rPr>
            </w:pPr>
            <w:r w:rsidRPr="006A1846">
              <w:rPr>
                <w:b/>
                <w:color w:val="FFFFFF"/>
                <w:sz w:val="18"/>
              </w:rPr>
              <w:t>QA</w:t>
            </w:r>
          </w:p>
        </w:tc>
      </w:tr>
      <w:tr w:rsidR="006A1846" w14:paraId="2A6BB647" w14:textId="77777777" w:rsidTr="006A1846">
        <w:trPr>
          <w:cantSplit/>
        </w:trPr>
        <w:tc>
          <w:tcPr>
            <w:tcW w:w="5673" w:type="dxa"/>
            <w:tcBorders>
              <w:bottom w:val="single" w:sz="4" w:space="0" w:color="auto"/>
            </w:tcBorders>
            <w:vAlign w:val="center"/>
          </w:tcPr>
          <w:p w14:paraId="4AA922A3" w14:textId="12844A82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Productos/servicios y recetas versionadas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14:paraId="55A2A433" w14:textId="782B223B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Disponible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14:paraId="5B822253" w14:textId="29CD3CCD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Disponible</w:t>
            </w:r>
          </w:p>
        </w:tc>
      </w:tr>
      <w:tr w:rsidR="006A1846" w14:paraId="313DB49A" w14:textId="77777777" w:rsidTr="006A1846">
        <w:trPr>
          <w:cantSplit/>
        </w:trPr>
        <w:tc>
          <w:tcPr>
            <w:tcW w:w="5673" w:type="dxa"/>
            <w:shd w:val="clear" w:color="auto" w:fill="F2F4F7"/>
            <w:vAlign w:val="center"/>
          </w:tcPr>
          <w:p w14:paraId="013C7965" w14:textId="41A2589E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Órdenes, etapas y avance ponderado</w:t>
            </w:r>
          </w:p>
        </w:tc>
        <w:tc>
          <w:tcPr>
            <w:tcW w:w="1844" w:type="dxa"/>
            <w:shd w:val="clear" w:color="auto" w:fill="F2F4F7"/>
            <w:vAlign w:val="center"/>
          </w:tcPr>
          <w:p w14:paraId="0809C2A1" w14:textId="0C2E7E91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Disponible</w:t>
            </w:r>
          </w:p>
        </w:tc>
        <w:tc>
          <w:tcPr>
            <w:tcW w:w="1844" w:type="dxa"/>
            <w:shd w:val="clear" w:color="auto" w:fill="F2F4F7"/>
            <w:vAlign w:val="center"/>
          </w:tcPr>
          <w:p w14:paraId="797C5109" w14:textId="6EBA39FE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Disponible</w:t>
            </w:r>
          </w:p>
        </w:tc>
      </w:tr>
      <w:tr w:rsidR="006A1846" w14:paraId="2A57D949" w14:textId="77777777" w:rsidTr="006A1846">
        <w:trPr>
          <w:cantSplit/>
        </w:trPr>
        <w:tc>
          <w:tcPr>
            <w:tcW w:w="5673" w:type="dxa"/>
            <w:tcBorders>
              <w:bottom w:val="single" w:sz="4" w:space="0" w:color="auto"/>
            </w:tcBorders>
            <w:vAlign w:val="center"/>
          </w:tcPr>
          <w:p w14:paraId="27465096" w14:textId="794FC3C0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Reservas y consumo de materiales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14:paraId="4F8E5FC3" w14:textId="04158DF8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Disponible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14:paraId="23FC8A71" w14:textId="49F42841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Disponible</w:t>
            </w:r>
          </w:p>
        </w:tc>
      </w:tr>
      <w:tr w:rsidR="006A1846" w14:paraId="2A771B33" w14:textId="77777777" w:rsidTr="006A1846">
        <w:trPr>
          <w:cantSplit/>
        </w:trPr>
        <w:tc>
          <w:tcPr>
            <w:tcW w:w="5673" w:type="dxa"/>
            <w:shd w:val="clear" w:color="auto" w:fill="F2F4F7"/>
            <w:vAlign w:val="center"/>
          </w:tcPr>
          <w:p w14:paraId="07377CE5" w14:textId="36B91231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Capacidad laboral y de maquinaria multídía</w:t>
            </w:r>
          </w:p>
        </w:tc>
        <w:tc>
          <w:tcPr>
            <w:tcW w:w="1844" w:type="dxa"/>
            <w:shd w:val="clear" w:color="auto" w:fill="F2F4F7"/>
            <w:vAlign w:val="center"/>
          </w:tcPr>
          <w:p w14:paraId="76BF1995" w14:textId="74FBADB3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Disponible</w:t>
            </w:r>
          </w:p>
        </w:tc>
        <w:tc>
          <w:tcPr>
            <w:tcW w:w="1844" w:type="dxa"/>
            <w:shd w:val="clear" w:color="auto" w:fill="F2F4F7"/>
            <w:vAlign w:val="center"/>
          </w:tcPr>
          <w:p w14:paraId="1C455268" w14:textId="7643AC4D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Disponible</w:t>
            </w:r>
          </w:p>
        </w:tc>
      </w:tr>
      <w:tr w:rsidR="006A1846" w14:paraId="2C23C2B2" w14:textId="77777777" w:rsidTr="006A1846">
        <w:trPr>
          <w:cantSplit/>
        </w:trPr>
        <w:tc>
          <w:tcPr>
            <w:tcW w:w="5673" w:type="dxa"/>
            <w:tcBorders>
              <w:bottom w:val="single" w:sz="4" w:space="0" w:color="auto"/>
            </w:tcBorders>
            <w:vAlign w:val="center"/>
          </w:tcPr>
          <w:p w14:paraId="365B4EF1" w14:textId="1D3604FB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Recepción de producto terminado en Almacenes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14:paraId="67F03E1A" w14:textId="3C69C02A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Disponible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14:paraId="068B6163" w14:textId="3FFDE0D4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Disponible</w:t>
            </w:r>
          </w:p>
        </w:tc>
      </w:tr>
      <w:tr w:rsidR="006A1846" w14:paraId="6199975F" w14:textId="77777777" w:rsidTr="006A1846">
        <w:trPr>
          <w:cantSplit/>
        </w:trPr>
        <w:tc>
          <w:tcPr>
            <w:tcW w:w="5673" w:type="dxa"/>
            <w:shd w:val="clear" w:color="auto" w:fill="F2F4F7"/>
            <w:vAlign w:val="center"/>
          </w:tcPr>
          <w:p w14:paraId="72F0F530" w14:textId="09A6E921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Calendarios configurables, turnos, festivos y ausencias</w:t>
            </w:r>
          </w:p>
        </w:tc>
        <w:tc>
          <w:tcPr>
            <w:tcW w:w="1844" w:type="dxa"/>
            <w:shd w:val="clear" w:color="auto" w:fill="F2F4F7"/>
            <w:vAlign w:val="center"/>
          </w:tcPr>
          <w:p w14:paraId="20FB1A11" w14:textId="634A4EBC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No disponible</w:t>
            </w:r>
          </w:p>
        </w:tc>
        <w:tc>
          <w:tcPr>
            <w:tcW w:w="1844" w:type="dxa"/>
            <w:shd w:val="clear" w:color="auto" w:fill="F2F4F7"/>
            <w:vAlign w:val="center"/>
          </w:tcPr>
          <w:p w14:paraId="5C23B9BE" w14:textId="34BB6188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No disponible</w:t>
            </w:r>
          </w:p>
        </w:tc>
      </w:tr>
    </w:tbl>
    <w:p w14:paraId="20BBE51E" w14:textId="77777777" w:rsidR="006A1846" w:rsidRDefault="006A1846" w:rsidP="006A1846"/>
    <w:p w14:paraId="00E0837C" w14:textId="4020EEE2" w:rsidR="006A1846" w:rsidRDefault="006A1846" w:rsidP="006A1846">
      <w:pPr>
        <w:pStyle w:val="Ttulo2"/>
        <w:rPr>
          <w:rFonts w:ascii="Aptos" w:hAnsi="Aptos"/>
          <w:b w:val="0"/>
          <w:color w:val="000000"/>
          <w:sz w:val="21"/>
        </w:rPr>
      </w:pPr>
      <w:bookmarkStart w:id="3" w:name="_Toc239291542"/>
      <w:r>
        <w:rPr>
          <w:rFonts w:ascii="Aptos" w:hAnsi="Aptos"/>
          <w:b w:val="0"/>
          <w:color w:val="000000"/>
          <w:sz w:val="21"/>
        </w:rPr>
        <w:t>Mapa del módulo</w:t>
      </w:r>
      <w:bookmarkEnd w:id="3"/>
    </w:p>
    <w:p w14:paraId="2606D223" w14:textId="31B05331" w:rsidR="006A1846" w:rsidRDefault="006A1846" w:rsidP="006A1846">
      <w:pPr>
        <w:pStyle w:val="Listaconvietas"/>
      </w:pPr>
      <w:r>
        <w:rPr>
          <w:b/>
        </w:rPr>
        <w:t>Productos y servicios:</w:t>
      </w:r>
      <w:r>
        <w:t xml:space="preserve"> catálogo maestro productivo.</w:t>
      </w:r>
    </w:p>
    <w:p w14:paraId="0DB5E60C" w14:textId="4099C904" w:rsidR="006A1846" w:rsidRDefault="006A1846" w:rsidP="006A1846">
      <w:pPr>
        <w:pStyle w:val="Listaconvietas"/>
      </w:pPr>
      <w:r>
        <w:rPr>
          <w:b/>
        </w:rPr>
        <w:t>Recetas:</w:t>
      </w:r>
      <w:r>
        <w:t xml:space="preserve"> versiones, recursos, fases, pesos y aprobación.</w:t>
      </w:r>
    </w:p>
    <w:p w14:paraId="2678AF32" w14:textId="54AC2016" w:rsidR="006A1846" w:rsidRDefault="006A1846" w:rsidP="006A1846">
      <w:pPr>
        <w:pStyle w:val="Listaconvietas"/>
      </w:pPr>
      <w:r>
        <w:rPr>
          <w:b/>
        </w:rPr>
        <w:t>Órdenes:</w:t>
      </w:r>
      <w:r>
        <w:t xml:space="preserve"> liberación, planeación y transiciones operativas.</w:t>
      </w:r>
    </w:p>
    <w:p w14:paraId="4738AC6D" w14:textId="6082F57A" w:rsidR="006A1846" w:rsidRDefault="006A1846" w:rsidP="006A1846">
      <w:pPr>
        <w:pStyle w:val="Listaconvietas"/>
      </w:pPr>
      <w:r>
        <w:rPr>
          <w:b/>
        </w:rPr>
        <w:t>Entregables por área:</w:t>
      </w:r>
      <w:r>
        <w:t xml:space="preserve"> avance y terminación de fases.</w:t>
      </w:r>
    </w:p>
    <w:p w14:paraId="59887ADF" w14:textId="6C9BC2E2" w:rsidR="006A1846" w:rsidRDefault="006A1846" w:rsidP="006A1846">
      <w:pPr>
        <w:pStyle w:val="Listaconvietas"/>
      </w:pPr>
      <w:r>
        <w:rPr>
          <w:b/>
        </w:rPr>
        <w:t>Maquinaria:</w:t>
      </w:r>
      <w:r>
        <w:t xml:space="preserve"> capacidad, área responsable y estado de mantenimiento.</w:t>
      </w:r>
    </w:p>
    <w:p w14:paraId="7093115C" w14:textId="10E3EAAB" w:rsidR="006A1846" w:rsidRDefault="006A1846" w:rsidP="006A1846">
      <w:pPr>
        <w:pStyle w:val="Listaconvietas"/>
      </w:pPr>
      <w:r>
        <w:rPr>
          <w:b/>
        </w:rPr>
        <w:t>Portada:</w:t>
      </w:r>
      <w:r>
        <w:t xml:space="preserve"> reportes estándar de sólo lectura; las altas viven en los submódulos.</w:t>
      </w:r>
    </w:p>
    <w:p w14:paraId="48219D35" w14:textId="4C98CF5F" w:rsidR="006A1846" w:rsidRDefault="006A1846" w:rsidP="006A1846">
      <w:pPr>
        <w:pStyle w:val="Ttulo2"/>
        <w:rPr>
          <w:rFonts w:ascii="Aptos" w:hAnsi="Aptos"/>
          <w:b w:val="0"/>
          <w:color w:val="000000"/>
          <w:sz w:val="21"/>
        </w:rPr>
      </w:pPr>
      <w:bookmarkStart w:id="4" w:name="_Toc239291543"/>
      <w:r>
        <w:rPr>
          <w:rFonts w:ascii="Aptos" w:hAnsi="Aptos"/>
          <w:b w:val="0"/>
          <w:color w:val="000000"/>
          <w:sz w:val="21"/>
        </w:rPr>
        <w:t>Conceptos principales</w:t>
      </w:r>
      <w:bookmarkEnd w:id="4"/>
    </w:p>
    <w:tbl>
      <w:tblPr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792"/>
        <w:gridCol w:w="6568"/>
      </w:tblGrid>
      <w:tr w:rsidR="006A1846" w14:paraId="37116D5F" w14:textId="77777777" w:rsidTr="006A1846">
        <w:trPr>
          <w:cantSplit/>
          <w:tblHeader/>
        </w:trPr>
        <w:tc>
          <w:tcPr>
            <w:tcW w:w="2792" w:type="dxa"/>
            <w:shd w:val="clear" w:color="auto" w:fill="351455"/>
            <w:vAlign w:val="center"/>
          </w:tcPr>
          <w:p w14:paraId="71BF781D" w14:textId="3EE606C8" w:rsidR="006A1846" w:rsidRPr="006A1846" w:rsidRDefault="006A1846" w:rsidP="006A1846">
            <w:pPr>
              <w:spacing w:after="40"/>
              <w:rPr>
                <w:b/>
                <w:color w:val="FFFFFF"/>
                <w:sz w:val="18"/>
              </w:rPr>
            </w:pPr>
            <w:r w:rsidRPr="006A1846"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w="6568" w:type="dxa"/>
            <w:shd w:val="clear" w:color="auto" w:fill="351455"/>
            <w:vAlign w:val="center"/>
          </w:tcPr>
          <w:p w14:paraId="596FF4DB" w14:textId="199EF52F" w:rsidR="006A1846" w:rsidRPr="006A1846" w:rsidRDefault="006A1846" w:rsidP="006A1846">
            <w:pPr>
              <w:spacing w:after="40"/>
              <w:rPr>
                <w:b/>
                <w:color w:val="FFFFFF"/>
                <w:sz w:val="18"/>
              </w:rPr>
            </w:pPr>
            <w:r w:rsidRPr="006A1846">
              <w:rPr>
                <w:b/>
                <w:color w:val="FFFFFF"/>
                <w:sz w:val="18"/>
              </w:rPr>
              <w:t>Significado</w:t>
            </w:r>
          </w:p>
        </w:tc>
      </w:tr>
      <w:tr w:rsidR="006A1846" w14:paraId="4FDAC9B3" w14:textId="77777777" w:rsidTr="006A1846">
        <w:trPr>
          <w:cantSplit/>
        </w:trPr>
        <w:tc>
          <w:tcPr>
            <w:tcW w:w="2792" w:type="dxa"/>
            <w:tcBorders>
              <w:bottom w:val="single" w:sz="4" w:space="0" w:color="auto"/>
            </w:tcBorders>
            <w:vAlign w:val="center"/>
          </w:tcPr>
          <w:p w14:paraId="329D99FF" w14:textId="0230CD57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Producto/servicio</w:t>
            </w:r>
          </w:p>
        </w:tc>
        <w:tc>
          <w:tcPr>
            <w:tcW w:w="6568" w:type="dxa"/>
            <w:tcBorders>
              <w:bottom w:val="single" w:sz="4" w:space="0" w:color="auto"/>
            </w:tcBorders>
            <w:vAlign w:val="center"/>
          </w:tcPr>
          <w:p w14:paraId="6329A639" w14:textId="25423E1A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Resultado que Producción puede fabricar o ejecutar.</w:t>
            </w:r>
          </w:p>
        </w:tc>
      </w:tr>
      <w:tr w:rsidR="006A1846" w14:paraId="7570E6FD" w14:textId="77777777" w:rsidTr="006A1846">
        <w:trPr>
          <w:cantSplit/>
        </w:trPr>
        <w:tc>
          <w:tcPr>
            <w:tcW w:w="2792" w:type="dxa"/>
            <w:shd w:val="clear" w:color="auto" w:fill="F2F4F7"/>
            <w:vAlign w:val="center"/>
          </w:tcPr>
          <w:p w14:paraId="1778AE93" w14:textId="79552776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Receta</w:t>
            </w:r>
          </w:p>
        </w:tc>
        <w:tc>
          <w:tcPr>
            <w:tcW w:w="6568" w:type="dxa"/>
            <w:shd w:val="clear" w:color="auto" w:fill="F2F4F7"/>
            <w:vAlign w:val="center"/>
          </w:tcPr>
          <w:p w14:paraId="0BCDE904" w14:textId="52D7DDAA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Definición controlada de materiales, mano de obra, maquinaria y fases.</w:t>
            </w:r>
          </w:p>
        </w:tc>
      </w:tr>
      <w:tr w:rsidR="006A1846" w14:paraId="0C0827A6" w14:textId="77777777" w:rsidTr="006A1846">
        <w:trPr>
          <w:cantSplit/>
        </w:trPr>
        <w:tc>
          <w:tcPr>
            <w:tcW w:w="2792" w:type="dxa"/>
            <w:tcBorders>
              <w:bottom w:val="single" w:sz="4" w:space="0" w:color="auto"/>
            </w:tcBorders>
            <w:vAlign w:val="center"/>
          </w:tcPr>
          <w:p w14:paraId="075A5C05" w14:textId="3E5FB014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Versión</w:t>
            </w:r>
          </w:p>
        </w:tc>
        <w:tc>
          <w:tcPr>
            <w:tcW w:w="6568" w:type="dxa"/>
            <w:tcBorders>
              <w:bottom w:val="single" w:sz="4" w:space="0" w:color="auto"/>
            </w:tcBorders>
            <w:vAlign w:val="center"/>
          </w:tcPr>
          <w:p w14:paraId="3088D2B5" w14:textId="77F2C9A0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Corte inmutable usado por una orden; cambios posteriores no alteran la historia.</w:t>
            </w:r>
          </w:p>
        </w:tc>
      </w:tr>
      <w:tr w:rsidR="006A1846" w14:paraId="0F3C71F1" w14:textId="77777777" w:rsidTr="006A1846">
        <w:trPr>
          <w:cantSplit/>
        </w:trPr>
        <w:tc>
          <w:tcPr>
            <w:tcW w:w="2792" w:type="dxa"/>
            <w:shd w:val="clear" w:color="auto" w:fill="F2F4F7"/>
            <w:vAlign w:val="center"/>
          </w:tcPr>
          <w:p w14:paraId="2FE5C021" w14:textId="382E0193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Peso de fase</w:t>
            </w:r>
          </w:p>
        </w:tc>
        <w:tc>
          <w:tcPr>
            <w:tcW w:w="6568" w:type="dxa"/>
            <w:shd w:val="clear" w:color="auto" w:fill="F2F4F7"/>
            <w:vAlign w:val="center"/>
          </w:tcPr>
          <w:p w14:paraId="1C088E01" w14:textId="57FF4762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Contribución de una fase al avance total; las fases activas suman 100%.</w:t>
            </w:r>
          </w:p>
        </w:tc>
      </w:tr>
      <w:tr w:rsidR="006A1846" w14:paraId="78492879" w14:textId="77777777" w:rsidTr="006A1846">
        <w:trPr>
          <w:cantSplit/>
        </w:trPr>
        <w:tc>
          <w:tcPr>
            <w:tcW w:w="2792" w:type="dxa"/>
            <w:tcBorders>
              <w:bottom w:val="single" w:sz="4" w:space="0" w:color="auto"/>
            </w:tcBorders>
            <w:vAlign w:val="center"/>
          </w:tcPr>
          <w:p w14:paraId="1CEBD929" w14:textId="7762526A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Orden liberada</w:t>
            </w:r>
          </w:p>
        </w:tc>
        <w:tc>
          <w:tcPr>
            <w:tcW w:w="6568" w:type="dxa"/>
            <w:tcBorders>
              <w:bottom w:val="single" w:sz="4" w:space="0" w:color="auto"/>
            </w:tcBorders>
            <w:vAlign w:val="center"/>
          </w:tcPr>
          <w:p w14:paraId="1EF6ACA0" w14:textId="1200A838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Orden creada después de validar y reservar materiales y capacidad.</w:t>
            </w:r>
          </w:p>
        </w:tc>
      </w:tr>
      <w:tr w:rsidR="006A1846" w14:paraId="28938870" w14:textId="77777777" w:rsidTr="006A1846">
        <w:trPr>
          <w:cantSplit/>
        </w:trPr>
        <w:tc>
          <w:tcPr>
            <w:tcW w:w="2792" w:type="dxa"/>
            <w:shd w:val="clear" w:color="auto" w:fill="F2F4F7"/>
            <w:vAlign w:val="center"/>
          </w:tcPr>
          <w:p w14:paraId="29A2AC8F" w14:textId="3E421BA0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Días productivos</w:t>
            </w:r>
          </w:p>
        </w:tc>
        <w:tc>
          <w:tcPr>
            <w:tcW w:w="6568" w:type="dxa"/>
            <w:shd w:val="clear" w:color="auto" w:fill="F2F4F7"/>
            <w:vAlign w:val="center"/>
          </w:tcPr>
          <w:p w14:paraId="60C2B480" w14:textId="092A9435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Horizonte usado para distribuir capacidad de lunes a viernes en el corte actual.</w:t>
            </w:r>
          </w:p>
        </w:tc>
      </w:tr>
    </w:tbl>
    <w:p w14:paraId="60FCBC9B" w14:textId="77777777" w:rsidR="006A1846" w:rsidRDefault="006A1846" w:rsidP="006A1846"/>
    <w:p w14:paraId="0FB85F5A" w14:textId="2F2EAA7B" w:rsidR="006A1846" w:rsidRDefault="006A1846" w:rsidP="006A1846">
      <w:pPr>
        <w:pStyle w:val="Ttulo2"/>
        <w:rPr>
          <w:rFonts w:ascii="Aptos" w:hAnsi="Aptos"/>
          <w:b w:val="0"/>
          <w:color w:val="000000"/>
          <w:sz w:val="21"/>
        </w:rPr>
      </w:pPr>
      <w:bookmarkStart w:id="5" w:name="_Toc239291544"/>
      <w:r>
        <w:rPr>
          <w:rFonts w:ascii="Aptos" w:hAnsi="Aptos"/>
          <w:b w:val="0"/>
          <w:color w:val="000000"/>
          <w:sz w:val="21"/>
        </w:rPr>
        <w:t>Acceso, permisos y prerrequisitos</w:t>
      </w:r>
      <w:bookmarkEnd w:id="5"/>
    </w:p>
    <w:p w14:paraId="6DB2BB1A" w14:textId="6DDCD2CC" w:rsidR="006A1846" w:rsidRDefault="006A1846" w:rsidP="006A1846">
      <w:r>
        <w:t xml:space="preserve">Los permisos son granulares. Crear o editar una receta no concede aprobarla; iniciar una orden no concede terminarla; actualizar avance no concede declarar una etapa terminada. Entre los permisos relevantes están </w:t>
      </w:r>
      <w:r>
        <w:rPr>
          <w:rFonts w:ascii="Consolas" w:hAnsi="Consolas"/>
          <w:color w:val="351455"/>
          <w:sz w:val="18"/>
        </w:rPr>
        <w:t>production.recipe.*</w:t>
      </w:r>
      <w:r>
        <w:t xml:space="preserve">, </w:t>
      </w:r>
      <w:r>
        <w:rPr>
          <w:rFonts w:ascii="Consolas" w:hAnsi="Consolas"/>
          <w:color w:val="351455"/>
          <w:sz w:val="18"/>
        </w:rPr>
        <w:t>production.order.*</w:t>
      </w:r>
      <w:r>
        <w:t xml:space="preserve">, </w:t>
      </w:r>
      <w:r>
        <w:rPr>
          <w:rFonts w:ascii="Consolas" w:hAnsi="Consolas"/>
          <w:color w:val="351455"/>
          <w:sz w:val="18"/>
        </w:rPr>
        <w:t>production.order_stage.*</w:t>
      </w:r>
      <w:r>
        <w:t xml:space="preserve"> y </w:t>
      </w:r>
      <w:r>
        <w:rPr>
          <w:rFonts w:ascii="Consolas" w:hAnsi="Consolas"/>
          <w:color w:val="351455"/>
          <w:sz w:val="18"/>
        </w:rPr>
        <w:t>production.machine.*</w:t>
      </w:r>
      <w:r>
        <w:t>.</w:t>
      </w:r>
    </w:p>
    <w:p w14:paraId="66F2D29A" w14:textId="0C865BAE" w:rsidR="006A1846" w:rsidRDefault="006A1846" w:rsidP="006A1846">
      <w:r>
        <w:t>Antes de liberar una orden deben existir:</w:t>
      </w:r>
    </w:p>
    <w:p w14:paraId="241CE052" w14:textId="02D66BA8" w:rsidR="006A1846" w:rsidRDefault="006A1846" w:rsidP="006A1846">
      <w:pPr>
        <w:pStyle w:val="Listaconvietas"/>
      </w:pPr>
      <w:r>
        <w:t>producto activo y versión de receta aprobada;</w:t>
      </w:r>
    </w:p>
    <w:p w14:paraId="718A6645" w14:textId="65826BDC" w:rsidR="006A1846" w:rsidRDefault="006A1846" w:rsidP="006A1846">
      <w:pPr>
        <w:pStyle w:val="Listaconvietas"/>
      </w:pPr>
      <w:r>
        <w:t>materiales elegibles de Almacenes con unidad activa;</w:t>
      </w:r>
    </w:p>
    <w:p w14:paraId="1DAC474D" w14:textId="753819AE" w:rsidR="006A1846" w:rsidRDefault="006A1846" w:rsidP="006A1846">
      <w:pPr>
        <w:pStyle w:val="Listaconvietas"/>
      </w:pPr>
      <w:r>
        <w:t>puestos, áreas y trabajadores productivos vigentes en RH;</w:t>
      </w:r>
    </w:p>
    <w:p w14:paraId="5D203905" w14:textId="38384C7C" w:rsidR="006A1846" w:rsidRDefault="006A1846" w:rsidP="006A1846">
      <w:pPr>
        <w:pStyle w:val="Listaconvietas"/>
      </w:pPr>
      <w:r>
        <w:t>maquinaria activa o disponible para el horizonte;</w:t>
      </w:r>
    </w:p>
    <w:p w14:paraId="057A57F4" w14:textId="418CEF00" w:rsidR="006A1846" w:rsidRDefault="006A1846" w:rsidP="006A1846">
      <w:pPr>
        <w:pStyle w:val="Listaconvietas"/>
      </w:pPr>
      <w:r>
        <w:t>permisos y entitlements vigentes para el tenant.</w:t>
      </w:r>
    </w:p>
    <w:p w14:paraId="2DDA9240" w14:textId="3529722C" w:rsidR="006A1846" w:rsidRDefault="006A1846" w:rsidP="006A1846">
      <w:r>
        <w:t>La alta actual de una orden valida, reserva y nace liberada en una sola operación. No existe todavía un borrador separado de la liberación.</w:t>
      </w:r>
    </w:p>
    <w:p w14:paraId="39B3F3F2" w14:textId="47A252EC" w:rsidR="006A1846" w:rsidRDefault="006A1846" w:rsidP="006A1846">
      <w:pPr>
        <w:pStyle w:val="Ttulo2"/>
        <w:rPr>
          <w:rFonts w:ascii="Aptos" w:hAnsi="Aptos"/>
          <w:b w:val="0"/>
          <w:color w:val="000000"/>
          <w:sz w:val="21"/>
        </w:rPr>
      </w:pPr>
      <w:bookmarkStart w:id="6" w:name="_Toc239291545"/>
      <w:r>
        <w:rPr>
          <w:rFonts w:ascii="Aptos" w:hAnsi="Aptos"/>
          <w:b w:val="0"/>
          <w:color w:val="000000"/>
          <w:sz w:val="21"/>
        </w:rPr>
        <w:t>Crear y aprobar una receta</w:t>
      </w:r>
      <w:bookmarkEnd w:id="6"/>
    </w:p>
    <w:p w14:paraId="6440B36E" w14:textId="5F568CBC" w:rsidR="006A1846" w:rsidRDefault="006A1846" w:rsidP="006A1846">
      <w:pPr>
        <w:pStyle w:val="Listaconnmeros"/>
      </w:pPr>
      <w:r>
        <w:t xml:space="preserve">Abra </w:t>
      </w:r>
      <w:r>
        <w:rPr>
          <w:b/>
        </w:rPr>
        <w:t>Producción &gt; Recetas</w:t>
      </w:r>
      <w:r>
        <w:t xml:space="preserve"> y seleccione el producto o servicio.</w:t>
      </w:r>
    </w:p>
    <w:p w14:paraId="45975A17" w14:textId="5A680F94" w:rsidR="006A1846" w:rsidRDefault="006A1846" w:rsidP="006A1846">
      <w:pPr>
        <w:pStyle w:val="Listaconnmeros"/>
      </w:pPr>
      <w:r>
        <w:t>Capture o reserve el código según la configuración de Administración.</w:t>
      </w:r>
    </w:p>
    <w:p w14:paraId="294402C4" w14:textId="312AF19F" w:rsidR="006A1846" w:rsidRDefault="006A1846" w:rsidP="006A1846">
      <w:pPr>
        <w:pStyle w:val="Listaconnmeros"/>
      </w:pPr>
      <w:r>
        <w:t>Defina cantidad base, unidad, centro de costos y vigencia.</w:t>
      </w:r>
    </w:p>
    <w:p w14:paraId="02F7A398" w14:textId="714B9EF6" w:rsidR="006A1846" w:rsidRDefault="006A1846" w:rsidP="006A1846">
      <w:pPr>
        <w:pStyle w:val="Listaconnmeros"/>
      </w:pPr>
      <w:r>
        <w:t>Agregue materiales, puestos y maquinaria mediante los buscadores de catálogo.</w:t>
      </w:r>
    </w:p>
    <w:p w14:paraId="097E2A0C" w14:textId="481FC9A1" w:rsidR="006A1846" w:rsidRDefault="006A1846" w:rsidP="006A1846">
      <w:pPr>
        <w:pStyle w:val="Listaconnmeros"/>
      </w:pPr>
      <w:r>
        <w:t>Defina las fases, áreas responsables y su secuencia.</w:t>
      </w:r>
    </w:p>
    <w:p w14:paraId="0223C088" w14:textId="309DC9DE" w:rsidR="006A1846" w:rsidRDefault="006A1846" w:rsidP="006A1846">
      <w:pPr>
        <w:pStyle w:val="Listaconnmeros"/>
      </w:pPr>
      <w:r>
        <w:t>Asigne pesos y confirme que las fases activas sumen 100%.</w:t>
      </w:r>
    </w:p>
    <w:p w14:paraId="741AD564" w14:textId="3D37C53C" w:rsidR="006A1846" w:rsidRDefault="006A1846" w:rsidP="006A1846">
      <w:pPr>
        <w:pStyle w:val="Listaconnmeros"/>
      </w:pPr>
      <w:r>
        <w:t xml:space="preserve">Use </w:t>
      </w:r>
      <w:r>
        <w:rPr>
          <w:b/>
        </w:rPr>
        <w:t>Validar definición</w:t>
      </w:r>
      <w:r>
        <w:t>, envíe la versión y apruébela con el permiso correspondiente.</w:t>
      </w:r>
    </w:p>
    <w:p w14:paraId="673C1244" w14:textId="35FA0CF1" w:rsidR="006A1846" w:rsidRDefault="006A1846" w:rsidP="006A1846">
      <w:r>
        <w:rPr>
          <w:b/>
        </w:rPr>
        <w:t>Validar definición</w:t>
      </w:r>
      <w:r>
        <w:t xml:space="preserve"> comprueba identidad, unidad y elegibilidad. La disponibilidad real se evalúa al liberar una orden, porque depende de cantidad, fecha y horizonte. Una receta puede ser válida aunque hoy no exista inventario o capacidad suficiente.</w:t>
      </w:r>
    </w:p>
    <w:p w14:paraId="2F158824" w14:textId="6814A292" w:rsidR="006A1846" w:rsidRDefault="006A1846" w:rsidP="006A1846">
      <w:pPr>
        <w:pStyle w:val="Ttulo2"/>
        <w:rPr>
          <w:rFonts w:ascii="Aptos" w:hAnsi="Aptos"/>
          <w:b w:val="0"/>
          <w:color w:val="000000"/>
          <w:sz w:val="21"/>
        </w:rPr>
      </w:pPr>
      <w:bookmarkStart w:id="7" w:name="_Toc239291546"/>
      <w:r>
        <w:rPr>
          <w:rFonts w:ascii="Aptos" w:hAnsi="Aptos"/>
          <w:b w:val="0"/>
          <w:color w:val="000000"/>
          <w:sz w:val="21"/>
        </w:rPr>
        <w:t>Liberar y ejecutar una orden</w:t>
      </w:r>
      <w:bookmarkEnd w:id="7"/>
    </w:p>
    <w:p w14:paraId="71A81CB9" w14:textId="5962EA81" w:rsidR="006A1846" w:rsidRDefault="006A1846" w:rsidP="006A1846">
      <w:pPr>
        <w:pStyle w:val="Listaconnmeros"/>
      </w:pPr>
      <w:r>
        <w:t>Seleccione una receta aprobada, cantidad, inicio planeado, días productivos, fecha requerida, prioridad y responsables.</w:t>
      </w:r>
    </w:p>
    <w:p w14:paraId="08E731C1" w14:textId="286C7655" w:rsidR="006A1846" w:rsidRDefault="006A1846" w:rsidP="006A1846">
      <w:pPr>
        <w:pStyle w:val="Listaconnmeros"/>
      </w:pPr>
      <w:r>
        <w:t>Revise el horizonte y el desglose diario de material, mano de obra y maquinaria.</w:t>
      </w:r>
    </w:p>
    <w:p w14:paraId="168C1039" w14:textId="16570CE9" w:rsidR="006A1846" w:rsidRDefault="006A1846" w:rsidP="006A1846">
      <w:pPr>
        <w:pStyle w:val="Listaconnmeros"/>
      </w:pPr>
      <w:r>
        <w:t>Confirme la liberación. Inventario reserva material y Producción compromete capacidad.</w:t>
      </w:r>
    </w:p>
    <w:p w14:paraId="530B5AA2" w14:textId="3E862942" w:rsidR="006A1846" w:rsidRDefault="006A1846" w:rsidP="006A1846">
      <w:pPr>
        <w:pStyle w:val="Listaconnmeros"/>
      </w:pPr>
      <w:r>
        <w:t xml:space="preserve">Inicie la orden. La primera entrada a </w:t>
      </w:r>
      <w:r>
        <w:rPr>
          <w:b/>
        </w:rPr>
        <w:t>En producción</w:t>
      </w:r>
      <w:r>
        <w:t xml:space="preserve"> consume las reservas y crea salidas en Inventario.</w:t>
      </w:r>
    </w:p>
    <w:p w14:paraId="0B77305A" w14:textId="241A55E6" w:rsidR="006A1846" w:rsidRDefault="006A1846" w:rsidP="006A1846">
      <w:pPr>
        <w:pStyle w:val="Listaconnmeros"/>
      </w:pPr>
      <w:r>
        <w:t xml:space="preserve">Actualice cada fase desde </w:t>
      </w:r>
      <w:r>
        <w:rPr>
          <w:b/>
        </w:rPr>
        <w:t>Entregables por área</w:t>
      </w:r>
      <w:r>
        <w:t>. El avance general se calcula con sus pesos.</w:t>
      </w:r>
    </w:p>
    <w:p w14:paraId="34085227" w14:textId="45815EB3" w:rsidR="006A1846" w:rsidRDefault="006A1846" w:rsidP="006A1846">
      <w:pPr>
        <w:pStyle w:val="Listaconnmeros"/>
      </w:pPr>
      <w:r>
        <w:t xml:space="preserve">Cuando todas las fases lleguen a 100%, envíe o deje pasar la orden a </w:t>
      </w:r>
      <w:r>
        <w:rPr>
          <w:b/>
        </w:rPr>
        <w:t>En validación</w:t>
      </w:r>
      <w:r>
        <w:t>.</w:t>
      </w:r>
    </w:p>
    <w:p w14:paraId="120A2C7B" w14:textId="2B592175" w:rsidR="006A1846" w:rsidRDefault="006A1846" w:rsidP="006A1846">
      <w:pPr>
        <w:pStyle w:val="Listaconnmeros"/>
      </w:pPr>
      <w:r>
        <w:t>Termine la orden. El cierre consolida costos y no vuelve a descontar materiales.</w:t>
      </w:r>
    </w:p>
    <w:p w14:paraId="6BC2B341" w14:textId="2763A353" w:rsidR="006A1846" w:rsidRDefault="006A1846" w:rsidP="006A1846">
      <w:r>
        <w:t>Una pausa, reanudación o regreso desde validación no crea otra salida. Cancelar antes de iniciar libera reservas; cancelar después conserva las salidas físicas ya registradas.</w:t>
      </w:r>
    </w:p>
    <w:p w14:paraId="4B747CD8" w14:textId="4EE6510C" w:rsidR="006A1846" w:rsidRDefault="006A1846" w:rsidP="006A1846">
      <w:pPr>
        <w:pStyle w:val="Ttulo2"/>
        <w:rPr>
          <w:rFonts w:ascii="Aptos" w:hAnsi="Aptos"/>
          <w:b w:val="0"/>
          <w:color w:val="000000"/>
          <w:sz w:val="21"/>
        </w:rPr>
      </w:pPr>
      <w:bookmarkStart w:id="8" w:name="_Toc239291547"/>
      <w:r>
        <w:rPr>
          <w:rFonts w:ascii="Aptos" w:hAnsi="Aptos"/>
          <w:b w:val="0"/>
          <w:color w:val="000000"/>
          <w:sz w:val="21"/>
        </w:rPr>
        <w:t>Estados de la orden</w:t>
      </w:r>
      <w:bookmarkEnd w:id="8"/>
    </w:p>
    <w:tbl>
      <w:tblPr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222"/>
        <w:gridCol w:w="6138"/>
      </w:tblGrid>
      <w:tr w:rsidR="006A1846" w14:paraId="6BFEA8F7" w14:textId="77777777" w:rsidTr="006A1846">
        <w:trPr>
          <w:cantSplit/>
          <w:tblHeader/>
        </w:trPr>
        <w:tc>
          <w:tcPr>
            <w:tcW w:w="3222" w:type="dxa"/>
            <w:shd w:val="clear" w:color="auto" w:fill="351455"/>
            <w:vAlign w:val="center"/>
          </w:tcPr>
          <w:p w14:paraId="01940E48" w14:textId="07AF7CBA" w:rsidR="006A1846" w:rsidRPr="006A1846" w:rsidRDefault="006A1846" w:rsidP="006A1846">
            <w:pPr>
              <w:spacing w:after="40"/>
              <w:rPr>
                <w:b/>
                <w:color w:val="FFFFFF"/>
                <w:sz w:val="18"/>
              </w:rPr>
            </w:pPr>
            <w:r w:rsidRPr="006A1846"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w="6138" w:type="dxa"/>
            <w:shd w:val="clear" w:color="auto" w:fill="351455"/>
            <w:vAlign w:val="center"/>
          </w:tcPr>
          <w:p w14:paraId="27F48E2A" w14:textId="72508F02" w:rsidR="006A1846" w:rsidRPr="006A1846" w:rsidRDefault="006A1846" w:rsidP="006A1846">
            <w:pPr>
              <w:spacing w:after="40"/>
              <w:rPr>
                <w:b/>
                <w:color w:val="FFFFFF"/>
                <w:sz w:val="18"/>
              </w:rPr>
            </w:pPr>
            <w:r w:rsidRPr="006A1846">
              <w:rPr>
                <w:b/>
                <w:color w:val="FFFFFF"/>
                <w:sz w:val="18"/>
              </w:rPr>
              <w:t>Significado y acciones</w:t>
            </w:r>
          </w:p>
        </w:tc>
      </w:tr>
      <w:tr w:rsidR="006A1846" w14:paraId="5703882C" w14:textId="77777777" w:rsidTr="006A1846">
        <w:trPr>
          <w:cantSplit/>
        </w:trPr>
        <w:tc>
          <w:tcPr>
            <w:tcW w:w="3222" w:type="dxa"/>
            <w:tcBorders>
              <w:bottom w:val="single" w:sz="4" w:space="0" w:color="auto"/>
            </w:tcBorders>
            <w:vAlign w:val="center"/>
          </w:tcPr>
          <w:p w14:paraId="23A4EA8E" w14:textId="178B3CB6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Liberada</w:t>
            </w:r>
          </w:p>
        </w:tc>
        <w:tc>
          <w:tcPr>
            <w:tcW w:w="6138" w:type="dxa"/>
            <w:tcBorders>
              <w:bottom w:val="single" w:sz="4" w:space="0" w:color="auto"/>
            </w:tcBorders>
            <w:vAlign w:val="center"/>
          </w:tcPr>
          <w:p w14:paraId="08C70B27" w14:textId="53A4C4B1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Recursos apartados; puede iniciar, esperar recursos o cancelarse.</w:t>
            </w:r>
          </w:p>
        </w:tc>
      </w:tr>
      <w:tr w:rsidR="006A1846" w14:paraId="62B88221" w14:textId="77777777" w:rsidTr="006A1846">
        <w:trPr>
          <w:cantSplit/>
        </w:trPr>
        <w:tc>
          <w:tcPr>
            <w:tcW w:w="3222" w:type="dxa"/>
            <w:shd w:val="clear" w:color="auto" w:fill="F2F4F7"/>
            <w:vAlign w:val="center"/>
          </w:tcPr>
          <w:p w14:paraId="3D8BD1E2" w14:textId="731AAB71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En espera de recursos</w:t>
            </w:r>
          </w:p>
        </w:tc>
        <w:tc>
          <w:tcPr>
            <w:tcW w:w="6138" w:type="dxa"/>
            <w:shd w:val="clear" w:color="auto" w:fill="F2F4F7"/>
            <w:vAlign w:val="center"/>
          </w:tcPr>
          <w:p w14:paraId="37FF9309" w14:textId="612FF287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Existe una restricción o conciliación pendiente.</w:t>
            </w:r>
          </w:p>
        </w:tc>
      </w:tr>
      <w:tr w:rsidR="006A1846" w14:paraId="31DDDD43" w14:textId="77777777" w:rsidTr="006A1846">
        <w:trPr>
          <w:cantSplit/>
        </w:trPr>
        <w:tc>
          <w:tcPr>
            <w:tcW w:w="3222" w:type="dxa"/>
            <w:tcBorders>
              <w:bottom w:val="single" w:sz="4" w:space="0" w:color="auto"/>
            </w:tcBorders>
            <w:vAlign w:val="center"/>
          </w:tcPr>
          <w:p w14:paraId="5B651F3A" w14:textId="07781537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En producción</w:t>
            </w:r>
          </w:p>
        </w:tc>
        <w:tc>
          <w:tcPr>
            <w:tcW w:w="6138" w:type="dxa"/>
            <w:tcBorders>
              <w:bottom w:val="single" w:sz="4" w:space="0" w:color="auto"/>
            </w:tcBorders>
            <w:vAlign w:val="center"/>
          </w:tcPr>
          <w:p w14:paraId="516BDBD8" w14:textId="24D28F3C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Trabajo activo; los materiales reservados ya fueron consumidos una sola vez.</w:t>
            </w:r>
          </w:p>
        </w:tc>
      </w:tr>
      <w:tr w:rsidR="006A1846" w14:paraId="53ACA38E" w14:textId="77777777" w:rsidTr="006A1846">
        <w:trPr>
          <w:cantSplit/>
        </w:trPr>
        <w:tc>
          <w:tcPr>
            <w:tcW w:w="3222" w:type="dxa"/>
            <w:shd w:val="clear" w:color="auto" w:fill="F2F4F7"/>
            <w:vAlign w:val="center"/>
          </w:tcPr>
          <w:p w14:paraId="277E2D7B" w14:textId="3CCDC9BD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Pausada</w:t>
            </w:r>
          </w:p>
        </w:tc>
        <w:tc>
          <w:tcPr>
            <w:tcW w:w="6138" w:type="dxa"/>
            <w:shd w:val="clear" w:color="auto" w:fill="F2F4F7"/>
            <w:vAlign w:val="center"/>
          </w:tcPr>
          <w:p w14:paraId="2EA38EDE" w14:textId="3DC12270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Detención temporal con causa; puede reanudarse cuando la restricción desaparece.</w:t>
            </w:r>
          </w:p>
        </w:tc>
      </w:tr>
      <w:tr w:rsidR="006A1846" w14:paraId="1B369C38" w14:textId="77777777" w:rsidTr="006A1846">
        <w:trPr>
          <w:cantSplit/>
        </w:trPr>
        <w:tc>
          <w:tcPr>
            <w:tcW w:w="3222" w:type="dxa"/>
            <w:tcBorders>
              <w:bottom w:val="single" w:sz="4" w:space="0" w:color="auto"/>
            </w:tcBorders>
            <w:vAlign w:val="center"/>
          </w:tcPr>
          <w:p w14:paraId="210B4E50" w14:textId="3553072B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En validación</w:t>
            </w:r>
          </w:p>
        </w:tc>
        <w:tc>
          <w:tcPr>
            <w:tcW w:w="6138" w:type="dxa"/>
            <w:tcBorders>
              <w:bottom w:val="single" w:sz="4" w:space="0" w:color="auto"/>
            </w:tcBorders>
            <w:vAlign w:val="center"/>
          </w:tcPr>
          <w:p w14:paraId="49C810BA" w14:textId="4D46C65A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Las fases terminaron y el resultado espera revisión.</w:t>
            </w:r>
          </w:p>
        </w:tc>
      </w:tr>
      <w:tr w:rsidR="006A1846" w14:paraId="62F5958B" w14:textId="77777777" w:rsidTr="006A1846">
        <w:trPr>
          <w:cantSplit/>
        </w:trPr>
        <w:tc>
          <w:tcPr>
            <w:tcW w:w="3222" w:type="dxa"/>
            <w:shd w:val="clear" w:color="auto" w:fill="F2F4F7"/>
            <w:vAlign w:val="center"/>
          </w:tcPr>
          <w:p w14:paraId="1913D25C" w14:textId="2F343A58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Terminada</w:t>
            </w:r>
          </w:p>
        </w:tc>
        <w:tc>
          <w:tcPr>
            <w:tcW w:w="6138" w:type="dxa"/>
            <w:shd w:val="clear" w:color="auto" w:fill="F2F4F7"/>
            <w:vAlign w:val="center"/>
          </w:tcPr>
          <w:p w14:paraId="2879C7E0" w14:textId="01AF1F09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Cierre operativo; habilita la recepción física en Almacenes.</w:t>
            </w:r>
          </w:p>
        </w:tc>
      </w:tr>
      <w:tr w:rsidR="006A1846" w14:paraId="60B12A45" w14:textId="77777777" w:rsidTr="006A1846">
        <w:trPr>
          <w:cantSplit/>
        </w:trPr>
        <w:tc>
          <w:tcPr>
            <w:tcW w:w="3222" w:type="dxa"/>
            <w:vAlign w:val="center"/>
          </w:tcPr>
          <w:p w14:paraId="0276E60B" w14:textId="36464050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Cancelada</w:t>
            </w:r>
          </w:p>
        </w:tc>
        <w:tc>
          <w:tcPr>
            <w:tcW w:w="6138" w:type="dxa"/>
            <w:vAlign w:val="center"/>
          </w:tcPr>
          <w:p w14:paraId="2663E0BB" w14:textId="401DFEB4" w:rsidR="006A1846" w:rsidRPr="006A1846" w:rsidRDefault="006A1846" w:rsidP="006A1846">
            <w:pPr>
              <w:spacing w:after="40"/>
              <w:rPr>
                <w:sz w:val="18"/>
              </w:rPr>
            </w:pPr>
            <w:r w:rsidRPr="006A1846">
              <w:rPr>
                <w:sz w:val="18"/>
              </w:rPr>
              <w:t>Estado terminal con reservas compensadas cuando corresponda.</w:t>
            </w:r>
          </w:p>
        </w:tc>
      </w:tr>
    </w:tbl>
    <w:p w14:paraId="05C1D351" w14:textId="77777777" w:rsidR="006A1846" w:rsidRDefault="006A1846" w:rsidP="006A1846"/>
    <w:p w14:paraId="5E50F0DB" w14:textId="6234F10D" w:rsidR="006A1846" w:rsidRDefault="006A1846" w:rsidP="006A1846">
      <w:pPr>
        <w:pStyle w:val="Ttulo2"/>
        <w:rPr>
          <w:rFonts w:ascii="Aptos" w:hAnsi="Aptos"/>
          <w:b w:val="0"/>
          <w:color w:val="000000"/>
          <w:sz w:val="21"/>
        </w:rPr>
      </w:pPr>
      <w:bookmarkStart w:id="9" w:name="_Toc239291548"/>
      <w:r>
        <w:rPr>
          <w:rFonts w:ascii="Aptos" w:hAnsi="Aptos"/>
          <w:b w:val="0"/>
          <w:color w:val="000000"/>
          <w:sz w:val="21"/>
        </w:rPr>
        <w:t>Maquinaria y Mantenimiento</w:t>
      </w:r>
      <w:bookmarkEnd w:id="9"/>
    </w:p>
    <w:p w14:paraId="23E6A85D" w14:textId="3D14989D" w:rsidR="006A1846" w:rsidRDefault="006A1846" w:rsidP="006A1846">
      <w:r>
        <w:t>Una máquina puede pertenecer a una receta aunque no esté disponible hoy. Si Mantenimiento bloquea una máquina, Producción impide usarla y puede pausar la orden relacionada. Resolver Mantenimiento libera la máquina, pero nunca reanuda automáticamente Producción: el operador debe volver a validar y decidir.</w:t>
      </w:r>
    </w:p>
    <w:p w14:paraId="6BAA41D8" w14:textId="7DACDD8C" w:rsidR="006A1846" w:rsidRDefault="006A1846" w:rsidP="006A1846">
      <w:pPr>
        <w:pStyle w:val="Ttulo2"/>
        <w:rPr>
          <w:rFonts w:ascii="Aptos" w:hAnsi="Aptos"/>
          <w:b w:val="0"/>
          <w:color w:val="000000"/>
          <w:sz w:val="21"/>
        </w:rPr>
      </w:pPr>
      <w:bookmarkStart w:id="10" w:name="_Toc239291549"/>
      <w:r>
        <w:rPr>
          <w:rFonts w:ascii="Aptos" w:hAnsi="Aptos"/>
          <w:b w:val="0"/>
          <w:color w:val="000000"/>
          <w:sz w:val="21"/>
        </w:rPr>
        <w:t>Producto terminado</w:t>
      </w:r>
      <w:bookmarkEnd w:id="10"/>
    </w:p>
    <w:p w14:paraId="2F38BAD2" w14:textId="485361BF" w:rsidR="006A1846" w:rsidRDefault="006A1846" w:rsidP="006A1846">
      <w:r>
        <w:t>Al terminar una orden, Producción expone a Almacenes una proyección mínima: folio, producto vinculado, cantidad, unidad y costo unitario. El almacenista confirma una o varias recepciones. Producción no incrementa existencias por sí misma y no expone receta, responsables o costos completos al rol receptor.</w:t>
      </w:r>
    </w:p>
    <w:p w14:paraId="5A4D086D" w14:textId="584935DB" w:rsidR="006A1846" w:rsidRDefault="006A1846" w:rsidP="006A1846">
      <w:pPr>
        <w:pStyle w:val="Ttulo2"/>
        <w:rPr>
          <w:rFonts w:ascii="Aptos" w:hAnsi="Aptos"/>
          <w:b w:val="0"/>
          <w:color w:val="000000"/>
          <w:sz w:val="21"/>
        </w:rPr>
      </w:pPr>
      <w:bookmarkStart w:id="11" w:name="_Toc239291550"/>
      <w:r>
        <w:rPr>
          <w:rFonts w:ascii="Aptos" w:hAnsi="Aptos"/>
          <w:b w:val="0"/>
          <w:color w:val="000000"/>
          <w:sz w:val="21"/>
        </w:rPr>
        <w:t>Mensajes frecuentes</w:t>
      </w:r>
      <w:bookmarkEnd w:id="11"/>
    </w:p>
    <w:p w14:paraId="2DC1936C" w14:textId="458410F3" w:rsidR="006A1846" w:rsidRDefault="006A1846" w:rsidP="006A1846">
      <w:pPr>
        <w:pStyle w:val="Listaconvietas"/>
      </w:pPr>
      <w:r>
        <w:rPr>
          <w:b/>
        </w:rPr>
        <w:t>Receta aprobada vigente requerida:</w:t>
      </w:r>
      <w:r>
        <w:t xml:space="preserve"> seleccione una versión aprobada y activa.</w:t>
      </w:r>
    </w:p>
    <w:p w14:paraId="4E1CF0C3" w14:textId="7C59C3FB" w:rsidR="006A1846" w:rsidRDefault="006A1846" w:rsidP="006A1846">
      <w:pPr>
        <w:pStyle w:val="Listaconvietas"/>
      </w:pPr>
      <w:r>
        <w:rPr>
          <w:b/>
        </w:rPr>
        <w:t>Los porcentajes deben sumar 100:</w:t>
      </w:r>
      <w:r>
        <w:t xml:space="preserve"> corrija los pesos de fase.</w:t>
      </w:r>
    </w:p>
    <w:p w14:paraId="6232A33F" w14:textId="5E7B3E85" w:rsidR="006A1846" w:rsidRDefault="006A1846" w:rsidP="006A1846">
      <w:pPr>
        <w:pStyle w:val="Listaconvietas"/>
      </w:pPr>
      <w:r>
        <w:rPr>
          <w:b/>
        </w:rPr>
        <w:t>Recurso no disponible:</w:t>
      </w:r>
      <w:r>
        <w:t xml:space="preserve"> revise existencia, reserva concurrente, trabajador, máquina u horizonte.</w:t>
      </w:r>
    </w:p>
    <w:p w14:paraId="4337AF0E" w14:textId="1A1416AE" w:rsidR="006A1846" w:rsidRDefault="006A1846" w:rsidP="006A1846">
      <w:pPr>
        <w:pStyle w:val="Listaconvietas"/>
      </w:pPr>
      <w:r>
        <w:rPr>
          <w:b/>
        </w:rPr>
        <w:t>Capacidad laboral insuficiente:</w:t>
      </w:r>
      <w:r>
        <w:t xml:space="preserve"> active trabajadores en el puesto exacto requerido.</w:t>
      </w:r>
    </w:p>
    <w:p w14:paraId="72CC7849" w14:textId="1F2CD7ED" w:rsidR="006A1846" w:rsidRDefault="006A1846" w:rsidP="006A1846">
      <w:pPr>
        <w:pStyle w:val="Listaconvietas"/>
      </w:pPr>
      <w:r>
        <w:rPr>
          <w:b/>
        </w:rPr>
        <w:t>Unidad de medida no activa:</w:t>
      </w:r>
      <w:r>
        <w:t xml:space="preserve"> corrija el artículo o use una unidad vigente; no altere historia con movimientos.</w:t>
      </w:r>
    </w:p>
    <w:p w14:paraId="22C6374F" w14:textId="74242394" w:rsidR="006A1846" w:rsidRDefault="006A1846" w:rsidP="006A1846">
      <w:pPr>
        <w:pStyle w:val="Listaconvietas"/>
      </w:pPr>
      <w:r>
        <w:rPr>
          <w:b/>
        </w:rPr>
        <w:t>Todas las fases deben tener 100%:</w:t>
      </w:r>
      <w:r>
        <w:t xml:space="preserve"> regrese a </w:t>
      </w:r>
      <w:r>
        <w:rPr>
          <w:b/>
        </w:rPr>
        <w:t>En producción</w:t>
      </w:r>
      <w:r>
        <w:t xml:space="preserve"> y complete las fases pendientes.</w:t>
      </w:r>
    </w:p>
    <w:p w14:paraId="28B8C878" w14:textId="22D49DB8" w:rsidR="006A1846" w:rsidRDefault="006A1846" w:rsidP="006A1846">
      <w:pPr>
        <w:pStyle w:val="Listaconvietas"/>
      </w:pPr>
      <w:r>
        <w:rPr>
          <w:b/>
        </w:rPr>
        <w:t>Maquinaria en mantenimiento:</w:t>
      </w:r>
      <w:r>
        <w:t xml:space="preserve"> espere liberación y vuelva a validar la orden.</w:t>
      </w:r>
    </w:p>
    <w:p w14:paraId="67EB2377" w14:textId="42BC86F7" w:rsidR="006A1846" w:rsidRDefault="006A1846" w:rsidP="006A1846">
      <w:pPr>
        <w:pStyle w:val="Ttulo2"/>
        <w:rPr>
          <w:rFonts w:ascii="Aptos" w:hAnsi="Aptos"/>
          <w:b w:val="0"/>
          <w:color w:val="000000"/>
          <w:sz w:val="21"/>
        </w:rPr>
      </w:pPr>
      <w:bookmarkStart w:id="12" w:name="_Toc239291551"/>
      <w:r>
        <w:rPr>
          <w:rFonts w:ascii="Aptos" w:hAnsi="Aptos"/>
          <w:b w:val="0"/>
          <w:color w:val="000000"/>
          <w:sz w:val="21"/>
        </w:rPr>
        <w:t>Integraciones y propiedad del dato</w:t>
      </w:r>
      <w:bookmarkEnd w:id="12"/>
    </w:p>
    <w:p w14:paraId="6F499101" w14:textId="744CD2F7" w:rsidR="006A1846" w:rsidRDefault="006A1846" w:rsidP="006A1846">
      <w:pPr>
        <w:pStyle w:val="Listaconvietas"/>
      </w:pPr>
      <w:r>
        <w:t>Administración es autoridad de unidades, folios, permisos y entitlements.</w:t>
      </w:r>
    </w:p>
    <w:p w14:paraId="1A57478B" w14:textId="21606D93" w:rsidR="006A1846" w:rsidRDefault="006A1846" w:rsidP="006A1846">
      <w:pPr>
        <w:pStyle w:val="Listaconvietas"/>
      </w:pPr>
      <w:r>
        <w:t>RH es autoridad de áreas, puestos, trabajadores y elegibilidad.</w:t>
      </w:r>
    </w:p>
    <w:p w14:paraId="58235E90" w14:textId="5FEF9A72" w:rsidR="006A1846" w:rsidRDefault="006A1846" w:rsidP="006A1846">
      <w:pPr>
        <w:pStyle w:val="Listaconvietas"/>
      </w:pPr>
      <w:r>
        <w:t>Inventario es autoridad de artículos, almacenes, existencias, reservas, movimientos y Kardex.</w:t>
      </w:r>
    </w:p>
    <w:p w14:paraId="04846951" w14:textId="66C8E964" w:rsidR="006A1846" w:rsidRDefault="006A1846" w:rsidP="006A1846">
      <w:pPr>
        <w:pStyle w:val="Listaconvietas"/>
      </w:pPr>
      <w:r>
        <w:t>Mantenimiento solicita bloqueo o liberación; Producción decide la transición válida.</w:t>
      </w:r>
    </w:p>
    <w:p w14:paraId="7A04B53F" w14:textId="21AA3D08" w:rsidR="006A1846" w:rsidRDefault="006A1846" w:rsidP="006A1846">
      <w:pPr>
        <w:pStyle w:val="Listaconvietas"/>
      </w:pPr>
      <w:r>
        <w:t>Ventas puede crear solicitudes de producción, pero no libera una orden automáticamente.</w:t>
      </w:r>
    </w:p>
    <w:p w14:paraId="7E06FA09" w14:textId="77777777" w:rsidR="00D76F4E" w:rsidRDefault="00D76F4E" w:rsidP="00D76F4E">
      <w:pPr>
        <w:pStyle w:val="Ttulo2"/>
      </w:pPr>
      <w:bookmarkStart w:id="13" w:name="_Toc239291552"/>
      <w:r>
        <w:t>Reportes estándar de portada (Local)</w:t>
      </w:r>
      <w:bookmarkEnd w:id="13"/>
    </w:p>
    <w:p w14:paraId="57A69C67" w14:textId="77777777" w:rsidR="00D76F4E" w:rsidRDefault="00D76F4E" w:rsidP="00D76F4E">
      <w:r>
        <w:t xml:space="preserve">La portada ofrece cinco reportes descargables: productos y servicios, recetas y versiones, órdenes, entregables por área y maquinaria. Abra la tarjeta, capture sólo los filtros necesarios y pulse </w:t>
      </w:r>
      <w:r>
        <w:rPr>
          <w:b/>
        </w:rPr>
        <w:t xml:space="preserve">Generar</w:t>
      </w:r>
      <w:r>
        <w:t xml:space="preserve">. Puede escribir para encontrar tipo, estatus o prioridad; la búsqueda general acepta texto libre y el periodo usa fechas. Si no hay coincidencias se informa el estado vacío y no se descarga un archivo.</w:t>
      </w:r>
    </w:p>
    <w:p w14:paraId="2C20F4C0" w14:textId="77777777" w:rsidR="00D76F4E" w:rsidRDefault="00D76F4E" w:rsidP="00D76F4E">
      <w:r>
        <w:t>Cada reporte exige el permiso de lectura del recurso: production.product_service.read, production.recipe.read, production.order.read o production.machine.read. Estas descargas están disponibles sólo en Local en este corte.</w:t>
      </w:r>
    </w:p>
    <w:p w14:paraId="21C51FD8" w14:textId="5FED429A" w:rsidR="006A1846" w:rsidRDefault="006A1846" w:rsidP="006A1846">
      <w:pPr>
        <w:pStyle w:val="Ttulo2"/>
        <w:rPr>
          <w:rFonts w:ascii="Aptos" w:hAnsi="Aptos"/>
          <w:b w:val="0"/>
          <w:color w:val="000000"/>
          <w:sz w:val="21"/>
        </w:rPr>
      </w:pPr>
      <w:bookmarkStart w:id="14" w:name="_Toc239291553"/>
      <w:r>
        <w:rPr>
          <w:rFonts w:ascii="Aptos" w:hAnsi="Aptos"/>
          <w:b w:val="0"/>
          <w:color w:val="000000"/>
          <w:sz w:val="21"/>
        </w:rPr>
        <w:t>Limitaciones vigentes</w:t>
      </w:r>
      <w:bookmarkEnd w:id="14"/>
    </w:p>
    <w:p w14:paraId="384A3802" w14:textId="26E0C139" w:rsidR="006A1846" w:rsidRDefault="006A1846" w:rsidP="006A1846">
      <w:r>
        <w:t>No están disponibles calendario configurable por tenant, turnos, festivos, ausencias, merma recibida, captura obligatoria de eficiencia real ni borrador separado de liberación. La portada contiene reportes estándar; los análisis configurables pertenecen a Reportes.</w:t>
      </w:r>
    </w:p>
    <w:p w14:paraId="0EEAF51E" w14:textId="66CA3AA4" w:rsidR="006A1846" w:rsidRDefault="006A1846" w:rsidP="006A1846">
      <w:pPr>
        <w:pStyle w:val="Ttulo2"/>
        <w:rPr>
          <w:rFonts w:ascii="Aptos" w:hAnsi="Aptos"/>
          <w:b w:val="0"/>
          <w:color w:val="000000"/>
          <w:sz w:val="21"/>
        </w:rPr>
      </w:pPr>
      <w:bookmarkStart w:id="15" w:name="_Toc239291554"/>
      <w:r>
        <w:rPr>
          <w:rFonts w:ascii="Aptos" w:hAnsi="Aptos"/>
          <w:b w:val="0"/>
          <w:color w:val="000000"/>
          <w:sz w:val="21"/>
        </w:rPr>
        <w:t>Soporte y trazabilidad visible</w:t>
      </w:r>
      <w:bookmarkEnd w:id="15"/>
    </w:p>
    <w:p w14:paraId="4FD2E2A4" w14:textId="684DA04B" w:rsidR="006A1846" w:rsidRDefault="006A1846" w:rsidP="006A1846">
      <w:r>
        <w:t>Conserve folio de orden, estado, fase, fecha y referencia de correlación cuando aparezca. No registre salidas manuales para corregir una integración pendiente: reintente desde la acción autorizada o escale a soporte.</w:t>
      </w:r>
    </w:p>
    <w:p w14:paraId="1AD43297" w14:textId="77777777" w:rsidR="006A1846" w:rsidRPr="006A1846" w:rsidRDefault="006A1846" w:rsidP="006A1846"/>
    <w:sectPr w:rsidR="006A1846" w:rsidRPr="006A1846" w:rsidSect="006A184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51419F" w14:textId="77777777" w:rsidR="001E5B80" w:rsidRDefault="001E5B80" w:rsidP="006A1846">
      <w:pPr>
        <w:spacing w:after="0" w:line="240" w:lineRule="auto"/>
      </w:pPr>
      <w:r>
        <w:separator/>
      </w:r>
    </w:p>
  </w:endnote>
  <w:endnote w:type="continuationSeparator" w:id="0">
    <w:p w14:paraId="1A87FBA7" w14:textId="77777777" w:rsidR="001E5B80" w:rsidRDefault="001E5B80" w:rsidP="006A18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E7F65" w14:textId="77777777" w:rsidR="006A1846" w:rsidRDefault="006A184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EB85A" w14:textId="3CC5FBEE" w:rsidR="006A1846" w:rsidRPr="006A1846" w:rsidRDefault="006A1846" w:rsidP="006A1846">
    <w:pPr>
      <w:pStyle w:val="Piedepgina"/>
      <w:jc w:val="center"/>
      <w:rPr>
        <w:color w:val="5A5A5A"/>
        <w:sz w:val="16"/>
      </w:rPr>
    </w:pPr>
    <w:r w:rsidRPr="006A1846">
      <w:rPr>
        <w:color w:val="5A5A5A"/>
        <w:sz w:val="16"/>
      </w:rPr>
      <w:t xml:space="preserve">Revision 2026-09-06 | Pagina </w:t>
    </w:r>
    <w:r>
      <w:rPr>
        <w:color w:val="5A5A5A"/>
        <w:sz w:val="16"/>
      </w:rPr>
      <w:fldChar w:fldCharType="begin"/>
    </w:r>
    <w:r>
      <w:rPr>
        <w:color w:val="5A5A5A"/>
        <w:sz w:val="16"/>
      </w:rPr>
      <w:instrText xml:space="preserve"> PAGE  \* MERGEFORMAT </w:instrText>
    </w:r>
    <w:r>
      <w:rPr>
        <w:color w:val="5A5A5A"/>
        <w:sz w:val="16"/>
      </w:rPr>
      <w:fldChar w:fldCharType="separate"/>
    </w:r>
    <w:r>
      <w:rPr>
        <w:noProof/>
        <w:color w:val="5A5A5A"/>
        <w:sz w:val="16"/>
      </w:rPr>
      <w:t>1</w:t>
    </w:r>
    <w:r>
      <w:rPr>
        <w:color w:val="5A5A5A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67C3DA" w14:textId="77777777" w:rsidR="006A1846" w:rsidRDefault="006A184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12AD41" w14:textId="77777777" w:rsidR="001E5B80" w:rsidRDefault="001E5B80" w:rsidP="006A1846">
      <w:pPr>
        <w:spacing w:after="0" w:line="240" w:lineRule="auto"/>
      </w:pPr>
      <w:r>
        <w:separator/>
      </w:r>
    </w:p>
  </w:footnote>
  <w:footnote w:type="continuationSeparator" w:id="0">
    <w:p w14:paraId="67E71470" w14:textId="77777777" w:rsidR="001E5B80" w:rsidRDefault="001E5B80" w:rsidP="006A18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4AACE" w14:textId="77777777" w:rsidR="006A1846" w:rsidRDefault="006A184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C35F0" w14:textId="33D1736A" w:rsidR="006A1846" w:rsidRPr="006A1846" w:rsidRDefault="006A1846" w:rsidP="006A1846">
    <w:pPr>
      <w:pStyle w:val="Encabezado"/>
      <w:jc w:val="right"/>
      <w:rPr>
        <w:color w:val="5B2A86"/>
        <w:sz w:val="16"/>
      </w:rPr>
    </w:pPr>
    <w:r w:rsidRPr="006A1846">
      <w:rPr>
        <w:color w:val="5B2A86"/>
        <w:sz w:val="16"/>
      </w:rPr>
      <w:t>ERClave | Manual funcional | Producción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B1385" w14:textId="77777777" w:rsidR="006A1846" w:rsidRDefault="006A184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B08C7FD2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E64473F4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1589820">
    <w:abstractNumId w:val="1"/>
  </w:num>
  <w:num w:numId="2" w16cid:durableId="499929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846"/>
    <w:rsid w:val="00090542"/>
    <w:rsid w:val="001E5B80"/>
    <w:rsid w:val="002110E8"/>
    <w:rsid w:val="00384ACF"/>
    <w:rsid w:val="00495AB8"/>
    <w:rsid w:val="00623097"/>
    <w:rsid w:val="006A1846"/>
    <w:rsid w:val="00732BD4"/>
    <w:rsid w:val="0095688A"/>
    <w:rsid w:val="00A10ECC"/>
    <w:rsid w:val="00AE1FF6"/>
    <w:rsid w:val="00B5118F"/>
    <w:rsid w:val="00D76F4E"/>
    <w:rsid w:val="00E64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34713"/>
  <w15:chartTrackingRefBased/>
  <w15:docId w15:val="{5610327A-23F1-443B-9E14-8CC5DAF4A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315" w:lineRule="auto"/>
    </w:pPr>
    <w:rPr>
      <w:rFonts w:ascii="Aptos" w:hAnsi="Aptos"/>
      <w:color w:val="000000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6A1846"/>
    <w:pPr>
      <w:keepNext/>
      <w:keepLines/>
      <w:spacing w:before="320" w:after="160"/>
      <w:outlineLvl w:val="0"/>
    </w:pPr>
    <w:rPr>
      <w:rFonts w:ascii="Aptos Display" w:eastAsiaTheme="majorEastAsia" w:hAnsi="Aptos Display" w:cstheme="majorBidi"/>
      <w:b/>
      <w:color w:val="351455"/>
      <w:sz w:val="34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A1846"/>
    <w:pPr>
      <w:keepNext/>
      <w:keepLines/>
      <w:spacing w:before="240"/>
      <w:outlineLvl w:val="1"/>
    </w:pPr>
    <w:rPr>
      <w:rFonts w:ascii="Aptos Display" w:eastAsiaTheme="majorEastAsia" w:hAnsi="Aptos Display" w:cstheme="majorBidi"/>
      <w:b/>
      <w:color w:val="5B2A86"/>
      <w:sz w:val="26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1846"/>
    <w:pPr>
      <w:keepNext/>
      <w:keepLines/>
      <w:spacing w:before="200" w:after="100"/>
      <w:outlineLvl w:val="2"/>
    </w:pPr>
    <w:rPr>
      <w:rFonts w:eastAsiaTheme="majorEastAsia" w:cstheme="majorBidi"/>
      <w:b/>
      <w:color w:val="5B2A86"/>
      <w:sz w:val="23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A18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A18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A18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A18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A18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A18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A1846"/>
    <w:rPr>
      <w:rFonts w:ascii="Aptos Display" w:eastAsiaTheme="majorEastAsia" w:hAnsi="Aptos Display" w:cstheme="majorBidi"/>
      <w:b/>
      <w:color w:val="351455"/>
      <w:sz w:val="34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A1846"/>
    <w:rPr>
      <w:rFonts w:ascii="Aptos Display" w:eastAsiaTheme="majorEastAsia" w:hAnsi="Aptos Display" w:cstheme="majorBidi"/>
      <w:b/>
      <w:color w:val="5B2A86"/>
      <w:sz w:val="26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A1846"/>
    <w:rPr>
      <w:rFonts w:ascii="Aptos" w:eastAsiaTheme="majorEastAsia" w:hAnsi="Aptos" w:cstheme="majorBidi"/>
      <w:b/>
      <w:color w:val="5B2A86"/>
      <w:sz w:val="23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A18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A18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A18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A18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A18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A18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A18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A18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A18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A18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A18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A18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A18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A18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A18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A18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A184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A184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A1846"/>
    <w:rPr>
      <w:rFonts w:ascii="Aptos" w:hAnsi="Aptos"/>
      <w:color w:val="000000"/>
      <w:sz w:val="21"/>
    </w:rPr>
  </w:style>
  <w:style w:type="paragraph" w:styleId="Piedepgina">
    <w:name w:val="footer"/>
    <w:basedOn w:val="Normal"/>
    <w:link w:val="PiedepginaCar"/>
    <w:uiPriority w:val="99"/>
    <w:unhideWhenUsed/>
    <w:rsid w:val="006A184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1846"/>
    <w:rPr>
      <w:rFonts w:ascii="Aptos" w:hAnsi="Aptos"/>
      <w:color w:val="000000"/>
      <w:sz w:val="21"/>
    </w:rPr>
  </w:style>
  <w:style w:type="paragraph" w:styleId="TDC1">
    <w:name w:val="toc 1"/>
    <w:basedOn w:val="Normal"/>
    <w:next w:val="Normal"/>
    <w:autoRedefine/>
    <w:uiPriority w:val="39"/>
    <w:unhideWhenUsed/>
    <w:rsid w:val="006A1846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A1846"/>
    <w:rPr>
      <w:color w:val="467886" w:themeColor="hyperlink"/>
      <w:u w:val="single"/>
    </w:rPr>
  </w:style>
  <w:style w:type="paragraph" w:styleId="Listaconvietas">
    <w:name w:val="List Bullet"/>
    <w:basedOn w:val="Normal"/>
    <w:uiPriority w:val="99"/>
    <w:unhideWhenUsed/>
    <w:rsid w:val="006A1846"/>
    <w:pPr>
      <w:numPr>
        <w:numId w:val="1"/>
      </w:numPr>
      <w:contextualSpacing/>
    </w:pPr>
  </w:style>
  <w:style w:type="paragraph" w:styleId="Listaconnmeros">
    <w:name w:val="List Number"/>
    <w:basedOn w:val="Normal"/>
    <w:uiPriority w:val="99"/>
    <w:unhideWhenUsed/>
    <w:rsid w:val="006A1846"/>
    <w:pPr>
      <w:numPr>
        <w:numId w:val="2"/>
      </w:numPr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6A1846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1461</Words>
  <Characters>8040</Characters>
  <Application>Microsoft Office Word</Application>
  <DocSecurity>0</DocSecurity>
  <Lines>67</Lines>
  <Paragraphs>18</Paragraphs>
  <ScaleCrop>false</ScaleCrop>
  <Company/>
  <LinksUpToDate>false</LinksUpToDate>
  <CharactersWithSpaces>9483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María Padilla Sánchez</dc:creator>
  <cp:keywords/>
  <dc:description/>
  <cp:lastModifiedBy>Jose María Padilla Sánchez</cp:lastModifiedBy>
  <cp:revision>2</cp:revision>
  <dcterms:created xsi:type="dcterms:W3CDTF">2026-09-03T07:32:00Z</dcterms:created>
  <dcterms:modified xsi:type="dcterms:W3CDTF">2026-09-03T07:32:00Z</dcterms:modified>
</cp:coreProperties>
</file>