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9D923" w14:textId="77777777" w:rsidR="00495AB8" w:rsidRDefault="00495AB8"/>
    <w:p w14:paraId="0065E25A" w14:textId="77777777" w:rsidR="00EE4C80" w:rsidRDefault="00EE4C80"/>
    <w:p w14:paraId="7E107A53" w14:textId="5931C128" w:rsidR="00EE4C80" w:rsidRDefault="00EE4C80" w:rsidP="00EE4C80">
      <w:pPr>
        <w:jc w:val="center"/>
        <w:rPr>
          <w:rFonts w:ascii="Aptos Display" w:hAnsi="Aptos Display"/>
          <w:b/>
          <w:color w:val="351455"/>
          <w:sz w:val="68"/>
        </w:rPr>
      </w:pPr>
      <w:r>
        <w:rPr>
          <w:rFonts w:ascii="Aptos Display" w:hAnsi="Aptos Display"/>
          <w:b/>
          <w:color w:val="351455"/>
          <w:sz w:val="68"/>
        </w:rPr>
        <w:t>ERClave</w:t>
      </w:r>
    </w:p>
    <w:p w14:paraId="7EE496F1" w14:textId="227F8607" w:rsidR="00EE4C80" w:rsidRDefault="00EE4C80" w:rsidP="00EE4C80">
      <w:pPr>
        <w:jc w:val="center"/>
        <w:rPr>
          <w:rFonts w:ascii="Aptos Display" w:hAnsi="Aptos Display"/>
          <w:b/>
          <w:color w:val="5B2A86"/>
          <w:sz w:val="44"/>
        </w:rPr>
      </w:pPr>
      <w:r>
        <w:rPr>
          <w:rFonts w:ascii="Aptos Display" w:hAnsi="Aptos Display"/>
          <w:b/>
          <w:color w:val="5B2A86"/>
          <w:sz w:val="44"/>
        </w:rPr>
        <w:t>Manual funcional de Mantenimiento</w:t>
      </w:r>
    </w:p>
    <w:p w14:paraId="30413FFD" w14:textId="52409D75" w:rsidR="00EE4C80" w:rsidRDefault="00EE4C80" w:rsidP="00EE4C80">
      <w:pPr>
        <w:jc w:val="center"/>
        <w:rPr>
          <w:rFonts w:ascii="Aptos Display" w:hAnsi="Aptos Display"/>
          <w:color w:val="5A5A5A"/>
          <w:sz w:val="24"/>
        </w:rPr>
      </w:pPr>
      <w:r>
        <w:rPr>
          <w:rFonts w:ascii="Aptos Display" w:hAnsi="Aptos Display"/>
          <w:color w:val="5A5A5A"/>
          <w:sz w:val="24"/>
        </w:rPr>
        <w:t>Guia funcional de la solucion</w:t>
      </w:r>
    </w:p>
    <w:p w14:paraId="64D7EF2E" w14:textId="77777777" w:rsidR="00EE4C80" w:rsidRDefault="00EE4C80" w:rsidP="00EE4C80">
      <w:pPr>
        <w:jc w:val="center"/>
        <w:rPr>
          <w:rFonts w:ascii="Aptos Display" w:hAnsi="Aptos Display"/>
          <w:color w:val="5A5A5A"/>
          <w:sz w:val="24"/>
        </w:rPr>
      </w:pPr>
    </w:p>
    <w:p w14:paraId="4C4B5FB1" w14:textId="3F523DD8" w:rsidR="00EE4C80" w:rsidRDefault="00EE4C80" w:rsidP="00EE4C80">
      <w:r>
        <w:rPr>
          <w:b/>
          <w:color w:val="351455"/>
        </w:rPr>
        <w:t xml:space="preserve">Audiencia: </w:t>
      </w:r>
      <w:r>
        <w:t>solicitantes, coordinadores, técnicos, almacenistas y verificadores</w:t>
      </w:r>
    </w:p>
    <w:p w14:paraId="21266B40" w14:textId="7B01CF41" w:rsidR="00EE4C80" w:rsidRDefault="00EE4C80" w:rsidP="00EE4C80">
      <w:r>
        <w:rPr>
          <w:b/>
          <w:color w:val="351455"/>
        </w:rPr>
        <w:t xml:space="preserve">Alcance por ambiente: </w:t>
      </w:r>
      <w:r>
        <w:t>Local y QA</w:t>
      </w:r>
    </w:p>
    <w:p w14:paraId="2ECF4742" w14:textId="12D4B50B" w:rsidR="00EE4C80" w:rsidRDefault="00EE4C80" w:rsidP="00EE4C80">
      <w:r>
        <w:rPr>
          <w:b/>
          <w:color w:val="351455"/>
        </w:rPr>
        <w:t xml:space="preserve">Última revisión: </w:t>
      </w:r>
      <w:r>
        <w:t>2026-09-06</w:t>
      </w:r>
    </w:p>
    <w:p w14:paraId="6D3450E1" w14:textId="73A20678" w:rsidR="00EE4C80" w:rsidRDefault="00EE4C80" w:rsidP="00EE4C80">
      <w:r>
        <w:rPr>
          <w:b/>
          <w:color w:val="351455"/>
        </w:rPr>
        <w:t xml:space="preserve">Capacidades cubiertas: </w:t>
      </w:r>
      <w:r>
        <w:t>mantenimiento correctivo, asignación, tiempos, refacciones, bloqueo de maquinaria y conciliación</w:t>
      </w:r>
    </w:p>
    <w:p w14:paraId="71396A18" w14:textId="77777777" w:rsidR="00EE4C80" w:rsidRDefault="00EE4C80" w:rsidP="00EE4C80"/>
    <w:p w14:paraId="42326EB1" w14:textId="23CD5013" w:rsidR="00EE4C80" w:rsidRDefault="00EE4C80" w:rsidP="00EE4C80">
      <w:pPr>
        <w:shd w:val="clear" w:color="auto" w:fill="FFFFFF"/>
        <w:ind w:left="360" w:right="360"/>
        <w:rPr>
          <w:b/>
          <w:color w:val="351455"/>
        </w:rPr>
      </w:pPr>
      <w:r>
        <w:rPr>
          <w:b/>
          <w:color w:val="351455"/>
        </w:rPr>
        <w:t>Documento vigente. Distingue capacidades Local, QA y no disponibles; no sustituye permisos ni validaciones del sistema.</w:t>
      </w:r>
    </w:p>
    <w:p w14:paraId="1F3A4200" w14:textId="1902A9E2" w:rsidR="00EE4C80" w:rsidRDefault="00EE4C80">
      <w:pPr>
        <w:spacing w:after="160" w:line="278" w:lineRule="auto"/>
        <w:rPr>
          <w:b/>
          <w:color w:val="351455"/>
        </w:rPr>
      </w:pPr>
      <w:r>
        <w:rPr>
          <w:b/>
          <w:color w:val="351455"/>
        </w:rPr>
        <w:br w:type="page"/>
      </w:r>
    </w:p>
    <w:p w14:paraId="163BF934" w14:textId="15D3F8EA" w:rsidR="00EE4C80" w:rsidRDefault="00EE4C80" w:rsidP="00EE4C80">
      <w:pPr>
        <w:pStyle w:val="Ttulo1"/>
        <w:rPr>
          <w:rFonts w:ascii="Aptos" w:hAnsi="Aptos"/>
          <w:b w:val="0"/>
          <w:color w:val="000000"/>
          <w:sz w:val="21"/>
        </w:rPr>
      </w:pPr>
      <w:bookmarkStart w:id="0" w:name="_Toc239291553"/>
      <w:r>
        <w:rPr>
          <w:rFonts w:ascii="Aptos" w:hAnsi="Aptos"/>
          <w:b w:val="0"/>
          <w:color w:val="000000"/>
          <w:sz w:val="21"/>
        </w:rPr>
        <w:lastRenderedPageBreak/>
        <w:t>Contenido</w:t>
      </w:r>
      <w:bookmarkEnd w:id="0"/>
    </w:p>
    <w:p w14:paraId="5F497243" w14:textId="73370596" w:rsidR="001B3C19" w:rsidRDefault="00EE4C80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r>
        <w:fldChar w:fldCharType="begin"/>
      </w:r>
      <w:r>
        <w:instrText xml:space="preserve"> TOC TOC \o "1-3" \h \z \u \* MERGEFORMAT </w:instrText>
      </w:r>
      <w:r>
        <w:fldChar w:fldCharType="separate"/>
      </w:r>
      <w:hyperlink w:anchor="_Toc239291553" w:history="1">
        <w:r w:rsidR="001B3C19" w:rsidRPr="006A29A9">
          <w:rPr>
            <w:rStyle w:val="Hipervnculo"/>
            <w:noProof/>
          </w:rPr>
          <w:t>Contenido</w:t>
        </w:r>
        <w:r w:rsidR="001B3C19">
          <w:rPr>
            <w:noProof/>
            <w:webHidden/>
          </w:rPr>
          <w:tab/>
        </w:r>
        <w:r w:rsidR="001B3C19">
          <w:rPr>
            <w:noProof/>
            <w:webHidden/>
          </w:rPr>
          <w:fldChar w:fldCharType="begin"/>
        </w:r>
        <w:r w:rsidR="001B3C19">
          <w:rPr>
            <w:noProof/>
            <w:webHidden/>
          </w:rPr>
          <w:instrText xml:space="preserve"> PAGEREF _Toc239291553 \h </w:instrText>
        </w:r>
        <w:r w:rsidR="001B3C19">
          <w:rPr>
            <w:noProof/>
            <w:webHidden/>
          </w:rPr>
        </w:r>
        <w:r w:rsidR="001B3C19">
          <w:rPr>
            <w:noProof/>
            <w:webHidden/>
          </w:rPr>
          <w:fldChar w:fldCharType="separate"/>
        </w:r>
        <w:r w:rsidR="001B3C19">
          <w:rPr>
            <w:noProof/>
            <w:webHidden/>
          </w:rPr>
          <w:t>2</w:t>
        </w:r>
        <w:r w:rsidR="001B3C19">
          <w:rPr>
            <w:noProof/>
            <w:webHidden/>
          </w:rPr>
          <w:fldChar w:fldCharType="end"/>
        </w:r>
      </w:hyperlink>
    </w:p>
    <w:p w14:paraId="1FB15261" w14:textId="074AA89C" w:rsidR="001B3C19" w:rsidRDefault="001B3C19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54" w:history="1">
        <w:r w:rsidRPr="006A29A9">
          <w:rPr>
            <w:rStyle w:val="Hipervnculo"/>
            <w:noProof/>
          </w:rPr>
          <w:t>Propósito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0B20523" w14:textId="02138C3F" w:rsidR="001B3C19" w:rsidRDefault="001B3C19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55" w:history="1">
        <w:r w:rsidRPr="006A29A9">
          <w:rPr>
            <w:rStyle w:val="Hipervnculo"/>
            <w:noProof/>
          </w:rPr>
          <w:t>Disponibilidad por ambiente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87C0EDD" w14:textId="40F04D6A" w:rsidR="001B3C19" w:rsidRDefault="001B3C19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56" w:history="1">
        <w:r w:rsidRPr="006A29A9">
          <w:rPr>
            <w:rStyle w:val="Hipervnculo"/>
            <w:noProof/>
          </w:rPr>
          <w:t>Mapa del módulo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A533DEE" w14:textId="109BED25" w:rsidR="001B3C19" w:rsidRDefault="001B3C19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57" w:history="1">
        <w:r w:rsidRPr="006A29A9">
          <w:rPr>
            <w:rStyle w:val="Hipervnculo"/>
            <w:noProof/>
          </w:rPr>
          <w:t>Acceso, permisos y preparación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67BA0DC" w14:textId="23DD47DA" w:rsidR="001B3C19" w:rsidRDefault="001B3C19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58" w:history="1">
        <w:r w:rsidRPr="006A29A9">
          <w:rPr>
            <w:rStyle w:val="Hipervnculo"/>
            <w:noProof/>
          </w:rPr>
          <w:t>Crear y atender una orden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D70A1C" w14:textId="3904D765" w:rsidR="001B3C19" w:rsidRDefault="001B3C19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59" w:history="1">
        <w:r w:rsidRPr="006A29A9">
          <w:rPr>
            <w:rStyle w:val="Hipervnculo"/>
            <w:noProof/>
          </w:rPr>
          <w:t>Estados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7ABCD7A" w14:textId="5A13A6E8" w:rsidR="001B3C19" w:rsidRDefault="001B3C19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60" w:history="1">
        <w:r w:rsidRPr="006A29A9">
          <w:rPr>
            <w:rStyle w:val="Hipervnculo"/>
            <w:noProof/>
          </w:rPr>
          <w:t>Solicitar refacciones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4F6C486" w14:textId="2553CA54" w:rsidR="001B3C19" w:rsidRDefault="001B3C19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61" w:history="1">
        <w:r w:rsidRPr="006A29A9">
          <w:rPr>
            <w:rStyle w:val="Hipervnculo"/>
            <w:noProof/>
          </w:rPr>
          <w:t>Conciliación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9DDFE41" w14:textId="169F6FE1" w:rsidR="001B3C19" w:rsidRDefault="001B3C19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62" w:history="1">
        <w:r w:rsidRPr="006A29A9">
          <w:rPr>
            <w:rStyle w:val="Hipervnculo"/>
            <w:noProof/>
          </w:rPr>
          <w:t>Reglas críticas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46FD895" w14:textId="26DB6254" w:rsidR="001B3C19" w:rsidRDefault="001B3C19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63" w:history="1">
        <w:r w:rsidRPr="006A29A9">
          <w:rPr>
            <w:rStyle w:val="Hipervnculo"/>
            <w:noProof/>
          </w:rPr>
          <w:t>Mensajes frecuentes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1D4A538" w14:textId="4EC936CD" w:rsidR="001B3C19" w:rsidRDefault="001B3C19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64" w:history="1">
        <w:r w:rsidRPr="006A29A9">
          <w:rPr>
            <w:rStyle w:val="Hipervnculo"/>
            <w:noProof/>
          </w:rPr>
          <w:t>Integraciones y propiedad del dato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5D32E10" w14:textId="280FD518" w:rsidR="001B3C19" w:rsidRDefault="001B3C19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65" w:history="1">
        <w:r w:rsidRPr="006A29A9">
          <w:rPr>
            <w:rStyle w:val="Hipervnculo"/>
            <w:noProof/>
          </w:rPr>
          <w:t>Reportes estándar de portada (Local)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19AD1AF" w14:textId="6D418E73" w:rsidR="001B3C19" w:rsidRDefault="001B3C19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66" w:history="1">
        <w:r w:rsidRPr="006A29A9">
          <w:rPr>
            <w:rStyle w:val="Hipervnculo"/>
            <w:noProof/>
          </w:rPr>
          <w:t>Limitaciones vigentes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B6B176B" w14:textId="12ABADF2" w:rsidR="001B3C19" w:rsidRDefault="001B3C19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67" w:history="1">
        <w:r w:rsidRPr="006A29A9">
          <w:rPr>
            <w:rStyle w:val="Hipervnculo"/>
            <w:noProof/>
          </w:rPr>
          <w:t>Soporte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D67A397" w14:textId="266E2C7A" w:rsidR="00EE4C80" w:rsidRDefault="00EE4C80" w:rsidP="00EE4C80">
      <w:r>
        <w:fldChar w:fldCharType="end"/>
      </w:r>
    </w:p>
    <w:p w14:paraId="439E79D9" w14:textId="31B55A1E" w:rsidR="00EE4C80" w:rsidRDefault="00EE4C80">
      <w:pPr>
        <w:spacing w:after="160" w:line="278" w:lineRule="auto"/>
      </w:pPr>
      <w:r>
        <w:br w:type="page"/>
      </w:r>
    </w:p>
    <w:p w14:paraId="154EF40A" w14:textId="10F4CD85" w:rsidR="00EE4C80" w:rsidRDefault="00EE4C80" w:rsidP="00EE4C80">
      <w:pPr>
        <w:pStyle w:val="Ttulo2"/>
        <w:rPr>
          <w:rFonts w:ascii="Aptos" w:hAnsi="Aptos"/>
          <w:b w:val="0"/>
          <w:color w:val="000000"/>
          <w:sz w:val="21"/>
        </w:rPr>
      </w:pPr>
      <w:bookmarkStart w:id="1" w:name="_Toc239291554"/>
      <w:r>
        <w:rPr>
          <w:rFonts w:ascii="Aptos" w:hAnsi="Aptos"/>
          <w:b w:val="0"/>
          <w:color w:val="000000"/>
          <w:sz w:val="21"/>
        </w:rPr>
        <w:lastRenderedPageBreak/>
        <w:t>Propósito</w:t>
      </w:r>
      <w:bookmarkEnd w:id="1"/>
    </w:p>
    <w:p w14:paraId="4F902BDA" w14:textId="3BD88154" w:rsidR="00EE4C80" w:rsidRDefault="00EE4C80" w:rsidP="00EE4C80">
      <w:r>
        <w:t>Mantenimiento registra una falla desde su reporte hasta el cierre verificado. Puede atender una máquina registrada en Producción o una ubicación/objetivo libre. Conserva orden, asignación, tiempo y solicitudes internas; RH, Producción e Inventario mantienen sus propios datos.</w:t>
      </w:r>
    </w:p>
    <w:p w14:paraId="49AEB636" w14:textId="4E91009F" w:rsidR="00EE4C80" w:rsidRDefault="00EE4C80" w:rsidP="00EE4C80">
      <w:pPr>
        <w:pStyle w:val="Ttulo2"/>
        <w:rPr>
          <w:rFonts w:ascii="Aptos" w:hAnsi="Aptos"/>
          <w:b w:val="0"/>
          <w:color w:val="000000"/>
          <w:sz w:val="21"/>
        </w:rPr>
      </w:pPr>
      <w:bookmarkStart w:id="2" w:name="_Toc239291555"/>
      <w:r>
        <w:rPr>
          <w:rFonts w:ascii="Aptos" w:hAnsi="Aptos"/>
          <w:b w:val="0"/>
          <w:color w:val="000000"/>
          <w:sz w:val="21"/>
        </w:rPr>
        <w:t>Disponibilidad por ambiente</w:t>
      </w:r>
      <w:bookmarkEnd w:id="2"/>
    </w:p>
    <w:tbl>
      <w:tblPr>
        <w:tblW w:w="93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5673"/>
        <w:gridCol w:w="1844"/>
        <w:gridCol w:w="1844"/>
      </w:tblGrid>
      <w:tr w:rsidR="00EE4C80" w14:paraId="3EE732C0" w14:textId="77777777" w:rsidTr="00EE4C80">
        <w:trPr>
          <w:cantSplit/>
          <w:tblHeader/>
        </w:trPr>
        <w:tc>
          <w:tcPr>
            <w:tcW w:w="5673" w:type="dxa"/>
            <w:shd w:val="clear" w:color="auto" w:fill="351455"/>
            <w:vAlign w:val="center"/>
          </w:tcPr>
          <w:p w14:paraId="4648FC17" w14:textId="28D21FF1" w:rsidR="00EE4C80" w:rsidRPr="00EE4C80" w:rsidRDefault="00EE4C80" w:rsidP="00EE4C80">
            <w:pPr>
              <w:spacing w:after="40"/>
              <w:rPr>
                <w:b/>
                <w:color w:val="FFFFFF"/>
                <w:sz w:val="18"/>
              </w:rPr>
            </w:pPr>
            <w:r w:rsidRPr="00EE4C80"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w="1844" w:type="dxa"/>
            <w:shd w:val="clear" w:color="auto" w:fill="351455"/>
            <w:vAlign w:val="center"/>
          </w:tcPr>
          <w:p w14:paraId="78FBCE3A" w14:textId="202031B3" w:rsidR="00EE4C80" w:rsidRPr="00EE4C80" w:rsidRDefault="00EE4C80" w:rsidP="00EE4C80">
            <w:pPr>
              <w:spacing w:after="40"/>
              <w:rPr>
                <w:b/>
                <w:color w:val="FFFFFF"/>
                <w:sz w:val="18"/>
              </w:rPr>
            </w:pPr>
            <w:r w:rsidRPr="00EE4C80">
              <w:rPr>
                <w:b/>
                <w:color w:val="FFFFFF"/>
                <w:sz w:val="18"/>
              </w:rPr>
              <w:t>Local</w:t>
            </w:r>
          </w:p>
        </w:tc>
        <w:tc>
          <w:tcPr>
            <w:tcW w:w="1844" w:type="dxa"/>
            <w:shd w:val="clear" w:color="auto" w:fill="351455"/>
            <w:vAlign w:val="center"/>
          </w:tcPr>
          <w:p w14:paraId="6F237909" w14:textId="0E1F6F01" w:rsidR="00EE4C80" w:rsidRPr="00EE4C80" w:rsidRDefault="00EE4C80" w:rsidP="00EE4C80">
            <w:pPr>
              <w:spacing w:after="40"/>
              <w:rPr>
                <w:b/>
                <w:color w:val="FFFFFF"/>
                <w:sz w:val="18"/>
              </w:rPr>
            </w:pPr>
            <w:r w:rsidRPr="00EE4C80">
              <w:rPr>
                <w:b/>
                <w:color w:val="FFFFFF"/>
                <w:sz w:val="18"/>
              </w:rPr>
              <w:t>QA</w:t>
            </w:r>
          </w:p>
        </w:tc>
      </w:tr>
      <w:tr w:rsidR="00EE4C80" w14:paraId="5E331828" w14:textId="77777777" w:rsidTr="00EE4C80">
        <w:trPr>
          <w:cantSplit/>
        </w:trPr>
        <w:tc>
          <w:tcPr>
            <w:tcW w:w="5673" w:type="dxa"/>
            <w:tcBorders>
              <w:bottom w:val="single" w:sz="4" w:space="0" w:color="auto"/>
            </w:tcBorders>
            <w:vAlign w:val="center"/>
          </w:tcPr>
          <w:p w14:paraId="4692B98E" w14:textId="66F23E12" w:rsidR="00EE4C80" w:rsidRPr="00EE4C80" w:rsidRDefault="00EE4C80" w:rsidP="00EE4C80">
            <w:pPr>
              <w:spacing w:after="40"/>
              <w:rPr>
                <w:sz w:val="18"/>
              </w:rPr>
            </w:pPr>
            <w:r w:rsidRPr="00EE4C80">
              <w:rPr>
                <w:sz w:val="18"/>
              </w:rPr>
              <w:t>Órdenes correctivas y asignación</w:t>
            </w:r>
          </w:p>
        </w:tc>
        <w:tc>
          <w:tcPr>
            <w:tcW w:w="1844" w:type="dxa"/>
            <w:tcBorders>
              <w:bottom w:val="single" w:sz="4" w:space="0" w:color="auto"/>
            </w:tcBorders>
            <w:vAlign w:val="center"/>
          </w:tcPr>
          <w:p w14:paraId="05E55335" w14:textId="76442808" w:rsidR="00EE4C80" w:rsidRPr="00EE4C80" w:rsidRDefault="00EE4C80" w:rsidP="00EE4C80">
            <w:pPr>
              <w:spacing w:after="40"/>
              <w:rPr>
                <w:sz w:val="18"/>
              </w:rPr>
            </w:pPr>
            <w:r w:rsidRPr="00EE4C80">
              <w:rPr>
                <w:sz w:val="18"/>
              </w:rPr>
              <w:t>Disponible</w:t>
            </w:r>
          </w:p>
        </w:tc>
        <w:tc>
          <w:tcPr>
            <w:tcW w:w="1844" w:type="dxa"/>
            <w:tcBorders>
              <w:bottom w:val="single" w:sz="4" w:space="0" w:color="auto"/>
            </w:tcBorders>
            <w:vAlign w:val="center"/>
          </w:tcPr>
          <w:p w14:paraId="49B5CAD5" w14:textId="2FC09F89" w:rsidR="00EE4C80" w:rsidRPr="00EE4C80" w:rsidRDefault="00EE4C80" w:rsidP="00EE4C80">
            <w:pPr>
              <w:spacing w:after="40"/>
              <w:rPr>
                <w:sz w:val="18"/>
              </w:rPr>
            </w:pPr>
            <w:r w:rsidRPr="00EE4C80">
              <w:rPr>
                <w:sz w:val="18"/>
              </w:rPr>
              <w:t>Disponible</w:t>
            </w:r>
          </w:p>
        </w:tc>
      </w:tr>
      <w:tr w:rsidR="00EE4C80" w14:paraId="2B95C240" w14:textId="77777777" w:rsidTr="00EE4C80">
        <w:trPr>
          <w:cantSplit/>
        </w:trPr>
        <w:tc>
          <w:tcPr>
            <w:tcW w:w="5673" w:type="dxa"/>
            <w:shd w:val="clear" w:color="auto" w:fill="F2F4F7"/>
            <w:vAlign w:val="center"/>
          </w:tcPr>
          <w:p w14:paraId="69329B02" w14:textId="0BB52284" w:rsidR="00EE4C80" w:rsidRPr="00EE4C80" w:rsidRDefault="00EE4C80" w:rsidP="00EE4C80">
            <w:pPr>
              <w:spacing w:after="40"/>
              <w:rPr>
                <w:sz w:val="18"/>
              </w:rPr>
            </w:pPr>
            <w:r w:rsidRPr="00EE4C80">
              <w:rPr>
                <w:sz w:val="18"/>
              </w:rPr>
              <w:t>Tiempo, diagnóstico, trabajo y verificación</w:t>
            </w:r>
          </w:p>
        </w:tc>
        <w:tc>
          <w:tcPr>
            <w:tcW w:w="1844" w:type="dxa"/>
            <w:shd w:val="clear" w:color="auto" w:fill="F2F4F7"/>
            <w:vAlign w:val="center"/>
          </w:tcPr>
          <w:p w14:paraId="55718BD1" w14:textId="3EF9C9F7" w:rsidR="00EE4C80" w:rsidRPr="00EE4C80" w:rsidRDefault="00EE4C80" w:rsidP="00EE4C80">
            <w:pPr>
              <w:spacing w:after="40"/>
              <w:rPr>
                <w:sz w:val="18"/>
              </w:rPr>
            </w:pPr>
            <w:r w:rsidRPr="00EE4C80">
              <w:rPr>
                <w:sz w:val="18"/>
              </w:rPr>
              <w:t>Disponible</w:t>
            </w:r>
          </w:p>
        </w:tc>
        <w:tc>
          <w:tcPr>
            <w:tcW w:w="1844" w:type="dxa"/>
            <w:shd w:val="clear" w:color="auto" w:fill="F2F4F7"/>
            <w:vAlign w:val="center"/>
          </w:tcPr>
          <w:p w14:paraId="000DC6F1" w14:textId="0FC5E26C" w:rsidR="00EE4C80" w:rsidRPr="00EE4C80" w:rsidRDefault="00EE4C80" w:rsidP="00EE4C80">
            <w:pPr>
              <w:spacing w:after="40"/>
              <w:rPr>
                <w:sz w:val="18"/>
              </w:rPr>
            </w:pPr>
            <w:r w:rsidRPr="00EE4C80">
              <w:rPr>
                <w:sz w:val="18"/>
              </w:rPr>
              <w:t>Disponible</w:t>
            </w:r>
          </w:p>
        </w:tc>
      </w:tr>
      <w:tr w:rsidR="00EE4C80" w14:paraId="04E48962" w14:textId="77777777" w:rsidTr="00EE4C80">
        <w:trPr>
          <w:cantSplit/>
        </w:trPr>
        <w:tc>
          <w:tcPr>
            <w:tcW w:w="5673" w:type="dxa"/>
            <w:tcBorders>
              <w:bottom w:val="single" w:sz="4" w:space="0" w:color="auto"/>
            </w:tcBorders>
            <w:vAlign w:val="center"/>
          </w:tcPr>
          <w:p w14:paraId="2B49DBA8" w14:textId="358C0CF8" w:rsidR="00EE4C80" w:rsidRPr="00EE4C80" w:rsidRDefault="00EE4C80" w:rsidP="00EE4C80">
            <w:pPr>
              <w:spacing w:after="40"/>
              <w:rPr>
                <w:sz w:val="18"/>
              </w:rPr>
            </w:pPr>
            <w:r w:rsidRPr="00EE4C80">
              <w:rPr>
                <w:sz w:val="18"/>
              </w:rPr>
              <w:t>Refacciones multipardida y conciliación manual</w:t>
            </w:r>
          </w:p>
        </w:tc>
        <w:tc>
          <w:tcPr>
            <w:tcW w:w="1844" w:type="dxa"/>
            <w:tcBorders>
              <w:bottom w:val="single" w:sz="4" w:space="0" w:color="auto"/>
            </w:tcBorders>
            <w:vAlign w:val="center"/>
          </w:tcPr>
          <w:p w14:paraId="4B7C8B4E" w14:textId="58DA67B9" w:rsidR="00EE4C80" w:rsidRPr="00EE4C80" w:rsidRDefault="00EE4C80" w:rsidP="00EE4C80">
            <w:pPr>
              <w:spacing w:after="40"/>
              <w:rPr>
                <w:sz w:val="18"/>
              </w:rPr>
            </w:pPr>
            <w:r w:rsidRPr="00EE4C80">
              <w:rPr>
                <w:sz w:val="18"/>
              </w:rPr>
              <w:t>Disponible</w:t>
            </w:r>
          </w:p>
        </w:tc>
        <w:tc>
          <w:tcPr>
            <w:tcW w:w="1844" w:type="dxa"/>
            <w:tcBorders>
              <w:bottom w:val="single" w:sz="4" w:space="0" w:color="auto"/>
            </w:tcBorders>
            <w:vAlign w:val="center"/>
          </w:tcPr>
          <w:p w14:paraId="03F90FEC" w14:textId="4DCA180C" w:rsidR="00EE4C80" w:rsidRPr="00EE4C80" w:rsidRDefault="00EE4C80" w:rsidP="00EE4C80">
            <w:pPr>
              <w:spacing w:after="40"/>
              <w:rPr>
                <w:sz w:val="18"/>
              </w:rPr>
            </w:pPr>
            <w:r w:rsidRPr="00EE4C80">
              <w:rPr>
                <w:sz w:val="18"/>
              </w:rPr>
              <w:t>Disponible</w:t>
            </w:r>
          </w:p>
        </w:tc>
      </w:tr>
      <w:tr w:rsidR="00EE4C80" w14:paraId="0B30053F" w14:textId="77777777" w:rsidTr="00EE4C80">
        <w:trPr>
          <w:cantSplit/>
        </w:trPr>
        <w:tc>
          <w:tcPr>
            <w:tcW w:w="5673" w:type="dxa"/>
            <w:shd w:val="clear" w:color="auto" w:fill="F2F4F7"/>
            <w:vAlign w:val="center"/>
          </w:tcPr>
          <w:p w14:paraId="4E77345D" w14:textId="5D095727" w:rsidR="00EE4C80" w:rsidRPr="00EE4C80" w:rsidRDefault="00EE4C80" w:rsidP="00EE4C80">
            <w:pPr>
              <w:spacing w:after="40"/>
              <w:rPr>
                <w:sz w:val="18"/>
              </w:rPr>
            </w:pPr>
            <w:r w:rsidRPr="00EE4C80">
              <w:rPr>
                <w:sz w:val="18"/>
              </w:rPr>
              <w:t>Bloqueo/liberación de maquinaria</w:t>
            </w:r>
          </w:p>
        </w:tc>
        <w:tc>
          <w:tcPr>
            <w:tcW w:w="1844" w:type="dxa"/>
            <w:shd w:val="clear" w:color="auto" w:fill="F2F4F7"/>
            <w:vAlign w:val="center"/>
          </w:tcPr>
          <w:p w14:paraId="4E20C3BA" w14:textId="4A61685B" w:rsidR="00EE4C80" w:rsidRPr="00EE4C80" w:rsidRDefault="00EE4C80" w:rsidP="00EE4C80">
            <w:pPr>
              <w:spacing w:after="40"/>
              <w:rPr>
                <w:sz w:val="18"/>
              </w:rPr>
            </w:pPr>
            <w:r w:rsidRPr="00EE4C80">
              <w:rPr>
                <w:sz w:val="18"/>
              </w:rPr>
              <w:t>Disponible</w:t>
            </w:r>
          </w:p>
        </w:tc>
        <w:tc>
          <w:tcPr>
            <w:tcW w:w="1844" w:type="dxa"/>
            <w:shd w:val="clear" w:color="auto" w:fill="F2F4F7"/>
            <w:vAlign w:val="center"/>
          </w:tcPr>
          <w:p w14:paraId="5A019EA5" w14:textId="15ED4833" w:rsidR="00EE4C80" w:rsidRPr="00EE4C80" w:rsidRDefault="00EE4C80" w:rsidP="00EE4C80">
            <w:pPr>
              <w:spacing w:after="40"/>
              <w:rPr>
                <w:sz w:val="18"/>
              </w:rPr>
            </w:pPr>
            <w:r w:rsidRPr="00EE4C80">
              <w:rPr>
                <w:sz w:val="18"/>
              </w:rPr>
              <w:t>Disponible</w:t>
            </w:r>
          </w:p>
        </w:tc>
      </w:tr>
      <w:tr w:rsidR="00EE4C80" w14:paraId="631F6A6F" w14:textId="77777777" w:rsidTr="00EE4C80">
        <w:trPr>
          <w:cantSplit/>
        </w:trPr>
        <w:tc>
          <w:tcPr>
            <w:tcW w:w="5673" w:type="dxa"/>
            <w:tcBorders>
              <w:bottom w:val="single" w:sz="4" w:space="0" w:color="auto"/>
            </w:tcBorders>
            <w:vAlign w:val="center"/>
          </w:tcPr>
          <w:p w14:paraId="4C460B8A" w14:textId="4AF77789" w:rsidR="00EE4C80" w:rsidRPr="00EE4C80" w:rsidRDefault="00EE4C80" w:rsidP="00EE4C80">
            <w:pPr>
              <w:spacing w:after="40"/>
              <w:rPr>
                <w:sz w:val="18"/>
              </w:rPr>
            </w:pPr>
            <w:r w:rsidRPr="00EE4C80">
              <w:rPr>
                <w:sz w:val="18"/>
              </w:rPr>
              <w:t>Preventivos, activos generales y adjuntos</w:t>
            </w:r>
          </w:p>
        </w:tc>
        <w:tc>
          <w:tcPr>
            <w:tcW w:w="1844" w:type="dxa"/>
            <w:tcBorders>
              <w:bottom w:val="single" w:sz="4" w:space="0" w:color="auto"/>
            </w:tcBorders>
            <w:vAlign w:val="center"/>
          </w:tcPr>
          <w:p w14:paraId="36359C2D" w14:textId="12B1A6A7" w:rsidR="00EE4C80" w:rsidRPr="00EE4C80" w:rsidRDefault="00EE4C80" w:rsidP="00EE4C80">
            <w:pPr>
              <w:spacing w:after="40"/>
              <w:rPr>
                <w:sz w:val="18"/>
              </w:rPr>
            </w:pPr>
            <w:r w:rsidRPr="00EE4C80">
              <w:rPr>
                <w:sz w:val="18"/>
              </w:rPr>
              <w:t>No disponible</w:t>
            </w:r>
          </w:p>
        </w:tc>
        <w:tc>
          <w:tcPr>
            <w:tcW w:w="1844" w:type="dxa"/>
            <w:tcBorders>
              <w:bottom w:val="single" w:sz="4" w:space="0" w:color="auto"/>
            </w:tcBorders>
            <w:vAlign w:val="center"/>
          </w:tcPr>
          <w:p w14:paraId="41B54B88" w14:textId="44530D04" w:rsidR="00EE4C80" w:rsidRPr="00EE4C80" w:rsidRDefault="00EE4C80" w:rsidP="00EE4C80">
            <w:pPr>
              <w:spacing w:after="40"/>
              <w:rPr>
                <w:sz w:val="18"/>
              </w:rPr>
            </w:pPr>
            <w:r w:rsidRPr="00EE4C80">
              <w:rPr>
                <w:sz w:val="18"/>
              </w:rPr>
              <w:t>No disponible</w:t>
            </w:r>
          </w:p>
        </w:tc>
      </w:tr>
      <w:tr w:rsidR="00EE4C80" w14:paraId="1004F25A" w14:textId="77777777" w:rsidTr="00EE4C80">
        <w:trPr>
          <w:cantSplit/>
        </w:trPr>
        <w:tc>
          <w:tcPr>
            <w:tcW w:w="5673" w:type="dxa"/>
            <w:shd w:val="clear" w:color="auto" w:fill="F2F4F7"/>
            <w:vAlign w:val="center"/>
          </w:tcPr>
          <w:p w14:paraId="47430FD9" w14:textId="41271CB5" w:rsidR="00EE4C80" w:rsidRPr="00EE4C80" w:rsidRDefault="00EE4C80" w:rsidP="00EE4C80">
            <w:pPr>
              <w:spacing w:after="40"/>
              <w:rPr>
                <w:sz w:val="18"/>
              </w:rPr>
            </w:pPr>
            <w:r w:rsidRPr="00EE4C80">
              <w:rPr>
                <w:sz w:val="18"/>
              </w:rPr>
              <w:t>Reintento automático programado</w:t>
            </w:r>
          </w:p>
        </w:tc>
        <w:tc>
          <w:tcPr>
            <w:tcW w:w="1844" w:type="dxa"/>
            <w:shd w:val="clear" w:color="auto" w:fill="F2F4F7"/>
            <w:vAlign w:val="center"/>
          </w:tcPr>
          <w:p w14:paraId="72C3C468" w14:textId="148525D2" w:rsidR="00EE4C80" w:rsidRPr="00EE4C80" w:rsidRDefault="00EE4C80" w:rsidP="00EE4C80">
            <w:pPr>
              <w:spacing w:after="40"/>
              <w:rPr>
                <w:sz w:val="18"/>
              </w:rPr>
            </w:pPr>
            <w:r w:rsidRPr="00EE4C80">
              <w:rPr>
                <w:sz w:val="18"/>
              </w:rPr>
              <w:t>No disponible</w:t>
            </w:r>
          </w:p>
        </w:tc>
        <w:tc>
          <w:tcPr>
            <w:tcW w:w="1844" w:type="dxa"/>
            <w:shd w:val="clear" w:color="auto" w:fill="F2F4F7"/>
            <w:vAlign w:val="center"/>
          </w:tcPr>
          <w:p w14:paraId="5B52BC0C" w14:textId="5308A980" w:rsidR="00EE4C80" w:rsidRPr="00EE4C80" w:rsidRDefault="00EE4C80" w:rsidP="00EE4C80">
            <w:pPr>
              <w:spacing w:after="40"/>
              <w:rPr>
                <w:sz w:val="18"/>
              </w:rPr>
            </w:pPr>
            <w:r w:rsidRPr="00EE4C80">
              <w:rPr>
                <w:sz w:val="18"/>
              </w:rPr>
              <w:t>No disponible</w:t>
            </w:r>
          </w:p>
        </w:tc>
      </w:tr>
    </w:tbl>
    <w:p w14:paraId="24F82A63" w14:textId="77777777" w:rsidR="00EE4C80" w:rsidRDefault="00EE4C80" w:rsidP="00EE4C80"/>
    <w:p w14:paraId="6852A82D" w14:textId="460AADE6" w:rsidR="00EE4C80" w:rsidRDefault="00EE4C80" w:rsidP="00EE4C80">
      <w:pPr>
        <w:pStyle w:val="Ttulo2"/>
        <w:rPr>
          <w:rFonts w:ascii="Aptos" w:hAnsi="Aptos"/>
          <w:b w:val="0"/>
          <w:color w:val="000000"/>
          <w:sz w:val="21"/>
        </w:rPr>
      </w:pPr>
      <w:bookmarkStart w:id="3" w:name="_Toc239291556"/>
      <w:r>
        <w:rPr>
          <w:rFonts w:ascii="Aptos" w:hAnsi="Aptos"/>
          <w:b w:val="0"/>
          <w:color w:val="000000"/>
          <w:sz w:val="21"/>
        </w:rPr>
        <w:t>Mapa del módulo</w:t>
      </w:r>
      <w:bookmarkEnd w:id="3"/>
    </w:p>
    <w:p w14:paraId="7495748D" w14:textId="27979D8B" w:rsidR="00EE4C80" w:rsidRDefault="00EE4C80" w:rsidP="00EE4C80">
      <w:pPr>
        <w:pStyle w:val="Listaconvietas"/>
      </w:pPr>
      <w:r>
        <w:rPr>
          <w:b/>
        </w:rPr>
        <w:t>Órdenes:</w:t>
      </w:r>
      <w:r>
        <w:t xml:space="preserve"> reporte, asignación, ejecución, resolución y cierre.</w:t>
      </w:r>
    </w:p>
    <w:p w14:paraId="1A547B80" w14:textId="026A4BD3" w:rsidR="00EE4C80" w:rsidRDefault="00EE4C80" w:rsidP="00EE4C80">
      <w:pPr>
        <w:pStyle w:val="Listaconvietas"/>
      </w:pPr>
      <w:r>
        <w:rPr>
          <w:b/>
        </w:rPr>
        <w:t>Refacciones:</w:t>
      </w:r>
      <w:r>
        <w:t xml:space="preserve"> solicitudes multipardida, reserva, consumo, cancelación y conciliación.</w:t>
      </w:r>
    </w:p>
    <w:p w14:paraId="5F12145B" w14:textId="4D87D994" w:rsidR="00EE4C80" w:rsidRDefault="00EE4C80" w:rsidP="00EE4C80">
      <w:pPr>
        <w:pStyle w:val="Listaconvietas"/>
      </w:pPr>
      <w:r>
        <w:rPr>
          <w:b/>
        </w:rPr>
        <w:t>Portada:</w:t>
      </w:r>
      <w:r>
        <w:t xml:space="preserve"> backlog e indicadores estándar de sólo lectura.</w:t>
      </w:r>
    </w:p>
    <w:p w14:paraId="3BB798A1" w14:textId="0D672033" w:rsidR="00EE4C80" w:rsidRDefault="00EE4C80" w:rsidP="00EE4C80">
      <w:pPr>
        <w:pStyle w:val="Ttulo2"/>
        <w:rPr>
          <w:rFonts w:ascii="Aptos" w:hAnsi="Aptos"/>
          <w:b w:val="0"/>
          <w:color w:val="000000"/>
          <w:sz w:val="21"/>
        </w:rPr>
      </w:pPr>
      <w:bookmarkStart w:id="4" w:name="_Toc239291557"/>
      <w:r>
        <w:rPr>
          <w:rFonts w:ascii="Aptos" w:hAnsi="Aptos"/>
          <w:b w:val="0"/>
          <w:color w:val="000000"/>
          <w:sz w:val="21"/>
        </w:rPr>
        <w:t>Acceso, permisos y preparación</w:t>
      </w:r>
      <w:bookmarkEnd w:id="4"/>
    </w:p>
    <w:p w14:paraId="7E1EFB48" w14:textId="274DBD28" w:rsidR="00EE4C80" w:rsidRDefault="00EE4C80" w:rsidP="00EE4C80">
      <w:r>
        <w:t xml:space="preserve">Solicitar, asignar, iniciar, esperar refacciones, reanudar, resolver, cerrar, reabrir y cancelar usan permisos independientes </w:t>
      </w:r>
      <w:r>
        <w:rPr>
          <w:rFonts w:ascii="Consolas" w:hAnsi="Consolas"/>
          <w:color w:val="351455"/>
          <w:sz w:val="18"/>
        </w:rPr>
        <w:t>maintenance.order.*</w:t>
      </w:r>
      <w:r>
        <w:t>. Tiempo y refacciones tienen permisos propios. Un técnico puede registrar tiempo sin autoridad para resolver o cerrar.</w:t>
      </w:r>
    </w:p>
    <w:p w14:paraId="7BB6634F" w14:textId="1F0CBEEB" w:rsidR="00EE4C80" w:rsidRDefault="00EE4C80" w:rsidP="00EE4C80">
      <w:r>
        <w:t>Antes de operar:</w:t>
      </w:r>
    </w:p>
    <w:p w14:paraId="263EE7FC" w14:textId="71761C4A" w:rsidR="00EE4C80" w:rsidRDefault="00EE4C80" w:rsidP="00EE4C80">
      <w:pPr>
        <w:pStyle w:val="Listaconnmeros"/>
      </w:pPr>
      <w:r>
        <w:t xml:space="preserve">Cree en RH área, puestos y trabajadores activos con </w:t>
      </w:r>
      <w:r>
        <w:rPr>
          <w:b/>
        </w:rPr>
        <w:t>Interviene en mantenimiento</w:t>
      </w:r>
      <w:r>
        <w:t>.</w:t>
      </w:r>
    </w:p>
    <w:p w14:paraId="2E10894D" w14:textId="333A867B" w:rsidR="00EE4C80" w:rsidRDefault="00EE4C80" w:rsidP="00EE4C80">
      <w:pPr>
        <w:pStyle w:val="Listaconnmeros"/>
      </w:pPr>
      <w:r>
        <w:t xml:space="preserve">Para refacciones, cree en Inventario un almacén activo de tipo </w:t>
      </w:r>
      <w:r>
        <w:rPr>
          <w:b/>
        </w:rPr>
        <w:t>Refacciones</w:t>
      </w:r>
      <w:r>
        <w:t xml:space="preserve"> y artículos con unidad vigente.</w:t>
      </w:r>
    </w:p>
    <w:p w14:paraId="7DB3F687" w14:textId="7C058C81" w:rsidR="00EE4C80" w:rsidRDefault="00EE4C80" w:rsidP="00EE4C80">
      <w:pPr>
        <w:pStyle w:val="Listaconnmeros"/>
      </w:pPr>
      <w:r>
        <w:t>Active Mantenimiento; requiere RH e Inventario. Producción es opcional para instalaciones sin maquinaria productiva.</w:t>
      </w:r>
    </w:p>
    <w:p w14:paraId="2E9EF0DF" w14:textId="228B7933" w:rsidR="00EE4C80" w:rsidRDefault="00EE4C80" w:rsidP="00EE4C80">
      <w:pPr>
        <w:pStyle w:val="Ttulo2"/>
        <w:rPr>
          <w:rFonts w:ascii="Aptos" w:hAnsi="Aptos"/>
          <w:b w:val="0"/>
          <w:color w:val="000000"/>
          <w:sz w:val="21"/>
        </w:rPr>
      </w:pPr>
      <w:bookmarkStart w:id="5" w:name="_Toc239291558"/>
      <w:r>
        <w:rPr>
          <w:rFonts w:ascii="Aptos" w:hAnsi="Aptos"/>
          <w:b w:val="0"/>
          <w:color w:val="000000"/>
          <w:sz w:val="21"/>
        </w:rPr>
        <w:t>Crear y atender una orden</w:t>
      </w:r>
      <w:bookmarkEnd w:id="5"/>
    </w:p>
    <w:p w14:paraId="57323BB2" w14:textId="6F9E6365" w:rsidR="00EE4C80" w:rsidRDefault="00EE4C80" w:rsidP="00EE4C80">
      <w:pPr>
        <w:pStyle w:val="Listaconnmeros"/>
      </w:pPr>
      <w:r>
        <w:t xml:space="preserve">Abra </w:t>
      </w:r>
      <w:r>
        <w:rPr>
          <w:b/>
        </w:rPr>
        <w:t>Mantenimiento &gt; Órdenes</w:t>
      </w:r>
      <w:r>
        <w:t xml:space="preserve"> y capture objetivo, prioridad, falla, ubicación y seguridad.</w:t>
      </w:r>
    </w:p>
    <w:p w14:paraId="10FD36E8" w14:textId="5D3021AB" w:rsidR="00EE4C80" w:rsidRDefault="00EE4C80" w:rsidP="00EE4C80">
      <w:pPr>
        <w:pStyle w:val="Listaconnmeros"/>
      </w:pPr>
      <w:r>
        <w:t>Para maquinaria, seleccione la máquina; si nace desde Producción, conserve la orden origen.</w:t>
      </w:r>
    </w:p>
    <w:p w14:paraId="041FA0D0" w14:textId="763A1FBA" w:rsidR="00EE4C80" w:rsidRDefault="00EE4C80" w:rsidP="00EE4C80">
      <w:pPr>
        <w:pStyle w:val="Listaconnmeros"/>
      </w:pPr>
      <w:r>
        <w:t xml:space="preserve">Guarde el borrador y pulse </w:t>
      </w:r>
      <w:r>
        <w:rPr>
          <w:b/>
        </w:rPr>
        <w:t>Solicitar</w:t>
      </w:r>
      <w:r>
        <w:t>. Una falla bloqueante solicita pausar/bloquear en Producción.</w:t>
      </w:r>
    </w:p>
    <w:p w14:paraId="67581B09" w14:textId="3604CCF5" w:rsidR="00EE4C80" w:rsidRDefault="00EE4C80" w:rsidP="00EE4C80">
      <w:pPr>
        <w:pStyle w:val="Listaconnmeros"/>
      </w:pPr>
      <w:r>
        <w:t xml:space="preserve">Seleccione un técnico elegible y pulse </w:t>
      </w:r>
      <w:r>
        <w:rPr>
          <w:b/>
        </w:rPr>
        <w:t>Asignar</w:t>
      </w:r>
      <w:r>
        <w:t>.</w:t>
      </w:r>
    </w:p>
    <w:p w14:paraId="7D200C78" w14:textId="4343E0AA" w:rsidR="00EE4C80" w:rsidRDefault="00EE4C80" w:rsidP="00EE4C80">
      <w:pPr>
        <w:pStyle w:val="Listaconnmeros"/>
      </w:pPr>
      <w:r>
        <w:t xml:space="preserve">Pulse </w:t>
      </w:r>
      <w:r>
        <w:rPr>
          <w:b/>
        </w:rPr>
        <w:t>Iniciar</w:t>
      </w:r>
      <w:r>
        <w:t>. RH vuelve a validar estado y elegibilidad.</w:t>
      </w:r>
    </w:p>
    <w:p w14:paraId="33F312EE" w14:textId="0F29FBB9" w:rsidR="00EE4C80" w:rsidRDefault="00EE4C80" w:rsidP="00EE4C80">
      <w:pPr>
        <w:pStyle w:val="Listaconnmeros"/>
      </w:pPr>
      <w:r>
        <w:t>Registre tiempo desde la tarjeta. Sólo el responsable asignado puede capturarlo; no se admiten intervalos futuros, invertidos o solapados.</w:t>
      </w:r>
    </w:p>
    <w:p w14:paraId="22A50B73" w14:textId="30B4F8D2" w:rsidR="00EE4C80" w:rsidRDefault="00EE4C80" w:rsidP="00EE4C80">
      <w:pPr>
        <w:pStyle w:val="Listaconnmeros"/>
      </w:pPr>
      <w:r>
        <w:t>Solicite refacciones si son necesarias.</w:t>
      </w:r>
    </w:p>
    <w:p w14:paraId="6C10ED7D" w14:textId="2557FCDC" w:rsidR="00EE4C80" w:rsidRDefault="00EE4C80" w:rsidP="00EE4C80">
      <w:pPr>
        <w:pStyle w:val="Listaconnmeros"/>
      </w:pPr>
      <w:r>
        <w:t xml:space="preserve">Pulse </w:t>
      </w:r>
      <w:r>
        <w:rPr>
          <w:b/>
        </w:rPr>
        <w:t>Resolver</w:t>
      </w:r>
      <w:r>
        <w:t xml:space="preserve"> y capture diagnóstico, causa raíz opcional, trabajo realizado y verificación. Debe existir al menos un registro de tiempo.</w:t>
      </w:r>
    </w:p>
    <w:p w14:paraId="12BC561A" w14:textId="5E3FDC2A" w:rsidR="00EE4C80" w:rsidRDefault="00EE4C80" w:rsidP="00EE4C80">
      <w:pPr>
        <w:pStyle w:val="Listaconnmeros"/>
      </w:pPr>
      <w:r>
        <w:t>Cierre cuando materiales y efectos externos estén conciliados.</w:t>
      </w:r>
    </w:p>
    <w:p w14:paraId="14F57C85" w14:textId="28B6BC68" w:rsidR="00EE4C80" w:rsidRDefault="00EE4C80" w:rsidP="00EE4C80">
      <w:r>
        <w:t>Resolver libera una máquina, pero no reanuda automáticamente la orden productiva. El operador de Producción debe volver a validar recursos.</w:t>
      </w:r>
    </w:p>
    <w:p w14:paraId="4CA988F0" w14:textId="1EF7501B" w:rsidR="00EE4C80" w:rsidRDefault="00EE4C80" w:rsidP="00EE4C80">
      <w:pPr>
        <w:pStyle w:val="Ttulo2"/>
        <w:rPr>
          <w:rFonts w:ascii="Aptos" w:hAnsi="Aptos"/>
          <w:b w:val="0"/>
          <w:color w:val="000000"/>
          <w:sz w:val="21"/>
        </w:rPr>
      </w:pPr>
      <w:bookmarkStart w:id="6" w:name="_Toc239291559"/>
      <w:r>
        <w:rPr>
          <w:rFonts w:ascii="Aptos" w:hAnsi="Aptos"/>
          <w:b w:val="0"/>
          <w:color w:val="000000"/>
          <w:sz w:val="21"/>
        </w:rPr>
        <w:t>Estados</w:t>
      </w:r>
      <w:bookmarkEnd w:id="6"/>
    </w:p>
    <w:tbl>
      <w:tblPr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3510"/>
        <w:gridCol w:w="5850"/>
      </w:tblGrid>
      <w:tr w:rsidR="00EE4C80" w14:paraId="202D104C" w14:textId="77777777" w:rsidTr="00EE4C80">
        <w:trPr>
          <w:cantSplit/>
          <w:tblHeader/>
        </w:trPr>
        <w:tc>
          <w:tcPr>
            <w:tcW w:w="3510" w:type="dxa"/>
            <w:shd w:val="clear" w:color="auto" w:fill="351455"/>
            <w:vAlign w:val="center"/>
          </w:tcPr>
          <w:p w14:paraId="3AE763AB" w14:textId="5D23EAD4" w:rsidR="00EE4C80" w:rsidRPr="00EE4C80" w:rsidRDefault="00EE4C80" w:rsidP="00EE4C80">
            <w:pPr>
              <w:spacing w:after="40"/>
              <w:rPr>
                <w:b/>
                <w:color w:val="FFFFFF"/>
                <w:sz w:val="18"/>
              </w:rPr>
            </w:pPr>
            <w:r w:rsidRPr="00EE4C80"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w="5850" w:type="dxa"/>
            <w:shd w:val="clear" w:color="auto" w:fill="351455"/>
            <w:vAlign w:val="center"/>
          </w:tcPr>
          <w:p w14:paraId="59E77980" w14:textId="45F4BD2D" w:rsidR="00EE4C80" w:rsidRPr="00EE4C80" w:rsidRDefault="00EE4C80" w:rsidP="00EE4C80">
            <w:pPr>
              <w:spacing w:after="40"/>
              <w:rPr>
                <w:b/>
                <w:color w:val="FFFFFF"/>
                <w:sz w:val="18"/>
              </w:rPr>
            </w:pPr>
            <w:r w:rsidRPr="00EE4C80">
              <w:rPr>
                <w:b/>
                <w:color w:val="FFFFFF"/>
                <w:sz w:val="18"/>
              </w:rPr>
              <w:t>Significado</w:t>
            </w:r>
          </w:p>
        </w:tc>
      </w:tr>
      <w:tr w:rsidR="00EE4C80" w14:paraId="421A69C0" w14:textId="77777777" w:rsidTr="00EE4C80">
        <w:trPr>
          <w:cantSplit/>
        </w:trPr>
        <w:tc>
          <w:tcPr>
            <w:tcW w:w="3510" w:type="dxa"/>
            <w:tcBorders>
              <w:bottom w:val="single" w:sz="4" w:space="0" w:color="auto"/>
            </w:tcBorders>
            <w:vAlign w:val="center"/>
          </w:tcPr>
          <w:p w14:paraId="7BD7038E" w14:textId="590A5258" w:rsidR="00EE4C80" w:rsidRPr="00EE4C80" w:rsidRDefault="00EE4C80" w:rsidP="00EE4C80">
            <w:pPr>
              <w:spacing w:after="40"/>
              <w:rPr>
                <w:sz w:val="18"/>
              </w:rPr>
            </w:pPr>
            <w:r w:rsidRPr="00EE4C80">
              <w:rPr>
                <w:sz w:val="18"/>
              </w:rPr>
              <w:t>Borrador</w:t>
            </w:r>
          </w:p>
        </w:tc>
        <w:tc>
          <w:tcPr>
            <w:tcW w:w="5850" w:type="dxa"/>
            <w:tcBorders>
              <w:bottom w:val="single" w:sz="4" w:space="0" w:color="auto"/>
            </w:tcBorders>
            <w:vAlign w:val="center"/>
          </w:tcPr>
          <w:p w14:paraId="02B05786" w14:textId="7C05E27E" w:rsidR="00EE4C80" w:rsidRPr="00EE4C80" w:rsidRDefault="00EE4C80" w:rsidP="00EE4C80">
            <w:pPr>
              <w:spacing w:after="40"/>
              <w:rPr>
                <w:sz w:val="18"/>
              </w:rPr>
            </w:pPr>
            <w:r w:rsidRPr="00EE4C80">
              <w:rPr>
                <w:sz w:val="18"/>
              </w:rPr>
              <w:t>Captura editable sin afectar disponibilidad.</w:t>
            </w:r>
          </w:p>
        </w:tc>
      </w:tr>
      <w:tr w:rsidR="00EE4C80" w14:paraId="7DCE7585" w14:textId="77777777" w:rsidTr="00EE4C80">
        <w:trPr>
          <w:cantSplit/>
        </w:trPr>
        <w:tc>
          <w:tcPr>
            <w:tcW w:w="3510" w:type="dxa"/>
            <w:shd w:val="clear" w:color="auto" w:fill="F2F4F7"/>
            <w:vAlign w:val="center"/>
          </w:tcPr>
          <w:p w14:paraId="0A57BBD4" w14:textId="08CEE487" w:rsidR="00EE4C80" w:rsidRPr="00EE4C80" w:rsidRDefault="00EE4C80" w:rsidP="00EE4C80">
            <w:pPr>
              <w:spacing w:after="40"/>
              <w:rPr>
                <w:sz w:val="18"/>
              </w:rPr>
            </w:pPr>
            <w:r w:rsidRPr="00EE4C80">
              <w:rPr>
                <w:sz w:val="18"/>
              </w:rPr>
              <w:t>Solicitada</w:t>
            </w:r>
          </w:p>
        </w:tc>
        <w:tc>
          <w:tcPr>
            <w:tcW w:w="5850" w:type="dxa"/>
            <w:shd w:val="clear" w:color="auto" w:fill="F2F4F7"/>
            <w:vAlign w:val="center"/>
          </w:tcPr>
          <w:p w14:paraId="62CD6CA9" w14:textId="0421C020" w:rsidR="00EE4C80" w:rsidRPr="00EE4C80" w:rsidRDefault="00EE4C80" w:rsidP="00EE4C80">
            <w:pPr>
              <w:spacing w:after="40"/>
              <w:rPr>
                <w:sz w:val="18"/>
              </w:rPr>
            </w:pPr>
            <w:r w:rsidRPr="00EE4C80">
              <w:rPr>
                <w:sz w:val="18"/>
              </w:rPr>
              <w:t>Falla reportada; puede iniciar orquestación de bloqueo.</w:t>
            </w:r>
          </w:p>
        </w:tc>
      </w:tr>
      <w:tr w:rsidR="00EE4C80" w14:paraId="36C94AD8" w14:textId="77777777" w:rsidTr="00EE4C80">
        <w:trPr>
          <w:cantSplit/>
        </w:trPr>
        <w:tc>
          <w:tcPr>
            <w:tcW w:w="3510" w:type="dxa"/>
            <w:tcBorders>
              <w:bottom w:val="single" w:sz="4" w:space="0" w:color="auto"/>
            </w:tcBorders>
            <w:vAlign w:val="center"/>
          </w:tcPr>
          <w:p w14:paraId="747F5F42" w14:textId="1DD43E21" w:rsidR="00EE4C80" w:rsidRPr="00EE4C80" w:rsidRDefault="00EE4C80" w:rsidP="00EE4C80">
            <w:pPr>
              <w:spacing w:after="40"/>
              <w:rPr>
                <w:sz w:val="18"/>
              </w:rPr>
            </w:pPr>
            <w:r w:rsidRPr="00EE4C80">
              <w:rPr>
                <w:sz w:val="18"/>
              </w:rPr>
              <w:t>Asignada</w:t>
            </w:r>
          </w:p>
        </w:tc>
        <w:tc>
          <w:tcPr>
            <w:tcW w:w="5850" w:type="dxa"/>
            <w:tcBorders>
              <w:bottom w:val="single" w:sz="4" w:space="0" w:color="auto"/>
            </w:tcBorders>
            <w:vAlign w:val="center"/>
          </w:tcPr>
          <w:p w14:paraId="55764F33" w14:textId="72603BCC" w:rsidR="00EE4C80" w:rsidRPr="00EE4C80" w:rsidRDefault="00EE4C80" w:rsidP="00EE4C80">
            <w:pPr>
              <w:spacing w:after="40"/>
              <w:rPr>
                <w:sz w:val="18"/>
              </w:rPr>
            </w:pPr>
            <w:r w:rsidRPr="00EE4C80">
              <w:rPr>
                <w:sz w:val="18"/>
              </w:rPr>
              <w:t>Responsable principal confirmado por RH.</w:t>
            </w:r>
          </w:p>
        </w:tc>
      </w:tr>
      <w:tr w:rsidR="00EE4C80" w14:paraId="10812761" w14:textId="77777777" w:rsidTr="00EE4C80">
        <w:trPr>
          <w:cantSplit/>
        </w:trPr>
        <w:tc>
          <w:tcPr>
            <w:tcW w:w="3510" w:type="dxa"/>
            <w:shd w:val="clear" w:color="auto" w:fill="F2F4F7"/>
            <w:vAlign w:val="center"/>
          </w:tcPr>
          <w:p w14:paraId="634908D9" w14:textId="70E2E9B5" w:rsidR="00EE4C80" w:rsidRPr="00EE4C80" w:rsidRDefault="00EE4C80" w:rsidP="00EE4C80">
            <w:pPr>
              <w:spacing w:after="40"/>
              <w:rPr>
                <w:sz w:val="18"/>
              </w:rPr>
            </w:pPr>
            <w:r w:rsidRPr="00EE4C80">
              <w:rPr>
                <w:sz w:val="18"/>
              </w:rPr>
              <w:t>En progreso</w:t>
            </w:r>
          </w:p>
        </w:tc>
        <w:tc>
          <w:tcPr>
            <w:tcW w:w="5850" w:type="dxa"/>
            <w:shd w:val="clear" w:color="auto" w:fill="F2F4F7"/>
            <w:vAlign w:val="center"/>
          </w:tcPr>
          <w:p w14:paraId="03E55882" w14:textId="4C2CB479" w:rsidR="00EE4C80" w:rsidRPr="00EE4C80" w:rsidRDefault="00EE4C80" w:rsidP="00EE4C80">
            <w:pPr>
              <w:spacing w:after="40"/>
              <w:rPr>
                <w:sz w:val="18"/>
              </w:rPr>
            </w:pPr>
            <w:r w:rsidRPr="00EE4C80">
              <w:rPr>
                <w:sz w:val="18"/>
              </w:rPr>
              <w:t>Trabajo técnico activo.</w:t>
            </w:r>
          </w:p>
        </w:tc>
      </w:tr>
      <w:tr w:rsidR="00EE4C80" w14:paraId="02FA6EF2" w14:textId="77777777" w:rsidTr="00EE4C80">
        <w:trPr>
          <w:cantSplit/>
        </w:trPr>
        <w:tc>
          <w:tcPr>
            <w:tcW w:w="3510" w:type="dxa"/>
            <w:tcBorders>
              <w:bottom w:val="single" w:sz="4" w:space="0" w:color="auto"/>
            </w:tcBorders>
            <w:vAlign w:val="center"/>
          </w:tcPr>
          <w:p w14:paraId="45D077E6" w14:textId="6A145933" w:rsidR="00EE4C80" w:rsidRPr="00EE4C80" w:rsidRDefault="00EE4C80" w:rsidP="00EE4C80">
            <w:pPr>
              <w:spacing w:after="40"/>
              <w:rPr>
                <w:sz w:val="18"/>
              </w:rPr>
            </w:pPr>
            <w:r w:rsidRPr="00EE4C80">
              <w:rPr>
                <w:sz w:val="18"/>
              </w:rPr>
              <w:t>En espera de refacciones</w:t>
            </w:r>
          </w:p>
        </w:tc>
        <w:tc>
          <w:tcPr>
            <w:tcW w:w="5850" w:type="dxa"/>
            <w:tcBorders>
              <w:bottom w:val="single" w:sz="4" w:space="0" w:color="auto"/>
            </w:tcBorders>
            <w:vAlign w:val="center"/>
          </w:tcPr>
          <w:p w14:paraId="69948D37" w14:textId="29AEF22A" w:rsidR="00EE4C80" w:rsidRPr="00EE4C80" w:rsidRDefault="00EE4C80" w:rsidP="00EE4C80">
            <w:pPr>
              <w:spacing w:after="40"/>
              <w:rPr>
                <w:sz w:val="18"/>
              </w:rPr>
            </w:pPr>
            <w:r w:rsidRPr="00EE4C80">
              <w:rPr>
                <w:sz w:val="18"/>
              </w:rPr>
              <w:t>Trabajo detenido; el bloqueo permanece.</w:t>
            </w:r>
          </w:p>
        </w:tc>
      </w:tr>
      <w:tr w:rsidR="00EE4C80" w14:paraId="1720E838" w14:textId="77777777" w:rsidTr="00EE4C80">
        <w:trPr>
          <w:cantSplit/>
        </w:trPr>
        <w:tc>
          <w:tcPr>
            <w:tcW w:w="3510" w:type="dxa"/>
            <w:shd w:val="clear" w:color="auto" w:fill="F2F4F7"/>
            <w:vAlign w:val="center"/>
          </w:tcPr>
          <w:p w14:paraId="5C7EE5F8" w14:textId="378CF9AB" w:rsidR="00EE4C80" w:rsidRPr="00EE4C80" w:rsidRDefault="00EE4C80" w:rsidP="00EE4C80">
            <w:pPr>
              <w:spacing w:after="40"/>
              <w:rPr>
                <w:sz w:val="18"/>
              </w:rPr>
            </w:pPr>
            <w:r w:rsidRPr="00EE4C80">
              <w:rPr>
                <w:sz w:val="18"/>
              </w:rPr>
              <w:t>Resuelta</w:t>
            </w:r>
          </w:p>
        </w:tc>
        <w:tc>
          <w:tcPr>
            <w:tcW w:w="5850" w:type="dxa"/>
            <w:shd w:val="clear" w:color="auto" w:fill="F2F4F7"/>
            <w:vAlign w:val="center"/>
          </w:tcPr>
          <w:p w14:paraId="0B4953CF" w14:textId="3652E8BE" w:rsidR="00EE4C80" w:rsidRPr="00EE4C80" w:rsidRDefault="00EE4C80" w:rsidP="00EE4C80">
            <w:pPr>
              <w:spacing w:after="40"/>
              <w:rPr>
                <w:sz w:val="18"/>
              </w:rPr>
            </w:pPr>
            <w:r w:rsidRPr="00EE4C80">
              <w:rPr>
                <w:sz w:val="18"/>
              </w:rPr>
              <w:t>Trabajo y verificación terminados; integraciones conciliadas.</w:t>
            </w:r>
          </w:p>
        </w:tc>
      </w:tr>
      <w:tr w:rsidR="00EE4C80" w14:paraId="68237918" w14:textId="77777777" w:rsidTr="00EE4C80">
        <w:trPr>
          <w:cantSplit/>
        </w:trPr>
        <w:tc>
          <w:tcPr>
            <w:tcW w:w="3510" w:type="dxa"/>
            <w:tcBorders>
              <w:bottom w:val="single" w:sz="4" w:space="0" w:color="auto"/>
            </w:tcBorders>
            <w:vAlign w:val="center"/>
          </w:tcPr>
          <w:p w14:paraId="647972C6" w14:textId="25B78FC6" w:rsidR="00EE4C80" w:rsidRPr="00EE4C80" w:rsidRDefault="00EE4C80" w:rsidP="00EE4C80">
            <w:pPr>
              <w:spacing w:after="40"/>
              <w:rPr>
                <w:sz w:val="18"/>
              </w:rPr>
            </w:pPr>
            <w:r w:rsidRPr="00EE4C80">
              <w:rPr>
                <w:sz w:val="18"/>
              </w:rPr>
              <w:t>Cerrada</w:t>
            </w:r>
          </w:p>
        </w:tc>
        <w:tc>
          <w:tcPr>
            <w:tcW w:w="5850" w:type="dxa"/>
            <w:tcBorders>
              <w:bottom w:val="single" w:sz="4" w:space="0" w:color="auto"/>
            </w:tcBorders>
            <w:vAlign w:val="center"/>
          </w:tcPr>
          <w:p w14:paraId="22350C3E" w14:textId="0E13751A" w:rsidR="00EE4C80" w:rsidRPr="00EE4C80" w:rsidRDefault="00EE4C80" w:rsidP="00EE4C80">
            <w:pPr>
              <w:spacing w:after="40"/>
              <w:rPr>
                <w:sz w:val="18"/>
              </w:rPr>
            </w:pPr>
            <w:r w:rsidRPr="00EE4C80">
              <w:rPr>
                <w:sz w:val="18"/>
              </w:rPr>
              <w:t>Cierre administrativo definitivo.</w:t>
            </w:r>
          </w:p>
        </w:tc>
      </w:tr>
      <w:tr w:rsidR="00EE4C80" w14:paraId="03E401C1" w14:textId="77777777" w:rsidTr="00EE4C80">
        <w:trPr>
          <w:cantSplit/>
        </w:trPr>
        <w:tc>
          <w:tcPr>
            <w:tcW w:w="3510" w:type="dxa"/>
            <w:shd w:val="clear" w:color="auto" w:fill="F2F4F7"/>
            <w:vAlign w:val="center"/>
          </w:tcPr>
          <w:p w14:paraId="33E96E01" w14:textId="1B801594" w:rsidR="00EE4C80" w:rsidRPr="00EE4C80" w:rsidRDefault="00EE4C80" w:rsidP="00EE4C80">
            <w:pPr>
              <w:spacing w:after="40"/>
              <w:rPr>
                <w:sz w:val="18"/>
              </w:rPr>
            </w:pPr>
            <w:r w:rsidRPr="00EE4C80">
              <w:rPr>
                <w:sz w:val="18"/>
              </w:rPr>
              <w:t>Cancelada</w:t>
            </w:r>
          </w:p>
        </w:tc>
        <w:tc>
          <w:tcPr>
            <w:tcW w:w="5850" w:type="dxa"/>
            <w:shd w:val="clear" w:color="auto" w:fill="F2F4F7"/>
            <w:vAlign w:val="center"/>
          </w:tcPr>
          <w:p w14:paraId="1D2DDF80" w14:textId="1BC88BE9" w:rsidR="00EE4C80" w:rsidRPr="00EE4C80" w:rsidRDefault="00EE4C80" w:rsidP="00EE4C80">
            <w:pPr>
              <w:spacing w:after="40"/>
              <w:rPr>
                <w:sz w:val="18"/>
              </w:rPr>
            </w:pPr>
            <w:r w:rsidRPr="00EE4C80">
              <w:rPr>
                <w:sz w:val="18"/>
              </w:rPr>
              <w:t>Solicitud anulada con compensaciones concluidas.</w:t>
            </w:r>
          </w:p>
        </w:tc>
      </w:tr>
    </w:tbl>
    <w:p w14:paraId="06FAE4B3" w14:textId="77777777" w:rsidR="00EE4C80" w:rsidRDefault="00EE4C80" w:rsidP="00EE4C80"/>
    <w:p w14:paraId="2227F174" w14:textId="71DA9B43" w:rsidR="00EE4C80" w:rsidRDefault="00EE4C80" w:rsidP="00EE4C80">
      <w:r>
        <w:t xml:space="preserve">Flujo principal: </w:t>
      </w:r>
      <w:r>
        <w:rPr>
          <w:rFonts w:ascii="Consolas" w:hAnsi="Consolas"/>
          <w:color w:val="351455"/>
          <w:sz w:val="18"/>
        </w:rPr>
        <w:t>draft -&gt; requested -&gt; assigned -&gt; in_progress -&gt; resolved -&gt; closed</w:t>
      </w:r>
      <w:r>
        <w:t>. Desde ejecución puede pasar a espera y reanudar. Reabrir una orden resuelta regresa a ejecución y vuelve a solicitar el bloqueo aplicable.</w:t>
      </w:r>
    </w:p>
    <w:p w14:paraId="4B48A43E" w14:textId="3CD1AF4C" w:rsidR="00EE4C80" w:rsidRDefault="00EE4C80" w:rsidP="00EE4C80">
      <w:pPr>
        <w:pStyle w:val="Ttulo2"/>
        <w:rPr>
          <w:rFonts w:ascii="Aptos" w:hAnsi="Aptos"/>
          <w:b w:val="0"/>
          <w:color w:val="000000"/>
          <w:sz w:val="21"/>
        </w:rPr>
      </w:pPr>
      <w:bookmarkStart w:id="7" w:name="_Toc239291560"/>
      <w:r>
        <w:rPr>
          <w:rFonts w:ascii="Aptos" w:hAnsi="Aptos"/>
          <w:b w:val="0"/>
          <w:color w:val="000000"/>
          <w:sz w:val="21"/>
        </w:rPr>
        <w:t>Solicitar refacciones</w:t>
      </w:r>
      <w:bookmarkEnd w:id="7"/>
    </w:p>
    <w:p w14:paraId="2AB5EA20" w14:textId="28232436" w:rsidR="00EE4C80" w:rsidRDefault="00EE4C80" w:rsidP="00EE4C80">
      <w:pPr>
        <w:pStyle w:val="Listaconnmeros"/>
      </w:pPr>
      <w:r>
        <w:t xml:space="preserve">Abra </w:t>
      </w:r>
      <w:r>
        <w:rPr>
          <w:b/>
        </w:rPr>
        <w:t>Refacciones</w:t>
      </w:r>
      <w:r>
        <w:t xml:space="preserve"> o use </w:t>
      </w:r>
      <w:r>
        <w:rPr>
          <w:b/>
        </w:rPr>
        <w:t>Solicitar refacciones</w:t>
      </w:r>
      <w:r>
        <w:t xml:space="preserve"> desde la orden.</w:t>
      </w:r>
    </w:p>
    <w:p w14:paraId="5D243CC3" w14:textId="523BF59B" w:rsidR="00EE4C80" w:rsidRDefault="00EE4C80" w:rsidP="00EE4C80">
      <w:pPr>
        <w:pStyle w:val="Listaconnmeros"/>
      </w:pPr>
      <w:r>
        <w:t>Seleccione almacén de tipo Refacciones.</w:t>
      </w:r>
    </w:p>
    <w:p w14:paraId="74396C08" w14:textId="59F2630B" w:rsidR="00EE4C80" w:rsidRDefault="00EE4C80" w:rsidP="00EE4C80">
      <w:pPr>
        <w:pStyle w:val="Listaconnmeros"/>
      </w:pPr>
      <w:r>
        <w:t>Agregue una o varias partidas sin repetir artículos.</w:t>
      </w:r>
    </w:p>
    <w:p w14:paraId="08D69D35" w14:textId="2C59AA49" w:rsidR="00EE4C80" w:rsidRDefault="00EE4C80" w:rsidP="00EE4C80">
      <w:pPr>
        <w:pStyle w:val="Listaconnmeros"/>
      </w:pPr>
      <w:r>
        <w:t>Confirme la reserva. Inventario valida unidad, existencia y disponibilidad.</w:t>
      </w:r>
    </w:p>
    <w:p w14:paraId="525EFCBA" w14:textId="21124EED" w:rsidR="00EE4C80" w:rsidRDefault="00EE4C80" w:rsidP="00EE4C80">
      <w:pPr>
        <w:pStyle w:val="Listaconnmeros"/>
      </w:pPr>
      <w:r>
        <w:t>Al resolver, las reservas se consumen en salidas inmutables.</w:t>
      </w:r>
    </w:p>
    <w:p w14:paraId="55B1196E" w14:textId="06296868" w:rsidR="00EE4C80" w:rsidRDefault="00EE4C80" w:rsidP="00EE4C80">
      <w:r>
        <w:t>Cancelar una solicitud libera las reservas que sigan activas. Cancelar la orden compensa primero todas las solicitudes. La devolución de sobrantes no está implementada; no edite las salidas para simularla.</w:t>
      </w:r>
    </w:p>
    <w:p w14:paraId="27588455" w14:textId="09D97332" w:rsidR="00EE4C80" w:rsidRDefault="00EE4C80" w:rsidP="00EE4C80">
      <w:pPr>
        <w:pStyle w:val="Ttulo2"/>
        <w:rPr>
          <w:rFonts w:ascii="Aptos" w:hAnsi="Aptos"/>
          <w:b w:val="0"/>
          <w:color w:val="000000"/>
          <w:sz w:val="21"/>
        </w:rPr>
      </w:pPr>
      <w:bookmarkStart w:id="8" w:name="_Toc239291561"/>
      <w:r>
        <w:rPr>
          <w:rFonts w:ascii="Aptos" w:hAnsi="Aptos"/>
          <w:b w:val="0"/>
          <w:color w:val="000000"/>
          <w:sz w:val="21"/>
        </w:rPr>
        <w:t>Conciliación</w:t>
      </w:r>
      <w:bookmarkEnd w:id="8"/>
    </w:p>
    <w:p w14:paraId="01F66DAE" w14:textId="526F1072" w:rsidR="00EE4C80" w:rsidRDefault="00EE4C80" w:rsidP="00EE4C80">
      <w:r>
        <w:t xml:space="preserve">Cuando Producción o Inventario no confirman una operación aparece </w:t>
      </w:r>
      <w:r>
        <w:rPr>
          <w:b/>
        </w:rPr>
        <w:t>Requiere conciliación</w:t>
      </w:r>
      <w:r>
        <w:t xml:space="preserve">. Use </w:t>
      </w:r>
      <w:r>
        <w:rPr>
          <w:b/>
        </w:rPr>
        <w:t>Conciliar</w:t>
      </w:r>
      <w:r>
        <w:t xml:space="preserve"> en la orden o solicitud. El reintento conserva la operación y sus claves, por lo que no duplica bloqueo, reserva o consumo. Si vuelve a fallar, mantenga el estado y escale con la correlación.</w:t>
      </w:r>
    </w:p>
    <w:p w14:paraId="11FA89AE" w14:textId="53809594" w:rsidR="00EE4C80" w:rsidRDefault="00EE4C80" w:rsidP="00EE4C80">
      <w:pPr>
        <w:pStyle w:val="Ttulo2"/>
        <w:rPr>
          <w:rFonts w:ascii="Aptos" w:hAnsi="Aptos"/>
          <w:b w:val="0"/>
          <w:color w:val="000000"/>
          <w:sz w:val="21"/>
        </w:rPr>
      </w:pPr>
      <w:bookmarkStart w:id="9" w:name="_Toc239291562"/>
      <w:r>
        <w:rPr>
          <w:rFonts w:ascii="Aptos" w:hAnsi="Aptos"/>
          <w:b w:val="0"/>
          <w:color w:val="000000"/>
          <w:sz w:val="21"/>
        </w:rPr>
        <w:t>Reglas críticas</w:t>
      </w:r>
      <w:bookmarkEnd w:id="9"/>
    </w:p>
    <w:p w14:paraId="5181C3A1" w14:textId="7A3AD0CD" w:rsidR="00EE4C80" w:rsidRDefault="00EE4C80" w:rsidP="00EE4C80">
      <w:pPr>
        <w:pStyle w:val="Listaconvietas"/>
      </w:pPr>
      <w:r>
        <w:t>Sólo una orden bloqueante activa por máquina.</w:t>
      </w:r>
    </w:p>
    <w:p w14:paraId="084D06AC" w14:textId="0E05A0B2" w:rsidR="00EE4C80" w:rsidRDefault="00EE4C80" w:rsidP="00EE4C80">
      <w:pPr>
        <w:pStyle w:val="Listaconvietas"/>
      </w:pPr>
      <w:r>
        <w:t>El responsable debe permanecer activo y elegible al iniciar.</w:t>
      </w:r>
    </w:p>
    <w:p w14:paraId="5B21EBA0" w14:textId="3F594FBD" w:rsidR="00EE4C80" w:rsidRDefault="00EE4C80" w:rsidP="00EE4C80">
      <w:pPr>
        <w:pStyle w:val="Listaconvietas"/>
      </w:pPr>
      <w:r>
        <w:t>Resolver exige diagnóstico, trabajo, verificación, tiempo y materiales conciliados.</w:t>
      </w:r>
    </w:p>
    <w:p w14:paraId="3065C1D3" w14:textId="4AC98049" w:rsidR="00EE4C80" w:rsidRDefault="00EE4C80" w:rsidP="00EE4C80">
      <w:pPr>
        <w:pStyle w:val="Listaconvietas"/>
      </w:pPr>
      <w:r>
        <w:t>Cero refacciones es válido; cero tiempo no.</w:t>
      </w:r>
    </w:p>
    <w:p w14:paraId="78A3E3BE" w14:textId="4264EDAE" w:rsidR="00EE4C80" w:rsidRDefault="00EE4C80" w:rsidP="00EE4C80">
      <w:pPr>
        <w:pStyle w:val="Listaconvietas"/>
      </w:pPr>
      <w:r>
        <w:t>Cancelar compensa reservas y bloqueos antes de cambiar a estado terminal.</w:t>
      </w:r>
    </w:p>
    <w:p w14:paraId="345ECC01" w14:textId="33C4FFBB" w:rsidR="00EE4C80" w:rsidRDefault="00EE4C80" w:rsidP="00EE4C80">
      <w:pPr>
        <w:pStyle w:val="Listaconvietas"/>
      </w:pPr>
      <w:r>
        <w:t>Reabrir vuelve a bloquear cuando corresponde.</w:t>
      </w:r>
    </w:p>
    <w:p w14:paraId="5FB0E740" w14:textId="20A45B91" w:rsidR="00EE4C80" w:rsidRDefault="00EE4C80" w:rsidP="00EE4C80">
      <w:pPr>
        <w:pStyle w:val="Listaconvietas"/>
      </w:pPr>
      <w:r>
        <w:t>Ninguna respuesta incierta se presenta como éxito.</w:t>
      </w:r>
    </w:p>
    <w:p w14:paraId="7319F0B2" w14:textId="4533CEA1" w:rsidR="00EE4C80" w:rsidRDefault="00EE4C80" w:rsidP="00EE4C80">
      <w:pPr>
        <w:pStyle w:val="Ttulo2"/>
        <w:rPr>
          <w:rFonts w:ascii="Aptos" w:hAnsi="Aptos"/>
          <w:b w:val="0"/>
          <w:color w:val="000000"/>
          <w:sz w:val="21"/>
        </w:rPr>
      </w:pPr>
      <w:bookmarkStart w:id="10" w:name="_Toc239291563"/>
      <w:r>
        <w:rPr>
          <w:rFonts w:ascii="Aptos" w:hAnsi="Aptos"/>
          <w:b w:val="0"/>
          <w:color w:val="000000"/>
          <w:sz w:val="21"/>
        </w:rPr>
        <w:t>Mensajes frecuentes</w:t>
      </w:r>
      <w:bookmarkEnd w:id="10"/>
    </w:p>
    <w:p w14:paraId="3CFF25D3" w14:textId="70356A08" w:rsidR="00EE4C80" w:rsidRDefault="00EE4C80" w:rsidP="00EE4C80">
      <w:pPr>
        <w:pStyle w:val="Listaconvietas"/>
      </w:pPr>
      <w:r>
        <w:rPr>
          <w:b/>
        </w:rPr>
        <w:t>No hay técnicos elegibles:</w:t>
      </w:r>
      <w:r>
        <w:t xml:space="preserve"> revise trabajador, puesto, área y bandera de mantenimiento.</w:t>
      </w:r>
    </w:p>
    <w:p w14:paraId="27AD9F90" w14:textId="05958546" w:rsidR="00EE4C80" w:rsidRDefault="00EE4C80" w:rsidP="00EE4C80">
      <w:pPr>
        <w:pStyle w:val="Listaconvietas"/>
      </w:pPr>
      <w:r>
        <w:rPr>
          <w:b/>
        </w:rPr>
        <w:t>Crea primero un almacén de refacciones:</w:t>
      </w:r>
      <w:r>
        <w:t xml:space="preserve"> registre o active uno del tipo correcto.</w:t>
      </w:r>
    </w:p>
    <w:p w14:paraId="61C03091" w14:textId="0F5F46B4" w:rsidR="00EE4C80" w:rsidRDefault="00EE4C80" w:rsidP="00EE4C80">
      <w:pPr>
        <w:pStyle w:val="Listaconvietas"/>
      </w:pPr>
      <w:r>
        <w:rPr>
          <w:b/>
        </w:rPr>
        <w:t>Faltan datos para resolver:</w:t>
      </w:r>
      <w:r>
        <w:t xml:space="preserve"> complete diagnóstico, trabajo y verificación.</w:t>
      </w:r>
    </w:p>
    <w:p w14:paraId="7C9EBF35" w14:textId="396A79F6" w:rsidR="00EE4C80" w:rsidRDefault="00EE4C80" w:rsidP="00EE4C80">
      <w:pPr>
        <w:pStyle w:val="Listaconvietas"/>
      </w:pPr>
      <w:r>
        <w:rPr>
          <w:b/>
        </w:rPr>
        <w:t>Se requiere al menos un registro de tiempo:</w:t>
      </w:r>
      <w:r>
        <w:t xml:space="preserve"> use </w:t>
      </w:r>
      <w:r>
        <w:rPr>
          <w:b/>
        </w:rPr>
        <w:t>Registrar tiempo</w:t>
      </w:r>
      <w:r>
        <w:t xml:space="preserve"> o capture el intervalo dentro de Resolver si tiene permiso.</w:t>
      </w:r>
    </w:p>
    <w:p w14:paraId="50FAA46E" w14:textId="4C1F25D5" w:rsidR="00EE4C80" w:rsidRDefault="00EE4C80" w:rsidP="00EE4C80">
      <w:pPr>
        <w:pStyle w:val="Listaconvietas"/>
      </w:pPr>
      <w:r>
        <w:rPr>
          <w:b/>
        </w:rPr>
        <w:t>Materiales no conciliados:</w:t>
      </w:r>
      <w:r>
        <w:t xml:space="preserve"> concilie o cancele cada solicitud antes de resolver/cancelar.</w:t>
      </w:r>
    </w:p>
    <w:p w14:paraId="7ED18333" w14:textId="7F59C520" w:rsidR="00EE4C80" w:rsidRDefault="00EE4C80" w:rsidP="00EE4C80">
      <w:pPr>
        <w:pStyle w:val="Listaconvietas"/>
      </w:pPr>
      <w:r>
        <w:rPr>
          <w:b/>
        </w:rPr>
        <w:t>La máquina pertenece a otra orden:</w:t>
      </w:r>
      <w:r>
        <w:t xml:space="preserve"> localice la orden bloqueante activa.</w:t>
      </w:r>
    </w:p>
    <w:p w14:paraId="5302AABA" w14:textId="7E6A6326" w:rsidR="00EE4C80" w:rsidRDefault="00EE4C80" w:rsidP="00EE4C80">
      <w:pPr>
        <w:pStyle w:val="Listaconvietas"/>
      </w:pPr>
      <w:r>
        <w:rPr>
          <w:b/>
        </w:rPr>
        <w:t>Requiere conciliación:</w:t>
      </w:r>
      <w:r>
        <w:t xml:space="preserve"> reintente desde la acción visible con el estado confirmado.</w:t>
      </w:r>
    </w:p>
    <w:p w14:paraId="625552B7" w14:textId="7E531556" w:rsidR="00EE4C80" w:rsidRDefault="00EE4C80" w:rsidP="00EE4C80">
      <w:pPr>
        <w:pStyle w:val="Ttulo2"/>
        <w:rPr>
          <w:rFonts w:ascii="Aptos" w:hAnsi="Aptos"/>
          <w:b w:val="0"/>
          <w:color w:val="000000"/>
          <w:sz w:val="21"/>
        </w:rPr>
      </w:pPr>
      <w:bookmarkStart w:id="11" w:name="_Toc239291564"/>
      <w:r>
        <w:rPr>
          <w:rFonts w:ascii="Aptos" w:hAnsi="Aptos"/>
          <w:b w:val="0"/>
          <w:color w:val="000000"/>
          <w:sz w:val="21"/>
        </w:rPr>
        <w:t>Integraciones y propiedad del dato</w:t>
      </w:r>
      <w:bookmarkEnd w:id="11"/>
    </w:p>
    <w:p w14:paraId="7BB49E01" w14:textId="3B546742" w:rsidR="00EE4C80" w:rsidRDefault="00EE4C80" w:rsidP="00EE4C80">
      <w:r>
        <w:t>RH valida trabajadores; Producción decide bloqueo/liberación de maquinaria y pausa/reanudación; Inventario decide reservas, salidas, costos y almacenes. Mantenimiento conserva referencias externas con snapshots legibles, sin FKs cruzadas. Compras no se activa automáticamente ante faltantes.</w:t>
      </w:r>
    </w:p>
    <w:p w14:paraId="28DED4C2" w14:textId="77777777" w:rsidR="001B3C19" w:rsidRDefault="001B3C19" w:rsidP="001B3C19">
      <w:pPr>
        <w:pStyle w:val="Ttulo2"/>
      </w:pPr>
      <w:bookmarkStart w:id="12" w:name="_Toc239291565"/>
      <w:r>
        <w:t>Reportes estándar de portada (Local)</w:t>
      </w:r>
      <w:bookmarkEnd w:id="12"/>
    </w:p>
    <w:p w14:paraId="3C588854" w14:textId="77777777" w:rsidR="001B3C19" w:rsidRDefault="001B3C19" w:rsidP="001B3C19">
      <w:r>
        <w:t xml:space="preserve">La portada genera reportes descargables de órdenes, indisponibilidad de maquinaria, refacciones y tiempos de mano de obra. Los filtros visibles se limitan a periodo, estatus, prioridad, tipo de objetivo o búsqueda según el reporte. Puede escribir para encontrar las opciones disponibles; abra una tarjeta y pulse </w:t>
      </w:r>
      <w:r>
        <w:rPr>
          <w:b/>
        </w:rPr>
        <w:t xml:space="preserve">Generar</w:t>
      </w:r>
      <w:r>
        <w:t xml:space="preserve">. Un resultado vacío se informa sin descargar archivo.</w:t>
      </w:r>
    </w:p>
    <w:p w14:paraId="6F58F2EF" w14:textId="77777777" w:rsidR="001B3C19" w:rsidRDefault="001B3C19" w:rsidP="001B3C19">
      <w:r>
        <w:t>Los permisos aplicables son maintenance.order.read, maintenance.material_request.read y maintenance.time.read. Esta capacidad está disponible sólo en Local.</w:t>
      </w:r>
    </w:p>
    <w:p w14:paraId="0EDB61F9" w14:textId="2B72D4C2" w:rsidR="00EE4C80" w:rsidRDefault="00EE4C80" w:rsidP="00EE4C80">
      <w:pPr>
        <w:pStyle w:val="Ttulo2"/>
        <w:rPr>
          <w:rFonts w:ascii="Aptos" w:hAnsi="Aptos"/>
          <w:b w:val="0"/>
          <w:color w:val="000000"/>
          <w:sz w:val="21"/>
        </w:rPr>
      </w:pPr>
      <w:bookmarkStart w:id="13" w:name="_Toc239291566"/>
      <w:r>
        <w:rPr>
          <w:rFonts w:ascii="Aptos" w:hAnsi="Aptos"/>
          <w:b w:val="0"/>
          <w:color w:val="000000"/>
          <w:sz w:val="21"/>
        </w:rPr>
        <w:t>Limitaciones vigentes</w:t>
      </w:r>
      <w:bookmarkEnd w:id="13"/>
    </w:p>
    <w:p w14:paraId="0EFA2D7E" w14:textId="318FB9AD" w:rsidR="00EE4C80" w:rsidRDefault="00EE4C80" w:rsidP="00EE4C80">
      <w:r>
        <w:t>No incluye preventivos calendarizados, activos generales con placa o serie, IoT, garantías, proveedores externos, compras automáticas, devolución de sobrantes, participantes secundarios, adjuntos, reintento automático programado ni MTBF confiable sin horas reales de operación.</w:t>
      </w:r>
    </w:p>
    <w:p w14:paraId="46591D3F" w14:textId="63C3DB37" w:rsidR="00EE4C80" w:rsidRDefault="00EE4C80" w:rsidP="00EE4C80">
      <w:pPr>
        <w:pStyle w:val="Ttulo2"/>
        <w:rPr>
          <w:rFonts w:ascii="Aptos" w:hAnsi="Aptos"/>
          <w:b w:val="0"/>
          <w:color w:val="000000"/>
          <w:sz w:val="21"/>
        </w:rPr>
      </w:pPr>
      <w:bookmarkStart w:id="14" w:name="_Toc239291567"/>
      <w:r>
        <w:rPr>
          <w:rFonts w:ascii="Aptos" w:hAnsi="Aptos"/>
          <w:b w:val="0"/>
          <w:color w:val="000000"/>
          <w:sz w:val="21"/>
        </w:rPr>
        <w:t>Soporte</w:t>
      </w:r>
      <w:bookmarkEnd w:id="14"/>
    </w:p>
    <w:p w14:paraId="6B2D78FA" w14:textId="4A870296" w:rsidR="00EE4C80" w:rsidRDefault="00EE4C80" w:rsidP="00EE4C80">
      <w:r>
        <w:t>Conserve folio de orden, máquina u objetivo, técnico, estado, solicitud de material y correlación. No fuerce cambios en Producción o Inventario para ocultar un pendiente.</w:t>
      </w:r>
    </w:p>
    <w:p w14:paraId="61CAFC9B" w14:textId="77777777" w:rsidR="00EE4C80" w:rsidRPr="00EE4C80" w:rsidRDefault="00EE4C80" w:rsidP="00EE4C80"/>
    <w:sectPr w:rsidR="00EE4C80" w:rsidRPr="00EE4C80" w:rsidSect="00EE4C8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70F5FA" w14:textId="77777777" w:rsidR="004543C2" w:rsidRDefault="004543C2" w:rsidP="00EE4C80">
      <w:pPr>
        <w:spacing w:after="0" w:line="240" w:lineRule="auto"/>
      </w:pPr>
      <w:r>
        <w:separator/>
      </w:r>
    </w:p>
  </w:endnote>
  <w:endnote w:type="continuationSeparator" w:id="0">
    <w:p w14:paraId="1C0D1288" w14:textId="77777777" w:rsidR="004543C2" w:rsidRDefault="004543C2" w:rsidP="00EE4C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E95CB" w14:textId="77777777" w:rsidR="00EE4C80" w:rsidRDefault="00EE4C80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3456B" w14:textId="5F29A4AB" w:rsidR="00EE4C80" w:rsidRPr="00EE4C80" w:rsidRDefault="00EE4C80" w:rsidP="00EE4C80">
    <w:pPr>
      <w:pStyle w:val="Piedepgina"/>
      <w:jc w:val="center"/>
      <w:rPr>
        <w:color w:val="5A5A5A"/>
        <w:sz w:val="16"/>
      </w:rPr>
    </w:pPr>
    <w:r w:rsidRPr="00EE4C80">
      <w:rPr>
        <w:color w:val="5A5A5A"/>
        <w:sz w:val="16"/>
      </w:rPr>
      <w:t xml:space="preserve">Revision 2026-09-06 | Pagina </w:t>
    </w:r>
    <w:r>
      <w:rPr>
        <w:color w:val="5A5A5A"/>
        <w:sz w:val="16"/>
      </w:rPr>
      <w:fldChar w:fldCharType="begin"/>
    </w:r>
    <w:r>
      <w:rPr>
        <w:color w:val="5A5A5A"/>
        <w:sz w:val="16"/>
      </w:rPr>
      <w:instrText xml:space="preserve"> PAGE  \* MERGEFORMAT </w:instrText>
    </w:r>
    <w:r>
      <w:rPr>
        <w:color w:val="5A5A5A"/>
        <w:sz w:val="16"/>
      </w:rPr>
      <w:fldChar w:fldCharType="separate"/>
    </w:r>
    <w:r>
      <w:rPr>
        <w:noProof/>
        <w:color w:val="5A5A5A"/>
        <w:sz w:val="16"/>
      </w:rPr>
      <w:t>1</w:t>
    </w:r>
    <w:r>
      <w:rPr>
        <w:color w:val="5A5A5A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1A938" w14:textId="77777777" w:rsidR="00EE4C80" w:rsidRDefault="00EE4C8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2EED3D" w14:textId="77777777" w:rsidR="004543C2" w:rsidRDefault="004543C2" w:rsidP="00EE4C80">
      <w:pPr>
        <w:spacing w:after="0" w:line="240" w:lineRule="auto"/>
      </w:pPr>
      <w:r>
        <w:separator/>
      </w:r>
    </w:p>
  </w:footnote>
  <w:footnote w:type="continuationSeparator" w:id="0">
    <w:p w14:paraId="70F6A803" w14:textId="77777777" w:rsidR="004543C2" w:rsidRDefault="004543C2" w:rsidP="00EE4C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3FD622" w14:textId="77777777" w:rsidR="00EE4C80" w:rsidRDefault="00EE4C80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66E7C" w14:textId="1A6576D4" w:rsidR="00EE4C80" w:rsidRPr="00EE4C80" w:rsidRDefault="00EE4C80" w:rsidP="00EE4C80">
    <w:pPr>
      <w:pStyle w:val="Encabezado"/>
      <w:jc w:val="right"/>
      <w:rPr>
        <w:color w:val="5B2A86"/>
        <w:sz w:val="16"/>
      </w:rPr>
    </w:pPr>
    <w:r w:rsidRPr="00EE4C80">
      <w:rPr>
        <w:color w:val="5B2A86"/>
        <w:sz w:val="16"/>
      </w:rPr>
      <w:t>ERClave | Manual funcional | Mantenimiento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930AC3" w14:textId="77777777" w:rsidR="00EE4C80" w:rsidRDefault="00EE4C8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45B8273C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A788804E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18790927">
    <w:abstractNumId w:val="1"/>
  </w:num>
  <w:num w:numId="2" w16cid:durableId="3383154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4C80"/>
    <w:rsid w:val="00090542"/>
    <w:rsid w:val="001B3C19"/>
    <w:rsid w:val="002D7777"/>
    <w:rsid w:val="003527F6"/>
    <w:rsid w:val="00384ACF"/>
    <w:rsid w:val="003F41A8"/>
    <w:rsid w:val="004279C7"/>
    <w:rsid w:val="004543C2"/>
    <w:rsid w:val="00495AB8"/>
    <w:rsid w:val="0064762D"/>
    <w:rsid w:val="0095174F"/>
    <w:rsid w:val="00CB1690"/>
    <w:rsid w:val="00E020A6"/>
    <w:rsid w:val="00EE4C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5CFD63"/>
  <w15:chartTrackingRefBased/>
  <w15:docId w15:val="{6DCFBBF4-D658-4874-B37F-9B271C0DD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315" w:lineRule="auto"/>
    </w:pPr>
    <w:rPr>
      <w:rFonts w:ascii="Aptos" w:hAnsi="Aptos"/>
      <w:color w:val="000000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EE4C80"/>
    <w:pPr>
      <w:keepNext/>
      <w:keepLines/>
      <w:spacing w:before="320" w:after="160"/>
      <w:outlineLvl w:val="0"/>
    </w:pPr>
    <w:rPr>
      <w:rFonts w:ascii="Aptos Display" w:eastAsiaTheme="majorEastAsia" w:hAnsi="Aptos Display" w:cstheme="majorBidi"/>
      <w:b/>
      <w:color w:val="351455"/>
      <w:sz w:val="34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E4C80"/>
    <w:pPr>
      <w:keepNext/>
      <w:keepLines/>
      <w:spacing w:before="240"/>
      <w:outlineLvl w:val="1"/>
    </w:pPr>
    <w:rPr>
      <w:rFonts w:ascii="Aptos Display" w:eastAsiaTheme="majorEastAsia" w:hAnsi="Aptos Display" w:cstheme="majorBidi"/>
      <w:b/>
      <w:color w:val="5B2A86"/>
      <w:sz w:val="26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E4C80"/>
    <w:pPr>
      <w:keepNext/>
      <w:keepLines/>
      <w:spacing w:before="200" w:after="100"/>
      <w:outlineLvl w:val="2"/>
    </w:pPr>
    <w:rPr>
      <w:rFonts w:eastAsiaTheme="majorEastAsia" w:cstheme="majorBidi"/>
      <w:b/>
      <w:color w:val="5B2A86"/>
      <w:sz w:val="23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E4C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E4C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E4C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E4C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E4C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E4C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E4C80"/>
    <w:rPr>
      <w:rFonts w:ascii="Aptos Display" w:eastAsiaTheme="majorEastAsia" w:hAnsi="Aptos Display" w:cstheme="majorBidi"/>
      <w:b/>
      <w:color w:val="351455"/>
      <w:sz w:val="34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E4C80"/>
    <w:rPr>
      <w:rFonts w:ascii="Aptos Display" w:eastAsiaTheme="majorEastAsia" w:hAnsi="Aptos Display" w:cstheme="majorBidi"/>
      <w:b/>
      <w:color w:val="5B2A86"/>
      <w:sz w:val="26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E4C80"/>
    <w:rPr>
      <w:rFonts w:ascii="Aptos" w:eastAsiaTheme="majorEastAsia" w:hAnsi="Aptos" w:cstheme="majorBidi"/>
      <w:b/>
      <w:color w:val="5B2A86"/>
      <w:sz w:val="23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E4C8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E4C8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E4C8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E4C8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E4C8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E4C8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E4C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E4C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E4C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E4C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E4C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E4C8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E4C8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E4C8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E4C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E4C8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E4C80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E4C8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E4C80"/>
    <w:rPr>
      <w:rFonts w:ascii="Aptos" w:hAnsi="Aptos"/>
      <w:color w:val="000000"/>
      <w:sz w:val="21"/>
    </w:rPr>
  </w:style>
  <w:style w:type="paragraph" w:styleId="Piedepgina">
    <w:name w:val="footer"/>
    <w:basedOn w:val="Normal"/>
    <w:link w:val="PiedepginaCar"/>
    <w:uiPriority w:val="99"/>
    <w:unhideWhenUsed/>
    <w:rsid w:val="00EE4C8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E4C80"/>
    <w:rPr>
      <w:rFonts w:ascii="Aptos" w:hAnsi="Aptos"/>
      <w:color w:val="000000"/>
      <w:sz w:val="21"/>
    </w:rPr>
  </w:style>
  <w:style w:type="paragraph" w:styleId="TDC1">
    <w:name w:val="toc 1"/>
    <w:basedOn w:val="Normal"/>
    <w:next w:val="Normal"/>
    <w:autoRedefine/>
    <w:uiPriority w:val="39"/>
    <w:unhideWhenUsed/>
    <w:rsid w:val="00EE4C80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EE4C80"/>
    <w:rPr>
      <w:color w:val="467886" w:themeColor="hyperlink"/>
      <w:u w:val="single"/>
    </w:rPr>
  </w:style>
  <w:style w:type="paragraph" w:styleId="Listaconvietas">
    <w:name w:val="List Bullet"/>
    <w:basedOn w:val="Normal"/>
    <w:uiPriority w:val="99"/>
    <w:unhideWhenUsed/>
    <w:rsid w:val="00EE4C80"/>
    <w:pPr>
      <w:numPr>
        <w:numId w:val="1"/>
      </w:numPr>
      <w:contextualSpacing/>
    </w:pPr>
  </w:style>
  <w:style w:type="paragraph" w:styleId="Listaconnmeros">
    <w:name w:val="List Number"/>
    <w:basedOn w:val="Normal"/>
    <w:uiPriority w:val="99"/>
    <w:unhideWhenUsed/>
    <w:rsid w:val="00EE4C80"/>
    <w:pPr>
      <w:numPr>
        <w:numId w:val="2"/>
      </w:numPr>
      <w:contextualSpacing/>
    </w:pPr>
  </w:style>
  <w:style w:type="paragraph" w:styleId="TDC2">
    <w:name w:val="toc 2"/>
    <w:basedOn w:val="Normal"/>
    <w:next w:val="Normal"/>
    <w:autoRedefine/>
    <w:uiPriority w:val="39"/>
    <w:unhideWhenUsed/>
    <w:rsid w:val="00EE4C80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1250</Words>
  <Characters>6876</Characters>
  <Application>Microsoft Office Word</Application>
  <DocSecurity>0</DocSecurity>
  <Lines>57</Lines>
  <Paragraphs>16</Paragraphs>
  <ScaleCrop>false</ScaleCrop>
  <Company/>
  <LinksUpToDate>false</LinksUpToDate>
  <CharactersWithSpaces>8110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María Padilla Sánchez</dc:creator>
  <cp:keywords/>
  <dc:description/>
  <cp:lastModifiedBy>Jose María Padilla Sánchez</cp:lastModifiedBy>
  <cp:revision>2</cp:revision>
  <dcterms:created xsi:type="dcterms:W3CDTF">2026-09-03T07:32:00Z</dcterms:created>
  <dcterms:modified xsi:type="dcterms:W3CDTF">2026-09-03T07:32:00Z</dcterms:modified>
</cp:coreProperties>
</file>