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仿生鱼项目 – 硬件电压汇总与电源方案设计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项目：</w:t>
      </w:r>
      <w:r>
        <w:rPr>
          <w:rFonts w:eastAsia="等线" w:ascii="Arial" w:cs="Arial" w:hAnsi="Arial"/>
          <w:sz w:val="22"/>
        </w:rPr>
        <w:t xml:space="preserve"> bionic-fish | </w:t>
      </w:r>
      <w:r>
        <w:rPr>
          <w:rFonts w:eastAsia="等线" w:ascii="Arial" w:cs="Arial" w:hAnsi="Arial"/>
          <w:b w:val="true"/>
          <w:sz w:val="22"/>
        </w:rPr>
        <w:t>阶段：</w:t>
      </w:r>
      <w:r>
        <w:rPr>
          <w:rFonts w:eastAsia="等线" w:ascii="Arial" w:cs="Arial" w:hAnsi="Arial"/>
          <w:sz w:val="22"/>
        </w:rPr>
        <w:t xml:space="preserve"> A（可靠线控原型） | </w:t>
      </w:r>
      <w:r>
        <w:rPr>
          <w:rFonts w:eastAsia="等线" w:ascii="Arial" w:cs="Arial" w:hAnsi="Arial"/>
          <w:b w:val="true"/>
          <w:sz w:val="22"/>
        </w:rPr>
        <w:t>版本：</w:t>
      </w:r>
      <w:r>
        <w:rPr>
          <w:rFonts w:eastAsia="等线" w:ascii="Arial" w:cs="Arial" w:hAnsi="Arial"/>
          <w:sz w:val="22"/>
        </w:rPr>
        <w:t xml:space="preserve"> v1.3 | </w:t>
      </w:r>
      <w:r>
        <w:rPr>
          <w:rFonts w:eastAsia="等线" w:ascii="Arial" w:cs="Arial" w:hAnsi="Arial"/>
          <w:b w:val="true"/>
          <w:sz w:val="22"/>
        </w:rPr>
        <w:t>日期：</w:t>
      </w:r>
      <w:r>
        <w:rPr>
          <w:rFonts w:eastAsia="等线" w:ascii="Arial" w:cs="Arial" w:hAnsi="Arial"/>
          <w:sz w:val="22"/>
        </w:rPr>
        <w:t xml:space="preserve"> 2026-06-22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修订记录：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v1.1 初始版本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v1.2 修正 MAX485 电压描述、补充 OLED 供电、细化小舵机电压范围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v1.3 修正 STM32 供电描述、细化 ESP32 供电、补充走线建议、增加 DCDC 参考型号、说明峰值与平均电流关系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用途：</w:t>
      </w:r>
      <w:r>
        <w:rPr>
          <w:rFonts w:eastAsia="等线" w:ascii="Arial" w:cs="Arial" w:hAnsi="Arial"/>
          <w:sz w:val="22"/>
        </w:rPr>
        <w:t xml:space="preserve"> 统一整理所有元器件的供电电压，指导 PCB 电源电路设计，避免因电压错误导致器件损坏。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一、清单电压纠正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320"/>
        <w:gridCol w:w="2235"/>
        <w:gridCol w:w="237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清单标注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实际额定电压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DS3218 防水舵机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12V（错误）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4.8V ~ 6.8V（典型 6V）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 12V 会立即烧毁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汉普斯 17HS4401S-FS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12V（正确）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尾鳍电机，需升压供电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Hkwuxian 20/25kg 小舵机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未标电压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 ~ 7.4V（典型 6V）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不可直连 2S 满电（8.4V），必须经 6V 降压轨供电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MAX485 模块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未明确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或 5V 版本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需确认采购版本，建议使用 3.3V 版本（如 MAX3485），否则需加电平转换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 寸 OLED 屏幕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未提及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3.3V（典型）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少数模块支持 5V，建议归入 3.3V 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二、全部硬件工作电压一览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2025"/>
        <w:gridCol w:w="1440"/>
        <w:gridCol w:w="267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元件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所需电压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电流需求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STM32F103 核心板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需外部提供 3.3V（核心板上一般无 LDO，不可直连 5V）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 开发板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5V（USB）或 3.3V（Vin）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 500mA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供电方式取决于具体开发板型号，需确认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PCA9685 VCC (逻辑)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或 5V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不可与 V+ 混用，务必拔掉跳线帽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PCA9685 V+ (舵机)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总和可达 10A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独立大电流轨，平均运行时电流约为峰值 30%~50%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DS3218 防水舵机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堵转 2.5A/个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背鳍、腹鳍共 3 个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小舵机 (20/25kg)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6V（范围 6~7.4V）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堵转 ~2A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非防水需密封处理，必须经 6V 降压供电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尾鳍电机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堵转 ~1.5A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L9110S 驱动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L9110S 电机驱动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 12V / 逻辑 5V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 &lt; 10mA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双电源供电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JY61P IMU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或 5V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25mA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串口通信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MS5837 水深传感器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 通信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MAX485 模块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版本推荐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若为 5V 版本，需接 5V 并加电平转换（BSS138 电路）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 寸 OLED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 通信，接 3.3V 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CH341N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转串口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WS2812 LED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每灯 60mA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状态指示灯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峰值与平均电流说明：</w:t>
            </w:r>
            <w:r>
              <w:rPr>
                <w:rFonts w:eastAsia="等线" w:ascii="Arial" w:cs="Arial" w:hAnsi="Arial"/>
                <w:sz w:val="22"/>
              </w:rPr>
              <w:t xml:space="preserve"> 上表中舵机/电机电流为堵转（最大）值，实际游动时平均电流约为峰值的 30%~50%。但电源设计仍需按峰值选择器件和走线宽度，以保证极端工况下不损坏。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三、电源树设计（推荐拓扑）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电池配置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 2 节 18650 串联（7.4V），XT60 接口，加 5A 自恢复保险丝。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电源树结构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电源树拓扑图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2S 锂电池 7.4V (XT60 + 5A保险丝)</w:t>
              <w:br/>
              <w:t xml:space="preserve">                                  │</w:t>
              <w:br/>
              <w:t xml:space="preserve">        ┌─────────────────────────┼─────────────────────────┐</w:t>
              <w:br/>
              <w:t xml:space="preserve">        │                         │                         │</w:t>
              <w:br/>
              <w:t xml:space="preserve">   ┌────▼────┐             ┌──────▼──────┐           ┌─────▼──────┐</w:t>
              <w:br/>
              <w:t xml:space="preserve">   │ 大电流  │             │   LM2596    │           │  XL6019    │</w:t>
              <w:br/>
              <w:t xml:space="preserve">   │ DCDC    │             │  7.4V→5V    │           │ 7.4V→12V   │</w:t>
              <w:br/>
              <w:t xml:space="preserve">   │7.4V→6V  │             │  输出 2A    │           │ 输出 ≥2A   │</w:t>
              <w:br/>
              <w:t xml:space="preserve">   │输出 ≥6A │             └──────┬──────┘           └─────┬──────┘</w:t>
              <w:br/>
              <w:t xml:space="preserve">   │(参考型  │                    │                        │</w:t>
              <w:br/>
              <w:t xml:space="preserve">   │号XL4016 │            ┌──────▼──────┐           ┌─────▼──────┐</w:t>
              <w:br/>
              <w:t xml:space="preserve">   │E1或MP15 │            │ ESP32-S3    │           │ 尾鳍电机   │</w:t>
              <w:br/>
              <w:t xml:space="preserve">   │84并联)  │            │ WS2812 LED  │           │ 12V        │</w:t>
              <w:br/>
              <w:t xml:space="preserve">   └────┬────┘            │ 5V 总线     │           └────────────┘</w:t>
              <w:br/>
              <w:t xml:space="preserve">        │                 └──────┬──────┘</w:t>
              <w:br/>
              <w:t xml:space="preserve">   ┌────▼────┐                   │</w:t>
              <w:br/>
              <w:t xml:space="preserve">   │PCA9685  │            ┌──────▼──────┐</w:t>
              <w:br/>
              <w:t xml:space="preserve">   │V+ (6V)  │            │ AMS1117-3.3 │</w:t>
              <w:br/>
              <w:t xml:space="preserve">   │所有舵机 │            │  5V→3.3V    │</w:t>
              <w:br/>
              <w:t xml:space="preserve">   └─────────┘            └──────┬──────┘</w:t>
              <w:br/>
              <w:t xml:space="preserve">                                 │</w:t>
              <w:br/>
              <w:t xml:space="preserve">                          ┌──────▼──────────────────────┐</w:t>
              <w:br/>
              <w:t xml:space="preserve">                          │ STM32F103       (3.3V)      │</w:t>
              <w:br/>
              <w:t xml:space="preserve">                          │ JY61P IMU       (3.3V)      │</w:t>
              <w:br/>
              <w:t xml:space="preserve">                          │ MS5837 水深     (3.3V)      │</w:t>
              <w:br/>
              <w:t xml:space="preserve">                          │ PCA9685 VCC     (3.3V)      │</w:t>
              <w:br/>
              <w:t xml:space="preserve">                          │ 0.96寸 OLED     (3.3V)      │</w:t>
              <w:br/>
              <w:t xml:space="preserve">                          │ MAX485 (3.3V版) (3.3V)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└─────────────────────────────┘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特别注意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PCA9685 逻辑与动力隔离：</w:t>
      </w:r>
      <w:r>
        <w:rPr>
          <w:rFonts w:eastAsia="等线" w:ascii="Arial" w:cs="Arial" w:hAnsi="Arial"/>
          <w:sz w:val="22"/>
        </w:rPr>
        <w:t xml:space="preserve"> VCC 接 3.3V 逻辑轨，V+ 接 6V 动力轨，务必拔掉模块上 VCC-V+ 短接跳线帽。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MAX485 版本差异：</w:t>
      </w:r>
      <w:r>
        <w:rPr>
          <w:rFonts w:eastAsia="等线" w:ascii="Arial" w:cs="Arial" w:hAnsi="Arial"/>
          <w:sz w:val="22"/>
        </w:rPr>
        <w:t xml:space="preserve"> 若为 5V 版本，应接至 5V 总线，并对数据线进行电平转换（使用 BSS138 电路或 STM32 5V 容忍引脚）。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OLED 供电：</w:t>
      </w:r>
      <w:r>
        <w:rPr>
          <w:rFonts w:eastAsia="等线" w:ascii="Arial" w:cs="Arial" w:hAnsi="Arial"/>
          <w:sz w:val="22"/>
        </w:rPr>
        <w:t xml:space="preserve"> 采用 I2C 接口，默认接 3.3V。在 PCB 上预留 0Ω 电阻位置，若 OLED 为 5V 版本可改为接 5V（需确认 I2C 逻辑电平兼容性）。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小舵机不可直连电池：</w:t>
      </w:r>
      <w:r>
        <w:rPr>
          <w:rFonts w:eastAsia="等线" w:ascii="Arial" w:cs="Arial" w:hAnsi="Arial"/>
          <w:sz w:val="22"/>
        </w:rPr>
        <w:t xml:space="preserve"> 2S 锂电满电 8.4V，超过小舵机 7.4V 上限，必须经 6V 降压轨供电。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四、各模块电压需求汇总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70"/>
        <w:gridCol w:w="1050"/>
        <w:gridCol w:w="3360"/>
      </w:tblGrid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尾鳍电机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XL6019 升压 (7.4V→12V)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全部舵机 (DS3218 + 小舵机)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大电流 DCDC 降压 (7.4V→6V)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ESP32、WS2812、L9110S 逻辑、CH341N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LM2596 降压 (7.4V→5V)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STM32、IMU、水深传感器、PCA9685 逻辑、OLED、MAX485(3.3V)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AMS1117-3.3 (5V→3.3V)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五、PCB 设计关键要点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610"/>
        <w:gridCol w:w="436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设计项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具体要求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电源分区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6V 舵机电源和 12V 电机电源走粗线（≥ 40 mil）；5V 和 3.3V 信号轨走 15~20 mil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地平面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动力地与信号地分开走线，在电池输入端单点共地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去耦电容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每个电源轨输入端加 100µF 电解 + 0.1µF 贴片 组合；每个芯片 VCC 脚就近放 0.1µF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保护电路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电池入口：5A 自恢复保险丝 + SS34 肖特基二极管（防反接）；舵机/电机输出端：并联 TVS 管吸收反峰电压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MAX485 接口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 3.3V 版本直接接 3.3V；若为 5V 版本，预留 BSS138 电平转换电路和 5V/3.3V 跳线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OLED 接口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 接口接 3.3V；PCB 上预留 0Ω 电阻位置，兼容 5V 版本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测试点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12V、6V、5V、3.3V 各电源轨输出端预留测试焊盘，方便万用表测量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信号线远离动力线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I2C（PB6/PB7）、UART 等敏感信号线远离 6V/12V 动力走线区域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六、需额外采购的电源物料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3270"/>
        <w:gridCol w:w="870"/>
        <w:gridCol w:w="208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大电流 DCDC 降压模块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7-28V，输出 6V ≥6A（参考型号：XL4016E1 或 MP1584 并联）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舵机动力电源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XL6019 升压模块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3.8-32V，输出 12V ≥2A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尾鳍电机电源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电解电容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1000µF/16V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各电源轨滤波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电解电容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470µF/10V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 6V 辅助滤波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自恢复保险丝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5A/30V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电池入口 + 舵机电源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肖特基二极管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SS34 (3A 40V)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防反接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TVS 管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SMAJ6.0A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 6V 输出保护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TVS 管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SMAJ12A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 12V 输出保护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文档声明：</w:t>
      </w:r>
      <w:r>
        <w:rPr>
          <w:rFonts w:eastAsia="等线" w:ascii="Arial" w:cs="Arial" w:hAnsi="Arial"/>
          <w:sz w:val="22"/>
        </w:rPr>
        <w:t xml:space="preserve"> 本文档基于仿生鱼项目阶段 A 采购清单整理，电压参数参考厂家数据手册与通用器件规格。PCB 打样前请再次核对到手模块的具体型号额定参数。后续画板时严格按此电压方案设计，避免因电压不匹配导致器件损坏。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7293">
    <w:lvl>
      <w:numFmt w:val="bullet"/>
      <w:suff w:val="tab"/>
      <w:lvlText w:val="•"/>
      <w:rPr>
        <w:color w:val="3370ff"/>
      </w:rPr>
    </w:lvl>
  </w:abstractNum>
  <w:abstractNum w:abstractNumId="1597294">
    <w:lvl>
      <w:numFmt w:val="bullet"/>
      <w:suff w:val="tab"/>
      <w:lvlText w:val="•"/>
      <w:rPr>
        <w:color w:val="3370ff"/>
      </w:rPr>
    </w:lvl>
  </w:abstractNum>
  <w:abstractNum w:abstractNumId="1597295">
    <w:lvl>
      <w:numFmt w:val="bullet"/>
      <w:suff w:val="tab"/>
      <w:lvlText w:val="•"/>
      <w:rPr>
        <w:color w:val="3370ff"/>
      </w:rPr>
    </w:lvl>
  </w:abstractNum>
  <w:abstractNum w:abstractNumId="1597296">
    <w:lvl>
      <w:numFmt w:val="bullet"/>
      <w:suff w:val="tab"/>
      <w:lvlText w:val="•"/>
      <w:rPr>
        <w:color w:val="3370ff"/>
      </w:rPr>
    </w:lvl>
  </w:abstractNum>
  <w:abstractNum w:abstractNumId="1597297">
    <w:lvl>
      <w:numFmt w:val="bullet"/>
      <w:suff w:val="tab"/>
      <w:lvlText w:val="•"/>
      <w:rPr>
        <w:color w:val="3370ff"/>
      </w:rPr>
    </w:lvl>
  </w:abstractNum>
  <w:abstractNum w:abstractNumId="1597298">
    <w:lvl>
      <w:numFmt w:val="bullet"/>
      <w:suff w:val="tab"/>
      <w:lvlText w:val="•"/>
      <w:rPr>
        <w:color w:val="3370ff"/>
      </w:rPr>
    </w:lvl>
  </w:abstractNum>
  <w:abstractNum w:abstractNumId="1597299">
    <w:lvl>
      <w:numFmt w:val="bullet"/>
      <w:suff w:val="tab"/>
      <w:lvlText w:val="•"/>
      <w:rPr>
        <w:color w:val="3370ff"/>
      </w:rPr>
    </w:lvl>
  </w:abstractNum>
  <w:num w:numId="1">
    <w:abstractNumId w:val="1597293"/>
  </w:num>
  <w:num w:numId="2">
    <w:abstractNumId w:val="1597294"/>
  </w:num>
  <w:num w:numId="3">
    <w:abstractNumId w:val="1597295"/>
  </w:num>
  <w:num w:numId="4">
    <w:abstractNumId w:val="1597296"/>
  </w:num>
  <w:num w:numId="5">
    <w:abstractNumId w:val="1597297"/>
  </w:num>
  <w:num w:numId="6">
    <w:abstractNumId w:val="1597298"/>
  </w:num>
  <w:num w:numId="7">
    <w:abstractNumId w:val="15972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2026-06-22T14:40:08Z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{"Label":"1","ContentProducer":"001191110102MACQD9K64010000","ProduceID":"7654229555398790387","ReservedCode1":"","ContentPropagator":"","PropagateID":"","ReservedCode2":""}</vt:lpwstr>
  </property>
</Properties>
</file>