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477374" w:rsidP="0047737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Duke Ellington</w:t>
      </w:r>
    </w:p>
    <w:p w:rsidR="00477374" w:rsidRDefault="00477374" w:rsidP="00477374">
      <w:pPr>
        <w:jc w:val="center"/>
        <w:rPr>
          <w:b/>
          <w:bCs/>
          <w:sz w:val="32"/>
          <w:szCs w:val="32"/>
          <w:lang w:val="en-US"/>
        </w:rPr>
      </w:pPr>
    </w:p>
    <w:p w:rsidR="00477374" w:rsidRPr="00477374" w:rsidRDefault="00477374" w:rsidP="0047737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77374">
        <w:rPr>
          <w:rFonts w:ascii="Arial" w:hAnsi="Arial" w:cs="Arial"/>
          <w:b/>
          <w:bCs/>
          <w:color w:val="000000" w:themeColor="text1"/>
          <w:sz w:val="21"/>
          <w:szCs w:val="21"/>
        </w:rPr>
        <w:t>Edward Kennedy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77374">
        <w:rPr>
          <w:rFonts w:ascii="Arial" w:hAnsi="Arial" w:cs="Arial"/>
          <w:color w:val="000000" w:themeColor="text1"/>
          <w:sz w:val="21"/>
          <w:szCs w:val="21"/>
        </w:rPr>
        <w:t>"</w:t>
      </w:r>
      <w:r w:rsidRPr="00477374">
        <w:rPr>
          <w:rFonts w:ascii="Arial" w:hAnsi="Arial" w:cs="Arial"/>
          <w:b/>
          <w:bCs/>
          <w:color w:val="000000" w:themeColor="text1"/>
          <w:sz w:val="21"/>
          <w:szCs w:val="21"/>
        </w:rPr>
        <w:t>Duke</w:t>
      </w:r>
      <w:r w:rsidRPr="00477374">
        <w:rPr>
          <w:rFonts w:ascii="Arial" w:hAnsi="Arial" w:cs="Arial"/>
          <w:color w:val="000000" w:themeColor="text1"/>
          <w:sz w:val="21"/>
          <w:szCs w:val="21"/>
        </w:rPr>
        <w:t>"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77374">
        <w:rPr>
          <w:rFonts w:ascii="Arial" w:hAnsi="Arial" w:cs="Arial"/>
          <w:b/>
          <w:bCs/>
          <w:color w:val="000000" w:themeColor="text1"/>
          <w:sz w:val="21"/>
          <w:szCs w:val="21"/>
        </w:rPr>
        <w:t>Ellington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77374">
        <w:rPr>
          <w:rFonts w:ascii="Arial" w:hAnsi="Arial" w:cs="Arial"/>
          <w:color w:val="000000" w:themeColor="text1"/>
          <w:sz w:val="21"/>
          <w:szCs w:val="21"/>
        </w:rPr>
        <w:t>(April 29, 1899 – May 24, 1974) was an American composer, pianist, and bandleader of a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Big band" w:history="1">
        <w:r w:rsidRPr="004773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 orchestra</w:t>
        </w:r>
      </w:hyperlink>
      <w:r w:rsidRPr="00477374">
        <w:rPr>
          <w:rFonts w:ascii="Arial" w:hAnsi="Arial" w:cs="Arial"/>
          <w:color w:val="000000" w:themeColor="text1"/>
          <w:sz w:val="21"/>
          <w:szCs w:val="21"/>
        </w:rPr>
        <w:t xml:space="preserve">, which he led from 1923 until his death in a career spanning over fifty years. </w:t>
      </w:r>
    </w:p>
    <w:p w:rsidR="00477374" w:rsidRPr="00477374" w:rsidRDefault="00477374" w:rsidP="0047737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77374">
        <w:rPr>
          <w:rFonts w:ascii="Arial" w:hAnsi="Arial" w:cs="Arial"/>
          <w:color w:val="000000" w:themeColor="text1"/>
          <w:sz w:val="21"/>
          <w:szCs w:val="21"/>
        </w:rPr>
        <w:t>Born in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Washington, D.C." w:history="1">
        <w:r w:rsidRPr="004773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Washington, D.C.</w:t>
        </w:r>
      </w:hyperlink>
      <w:r w:rsidRPr="00477374">
        <w:rPr>
          <w:rFonts w:ascii="Arial" w:hAnsi="Arial" w:cs="Arial"/>
          <w:color w:val="000000" w:themeColor="text1"/>
          <w:sz w:val="21"/>
          <w:szCs w:val="21"/>
        </w:rPr>
        <w:t>, Ellington was based in New York City from the mid-1920s onward, and gained a national profile through his orchestra's appearances at the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Cotton Club" w:history="1">
        <w:r w:rsidRPr="004773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Cotton Club</w:t>
        </w:r>
      </w:hyperlink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77374">
        <w:rPr>
          <w:rFonts w:ascii="Arial" w:hAnsi="Arial" w:cs="Arial"/>
          <w:color w:val="000000" w:themeColor="text1"/>
          <w:sz w:val="21"/>
          <w:szCs w:val="21"/>
        </w:rPr>
        <w:t xml:space="preserve">in Harlem. In the 1930s, his orchestra toured in Europe. Though widely considered to have been a pivotal figure in the history of jazz, Ellington embraced the phrase "beyond category" as a liberating principle, and referred to his music as part of the more general category of American Music, rather than to a musical genre such as jazz. </w:t>
      </w:r>
    </w:p>
    <w:p w:rsidR="00477374" w:rsidRPr="00477374" w:rsidRDefault="00477374" w:rsidP="0047737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77374">
        <w:rPr>
          <w:rFonts w:ascii="Arial" w:hAnsi="Arial" w:cs="Arial"/>
          <w:color w:val="000000" w:themeColor="text1"/>
          <w:sz w:val="21"/>
          <w:szCs w:val="21"/>
        </w:rPr>
        <w:t>Some of the musicians who were members of Ellington's orchestra, such as saxophonist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Johnny Hodges" w:history="1">
        <w:r w:rsidRPr="004773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Johnny Hodges</w:t>
        </w:r>
      </w:hyperlink>
      <w:r w:rsidRPr="00477374">
        <w:rPr>
          <w:rFonts w:ascii="Arial" w:hAnsi="Arial" w:cs="Arial"/>
          <w:color w:val="000000" w:themeColor="text1"/>
          <w:sz w:val="21"/>
          <w:szCs w:val="21"/>
        </w:rPr>
        <w:t>, are considered to be among the best players in jazz. Ellington melded them into the best-known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Orchestral jazz" w:history="1">
        <w:r w:rsidRPr="004773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orchestral</w:t>
        </w:r>
      </w:hyperlink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77374">
        <w:rPr>
          <w:rFonts w:ascii="Arial" w:hAnsi="Arial" w:cs="Arial"/>
          <w:color w:val="000000" w:themeColor="text1"/>
          <w:sz w:val="21"/>
          <w:szCs w:val="21"/>
        </w:rPr>
        <w:t>unit in the history of jazz. Some members stayed with the orchestra for several decades. A master at writing miniatures for the</w:t>
      </w:r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anchor="78_rpm_recording_time" w:tooltip="Gramophone record" w:history="1">
        <w:r w:rsidRPr="004773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three-minute 78 rpm</w:t>
        </w:r>
      </w:hyperlink>
      <w:r w:rsidRPr="00477374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77374">
        <w:rPr>
          <w:rFonts w:ascii="Arial" w:hAnsi="Arial" w:cs="Arial"/>
          <w:color w:val="000000" w:themeColor="text1"/>
          <w:sz w:val="21"/>
          <w:szCs w:val="21"/>
        </w:rPr>
        <w:t>recording format, Ellington often composed specifically to feature the style and skills of his individual musicians.</w:t>
      </w:r>
    </w:p>
    <w:p w:rsidR="00477374" w:rsidRPr="00477374" w:rsidRDefault="00477374" w:rsidP="00477374"/>
    <w:sectPr w:rsidR="00477374" w:rsidRPr="00477374" w:rsidSect="008A1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77374"/>
    <w:rsid w:val="00477374"/>
    <w:rsid w:val="00510BD7"/>
    <w:rsid w:val="008A1FA8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A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477374"/>
  </w:style>
  <w:style w:type="character" w:styleId="Hyperlink">
    <w:name w:val="Hyperlink"/>
    <w:basedOn w:val="Fontdeparagrafimplicit"/>
    <w:uiPriority w:val="99"/>
    <w:semiHidden/>
    <w:unhideWhenUsed/>
    <w:rsid w:val="004773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chestral_jaz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ohnny_Hod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tton_Cl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ashington,_D.C.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Big_band" TargetMode="External"/><Relationship Id="rId9" Type="http://schemas.openxmlformats.org/officeDocument/2006/relationships/hyperlink" Target="https://en.wikipedia.org/wiki/Gramophone_record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>Unitate Scolara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2017-05-16T08:55:00Z</dcterms:created>
  <dcterms:modified xsi:type="dcterms:W3CDTF">2017-05-16T08:56:00Z</dcterms:modified>
</cp:coreProperties>
</file>