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95" w:rsidRPr="00D177BD" w:rsidRDefault="00FC2195" w:rsidP="00FC2195">
      <w:pPr>
        <w:spacing w:line="360" w:lineRule="auto"/>
        <w:jc w:val="both"/>
        <w:rPr>
          <w:rFonts w:ascii="Times" w:hAnsi="Times"/>
          <w:b/>
        </w:rPr>
      </w:pPr>
      <w:r w:rsidRPr="00D177BD">
        <w:rPr>
          <w:rFonts w:ascii="Times" w:hAnsi="Times"/>
          <w:b/>
        </w:rPr>
        <w:t xml:space="preserve">2.2 </w:t>
      </w:r>
      <w:r w:rsidRPr="00D177BD">
        <w:rPr>
          <w:rFonts w:ascii="Times" w:hAnsi="Times"/>
          <w:b/>
        </w:rPr>
        <w:tab/>
        <w:t>Test microorganism</w:t>
      </w:r>
    </w:p>
    <w:p w:rsidR="00FC2195" w:rsidRPr="00D177BD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2.2.1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Escherichia coli</w:t>
      </w:r>
    </w:p>
    <w:p w:rsidR="00FC2195" w:rsidRPr="00D177BD" w:rsidRDefault="00FC2195" w:rsidP="00FC2195">
      <w:pPr>
        <w:spacing w:line="360" w:lineRule="auto"/>
        <w:jc w:val="both"/>
        <w:rPr>
          <w:rFonts w:ascii="Times" w:hAnsi="Times"/>
        </w:rPr>
      </w:pPr>
      <w:r w:rsidRPr="00D177BD">
        <w:rPr>
          <w:rFonts w:ascii="Times" w:hAnsi="Times"/>
          <w:i/>
        </w:rPr>
        <w:t xml:space="preserve">Escherichia coli </w:t>
      </w:r>
      <w:r w:rsidRPr="00D177BD">
        <w:rPr>
          <w:rFonts w:ascii="Times" w:hAnsi="Times"/>
        </w:rPr>
        <w:t>are normal flora in the body of human beings and they can be non-pathogenic, commensal or pathogenic (</w:t>
      </w:r>
      <w:proofErr w:type="spellStart"/>
      <w:r w:rsidRPr="00D177BD">
        <w:rPr>
          <w:rFonts w:ascii="Times" w:hAnsi="Times"/>
        </w:rPr>
        <w:t>Kaper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>2004). When pathogenic they usually cause urinary tract infections, systematic infections and enteric infections (</w:t>
      </w:r>
      <w:proofErr w:type="spellStart"/>
      <w:r w:rsidRPr="00D177BD">
        <w:rPr>
          <w:rFonts w:ascii="Times" w:hAnsi="Times"/>
        </w:rPr>
        <w:t>Mandeli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 xml:space="preserve">2005). The development of resistance by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due to increase in the use of antimicrobial agents has led to the use of medicinal plants extracts against it (</w:t>
      </w:r>
      <w:proofErr w:type="spellStart"/>
      <w:r w:rsidRPr="00D177BD">
        <w:rPr>
          <w:rFonts w:ascii="Times" w:hAnsi="Times"/>
        </w:rPr>
        <w:t>Akram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 xml:space="preserve">2007). Medicinal plant extracts have shown to have antimicrobial activity against enteropathogenic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found in food material (Fullerton </w:t>
      </w:r>
      <w:r w:rsidRPr="00D177BD">
        <w:rPr>
          <w:rFonts w:ascii="Times" w:hAnsi="Times"/>
          <w:i/>
        </w:rPr>
        <w:t>et al.,</w:t>
      </w:r>
      <w:r w:rsidRPr="00D177BD">
        <w:rPr>
          <w:rFonts w:ascii="Times" w:hAnsi="Times"/>
        </w:rPr>
        <w:t xml:space="preserve"> 2011). Traditional products used in food preservation (spices) have antimicrobial activity against multiple antibiotic resistant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isolated from water (Rahman </w:t>
      </w:r>
      <w:r w:rsidRPr="00D177BD">
        <w:rPr>
          <w:rFonts w:ascii="Times" w:hAnsi="Times"/>
          <w:i/>
        </w:rPr>
        <w:t>et al., 2011</w:t>
      </w:r>
      <w:r w:rsidRPr="00D177BD">
        <w:rPr>
          <w:rFonts w:ascii="Times" w:hAnsi="Times"/>
        </w:rPr>
        <w:t xml:space="preserve">). Other studies carried out on plants with a medical value such as </w:t>
      </w:r>
      <w:r w:rsidRPr="00D177BD">
        <w:rPr>
          <w:rFonts w:ascii="Times" w:hAnsi="Times"/>
          <w:i/>
        </w:rPr>
        <w:t>Allium sativum</w:t>
      </w:r>
      <w:r w:rsidRPr="00D177BD">
        <w:rPr>
          <w:rFonts w:ascii="Times" w:hAnsi="Times"/>
        </w:rPr>
        <w:t xml:space="preserve"> has shown antimicrobial activity against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(</w:t>
      </w:r>
      <w:proofErr w:type="spellStart"/>
      <w:r w:rsidRPr="00D177BD">
        <w:rPr>
          <w:rFonts w:ascii="Times" w:hAnsi="Times"/>
        </w:rPr>
        <w:t>Ziarlarimi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>et al., 2011</w:t>
      </w:r>
      <w:r w:rsidRPr="00D177BD">
        <w:rPr>
          <w:rFonts w:ascii="Times" w:hAnsi="Times"/>
        </w:rPr>
        <w:t>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2.2.2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Salmonella typhi</w:t>
      </w:r>
    </w:p>
    <w:p w:rsidR="00FC2195" w:rsidRPr="002129CB" w:rsidRDefault="00FC2195" w:rsidP="00FC2195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is a Gram-negative bacterial pathogen that causes gastroenteritis in humans (Ibarra and Steele, 2009). In developing countries, it is mainly associated with causing typhoid fever (Watson and Holden, 2010). Typhoid fever is a major cause of death around the world in a limited setting and globally remains as one of the most infectious diseases (Buckle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2012). The disease is estimated to be responsible for about 26.9 million infections and 269,000 deaths in 2010 (Buckle </w:t>
      </w:r>
      <w:r>
        <w:rPr>
          <w:rFonts w:ascii="Times" w:hAnsi="Times"/>
          <w:i/>
        </w:rPr>
        <w:t>et al., 2012</w:t>
      </w:r>
      <w:r>
        <w:rPr>
          <w:rFonts w:ascii="Times" w:hAnsi="Times"/>
        </w:rPr>
        <w:t xml:space="preserve">). Studies carried out have shown that herbal extracts and dietary spices from medicinal plants have antimicrobial activity against </w:t>
      </w: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(Shan </w:t>
      </w:r>
      <w:r>
        <w:rPr>
          <w:rFonts w:ascii="Times" w:hAnsi="Times"/>
          <w:i/>
        </w:rPr>
        <w:t>et al., 2007</w:t>
      </w:r>
      <w:r>
        <w:rPr>
          <w:rFonts w:ascii="Times" w:hAnsi="Times"/>
        </w:rPr>
        <w:t xml:space="preserve">). Other studies have shown that herbal extracts from medicinal plants not have antimicrobial activity on </w:t>
      </w: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found in vegetables but also against other disease-causing pathogens such as  enteropathogenic </w:t>
      </w:r>
      <w:r>
        <w:rPr>
          <w:rFonts w:ascii="Times" w:hAnsi="Times"/>
          <w:i/>
        </w:rPr>
        <w:t xml:space="preserve">Escherichia coli </w:t>
      </w:r>
      <w:r>
        <w:rPr>
          <w:rFonts w:ascii="Times" w:hAnsi="Times"/>
        </w:rPr>
        <w:t>and</w:t>
      </w:r>
      <w:r>
        <w:rPr>
          <w:rFonts w:ascii="Times" w:hAnsi="Times"/>
          <w:i/>
        </w:rPr>
        <w:t xml:space="preserve"> Listeria monocytogenes</w:t>
      </w:r>
      <w:r>
        <w:rPr>
          <w:rFonts w:ascii="Times" w:hAnsi="Times"/>
        </w:rPr>
        <w:t xml:space="preserve"> (Cutter, 2000).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2.2.3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Staphylococcus aureus</w:t>
      </w:r>
    </w:p>
    <w:p w:rsidR="00FC2195" w:rsidRPr="003A2236" w:rsidRDefault="00FC2195" w:rsidP="00FC2195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i/>
        </w:rPr>
        <w:t xml:space="preserve">Staphylococcus aureus </w:t>
      </w:r>
      <w:r>
        <w:rPr>
          <w:rFonts w:ascii="Times" w:hAnsi="Times"/>
        </w:rPr>
        <w:t xml:space="preserve">is a Gram-positive bacteria that causes skin and soft tissues infections as well as food poisoning and toxic shocks (Perez et al., 2009). The rate of mortality associated with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 in developing world exceeds one of the developed countries (Nickerson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2009). The increasing use of antimicrobials against </w:t>
      </w:r>
      <w:r>
        <w:rPr>
          <w:rFonts w:ascii="Times" w:hAnsi="Times"/>
          <w:i/>
        </w:rPr>
        <w:t xml:space="preserve">Staphylococcus aureus </w:t>
      </w:r>
      <w:r>
        <w:rPr>
          <w:rFonts w:ascii="Times" w:hAnsi="Times"/>
        </w:rPr>
        <w:t xml:space="preserve">has led to the development of resistance hence need to develop new antimicrobial agent (Kwon </w:t>
      </w:r>
      <w:r>
        <w:rPr>
          <w:rFonts w:ascii="Times" w:hAnsi="Times"/>
          <w:i/>
        </w:rPr>
        <w:t>et al.,</w:t>
      </w:r>
      <w:r>
        <w:rPr>
          <w:rFonts w:ascii="Times" w:hAnsi="Times"/>
        </w:rPr>
        <w:t xml:space="preserve"> 2007). Medicinal plant extracts have shown a wide range of antimicrobial activity against both bacterial and fungal pathogens (</w:t>
      </w:r>
      <w:proofErr w:type="spellStart"/>
      <w:r>
        <w:rPr>
          <w:rFonts w:ascii="Times" w:hAnsi="Times"/>
        </w:rPr>
        <w:t>Manvi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2010). Studies carried out have shown that </w:t>
      </w:r>
      <w:r>
        <w:rPr>
          <w:rFonts w:ascii="Times" w:hAnsi="Times"/>
        </w:rPr>
        <w:lastRenderedPageBreak/>
        <w:t xml:space="preserve">some edible plants extracts also have antimicrobial activity against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 (</w:t>
      </w:r>
      <w:proofErr w:type="spellStart"/>
      <w:r>
        <w:rPr>
          <w:rFonts w:ascii="Times" w:hAnsi="Times"/>
        </w:rPr>
        <w:t>Alzoreky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2003). Other studies carried out have shown a great synergistic activity of plant extracts and spices when used against not only pathogenic, probiotic and food spoilage pathogens such as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, </w:t>
      </w:r>
      <w:r>
        <w:rPr>
          <w:rFonts w:ascii="Times" w:hAnsi="Times"/>
          <w:i/>
        </w:rPr>
        <w:t xml:space="preserve">Escherichia coli </w:t>
      </w:r>
      <w:r>
        <w:rPr>
          <w:rFonts w:ascii="Times" w:hAnsi="Times"/>
        </w:rPr>
        <w:t xml:space="preserve">and other bacteria organisms, both Gram positive and Gram negative (Das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>2012).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2.2.4</w:t>
      </w:r>
    </w:p>
    <w:p w:rsidR="00FC2195" w:rsidRPr="002129CB" w:rsidRDefault="00FC2195" w:rsidP="00FC2195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2.2.5</w:t>
      </w:r>
    </w:p>
    <w:p w:rsidR="00FC2195" w:rsidRDefault="00FC2195">
      <w:bookmarkStart w:id="0" w:name="_GoBack"/>
      <w:bookmarkEnd w:id="0"/>
    </w:p>
    <w:sectPr w:rsidR="00FC2195" w:rsidSect="00DB2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95"/>
    <w:rsid w:val="00DB29AB"/>
    <w:rsid w:val="00F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41ED9"/>
  <w15:chartTrackingRefBased/>
  <w15:docId w15:val="{F14B2ECD-A653-9143-8A06-B1BA8539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2019-09-19T21:01:00Z</dcterms:created>
  <dcterms:modified xsi:type="dcterms:W3CDTF">2019-09-19T21:01:00Z</dcterms:modified>
</cp:coreProperties>
</file>