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AEDC6" w14:textId="52080C1F" w:rsidR="00390EBD" w:rsidRDefault="00390EBD" w:rsidP="003A21A6">
      <w:pPr>
        <w:rPr>
          <w:rFonts w:ascii="宋体" w:eastAsia="宋体" w:hAnsi="宋体"/>
          <w:sz w:val="24"/>
          <w:szCs w:val="24"/>
        </w:rPr>
      </w:pPr>
      <w:r>
        <w:rPr>
          <w:rFonts w:ascii="宋体" w:eastAsia="宋体" w:hAnsi="宋体" w:hint="eastAsia"/>
          <w:sz w:val="24"/>
          <w:szCs w:val="24"/>
        </w:rPr>
        <w:t>[分析与讨论</w:t>
      </w:r>
      <w:r>
        <w:rPr>
          <w:rFonts w:ascii="宋体" w:eastAsia="宋体" w:hAnsi="宋体"/>
          <w:sz w:val="24"/>
          <w:szCs w:val="24"/>
        </w:rPr>
        <w:t>]</w:t>
      </w:r>
    </w:p>
    <w:p w14:paraId="19C5F2A2" w14:textId="478BCECA" w:rsidR="00390EBD" w:rsidRDefault="00390EBD" w:rsidP="003A21A6">
      <w:pPr>
        <w:rPr>
          <w:rFonts w:ascii="宋体" w:eastAsia="宋体" w:hAnsi="宋体"/>
          <w:sz w:val="24"/>
          <w:szCs w:val="24"/>
        </w:rPr>
      </w:pPr>
      <w:r>
        <w:rPr>
          <w:rFonts w:ascii="宋体" w:eastAsia="宋体" w:hAnsi="宋体" w:hint="eastAsia"/>
          <w:sz w:val="24"/>
          <w:szCs w:val="24"/>
        </w:rPr>
        <w:t>思考题：</w:t>
      </w:r>
    </w:p>
    <w:p w14:paraId="6C4178AE" w14:textId="580F36EC" w:rsidR="003A21A6" w:rsidRDefault="003A21A6" w:rsidP="003A21A6">
      <w:pPr>
        <w:rPr>
          <w:rFonts w:ascii="宋体" w:eastAsia="宋体" w:hAnsi="宋体"/>
          <w:sz w:val="24"/>
          <w:szCs w:val="24"/>
        </w:rPr>
      </w:pPr>
      <w:r w:rsidRPr="003A21A6">
        <w:rPr>
          <w:rFonts w:ascii="宋体" w:eastAsia="宋体" w:hAnsi="宋体"/>
          <w:sz w:val="24"/>
          <w:szCs w:val="24"/>
        </w:rPr>
        <w:t>1、在进行望远镜和载物台的细调时，为什么一般要用各半调节法来调节？能不能只调望远镜或是只调载物台？在什么情况下可以只调望远镜或是只调载物台？请作图加以分析。</w:t>
      </w:r>
    </w:p>
    <w:p w14:paraId="7973D395" w14:textId="6EFF17D9" w:rsidR="00161762" w:rsidRDefault="00283B0A" w:rsidP="00161762">
      <w:pPr>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14:anchorId="1064C86D" wp14:editId="7F3061F2">
            <wp:simplePos x="0" y="0"/>
            <wp:positionH relativeFrom="column">
              <wp:posOffset>254635</wp:posOffset>
            </wp:positionH>
            <wp:positionV relativeFrom="paragraph">
              <wp:posOffset>376555</wp:posOffset>
            </wp:positionV>
            <wp:extent cx="4773295" cy="6015355"/>
            <wp:effectExtent l="762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4773295" cy="6015355"/>
                    </a:xfrm>
                    <a:prstGeom prst="rect">
                      <a:avLst/>
                    </a:prstGeom>
                  </pic:spPr>
                </pic:pic>
              </a:graphicData>
            </a:graphic>
            <wp14:sizeRelH relativeFrom="margin">
              <wp14:pctWidth>0</wp14:pctWidth>
            </wp14:sizeRelH>
            <wp14:sizeRelV relativeFrom="margin">
              <wp14:pctHeight>0</wp14:pctHeight>
            </wp14:sizeRelV>
          </wp:anchor>
        </w:drawing>
      </w:r>
      <w:r w:rsidR="003A21A6">
        <w:rPr>
          <w:rFonts w:ascii="宋体" w:eastAsia="宋体" w:hAnsi="宋体" w:hint="eastAsia"/>
          <w:sz w:val="24"/>
          <w:szCs w:val="24"/>
        </w:rPr>
        <w:t>答：</w:t>
      </w:r>
      <w:r w:rsidR="003C16B6">
        <w:rPr>
          <w:rFonts w:ascii="宋体" w:eastAsia="宋体" w:hAnsi="宋体" w:hint="eastAsia"/>
          <w:sz w:val="24"/>
          <w:szCs w:val="24"/>
        </w:rPr>
        <w:t>因为反射十字像和</w:t>
      </w:r>
      <w:r w:rsidR="007F06FB">
        <w:rPr>
          <w:rFonts w:ascii="宋体" w:eastAsia="宋体" w:hAnsi="宋体" w:hint="eastAsia"/>
          <w:sz w:val="24"/>
          <w:szCs w:val="24"/>
        </w:rPr>
        <w:t>目镜十字线不重合往往是由望远镜</w:t>
      </w:r>
      <w:r w:rsidR="002E14D3">
        <w:rPr>
          <w:rFonts w:ascii="宋体" w:eastAsia="宋体" w:hAnsi="宋体" w:hint="eastAsia"/>
          <w:sz w:val="24"/>
          <w:szCs w:val="24"/>
        </w:rPr>
        <w:t>光轴与仪器主轴不垂直和平面镜与仪器主轴不平行两个因素共同造成的。如图</w:t>
      </w:r>
      <m:oMath>
        <m:r>
          <m:rPr>
            <m:sty m:val="p"/>
          </m:rPr>
          <w:rPr>
            <w:rFonts w:ascii="Cambria Math" w:eastAsia="宋体" w:hAnsi="Cambria Math"/>
            <w:sz w:val="24"/>
            <w:szCs w:val="24"/>
          </w:rPr>
          <m:t>3</m:t>
        </m:r>
      </m:oMath>
      <w:r w:rsidR="002E14D3">
        <w:rPr>
          <w:rFonts w:ascii="宋体" w:eastAsia="宋体" w:hAnsi="宋体" w:hint="eastAsia"/>
          <w:sz w:val="24"/>
          <w:szCs w:val="24"/>
        </w:rPr>
        <w:t>，若单纯调节</w:t>
      </w:r>
      <w:r w:rsidR="004D129C">
        <w:rPr>
          <w:rFonts w:ascii="宋体" w:eastAsia="宋体" w:hAnsi="宋体" w:hint="eastAsia"/>
          <w:sz w:val="24"/>
          <w:szCs w:val="24"/>
        </w:rPr>
        <w:t>望远镜或载物台</w:t>
      </w:r>
      <w:r w:rsidR="002E14D3">
        <w:rPr>
          <w:rFonts w:ascii="宋体" w:eastAsia="宋体" w:hAnsi="宋体" w:hint="eastAsia"/>
          <w:sz w:val="24"/>
          <w:szCs w:val="24"/>
        </w:rPr>
        <w:t>，则</w:t>
      </w:r>
      <w:r w:rsidR="004D129C">
        <w:rPr>
          <w:rFonts w:ascii="宋体" w:eastAsia="宋体" w:hAnsi="宋体" w:hint="eastAsia"/>
          <w:sz w:val="24"/>
          <w:szCs w:val="24"/>
        </w:rPr>
        <w:t>可以使望远镜主轴和平面镜暂时垂直，但无法缩小</w:t>
      </w:r>
      <w:r w:rsidR="00360CC8">
        <w:rPr>
          <w:rFonts w:ascii="宋体" w:eastAsia="宋体" w:hAnsi="宋体" w:hint="eastAsia"/>
          <w:sz w:val="24"/>
          <w:szCs w:val="24"/>
        </w:rPr>
        <w:t>望远镜主轴和平面镜与其正确位置之间的夹角</w:t>
      </w:r>
      <w:r w:rsidR="004D129C">
        <w:rPr>
          <w:rFonts w:ascii="宋体" w:eastAsia="宋体" w:hAnsi="宋体" w:hint="eastAsia"/>
          <w:sz w:val="24"/>
          <w:szCs w:val="24"/>
        </w:rPr>
        <w:t>。而只有</w:t>
      </w:r>
      <w:r w:rsidR="006C0681">
        <w:rPr>
          <w:rFonts w:ascii="宋体" w:eastAsia="宋体" w:hAnsi="宋体" w:hint="eastAsia"/>
          <w:sz w:val="24"/>
          <w:szCs w:val="24"/>
        </w:rPr>
        <w:t>各</w:t>
      </w:r>
      <w:r w:rsidR="00AC15C1">
        <w:rPr>
          <w:rFonts w:ascii="宋体" w:eastAsia="宋体" w:hAnsi="宋体" w:hint="eastAsia"/>
          <w:sz w:val="24"/>
          <w:szCs w:val="24"/>
        </w:rPr>
        <w:t>半调节法才能逐渐缩小望远镜主轴和平面镜与其正确位置之间的夹角</w:t>
      </w:r>
      <w:r w:rsidR="002A7E08">
        <w:rPr>
          <w:rFonts w:ascii="宋体" w:eastAsia="宋体" w:hAnsi="宋体" w:hint="eastAsia"/>
          <w:sz w:val="24"/>
          <w:szCs w:val="24"/>
        </w:rPr>
        <w:t>，如图</w:t>
      </w:r>
      <m:oMath>
        <m:r>
          <m:rPr>
            <m:sty m:val="p"/>
          </m:rPr>
          <w:rPr>
            <w:rFonts w:ascii="Cambria Math" w:eastAsia="宋体" w:hAnsi="Cambria Math"/>
            <w:sz w:val="24"/>
            <w:szCs w:val="24"/>
          </w:rPr>
          <m:t>4</m:t>
        </m:r>
      </m:oMath>
      <w:r w:rsidR="002A7E08">
        <w:rPr>
          <w:rFonts w:ascii="宋体" w:eastAsia="宋体" w:hAnsi="宋体" w:hint="eastAsia"/>
          <w:sz w:val="24"/>
          <w:szCs w:val="24"/>
        </w:rPr>
        <w:t>。</w:t>
      </w:r>
      <w:r w:rsidR="00AC15C1">
        <w:rPr>
          <w:rFonts w:ascii="宋体" w:eastAsia="宋体" w:hAnsi="宋体" w:hint="eastAsia"/>
          <w:sz w:val="24"/>
          <w:szCs w:val="24"/>
        </w:rPr>
        <w:t>。</w:t>
      </w:r>
    </w:p>
    <w:p w14:paraId="6625D4A5" w14:textId="77777777" w:rsidR="00283B0A" w:rsidRDefault="00283B0A" w:rsidP="005F003C">
      <w:pPr>
        <w:jc w:val="center"/>
        <w:rPr>
          <w:rFonts w:ascii="宋体" w:eastAsia="宋体" w:hAnsi="宋体"/>
          <w:sz w:val="24"/>
          <w:szCs w:val="24"/>
        </w:rPr>
      </w:pPr>
    </w:p>
    <w:p w14:paraId="15E2ADE2" w14:textId="7CB9274E" w:rsidR="005F003C" w:rsidRDefault="00283B0A" w:rsidP="005F003C">
      <w:pPr>
        <w:jc w:val="center"/>
        <w:rPr>
          <w:rFonts w:ascii="宋体" w:eastAsia="宋体" w:hAnsi="宋体"/>
          <w:sz w:val="24"/>
          <w:szCs w:val="24"/>
        </w:rPr>
      </w:pPr>
      <w:r>
        <w:rPr>
          <w:rFonts w:ascii="宋体" w:eastAsia="宋体" w:hAnsi="宋体" w:hint="eastAsia"/>
          <w:noProof/>
          <w:sz w:val="24"/>
          <w:szCs w:val="24"/>
          <w:lang w:val="zh-CN"/>
        </w:rPr>
        <w:lastRenderedPageBreak/>
        <w:drawing>
          <wp:anchor distT="0" distB="0" distL="114300" distR="114300" simplePos="0" relativeHeight="251661312" behindDoc="0" locked="0" layoutInCell="1" allowOverlap="1" wp14:anchorId="3AF0C333" wp14:editId="1569B831">
            <wp:simplePos x="0" y="0"/>
            <wp:positionH relativeFrom="column">
              <wp:align>center</wp:align>
            </wp:positionH>
            <wp:positionV relativeFrom="paragraph">
              <wp:posOffset>457200</wp:posOffset>
            </wp:positionV>
            <wp:extent cx="5497200" cy="2696400"/>
            <wp:effectExtent l="0" t="0" r="8255"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200" cy="2696400"/>
                    </a:xfrm>
                    <a:prstGeom prst="rect">
                      <a:avLst/>
                    </a:prstGeom>
                  </pic:spPr>
                </pic:pic>
              </a:graphicData>
            </a:graphic>
            <wp14:sizeRelH relativeFrom="margin">
              <wp14:pctWidth>0</wp14:pctWidth>
            </wp14:sizeRelH>
            <wp14:sizeRelV relativeFrom="margin">
              <wp14:pctHeight>0</wp14:pctHeight>
            </wp14:sizeRelV>
          </wp:anchor>
        </w:drawing>
      </w:r>
      <w:r w:rsidR="00161762">
        <w:rPr>
          <w:rFonts w:ascii="宋体" w:eastAsia="宋体" w:hAnsi="宋体" w:hint="eastAsia"/>
          <w:sz w:val="24"/>
          <w:szCs w:val="24"/>
        </w:rPr>
        <w:t>图</w:t>
      </w:r>
      <w:r w:rsidR="00161762">
        <w:rPr>
          <w:rFonts w:ascii="宋体" w:eastAsia="宋体" w:hAnsi="宋体"/>
          <w:sz w:val="24"/>
          <w:szCs w:val="24"/>
        </w:rPr>
        <w:t>3</w:t>
      </w:r>
      <w:r w:rsidR="005F003C">
        <w:rPr>
          <w:rFonts w:ascii="宋体" w:eastAsia="宋体" w:hAnsi="宋体"/>
          <w:sz w:val="24"/>
          <w:szCs w:val="24"/>
        </w:rPr>
        <w:t xml:space="preserve"> </w:t>
      </w:r>
      <w:r w:rsidR="005F003C">
        <w:rPr>
          <w:rFonts w:ascii="宋体" w:eastAsia="宋体" w:hAnsi="宋体" w:hint="eastAsia"/>
          <w:sz w:val="24"/>
          <w:szCs w:val="24"/>
        </w:rPr>
        <w:t>单纯调节望远镜或载物台，望远镜主轴和平面镜与其正确位置之间的夹角不变</w:t>
      </w:r>
    </w:p>
    <w:p w14:paraId="2BF015D4" w14:textId="2D9CD2F6" w:rsidR="006B3045" w:rsidRDefault="006B3045" w:rsidP="00283B0A">
      <w:pPr>
        <w:jc w:val="center"/>
        <w:rPr>
          <w:rFonts w:ascii="宋体" w:eastAsia="宋体" w:hAnsi="宋体"/>
          <w:sz w:val="24"/>
          <w:szCs w:val="24"/>
        </w:rPr>
      </w:pPr>
      <w:r>
        <w:rPr>
          <w:rFonts w:ascii="宋体" w:eastAsia="宋体" w:hAnsi="宋体" w:hint="eastAsia"/>
          <w:sz w:val="24"/>
          <w:szCs w:val="24"/>
        </w:rPr>
        <w:t>图4</w:t>
      </w:r>
      <w:r w:rsidR="005F003C">
        <w:rPr>
          <w:rFonts w:ascii="宋体" w:eastAsia="宋体" w:hAnsi="宋体"/>
          <w:sz w:val="24"/>
          <w:szCs w:val="24"/>
        </w:rPr>
        <w:t xml:space="preserve"> </w:t>
      </w:r>
      <w:r w:rsidR="005F003C">
        <w:rPr>
          <w:rFonts w:ascii="宋体" w:eastAsia="宋体" w:hAnsi="宋体" w:hint="eastAsia"/>
          <w:sz w:val="24"/>
          <w:szCs w:val="24"/>
        </w:rPr>
        <w:t>各半调节法操作一轮后，望远镜主轴和平面镜与其正确位置之间的夹角缩小</w:t>
      </w:r>
    </w:p>
    <w:p w14:paraId="068440FC" w14:textId="33CBBDF3" w:rsidR="007F06FB" w:rsidRDefault="004D129C" w:rsidP="003A21A6">
      <w:pPr>
        <w:rPr>
          <w:rFonts w:ascii="宋体" w:eastAsia="宋体" w:hAnsi="宋体"/>
          <w:sz w:val="24"/>
          <w:szCs w:val="24"/>
        </w:rPr>
      </w:pPr>
      <w:r>
        <w:rPr>
          <w:rFonts w:ascii="宋体" w:eastAsia="宋体" w:hAnsi="宋体"/>
          <w:noProof/>
          <w:sz w:val="24"/>
          <w:szCs w:val="24"/>
        </w:rPr>
        <w:drawing>
          <wp:anchor distT="0" distB="0" distL="114300" distR="114300" simplePos="0" relativeHeight="251659264" behindDoc="0" locked="0" layoutInCell="1" allowOverlap="1" wp14:anchorId="753C206C" wp14:editId="23C59843">
            <wp:simplePos x="0" y="0"/>
            <wp:positionH relativeFrom="column">
              <wp:posOffset>469900</wp:posOffset>
            </wp:positionH>
            <wp:positionV relativeFrom="paragraph">
              <wp:posOffset>601345</wp:posOffset>
            </wp:positionV>
            <wp:extent cx="4333875" cy="2353945"/>
            <wp:effectExtent l="0" t="0" r="952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353945"/>
                    </a:xfrm>
                    <a:prstGeom prst="rect">
                      <a:avLst/>
                    </a:prstGeom>
                    <a:noFill/>
                  </pic:spPr>
                </pic:pic>
              </a:graphicData>
            </a:graphic>
            <wp14:sizeRelH relativeFrom="margin">
              <wp14:pctWidth>0</wp14:pctWidth>
            </wp14:sizeRelH>
            <wp14:sizeRelV relativeFrom="margin">
              <wp14:pctHeight>0</wp14:pctHeight>
            </wp14:sizeRelV>
          </wp:anchor>
        </w:drawing>
      </w:r>
      <w:r w:rsidR="007F06FB">
        <w:rPr>
          <w:rFonts w:ascii="宋体" w:eastAsia="宋体" w:hAnsi="宋体" w:hint="eastAsia"/>
          <w:sz w:val="24"/>
          <w:szCs w:val="24"/>
        </w:rPr>
        <w:t>如图</w:t>
      </w:r>
      <m:oMath>
        <m:r>
          <m:rPr>
            <m:sty m:val="p"/>
          </m:rPr>
          <w:rPr>
            <w:rFonts w:ascii="Cambria Math" w:eastAsia="宋体" w:hAnsi="Cambria Math"/>
            <w:sz w:val="24"/>
            <w:szCs w:val="24"/>
          </w:rPr>
          <m:t>5</m:t>
        </m:r>
      </m:oMath>
      <w:r w:rsidR="007F06FB">
        <w:rPr>
          <w:rFonts w:ascii="宋体" w:eastAsia="宋体" w:hAnsi="宋体" w:hint="eastAsia"/>
          <w:sz w:val="24"/>
          <w:szCs w:val="24"/>
        </w:rPr>
        <w:t>，当平面镜旋转</w:t>
      </w:r>
      <m:oMath>
        <m:r>
          <m:rPr>
            <m:sty m:val="p"/>
          </m:rPr>
          <w:rPr>
            <w:rFonts w:ascii="Cambria Math" w:eastAsia="宋体" w:hAnsi="Cambria Math"/>
            <w:sz w:val="24"/>
            <w:szCs w:val="24"/>
          </w:rPr>
          <m:t>180°</m:t>
        </m:r>
      </m:oMath>
      <w:r w:rsidR="007F06FB">
        <w:rPr>
          <w:rFonts w:ascii="宋体" w:eastAsia="宋体" w:hAnsi="宋体" w:hint="eastAsia"/>
          <w:sz w:val="24"/>
          <w:szCs w:val="24"/>
        </w:rPr>
        <w:t>前后反射十字像在相对于目镜十字线的高度相等时，</w:t>
      </w:r>
      <w:r w:rsidR="002E14D3">
        <w:rPr>
          <w:rFonts w:ascii="宋体" w:eastAsia="宋体" w:hAnsi="宋体" w:hint="eastAsia"/>
          <w:sz w:val="24"/>
          <w:szCs w:val="24"/>
        </w:rPr>
        <w:t>说明平面镜与仪器主轴已经平行，不重合单纯由望远镜光轴与仪器主轴不垂直造成，此时可以只调节望远镜俯仰；</w:t>
      </w:r>
    </w:p>
    <w:p w14:paraId="1CC7B7F2" w14:textId="7F426544" w:rsidR="004D129C" w:rsidRDefault="004D129C" w:rsidP="004D129C">
      <w:pPr>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4</w:t>
      </w:r>
    </w:p>
    <w:p w14:paraId="6108153A" w14:textId="64534174" w:rsidR="004D129C" w:rsidRPr="007F06FB" w:rsidRDefault="002E14D3" w:rsidP="003A21A6">
      <w:pPr>
        <w:rPr>
          <w:rFonts w:ascii="宋体" w:eastAsia="宋体" w:hAnsi="宋体"/>
          <w:sz w:val="24"/>
          <w:szCs w:val="24"/>
        </w:rPr>
      </w:pPr>
      <w:r>
        <w:rPr>
          <w:rFonts w:ascii="宋体" w:eastAsia="宋体" w:hAnsi="宋体" w:hint="eastAsia"/>
          <w:sz w:val="24"/>
          <w:szCs w:val="24"/>
        </w:rPr>
        <w:t>如图</w:t>
      </w:r>
      <m:oMath>
        <m:r>
          <m:rPr>
            <m:sty m:val="p"/>
          </m:rPr>
          <w:rPr>
            <w:rFonts w:ascii="Cambria Math" w:eastAsia="宋体" w:hAnsi="Cambria Math"/>
            <w:sz w:val="24"/>
            <w:szCs w:val="24"/>
          </w:rPr>
          <m:t>6</m:t>
        </m:r>
      </m:oMath>
      <w:bookmarkStart w:id="0" w:name="_GoBack"/>
      <w:bookmarkEnd w:id="0"/>
      <w:r>
        <w:rPr>
          <w:rFonts w:ascii="宋体" w:eastAsia="宋体" w:hAnsi="宋体" w:hint="eastAsia"/>
          <w:sz w:val="24"/>
          <w:szCs w:val="24"/>
        </w:rPr>
        <w:t>，当平面镜旋转</w:t>
      </w:r>
      <m:oMath>
        <m:r>
          <m:rPr>
            <m:sty m:val="p"/>
          </m:rPr>
          <w:rPr>
            <w:rFonts w:ascii="Cambria Math" w:eastAsia="宋体" w:hAnsi="Cambria Math"/>
            <w:sz w:val="24"/>
            <w:szCs w:val="24"/>
          </w:rPr>
          <m:t>180°</m:t>
        </m:r>
      </m:oMath>
      <w:r>
        <w:rPr>
          <w:rFonts w:ascii="宋体" w:eastAsia="宋体" w:hAnsi="宋体" w:hint="eastAsia"/>
          <w:sz w:val="24"/>
          <w:szCs w:val="24"/>
        </w:rPr>
        <w:t>前后的两个反射十字像相对目镜十字线的水平线对称时，说明望远镜与仪器主轴已经垂直，不重合单纯由平面镜与仪器主轴不平行造</w:t>
      </w:r>
      <w:r>
        <w:rPr>
          <w:rFonts w:ascii="宋体" w:eastAsia="宋体" w:hAnsi="宋体" w:hint="eastAsia"/>
          <w:sz w:val="24"/>
          <w:szCs w:val="24"/>
        </w:rPr>
        <w:lastRenderedPageBreak/>
        <w:t>成，此时可以只调节载物台下的螺钉。</w:t>
      </w:r>
      <w:r w:rsidR="004D129C">
        <w:rPr>
          <w:rFonts w:ascii="宋体" w:eastAsia="宋体" w:hAnsi="宋体"/>
          <w:noProof/>
          <w:sz w:val="24"/>
          <w:szCs w:val="24"/>
        </w:rPr>
        <w:drawing>
          <wp:anchor distT="0" distB="0" distL="114300" distR="114300" simplePos="0" relativeHeight="251658240" behindDoc="0" locked="0" layoutInCell="1" allowOverlap="1" wp14:anchorId="3CB37732" wp14:editId="08C51117">
            <wp:simplePos x="0" y="0"/>
            <wp:positionH relativeFrom="column">
              <wp:align>center</wp:align>
            </wp:positionH>
            <wp:positionV relativeFrom="paragraph">
              <wp:posOffset>678180</wp:posOffset>
            </wp:positionV>
            <wp:extent cx="4334400" cy="239040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400" cy="2390400"/>
                    </a:xfrm>
                    <a:prstGeom prst="rect">
                      <a:avLst/>
                    </a:prstGeom>
                    <a:noFill/>
                  </pic:spPr>
                </pic:pic>
              </a:graphicData>
            </a:graphic>
            <wp14:sizeRelH relativeFrom="margin">
              <wp14:pctWidth>0</wp14:pctWidth>
            </wp14:sizeRelH>
            <wp14:sizeRelV relativeFrom="margin">
              <wp14:pctHeight>0</wp14:pctHeight>
            </wp14:sizeRelV>
          </wp:anchor>
        </w:drawing>
      </w:r>
    </w:p>
    <w:p w14:paraId="47CB2D6D" w14:textId="0BF888A4" w:rsidR="003A21A6" w:rsidRDefault="004D129C" w:rsidP="004D129C">
      <w:pPr>
        <w:jc w:val="center"/>
        <w:rPr>
          <w:rFonts w:ascii="宋体" w:eastAsia="宋体" w:hAnsi="宋体"/>
          <w:sz w:val="24"/>
          <w:szCs w:val="24"/>
        </w:rPr>
      </w:pPr>
      <w:r>
        <w:rPr>
          <w:rFonts w:ascii="宋体" w:eastAsia="宋体" w:hAnsi="宋体" w:hint="eastAsia"/>
          <w:sz w:val="24"/>
          <w:szCs w:val="24"/>
        </w:rPr>
        <w:t>图5</w:t>
      </w:r>
    </w:p>
    <w:p w14:paraId="2D042EDD" w14:textId="77777777" w:rsidR="004D129C" w:rsidRPr="003A21A6" w:rsidRDefault="004D129C" w:rsidP="003A21A6">
      <w:pPr>
        <w:rPr>
          <w:rFonts w:ascii="宋体" w:eastAsia="宋体" w:hAnsi="宋体"/>
          <w:sz w:val="24"/>
          <w:szCs w:val="24"/>
        </w:rPr>
      </w:pPr>
    </w:p>
    <w:p w14:paraId="26BFA63F" w14:textId="77777777" w:rsidR="003A21A6" w:rsidRPr="003A21A6" w:rsidRDefault="003A21A6" w:rsidP="003A21A6">
      <w:pPr>
        <w:rPr>
          <w:rFonts w:ascii="宋体" w:eastAsia="宋体" w:hAnsi="宋体"/>
          <w:sz w:val="24"/>
          <w:szCs w:val="24"/>
        </w:rPr>
      </w:pPr>
      <w:r w:rsidRPr="003A21A6">
        <w:rPr>
          <w:rFonts w:ascii="宋体" w:eastAsia="宋体" w:hAnsi="宋体"/>
          <w:sz w:val="24"/>
          <w:szCs w:val="24"/>
        </w:rPr>
        <w:t>2、当望远镜已调节好，再调平行光管时，如观察到的狭缝像不清晰，应怎样调节？此时能否调节望远镜的目镜以看清狭缝像？</w:t>
      </w:r>
    </w:p>
    <w:p w14:paraId="3B2C0577" w14:textId="6CF874C8" w:rsidR="003A21A6" w:rsidRDefault="003A21A6" w:rsidP="003A21A6">
      <w:pPr>
        <w:rPr>
          <w:rFonts w:ascii="宋体" w:eastAsia="宋体" w:hAnsi="宋体"/>
          <w:sz w:val="24"/>
          <w:szCs w:val="24"/>
        </w:rPr>
      </w:pPr>
      <w:r>
        <w:rPr>
          <w:rFonts w:ascii="宋体" w:eastAsia="宋体" w:hAnsi="宋体" w:hint="eastAsia"/>
          <w:sz w:val="24"/>
          <w:szCs w:val="24"/>
        </w:rPr>
        <w:t>答：</w:t>
      </w:r>
      <w:r w:rsidR="001D0246">
        <w:rPr>
          <w:rFonts w:ascii="宋体" w:eastAsia="宋体" w:hAnsi="宋体" w:hint="eastAsia"/>
          <w:sz w:val="24"/>
          <w:szCs w:val="24"/>
        </w:rPr>
        <w:t>若观察到的</w:t>
      </w:r>
      <w:r w:rsidR="0076625D">
        <w:rPr>
          <w:rFonts w:ascii="宋体" w:eastAsia="宋体" w:hAnsi="宋体" w:hint="eastAsia"/>
          <w:sz w:val="24"/>
          <w:szCs w:val="24"/>
        </w:rPr>
        <w:t>狭缝像不清晰，首先应当保证平行光管狭缝对准汞灯，望远镜转向平行光管方向</w:t>
      </w:r>
      <w:r w:rsidR="00885935">
        <w:rPr>
          <w:rFonts w:ascii="宋体" w:eastAsia="宋体" w:hAnsi="宋体" w:hint="eastAsia"/>
          <w:sz w:val="24"/>
          <w:szCs w:val="24"/>
        </w:rPr>
        <w:t>，然后再来</w:t>
      </w:r>
      <w:r w:rsidR="002545F6">
        <w:rPr>
          <w:rFonts w:ascii="宋体" w:eastAsia="宋体" w:hAnsi="宋体" w:hint="eastAsia"/>
          <w:sz w:val="24"/>
          <w:szCs w:val="24"/>
        </w:rPr>
        <w:t>沿轴向移动</w:t>
      </w:r>
      <w:r w:rsidR="00885935">
        <w:rPr>
          <w:rFonts w:ascii="宋体" w:eastAsia="宋体" w:hAnsi="宋体" w:hint="eastAsia"/>
          <w:sz w:val="24"/>
          <w:szCs w:val="24"/>
        </w:rPr>
        <w:t>平行光管的</w:t>
      </w:r>
      <w:r w:rsidR="002545F6">
        <w:rPr>
          <w:rFonts w:ascii="宋体" w:eastAsia="宋体" w:hAnsi="宋体" w:hint="eastAsia"/>
          <w:sz w:val="24"/>
          <w:szCs w:val="24"/>
        </w:rPr>
        <w:t>狭缝筒，直到清晰成像。</w:t>
      </w:r>
    </w:p>
    <w:p w14:paraId="795CDB1C" w14:textId="109F8411" w:rsidR="0076625D" w:rsidRDefault="0076625D" w:rsidP="003A21A6">
      <w:pPr>
        <w:rPr>
          <w:rFonts w:ascii="宋体" w:eastAsia="宋体" w:hAnsi="宋体"/>
          <w:sz w:val="24"/>
          <w:szCs w:val="24"/>
        </w:rPr>
      </w:pPr>
      <w:r>
        <w:rPr>
          <w:rFonts w:ascii="宋体" w:eastAsia="宋体" w:hAnsi="宋体" w:hint="eastAsia"/>
          <w:sz w:val="24"/>
          <w:szCs w:val="24"/>
        </w:rPr>
        <w:t>此时不能再调节望远镜的目镜，因为在之前的步骤中目镜的焦距已被调节至</w:t>
      </w:r>
      <w:r w:rsidR="002545F6">
        <w:rPr>
          <w:rFonts w:ascii="宋体" w:eastAsia="宋体" w:hAnsi="宋体" w:hint="eastAsia"/>
          <w:sz w:val="24"/>
          <w:szCs w:val="24"/>
        </w:rPr>
        <w:t>对无穷远处</w:t>
      </w:r>
      <w:r>
        <w:rPr>
          <w:rFonts w:ascii="宋体" w:eastAsia="宋体" w:hAnsi="宋体" w:hint="eastAsia"/>
          <w:sz w:val="24"/>
          <w:szCs w:val="24"/>
        </w:rPr>
        <w:t>（</w:t>
      </w:r>
      <w:r w:rsidR="002545F6">
        <w:rPr>
          <w:rFonts w:ascii="宋体" w:eastAsia="宋体" w:hAnsi="宋体" w:hint="eastAsia"/>
          <w:sz w:val="24"/>
          <w:szCs w:val="24"/>
        </w:rPr>
        <w:t>即平行光</w:t>
      </w:r>
      <w:r>
        <w:rPr>
          <w:rFonts w:ascii="宋体" w:eastAsia="宋体" w:hAnsi="宋体" w:hint="eastAsia"/>
          <w:sz w:val="24"/>
          <w:szCs w:val="24"/>
        </w:rPr>
        <w:t>）清晰成像，若再调节，则在后续步骤中无法对光栅</w:t>
      </w:r>
      <w:r w:rsidR="002545F6">
        <w:rPr>
          <w:rFonts w:ascii="宋体" w:eastAsia="宋体" w:hAnsi="宋体" w:hint="eastAsia"/>
          <w:sz w:val="24"/>
          <w:szCs w:val="24"/>
        </w:rPr>
        <w:t>衍射产生</w:t>
      </w:r>
      <w:r>
        <w:rPr>
          <w:rFonts w:ascii="宋体" w:eastAsia="宋体" w:hAnsi="宋体" w:hint="eastAsia"/>
          <w:sz w:val="24"/>
          <w:szCs w:val="24"/>
        </w:rPr>
        <w:t>的</w:t>
      </w:r>
      <w:r w:rsidR="002545F6">
        <w:rPr>
          <w:rFonts w:ascii="宋体" w:eastAsia="宋体" w:hAnsi="宋体" w:hint="eastAsia"/>
          <w:sz w:val="24"/>
          <w:szCs w:val="24"/>
        </w:rPr>
        <w:t>平行光线</w:t>
      </w:r>
      <w:r>
        <w:rPr>
          <w:rFonts w:ascii="宋体" w:eastAsia="宋体" w:hAnsi="宋体" w:hint="eastAsia"/>
          <w:sz w:val="24"/>
          <w:szCs w:val="24"/>
        </w:rPr>
        <w:t>清晰成像。</w:t>
      </w:r>
    </w:p>
    <w:p w14:paraId="6D3FB870" w14:textId="77777777" w:rsidR="003A21A6" w:rsidRDefault="003A21A6" w:rsidP="003A21A6">
      <w:pPr>
        <w:rPr>
          <w:rFonts w:ascii="宋体" w:eastAsia="宋体" w:hAnsi="宋体"/>
          <w:sz w:val="24"/>
          <w:szCs w:val="24"/>
        </w:rPr>
      </w:pPr>
    </w:p>
    <w:p w14:paraId="21597C41" w14:textId="589A86A3" w:rsidR="003A21A6" w:rsidRPr="003A21A6" w:rsidRDefault="003A21A6" w:rsidP="003A21A6">
      <w:pPr>
        <w:rPr>
          <w:rFonts w:ascii="宋体" w:eastAsia="宋体" w:hAnsi="宋体"/>
          <w:sz w:val="24"/>
          <w:szCs w:val="24"/>
        </w:rPr>
      </w:pPr>
      <w:r w:rsidRPr="003A21A6">
        <w:rPr>
          <w:rFonts w:ascii="宋体" w:eastAsia="宋体" w:hAnsi="宋体"/>
          <w:sz w:val="24"/>
          <w:szCs w:val="24"/>
        </w:rPr>
        <w:t>3、为什么放上光栅进行调节时，不能再调望远镜而只能调节载物台？</w:t>
      </w:r>
    </w:p>
    <w:p w14:paraId="76CA4806" w14:textId="7ED5F99E" w:rsidR="003A21A6" w:rsidRDefault="003A21A6" w:rsidP="003A21A6">
      <w:pPr>
        <w:rPr>
          <w:rFonts w:ascii="宋体" w:eastAsia="宋体" w:hAnsi="宋体"/>
          <w:sz w:val="24"/>
          <w:szCs w:val="24"/>
        </w:rPr>
      </w:pPr>
      <w:r>
        <w:rPr>
          <w:rFonts w:ascii="宋体" w:eastAsia="宋体" w:hAnsi="宋体" w:hint="eastAsia"/>
          <w:sz w:val="24"/>
          <w:szCs w:val="24"/>
        </w:rPr>
        <w:t>答：</w:t>
      </w:r>
      <w:r w:rsidR="00F74902">
        <w:rPr>
          <w:rFonts w:ascii="宋体" w:eastAsia="宋体" w:hAnsi="宋体" w:hint="eastAsia"/>
          <w:sz w:val="24"/>
          <w:szCs w:val="24"/>
        </w:rPr>
        <w:t>因为在用平面镜调节时，已经将望远镜光轴调节至垂直仪器主轴。因此，放上光栅后十字反射像不与十字线中心重合单纯是由平面镜不与仪器主轴平行导致的，只需要</w:t>
      </w:r>
      <w:r w:rsidR="007C0448">
        <w:rPr>
          <w:rFonts w:ascii="宋体" w:eastAsia="宋体" w:hAnsi="宋体" w:hint="eastAsia"/>
          <w:sz w:val="24"/>
          <w:szCs w:val="24"/>
        </w:rPr>
        <w:t>（且只能）</w:t>
      </w:r>
      <w:r w:rsidR="00F74902">
        <w:rPr>
          <w:rFonts w:ascii="宋体" w:eastAsia="宋体" w:hAnsi="宋体" w:hint="eastAsia"/>
          <w:sz w:val="24"/>
          <w:szCs w:val="24"/>
        </w:rPr>
        <w:t>调节载物台下的两个螺钉。</w:t>
      </w:r>
    </w:p>
    <w:p w14:paraId="2E7914B6" w14:textId="77777777" w:rsidR="003A21A6" w:rsidRDefault="003A21A6" w:rsidP="003A21A6">
      <w:pPr>
        <w:rPr>
          <w:rFonts w:ascii="宋体" w:eastAsia="宋体" w:hAnsi="宋体"/>
          <w:sz w:val="24"/>
          <w:szCs w:val="24"/>
        </w:rPr>
      </w:pPr>
    </w:p>
    <w:p w14:paraId="01009A64" w14:textId="409387B7" w:rsidR="003A21A6" w:rsidRPr="003A21A6" w:rsidRDefault="003A21A6" w:rsidP="003A21A6">
      <w:pPr>
        <w:rPr>
          <w:rFonts w:ascii="宋体" w:eastAsia="宋体" w:hAnsi="宋体"/>
          <w:sz w:val="24"/>
          <w:szCs w:val="24"/>
        </w:rPr>
      </w:pPr>
      <w:r w:rsidRPr="003A21A6">
        <w:rPr>
          <w:rFonts w:ascii="宋体" w:eastAsia="宋体" w:hAnsi="宋体"/>
          <w:sz w:val="24"/>
          <w:szCs w:val="24"/>
        </w:rPr>
        <w:t>4、利用本实验的装置如何测定光栅常数？</w:t>
      </w:r>
    </w:p>
    <w:p w14:paraId="65EBA738" w14:textId="40AE7951" w:rsidR="006E18BC" w:rsidRDefault="003A21A6" w:rsidP="003A21A6">
      <w:pPr>
        <w:rPr>
          <w:rFonts w:ascii="宋体" w:eastAsia="宋体" w:hAnsi="宋体"/>
          <w:sz w:val="24"/>
          <w:szCs w:val="24"/>
        </w:rPr>
      </w:pPr>
      <w:r>
        <w:rPr>
          <w:rFonts w:ascii="宋体" w:eastAsia="宋体" w:hAnsi="宋体" w:hint="eastAsia"/>
          <w:sz w:val="24"/>
          <w:szCs w:val="24"/>
        </w:rPr>
        <w:t>答：</w:t>
      </w:r>
      <w:r w:rsidR="006E18BC">
        <w:rPr>
          <w:rFonts w:ascii="宋体" w:eastAsia="宋体" w:hAnsi="宋体" w:hint="eastAsia"/>
          <w:sz w:val="24"/>
          <w:szCs w:val="24"/>
        </w:rPr>
        <w:t>1.如实验讲义中步骤1</w:t>
      </w:r>
      <w:r w:rsidR="006E18BC">
        <w:rPr>
          <w:rFonts w:ascii="宋体" w:eastAsia="宋体" w:hAnsi="宋体"/>
          <w:sz w:val="24"/>
          <w:szCs w:val="24"/>
        </w:rPr>
        <w:t>.2.3.</w:t>
      </w:r>
      <w:r w:rsidR="006E18BC">
        <w:rPr>
          <w:rFonts w:ascii="宋体" w:eastAsia="宋体" w:hAnsi="宋体" w:hint="eastAsia"/>
          <w:sz w:val="24"/>
          <w:szCs w:val="24"/>
        </w:rPr>
        <w:t>调节至望远镜光轴与仪器主轴平行，平行光管发出的光与望远镜光轴平行，光栅正对望远镜光轴；</w:t>
      </w:r>
    </w:p>
    <w:p w14:paraId="511F1324" w14:textId="7832273B" w:rsidR="006E18BC" w:rsidRDefault="006E18BC" w:rsidP="003A21A6">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如实验讲义中步骤4</w:t>
      </w:r>
      <w:r>
        <w:rPr>
          <w:rFonts w:ascii="宋体" w:eastAsia="宋体" w:hAnsi="宋体"/>
          <w:sz w:val="24"/>
          <w:szCs w:val="24"/>
        </w:rPr>
        <w:t>.</w:t>
      </w:r>
      <w:r>
        <w:rPr>
          <w:rFonts w:ascii="宋体" w:eastAsia="宋体" w:hAnsi="宋体" w:hint="eastAsia"/>
          <w:sz w:val="24"/>
          <w:szCs w:val="24"/>
        </w:rPr>
        <w:t>测量汞光源各谱线的第</w:t>
      </w:r>
      <m:oMath>
        <m:r>
          <m:rPr>
            <m:sty m:val="p"/>
          </m:rPr>
          <w:rPr>
            <w:rFonts w:ascii="Cambria Math" w:eastAsia="宋体" w:hAnsi="Cambria Math"/>
            <w:sz w:val="24"/>
            <w:szCs w:val="24"/>
          </w:rPr>
          <m:t>±1</m:t>
        </m:r>
      </m:oMath>
      <w:r>
        <w:rPr>
          <w:rFonts w:ascii="宋体" w:eastAsia="宋体" w:hAnsi="宋体" w:hint="eastAsia"/>
          <w:sz w:val="24"/>
          <w:szCs w:val="24"/>
        </w:rPr>
        <w:t>级衍射</w:t>
      </w:r>
      <w:r w:rsidR="007D04CF">
        <w:rPr>
          <w:rFonts w:ascii="宋体" w:eastAsia="宋体" w:hAnsi="宋体" w:hint="eastAsia"/>
          <w:sz w:val="24"/>
          <w:szCs w:val="24"/>
        </w:rPr>
        <w:t>条纹对应的左右游标读数</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w:rPr>
                <w:rFonts w:ascii="Cambria Math" w:eastAsia="宋体" w:hAnsi="Cambria Math"/>
                <w:sz w:val="24"/>
                <w:szCs w:val="24"/>
              </w:rPr>
              <m:t xml:space="preserve">1 </m:t>
            </m:r>
            <m:r>
              <w:rPr>
                <w:rFonts w:ascii="Cambria Math" w:eastAsia="宋体" w:hAnsi="Cambria Math" w:hint="eastAsia"/>
                <w:sz w:val="24"/>
                <w:szCs w:val="24"/>
              </w:rPr>
              <m:t>left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 right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 left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 right</m:t>
            </m:r>
          </m:sub>
        </m:sSub>
      </m:oMath>
      <w:r w:rsidR="007D04CF">
        <w:rPr>
          <w:rFonts w:ascii="宋体" w:eastAsia="宋体" w:hAnsi="宋体" w:hint="eastAsia"/>
          <w:sz w:val="24"/>
          <w:szCs w:val="24"/>
        </w:rPr>
        <w:t>，利用公式</w:t>
      </w:r>
    </w:p>
    <w:p w14:paraId="371804BC" w14:textId="2FA60A70" w:rsidR="007D04CF" w:rsidRPr="007D04CF" w:rsidRDefault="007D04CF" w:rsidP="003A21A6">
      <w:pPr>
        <w:rPr>
          <w:rFonts w:ascii="宋体" w:eastAsia="宋体" w:hAnsi="宋体"/>
          <w:sz w:val="24"/>
          <w:szCs w:val="24"/>
        </w:rPr>
      </w:pPr>
      <m:oMathPara>
        <m:oMath>
          <m:r>
            <m:rPr>
              <m:sty m:val="p"/>
            </m:rPr>
            <w:rPr>
              <w:rFonts w:ascii="Cambria Math" w:eastAsia="宋体" w:hAnsi="Cambria Math"/>
              <w:sz w:val="24"/>
              <w:szCs w:val="24"/>
            </w:rPr>
            <m:t>φ=</m:t>
          </m:r>
          <m:f>
            <m:fPr>
              <m:ctrlPr>
                <w:rPr>
                  <w:rFonts w:ascii="Cambria Math" w:eastAsia="宋体" w:hAnsi="Cambria Math"/>
                  <w:sz w:val="24"/>
                  <w:szCs w:val="24"/>
                </w:rPr>
              </m:ctrlPr>
            </m:fPr>
            <m:num>
              <m:r>
                <w:rPr>
                  <w:rFonts w:ascii="Cambria Math" w:eastAsia="宋体" w:hAnsi="Cambria Math"/>
                  <w:sz w:val="24"/>
                  <w:szCs w:val="24"/>
                </w:rPr>
                <m:t>1</m:t>
              </m:r>
              <m:ctrlPr>
                <w:rPr>
                  <w:rFonts w:ascii="Cambria Math" w:eastAsia="宋体" w:hAnsi="Cambria Math"/>
                  <w:i/>
                  <w:sz w:val="24"/>
                  <w:szCs w:val="24"/>
                </w:rPr>
              </m:ctrlPr>
            </m:num>
            <m:den>
              <m:r>
                <w:rPr>
                  <w:rFonts w:ascii="Cambria Math" w:eastAsia="宋体" w:hAnsi="Cambria Math"/>
                  <w:sz w:val="24"/>
                  <w:szCs w:val="24"/>
                </w:rPr>
                <m:t>4</m:t>
              </m:r>
            </m:den>
          </m:f>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 left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 right</m:t>
                      </m:r>
                    </m:sub>
                  </m:sSub>
                </m:e>
              </m:d>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 right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 right</m:t>
                      </m:r>
                    </m:sub>
                  </m:sSub>
                </m:e>
              </m:d>
            </m:e>
          </m:d>
        </m:oMath>
      </m:oMathPara>
    </w:p>
    <w:p w14:paraId="18AD0150" w14:textId="647E7226" w:rsidR="003A21A6" w:rsidRDefault="0050547A" w:rsidP="003A21A6">
      <w:pPr>
        <w:rPr>
          <w:rFonts w:ascii="宋体" w:eastAsia="宋体" w:hAnsi="宋体"/>
          <w:sz w:val="24"/>
          <w:szCs w:val="24"/>
        </w:rPr>
      </w:pPr>
      <w:r>
        <w:rPr>
          <w:rFonts w:ascii="宋体" w:eastAsia="宋体" w:hAnsi="宋体" w:hint="eastAsia"/>
          <w:sz w:val="24"/>
          <w:szCs w:val="24"/>
        </w:rPr>
        <w:t>计算得到。</w:t>
      </w:r>
      <w:r w:rsidR="007D04CF">
        <w:rPr>
          <w:rFonts w:ascii="宋体" w:eastAsia="宋体" w:hAnsi="宋体" w:hint="eastAsia"/>
          <w:sz w:val="24"/>
          <w:szCs w:val="24"/>
        </w:rPr>
        <w:t>注意若在旋转过程中</w:t>
      </w:r>
      <w:r>
        <w:rPr>
          <w:rFonts w:ascii="宋体" w:eastAsia="宋体" w:hAnsi="宋体" w:hint="eastAsia"/>
          <w:sz w:val="24"/>
          <w:szCs w:val="24"/>
        </w:rPr>
        <w:t>刻度盘的零刻度线</w:t>
      </w:r>
      <w:r w:rsidR="007D04CF">
        <w:rPr>
          <w:rFonts w:ascii="宋体" w:eastAsia="宋体" w:hAnsi="宋体" w:hint="eastAsia"/>
          <w:sz w:val="24"/>
          <w:szCs w:val="24"/>
        </w:rPr>
        <w:t>经过</w:t>
      </w:r>
      <w:r>
        <w:rPr>
          <w:rFonts w:ascii="宋体" w:eastAsia="宋体" w:hAnsi="宋体" w:hint="eastAsia"/>
          <w:sz w:val="24"/>
          <w:szCs w:val="24"/>
        </w:rPr>
        <w:t>游标零刻度线。由于各条谱线波长的</w:t>
      </w:r>
      <w:proofErr w:type="gramStart"/>
      <w:r>
        <w:rPr>
          <w:rFonts w:ascii="宋体" w:eastAsia="宋体" w:hAnsi="宋体" w:hint="eastAsia"/>
          <w:sz w:val="24"/>
          <w:szCs w:val="24"/>
        </w:rPr>
        <w:t>公认值已知</w:t>
      </w:r>
      <w:proofErr w:type="gramEnd"/>
      <w:r>
        <w:rPr>
          <w:rFonts w:ascii="宋体" w:eastAsia="宋体" w:hAnsi="宋体" w:hint="eastAsia"/>
          <w:sz w:val="24"/>
          <w:szCs w:val="24"/>
        </w:rPr>
        <w:t>，</w:t>
      </w:r>
      <w:r w:rsidR="007D04CF">
        <w:rPr>
          <w:rFonts w:ascii="宋体" w:eastAsia="宋体" w:hAnsi="宋体" w:hint="eastAsia"/>
          <w:sz w:val="24"/>
          <w:szCs w:val="24"/>
        </w:rPr>
        <w:t>根据公式</w:t>
      </w:r>
      <m:oMath>
        <m:r>
          <m:rPr>
            <m:sty m:val="p"/>
          </m:rPr>
          <w:rPr>
            <w:rFonts w:ascii="Cambria Math" w:eastAsia="宋体" w:hAnsi="Cambria Math" w:hint="eastAsia"/>
            <w:sz w:val="24"/>
            <w:szCs w:val="24"/>
          </w:rPr>
          <m:t>（</m:t>
        </m:r>
        <m:r>
          <m:rPr>
            <m:sty m:val="p"/>
          </m:rPr>
          <w:rPr>
            <w:rFonts w:ascii="Cambria Math" w:eastAsia="宋体" w:hAnsi="Cambria Math"/>
            <w:sz w:val="24"/>
            <w:szCs w:val="24"/>
          </w:rPr>
          <m:t>2</m:t>
        </m:r>
        <m:r>
          <m:rPr>
            <m:sty m:val="p"/>
          </m:rPr>
          <w:rPr>
            <w:rFonts w:ascii="Cambria Math" w:eastAsia="宋体" w:hAnsi="Cambria Math" w:hint="eastAsia"/>
            <w:sz w:val="24"/>
            <w:szCs w:val="24"/>
          </w:rPr>
          <m:t>）</m:t>
        </m:r>
      </m:oMath>
    </w:p>
    <w:p w14:paraId="47F9D693" w14:textId="1614A321" w:rsidR="007D04CF" w:rsidRDefault="007D04CF" w:rsidP="003A21A6">
      <w:pPr>
        <w:rPr>
          <w:rFonts w:ascii="宋体" w:eastAsia="宋体" w:hAnsi="宋体"/>
          <w:sz w:val="24"/>
          <w:szCs w:val="24"/>
        </w:rPr>
      </w:pPr>
      <m:oMathPara>
        <m:oMath>
          <m:r>
            <m:rPr>
              <m:sty m:val="p"/>
            </m:rPr>
            <w:rPr>
              <w:rFonts w:ascii="Cambria Math" w:eastAsia="宋体" w:hAnsi="Cambria Math"/>
              <w:sz w:val="24"/>
              <w:szCs w:val="24"/>
            </w:rPr>
            <m:t>d</m:t>
          </m:r>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φ</m:t>
              </m:r>
            </m:e>
          </m:func>
          <m:r>
            <w:rPr>
              <w:rFonts w:ascii="Cambria Math" w:eastAsia="宋体" w:hAnsi="Cambria Math"/>
              <w:sz w:val="24"/>
              <w:szCs w:val="24"/>
            </w:rPr>
            <m:t>=kλ</m:t>
          </m:r>
        </m:oMath>
      </m:oMathPara>
    </w:p>
    <w:p w14:paraId="62A99F7D" w14:textId="520594B4" w:rsidR="007D04CF" w:rsidRDefault="0050547A" w:rsidP="003A21A6">
      <w:pPr>
        <w:rPr>
          <w:rFonts w:ascii="宋体" w:eastAsia="宋体" w:hAnsi="宋体"/>
          <w:sz w:val="24"/>
          <w:szCs w:val="24"/>
        </w:rPr>
      </w:pPr>
      <w:r>
        <w:rPr>
          <w:rFonts w:ascii="宋体" w:eastAsia="宋体" w:hAnsi="宋体" w:hint="eastAsia"/>
          <w:sz w:val="24"/>
          <w:szCs w:val="24"/>
        </w:rPr>
        <w:t>计算得到光栅常数。取用各条谱线数据计算得到的光栅常数的平均值，即得到最终的光栅常数。</w:t>
      </w:r>
    </w:p>
    <w:p w14:paraId="2CB2CAC2" w14:textId="77777777" w:rsidR="0050547A" w:rsidRDefault="0050547A" w:rsidP="003A21A6">
      <w:pPr>
        <w:rPr>
          <w:rFonts w:ascii="宋体" w:eastAsia="宋体" w:hAnsi="宋体"/>
          <w:sz w:val="24"/>
          <w:szCs w:val="24"/>
        </w:rPr>
      </w:pPr>
    </w:p>
    <w:p w14:paraId="38B78A6C" w14:textId="40182404" w:rsidR="00F9375C" w:rsidRDefault="003A21A6" w:rsidP="003A21A6">
      <w:pPr>
        <w:rPr>
          <w:rFonts w:ascii="宋体" w:eastAsia="宋体" w:hAnsi="宋体"/>
          <w:sz w:val="24"/>
          <w:szCs w:val="24"/>
        </w:rPr>
      </w:pPr>
      <w:r w:rsidRPr="003A21A6">
        <w:rPr>
          <w:rFonts w:ascii="宋体" w:eastAsia="宋体" w:hAnsi="宋体"/>
          <w:sz w:val="24"/>
          <w:szCs w:val="24"/>
        </w:rPr>
        <w:t>5、试结合波长测量的百分差，分析实验中误差产生的原因和减小误差的方法。</w:t>
      </w:r>
    </w:p>
    <w:p w14:paraId="792A9201" w14:textId="75472301" w:rsidR="003A21A6" w:rsidRDefault="003A21A6" w:rsidP="003A21A6">
      <w:pPr>
        <w:rPr>
          <w:rFonts w:ascii="宋体" w:eastAsia="宋体" w:hAnsi="宋体"/>
          <w:sz w:val="24"/>
          <w:szCs w:val="24"/>
        </w:rPr>
      </w:pPr>
      <w:r>
        <w:rPr>
          <w:rFonts w:ascii="宋体" w:eastAsia="宋体" w:hAnsi="宋体" w:hint="eastAsia"/>
          <w:sz w:val="24"/>
          <w:szCs w:val="24"/>
        </w:rPr>
        <w:lastRenderedPageBreak/>
        <w:t>答：</w:t>
      </w:r>
      <w:r w:rsidR="001D0246">
        <w:rPr>
          <w:rFonts w:ascii="宋体" w:eastAsia="宋体" w:hAnsi="宋体" w:hint="eastAsia"/>
          <w:sz w:val="24"/>
          <w:szCs w:val="24"/>
        </w:rPr>
        <w:t>各谱线</w:t>
      </w:r>
      <w:r w:rsidR="00A22B38">
        <w:rPr>
          <w:rFonts w:ascii="宋体" w:eastAsia="宋体" w:hAnsi="宋体" w:hint="eastAsia"/>
          <w:sz w:val="24"/>
          <w:szCs w:val="24"/>
        </w:rPr>
        <w:t>波长</w:t>
      </w:r>
      <w:r w:rsidR="001D0246">
        <w:rPr>
          <w:rFonts w:ascii="宋体" w:eastAsia="宋体" w:hAnsi="宋体" w:hint="eastAsia"/>
          <w:sz w:val="24"/>
          <w:szCs w:val="24"/>
        </w:rPr>
        <w:t>与其</w:t>
      </w:r>
      <w:proofErr w:type="gramStart"/>
      <w:r w:rsidR="001D0246">
        <w:rPr>
          <w:rFonts w:ascii="宋体" w:eastAsia="宋体" w:hAnsi="宋体" w:hint="eastAsia"/>
          <w:sz w:val="24"/>
          <w:szCs w:val="24"/>
        </w:rPr>
        <w:t>公认值</w:t>
      </w:r>
      <w:proofErr w:type="gramEnd"/>
      <w:r w:rsidR="001D0246">
        <w:rPr>
          <w:rFonts w:ascii="宋体" w:eastAsia="宋体" w:hAnsi="宋体" w:hint="eastAsia"/>
          <w:sz w:val="24"/>
          <w:szCs w:val="24"/>
        </w:rPr>
        <w:t>的相对误差见表</w:t>
      </w:r>
      <m:oMath>
        <m:r>
          <m:rPr>
            <m:sty m:val="p"/>
          </m:rPr>
          <w:rPr>
            <w:rFonts w:ascii="Cambria Math" w:eastAsia="宋体" w:hAnsi="Cambria Math"/>
            <w:sz w:val="24"/>
            <w:szCs w:val="24"/>
          </w:rPr>
          <m:t>1</m:t>
        </m:r>
      </m:oMath>
      <w:r w:rsidR="001D0246">
        <w:rPr>
          <w:rFonts w:ascii="宋体" w:eastAsia="宋体" w:hAnsi="宋体" w:hint="eastAsia"/>
          <w:sz w:val="24"/>
          <w:szCs w:val="24"/>
        </w:rPr>
        <w:t>。</w:t>
      </w:r>
    </w:p>
    <w:p w14:paraId="4516C7D6" w14:textId="65F133B1" w:rsidR="001D0246" w:rsidRDefault="001D0246" w:rsidP="003A21A6">
      <w:pPr>
        <w:rPr>
          <w:rFonts w:ascii="宋体" w:eastAsia="宋体" w:hAnsi="宋体"/>
          <w:sz w:val="24"/>
          <w:szCs w:val="24"/>
        </w:rPr>
      </w:pPr>
      <w:r>
        <w:rPr>
          <w:rFonts w:ascii="宋体" w:eastAsia="宋体" w:hAnsi="宋体" w:hint="eastAsia"/>
          <w:sz w:val="24"/>
          <w:szCs w:val="24"/>
        </w:rPr>
        <w:t>实验中误差产生的原因和减小误差的方法：</w:t>
      </w:r>
    </w:p>
    <w:p w14:paraId="7158EEEE" w14:textId="3DE5D58F" w:rsidR="001D0246" w:rsidRDefault="001D0246" w:rsidP="003A21A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58031F">
        <w:rPr>
          <w:rFonts w:ascii="宋体" w:eastAsia="宋体" w:hAnsi="宋体" w:hint="eastAsia"/>
          <w:sz w:val="24"/>
          <w:szCs w:val="24"/>
        </w:rPr>
        <w:t>分光计调节不到位，没有满足平行光管发出平行光、望远镜对平行光聚焦、望远镜和平行光管的光轴垂直仪器</w:t>
      </w:r>
      <w:proofErr w:type="gramStart"/>
      <w:r w:rsidR="0058031F">
        <w:rPr>
          <w:rFonts w:ascii="宋体" w:eastAsia="宋体" w:hAnsi="宋体" w:hint="eastAsia"/>
          <w:sz w:val="24"/>
          <w:szCs w:val="24"/>
        </w:rPr>
        <w:t>公共轴这三个</w:t>
      </w:r>
      <w:proofErr w:type="gramEnd"/>
      <w:r w:rsidR="0058031F">
        <w:rPr>
          <w:rFonts w:ascii="宋体" w:eastAsia="宋体" w:hAnsi="宋体" w:hint="eastAsia"/>
          <w:sz w:val="24"/>
          <w:szCs w:val="24"/>
        </w:rPr>
        <w:t>要求：严格</w:t>
      </w:r>
      <w:r w:rsidR="00085A58">
        <w:rPr>
          <w:rFonts w:ascii="宋体" w:eastAsia="宋体" w:hAnsi="宋体" w:hint="eastAsia"/>
          <w:sz w:val="24"/>
          <w:szCs w:val="24"/>
        </w:rPr>
        <w:t>按照规范调节分光计，保证光栅和平面镜旋转</w:t>
      </w:r>
      <m:oMath>
        <m:r>
          <m:rPr>
            <m:sty m:val="p"/>
          </m:rPr>
          <w:rPr>
            <w:rFonts w:ascii="Cambria Math" w:eastAsia="宋体" w:hAnsi="Cambria Math"/>
            <w:sz w:val="24"/>
            <w:szCs w:val="24"/>
          </w:rPr>
          <m:t>180°</m:t>
        </m:r>
      </m:oMath>
      <w:r w:rsidR="00085A58">
        <w:rPr>
          <w:rFonts w:ascii="宋体" w:eastAsia="宋体" w:hAnsi="宋体" w:hint="eastAsia"/>
          <w:sz w:val="24"/>
          <w:szCs w:val="24"/>
        </w:rPr>
        <w:t>前后在目镜中所成的十字反射像均与目镜的十字线中心重合，平行光管的狭缝在目镜中清晰成像且在转动</w:t>
      </w:r>
      <m:oMath>
        <m:r>
          <m:rPr>
            <m:sty m:val="p"/>
          </m:rPr>
          <w:rPr>
            <w:rFonts w:ascii="Cambria Math" w:eastAsia="宋体" w:hAnsi="Cambria Math"/>
            <w:sz w:val="24"/>
            <w:szCs w:val="24"/>
          </w:rPr>
          <m:t>90°</m:t>
        </m:r>
      </m:oMath>
      <w:r w:rsidR="00085A58">
        <w:rPr>
          <w:rFonts w:ascii="宋体" w:eastAsia="宋体" w:hAnsi="宋体" w:hint="eastAsia"/>
          <w:sz w:val="24"/>
          <w:szCs w:val="24"/>
        </w:rPr>
        <w:t>前后均与目镜的十字线重合；</w:t>
      </w:r>
    </w:p>
    <w:p w14:paraId="42EFEBE2" w14:textId="3EB8EC3F" w:rsidR="001D0246" w:rsidRDefault="003C16B6" w:rsidP="003A21A6">
      <w:pPr>
        <w:rPr>
          <w:rFonts w:ascii="宋体" w:eastAsia="宋体" w:hAnsi="宋体"/>
          <w:sz w:val="24"/>
          <w:szCs w:val="24"/>
        </w:rPr>
      </w:pPr>
      <w:r>
        <w:rPr>
          <w:rFonts w:ascii="宋体" w:eastAsia="宋体" w:hAnsi="宋体"/>
          <w:sz w:val="24"/>
          <w:szCs w:val="24"/>
        </w:rPr>
        <w:t>2</w:t>
      </w:r>
      <w:r w:rsidR="001D0246">
        <w:rPr>
          <w:rFonts w:ascii="宋体" w:eastAsia="宋体" w:hAnsi="宋体"/>
          <w:sz w:val="24"/>
          <w:szCs w:val="24"/>
        </w:rPr>
        <w:t>.</w:t>
      </w:r>
      <w:r w:rsidR="001D0246">
        <w:rPr>
          <w:rFonts w:ascii="宋体" w:eastAsia="宋体" w:hAnsi="宋体" w:hint="eastAsia"/>
          <w:sz w:val="24"/>
          <w:szCs w:val="24"/>
        </w:rPr>
        <w:t>放置光栅</w:t>
      </w:r>
      <w:r w:rsidR="00085A58">
        <w:rPr>
          <w:rFonts w:ascii="宋体" w:eastAsia="宋体" w:hAnsi="宋体" w:hint="eastAsia"/>
          <w:sz w:val="24"/>
          <w:szCs w:val="24"/>
        </w:rPr>
        <w:t>时没有正对平行光管的光轴，导致平行光管产生的</w:t>
      </w:r>
      <w:r w:rsidR="00DA7256">
        <w:rPr>
          <w:rFonts w:ascii="宋体" w:eastAsia="宋体" w:hAnsi="宋体" w:hint="eastAsia"/>
          <w:sz w:val="24"/>
          <w:szCs w:val="24"/>
        </w:rPr>
        <w:t>入射光未垂直入射光栅，公式</w:t>
      </w:r>
      <m:oMath>
        <m:r>
          <m:rPr>
            <m:sty m:val="p"/>
          </m:rPr>
          <w:rPr>
            <w:rFonts w:ascii="Cambria Math" w:eastAsia="宋体" w:hAnsi="Cambria Math" w:hint="eastAsia"/>
            <w:sz w:val="24"/>
            <w:szCs w:val="24"/>
          </w:rPr>
          <m:t>（</m:t>
        </m:r>
        <m:r>
          <m:rPr>
            <m:sty m:val="p"/>
          </m:rPr>
          <w:rPr>
            <w:rFonts w:ascii="Cambria Math" w:eastAsia="宋体" w:hAnsi="Cambria Math"/>
            <w:sz w:val="24"/>
            <w:szCs w:val="24"/>
          </w:rPr>
          <m:t>1</m:t>
        </m:r>
        <m:r>
          <m:rPr>
            <m:sty m:val="p"/>
          </m:rPr>
          <w:rPr>
            <w:rFonts w:ascii="Cambria Math" w:eastAsia="宋体" w:hAnsi="Cambria Math" w:hint="eastAsia"/>
            <w:sz w:val="24"/>
            <w:szCs w:val="24"/>
          </w:rPr>
          <m:t>）</m:t>
        </m:r>
      </m:oMath>
      <w:r w:rsidR="00DA7256">
        <w:rPr>
          <w:rFonts w:ascii="宋体" w:eastAsia="宋体" w:hAnsi="宋体" w:hint="eastAsia"/>
          <w:sz w:val="24"/>
          <w:szCs w:val="24"/>
        </w:rPr>
        <w:t>中的</w:t>
      </w:r>
      <m:oMath>
        <m:r>
          <m:rPr>
            <m:sty m:val="p"/>
          </m:rPr>
          <w:rPr>
            <w:rFonts w:ascii="Cambria Math" w:eastAsia="宋体" w:hAnsi="Cambria Math" w:hint="eastAsia"/>
            <w:sz w:val="24"/>
            <w:szCs w:val="24"/>
          </w:rPr>
          <m:t>i</m:t>
        </m:r>
        <m:r>
          <m:rPr>
            <m:sty m:val="p"/>
          </m:rPr>
          <w:rPr>
            <w:rFonts w:ascii="Cambria Math" w:eastAsia="宋体" w:hAnsi="Cambria Math"/>
            <w:sz w:val="24"/>
            <w:szCs w:val="24"/>
          </w:rPr>
          <m:t>≠0</m:t>
        </m:r>
      </m:oMath>
      <w:r w:rsidR="00DA7256">
        <w:rPr>
          <w:rFonts w:ascii="宋体" w:eastAsia="宋体" w:hAnsi="宋体" w:hint="eastAsia"/>
          <w:sz w:val="24"/>
          <w:szCs w:val="24"/>
        </w:rPr>
        <w:t>，从而公式</w:t>
      </w:r>
      <m:oMath>
        <m:r>
          <m:rPr>
            <m:sty m:val="p"/>
          </m:rPr>
          <w:rPr>
            <w:rFonts w:ascii="Cambria Math" w:eastAsia="宋体" w:hAnsi="Cambria Math" w:hint="eastAsia"/>
            <w:sz w:val="24"/>
            <w:szCs w:val="24"/>
          </w:rPr>
          <m:t>（</m:t>
        </m:r>
        <m:r>
          <m:rPr>
            <m:sty m:val="p"/>
          </m:rPr>
          <w:rPr>
            <w:rFonts w:ascii="Cambria Math" w:eastAsia="宋体" w:hAnsi="Cambria Math"/>
            <w:sz w:val="24"/>
            <w:szCs w:val="24"/>
          </w:rPr>
          <m:t>2</m:t>
        </m:r>
        <m:r>
          <m:rPr>
            <m:sty m:val="p"/>
          </m:rPr>
          <w:rPr>
            <w:rFonts w:ascii="Cambria Math" w:eastAsia="宋体" w:hAnsi="Cambria Math" w:hint="eastAsia"/>
            <w:sz w:val="24"/>
            <w:szCs w:val="24"/>
          </w:rPr>
          <m:t>）</m:t>
        </m:r>
      </m:oMath>
      <w:r w:rsidR="00DA7256">
        <w:rPr>
          <w:rFonts w:ascii="宋体" w:eastAsia="宋体" w:hAnsi="宋体" w:hint="eastAsia"/>
          <w:sz w:val="24"/>
          <w:szCs w:val="24"/>
        </w:rPr>
        <w:t>不成立：用平面镜调节后不改变望远镜光轴的方向，当调节完光栅使其平行于仪器主轴后，旋转</w:t>
      </w:r>
      <w:proofErr w:type="gramStart"/>
      <w:r w:rsidR="00DA7256">
        <w:rPr>
          <w:rFonts w:ascii="宋体" w:eastAsia="宋体" w:hAnsi="宋体" w:hint="eastAsia"/>
          <w:sz w:val="24"/>
          <w:szCs w:val="24"/>
        </w:rPr>
        <w:t>载物台至目镜</w:t>
      </w:r>
      <w:proofErr w:type="gramEnd"/>
      <w:r w:rsidR="00DA7256">
        <w:rPr>
          <w:rFonts w:ascii="宋体" w:eastAsia="宋体" w:hAnsi="宋体" w:hint="eastAsia"/>
          <w:sz w:val="24"/>
          <w:szCs w:val="24"/>
        </w:rPr>
        <w:t>中观察到的第</w:t>
      </w:r>
      <m:oMath>
        <m:r>
          <m:rPr>
            <m:sty m:val="p"/>
          </m:rPr>
          <w:rPr>
            <w:rFonts w:ascii="Cambria Math" w:eastAsia="宋体" w:hAnsi="Cambria Math"/>
            <w:sz w:val="24"/>
            <w:szCs w:val="24"/>
          </w:rPr>
          <m:t>0</m:t>
        </m:r>
      </m:oMath>
      <w:r w:rsidR="00DA7256">
        <w:rPr>
          <w:rFonts w:ascii="宋体" w:eastAsia="宋体" w:hAnsi="宋体" w:hint="eastAsia"/>
          <w:sz w:val="24"/>
          <w:szCs w:val="24"/>
        </w:rPr>
        <w:t>级条纹对准目镜十字线的竖直线，此时望远镜光轴和平行光管光轴重合且和光栅平行，然后再开始旋转望远镜方向开始测量衍射角；</w:t>
      </w:r>
    </w:p>
    <w:p w14:paraId="534FB131" w14:textId="5CAFDE77" w:rsidR="001D0246" w:rsidRDefault="003C16B6" w:rsidP="003A21A6">
      <w:pPr>
        <w:rPr>
          <w:rFonts w:ascii="宋体" w:eastAsia="宋体" w:hAnsi="宋体"/>
          <w:sz w:val="24"/>
          <w:szCs w:val="24"/>
        </w:rPr>
      </w:pPr>
      <w:r>
        <w:rPr>
          <w:rFonts w:ascii="宋体" w:eastAsia="宋体" w:hAnsi="宋体"/>
          <w:sz w:val="24"/>
          <w:szCs w:val="24"/>
        </w:rPr>
        <w:t>3</w:t>
      </w:r>
      <w:r w:rsidR="001D0246">
        <w:rPr>
          <w:rFonts w:ascii="宋体" w:eastAsia="宋体" w:hAnsi="宋体"/>
          <w:sz w:val="24"/>
          <w:szCs w:val="24"/>
        </w:rPr>
        <w:t>.</w:t>
      </w:r>
      <w:r w:rsidR="001D0246">
        <w:rPr>
          <w:rFonts w:ascii="宋体" w:eastAsia="宋体" w:hAnsi="宋体" w:hint="eastAsia"/>
          <w:sz w:val="24"/>
          <w:szCs w:val="24"/>
        </w:rPr>
        <w:t>部分谱线，如紫光，强度过小，</w:t>
      </w:r>
      <w:r w:rsidR="00706365">
        <w:rPr>
          <w:rFonts w:ascii="宋体" w:eastAsia="宋体" w:hAnsi="宋体" w:hint="eastAsia"/>
          <w:sz w:val="24"/>
          <w:szCs w:val="24"/>
        </w:rPr>
        <w:t>可能</w:t>
      </w:r>
      <w:r w:rsidR="001D0246">
        <w:rPr>
          <w:rFonts w:ascii="宋体" w:eastAsia="宋体" w:hAnsi="宋体" w:hint="eastAsia"/>
          <w:sz w:val="24"/>
          <w:szCs w:val="24"/>
        </w:rPr>
        <w:t>导致难以清晰观察到，从而难以用目镜十字线中心定位：</w:t>
      </w:r>
      <w:r>
        <w:rPr>
          <w:rFonts w:ascii="宋体" w:eastAsia="宋体" w:hAnsi="宋体" w:hint="eastAsia"/>
          <w:sz w:val="24"/>
          <w:szCs w:val="24"/>
        </w:rPr>
        <w:t>适当调节平行光管狭缝宽度，使得谱线强度更大；</w:t>
      </w:r>
    </w:p>
    <w:p w14:paraId="41A6D6A0" w14:textId="685A6C83" w:rsidR="001D0246" w:rsidRDefault="003C16B6" w:rsidP="003A21A6">
      <w:pPr>
        <w:rPr>
          <w:rFonts w:ascii="宋体" w:eastAsia="宋体" w:hAnsi="宋体"/>
          <w:sz w:val="24"/>
          <w:szCs w:val="24"/>
        </w:rPr>
      </w:pPr>
      <w:r>
        <w:rPr>
          <w:rFonts w:ascii="宋体" w:eastAsia="宋体" w:hAnsi="宋体"/>
          <w:sz w:val="24"/>
          <w:szCs w:val="24"/>
        </w:rPr>
        <w:t>4.</w:t>
      </w:r>
      <w:r w:rsidR="001D0246">
        <w:rPr>
          <w:rFonts w:ascii="宋体" w:eastAsia="宋体" w:hAnsi="宋体" w:hint="eastAsia"/>
          <w:sz w:val="24"/>
          <w:szCs w:val="24"/>
        </w:rPr>
        <w:t>部分谱线，如黄色双线，间距过小，可能导致区分两条谱线有困难</w:t>
      </w:r>
      <w:r w:rsidR="00E74EA8">
        <w:rPr>
          <w:rFonts w:ascii="宋体" w:eastAsia="宋体" w:hAnsi="宋体" w:hint="eastAsia"/>
          <w:sz w:val="24"/>
          <w:szCs w:val="24"/>
        </w:rPr>
        <w:t>，</w:t>
      </w:r>
      <w:r>
        <w:rPr>
          <w:rFonts w:ascii="宋体" w:eastAsia="宋体" w:hAnsi="宋体" w:hint="eastAsia"/>
          <w:sz w:val="24"/>
          <w:szCs w:val="24"/>
        </w:rPr>
        <w:t>或谱线存在较大宽度，</w:t>
      </w:r>
      <w:r w:rsidR="00E74EA8">
        <w:rPr>
          <w:rFonts w:ascii="宋体" w:eastAsia="宋体" w:hAnsi="宋体" w:hint="eastAsia"/>
          <w:sz w:val="24"/>
          <w:szCs w:val="24"/>
        </w:rPr>
        <w:t>从而目镜十字线无法准确定位谱线：</w:t>
      </w:r>
      <w:r>
        <w:rPr>
          <w:rFonts w:ascii="宋体" w:eastAsia="宋体" w:hAnsi="宋体" w:hint="eastAsia"/>
          <w:sz w:val="24"/>
          <w:szCs w:val="24"/>
        </w:rPr>
        <w:t>观察时</w:t>
      </w:r>
      <w:r w:rsidR="00E74EA8">
        <w:rPr>
          <w:rFonts w:ascii="宋体" w:eastAsia="宋体" w:hAnsi="宋体" w:hint="eastAsia"/>
          <w:sz w:val="24"/>
          <w:szCs w:val="24"/>
        </w:rPr>
        <w:t>适当调</w:t>
      </w:r>
      <w:r>
        <w:rPr>
          <w:rFonts w:ascii="宋体" w:eastAsia="宋体" w:hAnsi="宋体" w:hint="eastAsia"/>
          <w:sz w:val="24"/>
          <w:szCs w:val="24"/>
        </w:rPr>
        <w:t>小</w:t>
      </w:r>
      <w:r w:rsidR="00E74EA8">
        <w:rPr>
          <w:rFonts w:ascii="宋体" w:eastAsia="宋体" w:hAnsi="宋体" w:hint="eastAsia"/>
          <w:sz w:val="24"/>
          <w:szCs w:val="24"/>
        </w:rPr>
        <w:t>平行光管狭缝宽度，使得谱线宽度足够小，方便分辨谱线；</w:t>
      </w:r>
    </w:p>
    <w:p w14:paraId="5ACB2CAF" w14:textId="30D4A449" w:rsidR="001D0246" w:rsidRDefault="003C16B6" w:rsidP="003A21A6">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sidR="001D0246">
        <w:rPr>
          <w:rFonts w:ascii="宋体" w:eastAsia="宋体" w:hAnsi="宋体" w:hint="eastAsia"/>
          <w:sz w:val="24"/>
          <w:szCs w:val="24"/>
        </w:rPr>
        <w:t>杂光干扰，仪器振动：选择在黑暗、没有额外可见光源的环境中进行实验，选择在平稳的桌面上进行实验，</w:t>
      </w:r>
      <w:r w:rsidR="00706365">
        <w:rPr>
          <w:rFonts w:ascii="宋体" w:eastAsia="宋体" w:hAnsi="宋体" w:hint="eastAsia"/>
          <w:sz w:val="24"/>
          <w:szCs w:val="24"/>
        </w:rPr>
        <w:t>实验时减小动作幅度，小心操作；</w:t>
      </w:r>
    </w:p>
    <w:p w14:paraId="4E871FFB" w14:textId="28E0D6D2" w:rsidR="001D0246" w:rsidRPr="003A21A6" w:rsidRDefault="003C16B6" w:rsidP="003A21A6">
      <w:pPr>
        <w:rPr>
          <w:rFonts w:ascii="宋体" w:eastAsia="宋体" w:hAnsi="宋体"/>
          <w:sz w:val="24"/>
          <w:szCs w:val="24"/>
        </w:rPr>
      </w:pPr>
      <w:r>
        <w:rPr>
          <w:rFonts w:ascii="宋体" w:eastAsia="宋体" w:hAnsi="宋体"/>
          <w:sz w:val="24"/>
          <w:szCs w:val="24"/>
        </w:rPr>
        <w:t>7.</w:t>
      </w:r>
      <w:r w:rsidR="001D0246">
        <w:rPr>
          <w:rFonts w:ascii="宋体" w:eastAsia="宋体" w:hAnsi="宋体" w:hint="eastAsia"/>
          <w:sz w:val="24"/>
          <w:szCs w:val="24"/>
        </w:rPr>
        <w:t>读数错误：集中注意力。</w:t>
      </w:r>
    </w:p>
    <w:sectPr w:rsidR="001D0246" w:rsidRPr="003A2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4E504" w14:textId="77777777" w:rsidR="000D5CBB" w:rsidRDefault="000D5CBB" w:rsidP="00390EBD">
      <w:r>
        <w:separator/>
      </w:r>
    </w:p>
  </w:endnote>
  <w:endnote w:type="continuationSeparator" w:id="0">
    <w:p w14:paraId="7287EFC7" w14:textId="77777777" w:rsidR="000D5CBB" w:rsidRDefault="000D5CBB" w:rsidP="0039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5AA23" w14:textId="77777777" w:rsidR="000D5CBB" w:rsidRDefault="000D5CBB" w:rsidP="00390EBD">
      <w:r>
        <w:separator/>
      </w:r>
    </w:p>
  </w:footnote>
  <w:footnote w:type="continuationSeparator" w:id="0">
    <w:p w14:paraId="5A285280" w14:textId="77777777" w:rsidR="000D5CBB" w:rsidRDefault="000D5CBB" w:rsidP="00390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A3"/>
    <w:rsid w:val="00085A58"/>
    <w:rsid w:val="000D5CBB"/>
    <w:rsid w:val="00161762"/>
    <w:rsid w:val="001D0246"/>
    <w:rsid w:val="00201B6A"/>
    <w:rsid w:val="002545F6"/>
    <w:rsid w:val="00283B0A"/>
    <w:rsid w:val="002A7E08"/>
    <w:rsid w:val="002E14D3"/>
    <w:rsid w:val="00360CC8"/>
    <w:rsid w:val="00390EBD"/>
    <w:rsid w:val="003A21A6"/>
    <w:rsid w:val="003C16B6"/>
    <w:rsid w:val="004543A3"/>
    <w:rsid w:val="004D129C"/>
    <w:rsid w:val="0050547A"/>
    <w:rsid w:val="005321E0"/>
    <w:rsid w:val="0058031F"/>
    <w:rsid w:val="005F003C"/>
    <w:rsid w:val="006B3045"/>
    <w:rsid w:val="006C0681"/>
    <w:rsid w:val="006E18BC"/>
    <w:rsid w:val="00706365"/>
    <w:rsid w:val="0076625D"/>
    <w:rsid w:val="007C0448"/>
    <w:rsid w:val="007D04CF"/>
    <w:rsid w:val="007F06FB"/>
    <w:rsid w:val="00885935"/>
    <w:rsid w:val="00A22B38"/>
    <w:rsid w:val="00A4468C"/>
    <w:rsid w:val="00AC15C1"/>
    <w:rsid w:val="00DA7256"/>
    <w:rsid w:val="00E74EA8"/>
    <w:rsid w:val="00F639A8"/>
    <w:rsid w:val="00F74902"/>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AD885A"/>
  <w15:chartTrackingRefBased/>
  <w15:docId w15:val="{E912B2F0-B1A7-4F57-A15B-924A6B3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E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EBD"/>
    <w:rPr>
      <w:sz w:val="18"/>
      <w:szCs w:val="18"/>
    </w:rPr>
  </w:style>
  <w:style w:type="paragraph" w:styleId="a5">
    <w:name w:val="footer"/>
    <w:basedOn w:val="a"/>
    <w:link w:val="a6"/>
    <w:uiPriority w:val="99"/>
    <w:unhideWhenUsed/>
    <w:rsid w:val="00390EBD"/>
    <w:pPr>
      <w:tabs>
        <w:tab w:val="center" w:pos="4153"/>
        <w:tab w:val="right" w:pos="8306"/>
      </w:tabs>
      <w:snapToGrid w:val="0"/>
      <w:jc w:val="left"/>
    </w:pPr>
    <w:rPr>
      <w:sz w:val="18"/>
      <w:szCs w:val="18"/>
    </w:rPr>
  </w:style>
  <w:style w:type="character" w:customStyle="1" w:styleId="a6">
    <w:name w:val="页脚 字符"/>
    <w:basedOn w:val="a0"/>
    <w:link w:val="a5"/>
    <w:uiPriority w:val="99"/>
    <w:rsid w:val="00390EBD"/>
    <w:rPr>
      <w:sz w:val="18"/>
      <w:szCs w:val="18"/>
    </w:rPr>
  </w:style>
  <w:style w:type="character" w:styleId="a7">
    <w:name w:val="Placeholder Text"/>
    <w:basedOn w:val="a0"/>
    <w:uiPriority w:val="99"/>
    <w:semiHidden/>
    <w:rsid w:val="006E1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ChenJialin</dc:creator>
  <cp:keywords/>
  <dc:description/>
  <cp:lastModifiedBy>稼霖 陈</cp:lastModifiedBy>
  <cp:revision>17</cp:revision>
  <dcterms:created xsi:type="dcterms:W3CDTF">2018-11-29T00:52:00Z</dcterms:created>
  <dcterms:modified xsi:type="dcterms:W3CDTF">2018-12-05T18:13:00Z</dcterms:modified>
</cp:coreProperties>
</file>