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CCF" w:rsidRPr="00B17382" w:rsidRDefault="00B17382" w:rsidP="00B17382">
      <w:pPr>
        <w:jc w:val="center"/>
        <w:rPr>
          <w:rFonts w:asciiTheme="majorEastAsia" w:eastAsiaTheme="majorEastAsia" w:hAnsiTheme="majorEastAsia" w:cstheme="majorBidi"/>
          <w:sz w:val="44"/>
          <w:szCs w:val="44"/>
        </w:rPr>
      </w:pPr>
      <w:r w:rsidRPr="00B17382">
        <w:rPr>
          <w:rFonts w:asciiTheme="majorEastAsia" w:eastAsiaTheme="majorEastAsia" w:hAnsiTheme="majorEastAsia" w:cstheme="majorBidi" w:hint="eastAsia"/>
          <w:sz w:val="44"/>
          <w:szCs w:val="44"/>
        </w:rPr>
        <w:t>光栅衍射</w:t>
      </w:r>
    </w:p>
    <w:p w:rsidR="00B17382" w:rsidRDefault="00B17382" w:rsidP="00B17382">
      <w:pPr>
        <w:rPr>
          <w:rFonts w:asciiTheme="majorEastAsia" w:eastAsiaTheme="majorEastAsia" w:hAnsiTheme="majorEastAsia" w:cstheme="majorBidi"/>
          <w:sz w:val="24"/>
          <w:szCs w:val="24"/>
        </w:rPr>
      </w:pPr>
      <w:r w:rsidRPr="00B17382">
        <w:rPr>
          <w:rFonts w:asciiTheme="majorEastAsia" w:eastAsiaTheme="majorEastAsia" w:hAnsiTheme="majorEastAsia" w:cstheme="majorBidi" w:hint="eastAsia"/>
          <w:sz w:val="24"/>
          <w:szCs w:val="24"/>
        </w:rPr>
        <w:t>【</w:t>
      </w:r>
      <w:r w:rsidRPr="009303AA">
        <w:rPr>
          <w:rFonts w:asciiTheme="majorEastAsia" w:eastAsiaTheme="majorEastAsia" w:hAnsiTheme="majorEastAsia" w:cstheme="majorBidi" w:hint="eastAsia"/>
          <w:b/>
          <w:sz w:val="24"/>
          <w:szCs w:val="24"/>
        </w:rPr>
        <w:t>实验</w:t>
      </w:r>
      <w:r w:rsidRPr="009303AA">
        <w:rPr>
          <w:rFonts w:asciiTheme="majorEastAsia" w:eastAsiaTheme="majorEastAsia" w:hAnsiTheme="majorEastAsia" w:cstheme="majorBidi"/>
          <w:b/>
          <w:sz w:val="24"/>
          <w:szCs w:val="24"/>
        </w:rPr>
        <w:t>目的</w:t>
      </w:r>
      <w:r w:rsidRPr="00B17382">
        <w:rPr>
          <w:rFonts w:asciiTheme="majorEastAsia" w:eastAsiaTheme="majorEastAsia" w:hAnsiTheme="majorEastAsia" w:cstheme="majorBidi"/>
          <w:sz w:val="24"/>
          <w:szCs w:val="24"/>
        </w:rPr>
        <w:t>】</w:t>
      </w:r>
    </w:p>
    <w:p w:rsidR="000B38AE" w:rsidRDefault="000B38AE" w:rsidP="00B17382">
      <w:pPr>
        <w:rPr>
          <w:rFonts w:asciiTheme="majorEastAsia" w:eastAsiaTheme="majorEastAsia" w:hAnsiTheme="majorEastAsia" w:cstheme="majorBidi"/>
          <w:sz w:val="24"/>
          <w:szCs w:val="24"/>
        </w:rPr>
      </w:pPr>
    </w:p>
    <w:p w:rsidR="00B17382" w:rsidRPr="00B17382" w:rsidRDefault="00B17382" w:rsidP="00B17382">
      <w:pPr>
        <w:pStyle w:val="a3"/>
        <w:numPr>
          <w:ilvl w:val="0"/>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进一步</w:t>
      </w:r>
      <w:r w:rsidRPr="00B17382">
        <w:rPr>
          <w:rFonts w:asciiTheme="majorEastAsia" w:eastAsiaTheme="majorEastAsia" w:hAnsiTheme="majorEastAsia" w:hint="eastAsia"/>
          <w:sz w:val="24"/>
          <w:szCs w:val="24"/>
        </w:rPr>
        <w:t>熟悉分光计的调整与使用</w:t>
      </w:r>
    </w:p>
    <w:p w:rsidR="00B17382" w:rsidRPr="00B17382" w:rsidRDefault="00B17382" w:rsidP="00B17382">
      <w:pPr>
        <w:pStyle w:val="a3"/>
        <w:numPr>
          <w:ilvl w:val="0"/>
          <w:numId w:val="3"/>
        </w:numPr>
        <w:ind w:firstLineChars="0"/>
        <w:rPr>
          <w:rFonts w:asciiTheme="majorEastAsia" w:eastAsiaTheme="majorEastAsia" w:hAnsiTheme="majorEastAsia"/>
          <w:sz w:val="24"/>
          <w:szCs w:val="24"/>
        </w:rPr>
      </w:pPr>
      <w:r w:rsidRPr="00B17382">
        <w:rPr>
          <w:rFonts w:asciiTheme="majorEastAsia" w:eastAsiaTheme="majorEastAsia" w:hAnsiTheme="majorEastAsia" w:hint="eastAsia"/>
          <w:sz w:val="24"/>
          <w:szCs w:val="24"/>
        </w:rPr>
        <w:t>学习利用衍射光栅测定光波波长及光栅常数的原理和方法</w:t>
      </w:r>
    </w:p>
    <w:p w:rsidR="00B17382" w:rsidRDefault="00B17382" w:rsidP="00B17382">
      <w:pPr>
        <w:pStyle w:val="a3"/>
        <w:numPr>
          <w:ilvl w:val="0"/>
          <w:numId w:val="3"/>
        </w:numPr>
        <w:ind w:firstLineChars="0"/>
        <w:rPr>
          <w:rFonts w:asciiTheme="majorEastAsia" w:eastAsiaTheme="majorEastAsia" w:hAnsiTheme="majorEastAsia"/>
          <w:sz w:val="24"/>
          <w:szCs w:val="24"/>
        </w:rPr>
      </w:pPr>
      <w:r w:rsidRPr="00B17382">
        <w:rPr>
          <w:rFonts w:asciiTheme="majorEastAsia" w:eastAsiaTheme="majorEastAsia" w:hAnsiTheme="majorEastAsia" w:hint="eastAsia"/>
          <w:sz w:val="24"/>
          <w:szCs w:val="24"/>
        </w:rPr>
        <w:t>理解光栅衍射公式及其成立条件</w:t>
      </w:r>
    </w:p>
    <w:p w:rsidR="00B17382" w:rsidRDefault="00B17382" w:rsidP="00B17382">
      <w:pPr>
        <w:rPr>
          <w:rFonts w:asciiTheme="majorEastAsia" w:eastAsiaTheme="majorEastAsia" w:hAnsiTheme="majorEastAsia"/>
          <w:sz w:val="24"/>
          <w:szCs w:val="24"/>
        </w:rPr>
      </w:pPr>
    </w:p>
    <w:p w:rsidR="00B17382" w:rsidRDefault="00B17382" w:rsidP="00B17382">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Pr="009303AA">
        <w:rPr>
          <w:rFonts w:asciiTheme="majorEastAsia" w:eastAsiaTheme="majorEastAsia" w:hAnsiTheme="majorEastAsia" w:hint="eastAsia"/>
          <w:b/>
          <w:sz w:val="24"/>
          <w:szCs w:val="24"/>
        </w:rPr>
        <w:t>实验</w:t>
      </w:r>
      <w:r w:rsidRPr="009303AA">
        <w:rPr>
          <w:rFonts w:asciiTheme="majorEastAsia" w:eastAsiaTheme="majorEastAsia" w:hAnsiTheme="majorEastAsia"/>
          <w:b/>
          <w:sz w:val="24"/>
          <w:szCs w:val="24"/>
        </w:rPr>
        <w:t>原理</w:t>
      </w:r>
      <w:r>
        <w:rPr>
          <w:rFonts w:asciiTheme="majorEastAsia" w:eastAsiaTheme="majorEastAsia" w:hAnsiTheme="majorEastAsia"/>
          <w:sz w:val="24"/>
          <w:szCs w:val="24"/>
        </w:rPr>
        <w:t>】</w:t>
      </w:r>
    </w:p>
    <w:p w:rsidR="000B38AE" w:rsidRDefault="000B38AE" w:rsidP="00B17382">
      <w:pPr>
        <w:rPr>
          <w:rFonts w:asciiTheme="majorEastAsia" w:eastAsiaTheme="majorEastAsia" w:hAnsiTheme="majorEastAsia"/>
          <w:sz w:val="24"/>
          <w:szCs w:val="24"/>
        </w:rPr>
      </w:pPr>
    </w:p>
    <w:p w:rsidR="00397E95" w:rsidRPr="000B38AE" w:rsidRDefault="00397E95" w:rsidP="00397E95">
      <w:pPr>
        <w:pStyle w:val="a3"/>
        <w:numPr>
          <w:ilvl w:val="0"/>
          <w:numId w:val="4"/>
        </w:numPr>
        <w:ind w:firstLineChars="0"/>
        <w:rPr>
          <w:sz w:val="24"/>
          <w:szCs w:val="24"/>
        </w:rPr>
      </w:pPr>
      <w:r w:rsidRPr="000B38AE">
        <w:rPr>
          <w:sz w:val="24"/>
          <w:szCs w:val="24"/>
        </w:rPr>
        <w:t>光栅衍射的原理</w:t>
      </w:r>
      <w:r w:rsidRPr="000B38AE">
        <w:rPr>
          <w:sz w:val="24"/>
          <w:szCs w:val="24"/>
        </w:rPr>
        <w:t xml:space="preserve"> </w:t>
      </w:r>
    </w:p>
    <w:p w:rsidR="00B17382" w:rsidRPr="000B38AE" w:rsidRDefault="000B38AE" w:rsidP="00397E95">
      <w:pPr>
        <w:ind w:firstLineChars="200" w:firstLine="480"/>
        <w:rPr>
          <w:sz w:val="24"/>
          <w:szCs w:val="24"/>
        </w:rPr>
      </w:pPr>
      <w:r w:rsidRPr="000B38AE">
        <w:rPr>
          <w:noProof/>
          <w:sz w:val="24"/>
          <w:szCs w:val="24"/>
        </w:rPr>
        <mc:AlternateContent>
          <mc:Choice Requires="wps">
            <w:drawing>
              <wp:anchor distT="45720" distB="45720" distL="114300" distR="114300" simplePos="0" relativeHeight="251660288" behindDoc="0" locked="0" layoutInCell="1" allowOverlap="1" wp14:anchorId="5E758ABA" wp14:editId="5E57FC3A">
                <wp:simplePos x="0" y="0"/>
                <wp:positionH relativeFrom="column">
                  <wp:posOffset>3577516</wp:posOffset>
                </wp:positionH>
                <wp:positionV relativeFrom="paragraph">
                  <wp:posOffset>4348406</wp:posOffset>
                </wp:positionV>
                <wp:extent cx="1211580" cy="1404620"/>
                <wp:effectExtent l="0" t="0" r="762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noFill/>
                          <a:miter lim="800000"/>
                          <a:headEnd/>
                          <a:tailEnd/>
                        </a:ln>
                      </wps:spPr>
                      <wps:txbx>
                        <w:txbxContent>
                          <w:p w:rsidR="000B38AE" w:rsidRPr="009303AA" w:rsidRDefault="000B38AE">
                            <w:pPr>
                              <w:rPr>
                                <w14:textOutline w14:w="9525" w14:cap="rnd" w14:cmpd="sng" w14:algn="ctr">
                                  <w14:noFill/>
                                  <w14:prstDash w14:val="solid"/>
                                  <w14:bevel/>
                                </w14:textOutline>
                              </w:rPr>
                            </w:pPr>
                            <w:r w:rsidRPr="009303AA">
                              <w:rPr>
                                <w:rFonts w:hint="eastAsia"/>
                                <w14:textOutline w14:w="9525" w14:cap="rnd" w14:cmpd="sng" w14:algn="ctr">
                                  <w14:noFill/>
                                  <w14:prstDash w14:val="solid"/>
                                  <w14:bevel/>
                                </w14:textOutline>
                              </w:rPr>
                              <w:t>图</w:t>
                            </w:r>
                            <w:r w:rsidRPr="009303AA">
                              <w:rPr>
                                <w:rFonts w:hint="eastAsia"/>
                                <w14:textOutline w14:w="9525" w14:cap="rnd" w14:cmpd="sng" w14:algn="ctr">
                                  <w14:noFill/>
                                  <w14:prstDash w14:val="solid"/>
                                  <w14:bevel/>
                                </w14:textOutline>
                              </w:rPr>
                              <w:t>1</w:t>
                            </w:r>
                            <w:r w:rsidRPr="009303AA">
                              <w:rPr>
                                <w:rFonts w:hint="eastAsia"/>
                                <w14:textOutline w14:w="9525" w14:cap="rnd" w14:cmpd="sng" w14:algn="ctr">
                                  <w14:noFill/>
                                  <w14:prstDash w14:val="solid"/>
                                  <w14:bevel/>
                                </w14:textOutline>
                              </w:rPr>
                              <w:t>光栅的衍射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758ABA" id="_x0000_t202" coordsize="21600,21600" o:spt="202" path="m,l,21600r21600,l21600,xe">
                <v:stroke joinstyle="miter"/>
                <v:path gradientshapeok="t" o:connecttype="rect"/>
              </v:shapetype>
              <v:shape id="文本框 2" o:spid="_x0000_s1026" type="#_x0000_t202" style="position:absolute;left:0;text-align:left;margin-left:281.7pt;margin-top:342.4pt;width:95.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" stroked="f">
                <v:textbox style="mso-fit-shape-to-text:t">
                  <w:txbxContent>
                    <w:p w:rsidR="000B38AE" w:rsidRPr="009303AA" w:rsidRDefault="000B38AE">
                      <w:pPr>
                        <w:rPr>
                          <w14:textOutline w14:w="9525" w14:cap="rnd" w14:cmpd="sng" w14:algn="ctr">
                            <w14:noFill/>
                            <w14:prstDash w14:val="solid"/>
                            <w14:bevel/>
                          </w14:textOutline>
                        </w:rPr>
                      </w:pPr>
                      <w:r w:rsidRPr="009303AA">
                        <w:rPr>
                          <w:rFonts w:hint="eastAsia"/>
                          <w14:textOutline w14:w="9525" w14:cap="rnd" w14:cmpd="sng" w14:algn="ctr">
                            <w14:noFill/>
                            <w14:prstDash w14:val="solid"/>
                            <w14:bevel/>
                          </w14:textOutline>
                        </w:rPr>
                        <w:t>图</w:t>
                      </w:r>
                      <w:r w:rsidRPr="009303AA">
                        <w:rPr>
                          <w:rFonts w:hint="eastAsia"/>
                          <w14:textOutline w14:w="9525" w14:cap="rnd" w14:cmpd="sng" w14:algn="ctr">
                            <w14:noFill/>
                            <w14:prstDash w14:val="solid"/>
                            <w14:bevel/>
                          </w14:textOutline>
                        </w:rPr>
                        <w:t>1</w:t>
                      </w:r>
                      <w:r w:rsidRPr="009303AA">
                        <w:rPr>
                          <w:rFonts w:hint="eastAsia"/>
                          <w14:textOutline w14:w="9525" w14:cap="rnd" w14:cmpd="sng" w14:algn="ctr">
                            <w14:noFill/>
                            <w14:prstDash w14:val="solid"/>
                            <w14:bevel/>
                          </w14:textOutline>
                        </w:rPr>
                        <w:t>光栅的衍射</w:t>
                      </w:r>
                    </w:p>
                  </w:txbxContent>
                </v:textbox>
                <w10:wrap type="square"/>
              </v:shape>
            </w:pict>
          </mc:Fallback>
        </mc:AlternateContent>
      </w:r>
      <w:r>
        <w:rPr>
          <w:noProof/>
        </w:rPr>
        <w:drawing>
          <wp:anchor distT="0" distB="0" distL="114300" distR="114300" simplePos="0" relativeHeight="251658240" behindDoc="1" locked="0" layoutInCell="1" allowOverlap="1" wp14:anchorId="7074242B" wp14:editId="329C836D">
            <wp:simplePos x="0" y="0"/>
            <wp:positionH relativeFrom="margin">
              <wp:posOffset>3089128</wp:posOffset>
            </wp:positionH>
            <wp:positionV relativeFrom="paragraph">
              <wp:posOffset>1220648</wp:posOffset>
            </wp:positionV>
            <wp:extent cx="2505075" cy="3267075"/>
            <wp:effectExtent l="0" t="0" r="9525" b="9525"/>
            <wp:wrapTight wrapText="bothSides">
              <wp:wrapPolygon edited="0">
                <wp:start x="0" y="0"/>
                <wp:lineTo x="0" y="21537"/>
                <wp:lineTo x="21518" y="21537"/>
                <wp:lineTo x="2151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3267075"/>
                    </a:xfrm>
                    <a:prstGeom prst="rect">
                      <a:avLst/>
                    </a:prstGeom>
                  </pic:spPr>
                </pic:pic>
              </a:graphicData>
            </a:graphic>
          </wp:anchor>
        </w:drawing>
      </w:r>
      <w:r w:rsidR="00397E95" w:rsidRPr="000B38AE">
        <w:rPr>
          <w:sz w:val="24"/>
          <w:szCs w:val="24"/>
        </w:rPr>
        <w:t>光的衍射现象是光的波动性的一种表现，它说明光的直线传播是衍射现象不显著时的近似结</w:t>
      </w:r>
      <w:r w:rsidR="00397E95" w:rsidRPr="000B38AE">
        <w:rPr>
          <w:sz w:val="24"/>
          <w:szCs w:val="24"/>
        </w:rPr>
        <w:t xml:space="preserve"> </w:t>
      </w:r>
      <w:r w:rsidR="00397E95" w:rsidRPr="000B38AE">
        <w:rPr>
          <w:sz w:val="24"/>
          <w:szCs w:val="24"/>
        </w:rPr>
        <w:t>果。研究光的衍射不仅有助于加深对光的波动特性的理解，也有助于进一步学习近代光学实验技</w:t>
      </w:r>
      <w:r w:rsidR="00397E95" w:rsidRPr="000B38AE">
        <w:rPr>
          <w:sz w:val="24"/>
          <w:szCs w:val="24"/>
        </w:rPr>
        <w:t xml:space="preserve"> </w:t>
      </w:r>
      <w:r w:rsidR="00397E95" w:rsidRPr="000B38AE">
        <w:rPr>
          <w:sz w:val="24"/>
          <w:szCs w:val="24"/>
        </w:rPr>
        <w:t>术，如光谱分析、晶体结构分析、全息照相、光学信息处理等。</w:t>
      </w:r>
      <w:r w:rsidR="00397E95" w:rsidRPr="000B38AE">
        <w:rPr>
          <w:sz w:val="24"/>
          <w:szCs w:val="24"/>
        </w:rPr>
        <w:t xml:space="preserve"> </w:t>
      </w:r>
      <w:r w:rsidR="00397E95" w:rsidRPr="000B38AE">
        <w:rPr>
          <w:sz w:val="24"/>
          <w:szCs w:val="24"/>
        </w:rPr>
        <w:t>光栅是根据多缝衍射原理制成的一种分光元件，它能产生谱线间距较宽的匀排光谱。光栅不仅适用于可见光，还能用于红外和紫外光波，常用在光谱仪上。光栅在结构上有平面光栅、阶梯</w:t>
      </w:r>
      <w:r w:rsidR="00397E95" w:rsidRPr="000B38AE">
        <w:rPr>
          <w:sz w:val="24"/>
          <w:szCs w:val="24"/>
        </w:rPr>
        <w:t xml:space="preserve"> </w:t>
      </w:r>
      <w:r w:rsidR="00397E95" w:rsidRPr="000B38AE">
        <w:rPr>
          <w:sz w:val="24"/>
          <w:szCs w:val="24"/>
        </w:rPr>
        <w:t>光栅和凹面光栅等几种，从观察的方向又分为透射式和反射式两类。</w:t>
      </w:r>
      <w:r w:rsidR="00397E95" w:rsidRPr="000B38AE">
        <w:rPr>
          <w:sz w:val="24"/>
          <w:szCs w:val="24"/>
        </w:rPr>
        <w:t xml:space="preserve"> </w:t>
      </w:r>
      <w:r w:rsidR="00397E95" w:rsidRPr="000B38AE">
        <w:rPr>
          <w:sz w:val="24"/>
          <w:szCs w:val="24"/>
        </w:rPr>
        <w:t>本实验选用透射式平面刻痕光栅。透射式平面刻痕光栅是在光学玻璃片上刻划大量相互平行、宽度</w:t>
      </w:r>
      <w:r w:rsidR="00397E95" w:rsidRPr="000B38AE">
        <w:rPr>
          <w:sz w:val="24"/>
          <w:szCs w:val="24"/>
        </w:rPr>
        <w:t xml:space="preserve"> </w:t>
      </w:r>
      <w:r w:rsidR="00397E95" w:rsidRPr="000B38AE">
        <w:rPr>
          <w:sz w:val="24"/>
          <w:szCs w:val="24"/>
        </w:rPr>
        <w:t>和间隔相等的刻痕而制成的。光栅上的刻痕起着不透光的作用，光线只能在刻痕间的狭缝中通过，因此，光栅实际上是一排密集、均匀而</w:t>
      </w:r>
      <w:r w:rsidR="00397E95" w:rsidRPr="000B38AE">
        <w:rPr>
          <w:sz w:val="24"/>
          <w:szCs w:val="24"/>
        </w:rPr>
        <w:t xml:space="preserve"> </w:t>
      </w:r>
      <w:r w:rsidR="00397E95" w:rsidRPr="000B38AE">
        <w:rPr>
          <w:sz w:val="24"/>
          <w:szCs w:val="24"/>
        </w:rPr>
        <w:t>又平行的狭缝，刻痕间的距离称为光栅常数。</w:t>
      </w:r>
      <w:r w:rsidR="00397E95" w:rsidRPr="000B38AE">
        <w:rPr>
          <w:sz w:val="24"/>
          <w:szCs w:val="24"/>
        </w:rPr>
        <w:t xml:space="preserve"> </w:t>
      </w:r>
      <w:r w:rsidR="00397E95" w:rsidRPr="000B38AE">
        <w:rPr>
          <w:sz w:val="24"/>
          <w:szCs w:val="24"/>
        </w:rPr>
        <w:t>如图</w:t>
      </w:r>
      <w:r w:rsidR="00397E95" w:rsidRPr="000B38AE">
        <w:rPr>
          <w:sz w:val="24"/>
          <w:szCs w:val="24"/>
        </w:rPr>
        <w:t>1</w:t>
      </w:r>
      <w:r w:rsidR="00397E95" w:rsidRPr="000B38AE">
        <w:rPr>
          <w:sz w:val="24"/>
          <w:szCs w:val="24"/>
        </w:rPr>
        <w:t>所示，设有一光栅常数</w:t>
      </w:r>
      <w:r w:rsidR="00397E95" w:rsidRPr="000B38AE">
        <w:rPr>
          <w:sz w:val="24"/>
          <w:szCs w:val="24"/>
        </w:rPr>
        <w:t xml:space="preserve"> d </w:t>
      </w:r>
      <w:r w:rsidR="00397E95" w:rsidRPr="000B38AE">
        <w:rPr>
          <w:sz w:val="24"/>
          <w:szCs w:val="24"/>
        </w:rPr>
        <w:sym w:font="Symbol" w:char="F03D"/>
      </w:r>
      <w:r w:rsidR="00397E95" w:rsidRPr="000B38AE">
        <w:rPr>
          <w:sz w:val="24"/>
          <w:szCs w:val="24"/>
        </w:rPr>
        <w:t xml:space="preserve"> AB </w:t>
      </w:r>
      <w:r w:rsidR="00397E95" w:rsidRPr="000B38AE">
        <w:rPr>
          <w:sz w:val="24"/>
          <w:szCs w:val="24"/>
        </w:rPr>
        <w:t>的光栅</w:t>
      </w:r>
      <w:r w:rsidR="00397E95" w:rsidRPr="000B38AE">
        <w:rPr>
          <w:sz w:val="24"/>
          <w:szCs w:val="24"/>
        </w:rPr>
        <w:t xml:space="preserve"> G </w:t>
      </w:r>
      <w:r w:rsidR="00397E95" w:rsidRPr="000B38AE">
        <w:rPr>
          <w:sz w:val="24"/>
          <w:szCs w:val="24"/>
        </w:rPr>
        <w:t>，一束平行光以入射角</w:t>
      </w:r>
      <w:r w:rsidR="00397E95" w:rsidRPr="000B38AE">
        <w:rPr>
          <w:sz w:val="24"/>
          <w:szCs w:val="24"/>
        </w:rPr>
        <w:t xml:space="preserve"> i (</w:t>
      </w:r>
      <w:r w:rsidR="00397E95" w:rsidRPr="000B38AE">
        <w:rPr>
          <w:sz w:val="24"/>
          <w:szCs w:val="24"/>
        </w:rPr>
        <w:t>入射光与光栅法线的夹角</w:t>
      </w:r>
      <w:r w:rsidR="00397E95" w:rsidRPr="000B38AE">
        <w:rPr>
          <w:sz w:val="24"/>
          <w:szCs w:val="24"/>
        </w:rPr>
        <w:t>)</w:t>
      </w:r>
      <w:r w:rsidR="00397E95" w:rsidRPr="000B38AE">
        <w:rPr>
          <w:sz w:val="24"/>
          <w:szCs w:val="24"/>
        </w:rPr>
        <w:t>，入射于光栅上产生衍射，</w:t>
      </w:r>
      <w:r w:rsidR="00397E95" w:rsidRPr="000B38AE">
        <w:rPr>
          <w:sz w:val="24"/>
          <w:szCs w:val="24"/>
        </w:rPr>
        <w:t xml:space="preserve"> </w:t>
      </w:r>
      <w:r w:rsidR="00397E95" w:rsidRPr="000B38AE">
        <w:rPr>
          <w:sz w:val="24"/>
          <w:szCs w:val="24"/>
        </w:rPr>
        <w:t>衍射角为</w:t>
      </w:r>
      <w:r w:rsidR="00397E95" w:rsidRPr="000B38AE">
        <w:rPr>
          <w:sz w:val="24"/>
          <w:szCs w:val="24"/>
        </w:rPr>
        <w:t xml:space="preserve"> </w:t>
      </w:r>
      <w:r w:rsidR="00397E95" w:rsidRPr="000B38AE">
        <w:rPr>
          <w:sz w:val="24"/>
          <w:szCs w:val="24"/>
        </w:rPr>
        <w:sym w:font="Symbol" w:char="F06A"/>
      </w:r>
      <w:r w:rsidR="00397E95" w:rsidRPr="000B38AE">
        <w:rPr>
          <w:sz w:val="24"/>
          <w:szCs w:val="24"/>
        </w:rPr>
        <w:t xml:space="preserve"> (</w:t>
      </w:r>
      <w:r w:rsidR="00397E95" w:rsidRPr="000B38AE">
        <w:rPr>
          <w:sz w:val="24"/>
          <w:szCs w:val="24"/>
        </w:rPr>
        <w:t>衍射光与光栅法线的夹角</w:t>
      </w:r>
      <w:r w:rsidR="00397E95" w:rsidRPr="000B38AE">
        <w:rPr>
          <w:sz w:val="24"/>
          <w:szCs w:val="24"/>
        </w:rPr>
        <w:t>)</w:t>
      </w:r>
      <w:r w:rsidR="00397E95" w:rsidRPr="000B38AE">
        <w:rPr>
          <w:sz w:val="24"/>
          <w:szCs w:val="24"/>
        </w:rPr>
        <w:t>。从</w:t>
      </w:r>
      <w:r w:rsidR="00397E95" w:rsidRPr="000B38AE">
        <w:rPr>
          <w:sz w:val="24"/>
          <w:szCs w:val="24"/>
        </w:rPr>
        <w:t xml:space="preserve"> B </w:t>
      </w:r>
      <w:r w:rsidR="00397E95" w:rsidRPr="000B38AE">
        <w:rPr>
          <w:sz w:val="24"/>
          <w:szCs w:val="24"/>
        </w:rPr>
        <w:t>点作</w:t>
      </w:r>
      <w:r w:rsidR="00397E95" w:rsidRPr="000B38AE">
        <w:rPr>
          <w:sz w:val="24"/>
          <w:szCs w:val="24"/>
        </w:rPr>
        <w:t xml:space="preserve"> BC </w:t>
      </w:r>
      <w:r w:rsidR="00397E95" w:rsidRPr="000B38AE">
        <w:rPr>
          <w:sz w:val="24"/>
          <w:szCs w:val="24"/>
        </w:rPr>
        <w:t>垂直于入射</w:t>
      </w:r>
      <w:r w:rsidR="00397E95" w:rsidRPr="000B38AE">
        <w:rPr>
          <w:sz w:val="24"/>
          <w:szCs w:val="24"/>
        </w:rPr>
        <w:t xml:space="preserve"> </w:t>
      </w:r>
      <w:r w:rsidR="00397E95" w:rsidRPr="000B38AE">
        <w:rPr>
          <w:sz w:val="24"/>
          <w:szCs w:val="24"/>
        </w:rPr>
        <w:t>线</w:t>
      </w:r>
      <w:r w:rsidR="00397E95" w:rsidRPr="000B38AE">
        <w:rPr>
          <w:sz w:val="24"/>
          <w:szCs w:val="24"/>
        </w:rPr>
        <w:t xml:space="preserve"> CA </w:t>
      </w:r>
      <w:r w:rsidR="00397E95" w:rsidRPr="000B38AE">
        <w:rPr>
          <w:sz w:val="24"/>
          <w:szCs w:val="24"/>
        </w:rPr>
        <w:t>，作</w:t>
      </w:r>
      <w:r w:rsidR="00397E95" w:rsidRPr="000B38AE">
        <w:rPr>
          <w:sz w:val="24"/>
          <w:szCs w:val="24"/>
        </w:rPr>
        <w:t xml:space="preserve"> BD </w:t>
      </w:r>
      <w:r w:rsidR="00397E95" w:rsidRPr="000B38AE">
        <w:rPr>
          <w:sz w:val="24"/>
          <w:szCs w:val="24"/>
        </w:rPr>
        <w:t>垂直于衍射线</w:t>
      </w:r>
      <w:r w:rsidR="00397E95" w:rsidRPr="000B38AE">
        <w:rPr>
          <w:sz w:val="24"/>
          <w:szCs w:val="24"/>
        </w:rPr>
        <w:t xml:space="preserve"> AD </w:t>
      </w:r>
      <w:r w:rsidR="00397E95" w:rsidRPr="000B38AE">
        <w:rPr>
          <w:sz w:val="24"/>
          <w:szCs w:val="24"/>
        </w:rPr>
        <w:t>，则这两条相邻的入射光线的光程</w:t>
      </w:r>
      <w:r w:rsidR="00397E95" w:rsidRPr="000B38AE">
        <w:rPr>
          <w:sz w:val="24"/>
          <w:szCs w:val="24"/>
        </w:rPr>
        <w:t xml:space="preserve"> </w:t>
      </w:r>
      <w:r w:rsidR="00397E95" w:rsidRPr="000B38AE">
        <w:rPr>
          <w:sz w:val="24"/>
          <w:szCs w:val="24"/>
        </w:rPr>
        <w:t>差为</w:t>
      </w:r>
      <w:r w:rsidR="00397E95" w:rsidRPr="000B38AE">
        <w:rPr>
          <w:sz w:val="24"/>
          <w:szCs w:val="24"/>
        </w:rPr>
        <w:t xml:space="preserve"> CA + AD </w:t>
      </w:r>
      <w:r w:rsidR="00397E95" w:rsidRPr="000B38AE">
        <w:rPr>
          <w:sz w:val="24"/>
          <w:szCs w:val="24"/>
        </w:rPr>
        <w:t>。如果在这个方向上由于光振动的加强而在</w:t>
      </w:r>
      <w:r w:rsidR="00397E95" w:rsidRPr="000B38AE">
        <w:rPr>
          <w:sz w:val="24"/>
          <w:szCs w:val="24"/>
        </w:rPr>
        <w:t xml:space="preserve"> F </w:t>
      </w:r>
      <w:r w:rsidR="00397E95" w:rsidRPr="000B38AE">
        <w:rPr>
          <w:sz w:val="24"/>
          <w:szCs w:val="24"/>
        </w:rPr>
        <w:t>处产生一个明条纹，则光程差</w:t>
      </w:r>
      <w:r w:rsidR="00397E95" w:rsidRPr="000B38AE">
        <w:rPr>
          <w:sz w:val="24"/>
          <w:szCs w:val="24"/>
        </w:rPr>
        <w:t xml:space="preserve"> CA + AD </w:t>
      </w:r>
      <w:r w:rsidR="00397E95" w:rsidRPr="000B38AE">
        <w:rPr>
          <w:sz w:val="24"/>
          <w:szCs w:val="24"/>
        </w:rPr>
        <w:t>应等于波长的整数倍，即：</w:t>
      </w:r>
    </w:p>
    <w:p w:rsidR="00397E95" w:rsidRPr="000B38AE" w:rsidRDefault="00397E95" w:rsidP="00397E95">
      <w:pPr>
        <w:ind w:firstLineChars="200" w:firstLine="480"/>
        <w:rPr>
          <w:sz w:val="24"/>
          <w:szCs w:val="24"/>
        </w:rPr>
      </w:pPr>
    </w:p>
    <w:p w:rsidR="00397E95" w:rsidRPr="000B38AE" w:rsidRDefault="00397E95" w:rsidP="00C36D4B">
      <w:pPr>
        <w:rPr>
          <w:b/>
          <w:sz w:val="24"/>
          <w:szCs w:val="24"/>
        </w:rPr>
      </w:pPr>
      <w:r w:rsidRPr="000B38AE">
        <w:rPr>
          <w:b/>
          <w:sz w:val="24"/>
          <w:szCs w:val="24"/>
        </w:rPr>
        <w:t>d(sin</w:t>
      </w:r>
      <w:r w:rsidRPr="000B38AE">
        <w:rPr>
          <w:b/>
          <w:sz w:val="24"/>
          <w:szCs w:val="24"/>
        </w:rPr>
        <w:sym w:font="Symbol" w:char="F06A"/>
      </w:r>
      <w:r w:rsidRPr="000B38AE">
        <w:rPr>
          <w:b/>
          <w:sz w:val="24"/>
          <w:szCs w:val="24"/>
        </w:rPr>
        <w:t xml:space="preserve"> </w:t>
      </w:r>
      <w:r w:rsidRPr="000B38AE">
        <w:rPr>
          <w:b/>
          <w:sz w:val="24"/>
          <w:szCs w:val="24"/>
        </w:rPr>
        <w:sym w:font="Symbol" w:char="F0B1"/>
      </w:r>
      <w:r w:rsidRPr="000B38AE">
        <w:rPr>
          <w:b/>
          <w:sz w:val="24"/>
          <w:szCs w:val="24"/>
        </w:rPr>
        <w:t xml:space="preserve"> sini) </w:t>
      </w:r>
      <w:r w:rsidRPr="000B38AE">
        <w:rPr>
          <w:b/>
          <w:sz w:val="24"/>
          <w:szCs w:val="24"/>
        </w:rPr>
        <w:sym w:font="Symbol" w:char="F03D"/>
      </w:r>
      <w:r w:rsidRPr="000B38AE">
        <w:rPr>
          <w:b/>
          <w:sz w:val="24"/>
          <w:szCs w:val="24"/>
        </w:rPr>
        <w:t xml:space="preserve"> K</w:t>
      </w:r>
      <w:r w:rsidRPr="000B38AE">
        <w:rPr>
          <w:b/>
          <w:sz w:val="24"/>
          <w:szCs w:val="24"/>
        </w:rPr>
        <w:sym w:font="Symbol" w:char="F06C"/>
      </w:r>
      <w:r w:rsidRPr="000B38AE">
        <w:rPr>
          <w:b/>
          <w:sz w:val="24"/>
          <w:szCs w:val="24"/>
        </w:rPr>
        <w:t xml:space="preserve">    K </w:t>
      </w:r>
      <w:r w:rsidRPr="000B38AE">
        <w:rPr>
          <w:b/>
          <w:sz w:val="24"/>
          <w:szCs w:val="24"/>
        </w:rPr>
        <w:sym w:font="Symbol" w:char="F03D"/>
      </w:r>
      <w:r w:rsidRPr="000B38AE">
        <w:rPr>
          <w:b/>
          <w:sz w:val="24"/>
          <w:szCs w:val="24"/>
        </w:rPr>
        <w:t xml:space="preserve"> 0</w:t>
      </w:r>
      <w:r w:rsidR="000D6A33">
        <w:rPr>
          <w:rFonts w:hint="eastAsia"/>
          <w:b/>
          <w:sz w:val="24"/>
          <w:szCs w:val="24"/>
        </w:rPr>
        <w:t xml:space="preserve">, </w:t>
      </w:r>
      <w:r w:rsidRPr="000B38AE">
        <w:rPr>
          <w:b/>
          <w:sz w:val="24"/>
          <w:szCs w:val="24"/>
        </w:rPr>
        <w:sym w:font="Symbol" w:char="F0B1"/>
      </w:r>
      <w:r w:rsidRPr="000B38AE">
        <w:rPr>
          <w:b/>
          <w:sz w:val="24"/>
          <w:szCs w:val="24"/>
        </w:rPr>
        <w:t>1,</w:t>
      </w:r>
      <w:r w:rsidR="000D6A33">
        <w:rPr>
          <w:b/>
          <w:sz w:val="24"/>
          <w:szCs w:val="24"/>
        </w:rPr>
        <w:t xml:space="preserve"> </w:t>
      </w:r>
      <w:r w:rsidRPr="000B38AE">
        <w:rPr>
          <w:b/>
          <w:sz w:val="24"/>
          <w:szCs w:val="24"/>
        </w:rPr>
        <w:t xml:space="preserve">2, … ,            </w:t>
      </w:r>
      <w:r w:rsidRPr="000B38AE">
        <w:rPr>
          <w:rFonts w:hint="eastAsia"/>
          <w:b/>
          <w:sz w:val="24"/>
          <w:szCs w:val="24"/>
        </w:rPr>
        <w:t>（</w:t>
      </w:r>
      <w:r w:rsidRPr="000B38AE">
        <w:rPr>
          <w:rFonts w:hint="eastAsia"/>
          <w:b/>
          <w:sz w:val="24"/>
          <w:szCs w:val="24"/>
        </w:rPr>
        <w:t>1</w:t>
      </w:r>
      <w:r w:rsidRPr="000B38AE">
        <w:rPr>
          <w:b/>
          <w:sz w:val="24"/>
          <w:szCs w:val="24"/>
        </w:rPr>
        <w:t>）</w:t>
      </w:r>
    </w:p>
    <w:p w:rsidR="00397E95" w:rsidRPr="000B38AE" w:rsidRDefault="00397E95" w:rsidP="00397E95">
      <w:pPr>
        <w:jc w:val="center"/>
        <w:rPr>
          <w:sz w:val="24"/>
          <w:szCs w:val="24"/>
        </w:rPr>
      </w:pPr>
    </w:p>
    <w:p w:rsidR="00397E95" w:rsidRDefault="00397E95" w:rsidP="00397E95">
      <w:pPr>
        <w:rPr>
          <w:sz w:val="24"/>
          <w:szCs w:val="24"/>
        </w:rPr>
      </w:pPr>
      <w:r w:rsidRPr="000B38AE">
        <w:rPr>
          <w:rFonts w:hint="eastAsia"/>
          <w:sz w:val="24"/>
          <w:szCs w:val="24"/>
        </w:rPr>
        <w:t>(</w:t>
      </w:r>
      <w:r w:rsidRPr="000B38AE">
        <w:rPr>
          <w:sz w:val="24"/>
          <w:szCs w:val="24"/>
        </w:rPr>
        <w:t>1</w:t>
      </w:r>
      <w:r w:rsidRPr="000B38AE">
        <w:rPr>
          <w:rFonts w:hint="eastAsia"/>
          <w:sz w:val="24"/>
          <w:szCs w:val="24"/>
        </w:rPr>
        <w:t>)</w:t>
      </w:r>
      <w:r w:rsidRPr="000B38AE">
        <w:rPr>
          <w:sz w:val="24"/>
          <w:szCs w:val="24"/>
        </w:rPr>
        <w:t>式就是光栅方程式。式中</w:t>
      </w:r>
      <w:r w:rsidRPr="000B38AE">
        <w:rPr>
          <w:sz w:val="24"/>
          <w:szCs w:val="24"/>
        </w:rPr>
        <w:t xml:space="preserve"> d </w:t>
      </w:r>
      <w:r w:rsidRPr="000B38AE">
        <w:rPr>
          <w:sz w:val="24"/>
          <w:szCs w:val="24"/>
        </w:rPr>
        <w:t>是光栅常数，</w:t>
      </w:r>
      <w:r w:rsidRPr="000B38AE">
        <w:rPr>
          <w:sz w:val="24"/>
          <w:szCs w:val="24"/>
        </w:rPr>
        <w:t xml:space="preserve"> </w:t>
      </w:r>
      <w:r w:rsidRPr="000B38AE">
        <w:rPr>
          <w:sz w:val="24"/>
          <w:szCs w:val="24"/>
        </w:rPr>
        <w:sym w:font="Symbol" w:char="F06C"/>
      </w:r>
      <w:r w:rsidRPr="000B38AE">
        <w:rPr>
          <w:sz w:val="24"/>
          <w:szCs w:val="24"/>
        </w:rPr>
        <w:t xml:space="preserve"> </w:t>
      </w:r>
      <w:r w:rsidRPr="000B38AE">
        <w:rPr>
          <w:sz w:val="24"/>
          <w:szCs w:val="24"/>
        </w:rPr>
        <w:t>是入射光的波长，</w:t>
      </w:r>
      <w:r w:rsidRPr="000B38AE">
        <w:rPr>
          <w:sz w:val="24"/>
          <w:szCs w:val="24"/>
        </w:rPr>
        <w:t xml:space="preserve"> K </w:t>
      </w:r>
      <w:r w:rsidRPr="000B38AE">
        <w:rPr>
          <w:sz w:val="24"/>
          <w:szCs w:val="24"/>
        </w:rPr>
        <w:t>是光谱的级次。当入射</w:t>
      </w:r>
      <w:r w:rsidRPr="000B38AE">
        <w:rPr>
          <w:sz w:val="24"/>
          <w:szCs w:val="24"/>
        </w:rPr>
        <w:t xml:space="preserve"> </w:t>
      </w:r>
      <w:r w:rsidRPr="000B38AE">
        <w:rPr>
          <w:sz w:val="24"/>
          <w:szCs w:val="24"/>
        </w:rPr>
        <w:t>光线与衍射光线都在光栅法线的同侧时，</w:t>
      </w:r>
      <w:r w:rsidRPr="000B38AE">
        <w:rPr>
          <w:sz w:val="24"/>
          <w:szCs w:val="24"/>
        </w:rPr>
        <w:t>(15-1)</w:t>
      </w:r>
      <w:r w:rsidRPr="000B38AE">
        <w:rPr>
          <w:sz w:val="24"/>
          <w:szCs w:val="24"/>
        </w:rPr>
        <w:t>式等式左边括号内取正号，两者分居法线异侧时</w:t>
      </w:r>
      <w:r w:rsidRPr="000B38AE">
        <w:rPr>
          <w:sz w:val="24"/>
          <w:szCs w:val="24"/>
        </w:rPr>
        <w:t xml:space="preserve"> </w:t>
      </w:r>
      <w:r w:rsidRPr="000B38AE">
        <w:rPr>
          <w:sz w:val="24"/>
          <w:szCs w:val="24"/>
        </w:rPr>
        <w:t>取负号，</w:t>
      </w:r>
      <w:r w:rsidRPr="000B38AE">
        <w:rPr>
          <w:sz w:val="24"/>
          <w:szCs w:val="24"/>
        </w:rPr>
        <w:t xml:space="preserve"> K </w:t>
      </w:r>
      <w:r w:rsidRPr="000B38AE">
        <w:rPr>
          <w:sz w:val="24"/>
          <w:szCs w:val="24"/>
        </w:rPr>
        <w:t>的符号取决于光程差的符号。</w:t>
      </w:r>
      <w:r w:rsidRPr="000B38AE">
        <w:rPr>
          <w:sz w:val="24"/>
          <w:szCs w:val="24"/>
        </w:rPr>
        <w:t xml:space="preserve"> </w:t>
      </w:r>
      <w:r w:rsidRPr="000B38AE">
        <w:rPr>
          <w:sz w:val="24"/>
          <w:szCs w:val="24"/>
        </w:rPr>
        <w:t>若平行光垂直照射到光栅上，则</w:t>
      </w:r>
      <w:r w:rsidRPr="000B38AE">
        <w:rPr>
          <w:sz w:val="24"/>
          <w:szCs w:val="24"/>
        </w:rPr>
        <w:t xml:space="preserve"> i =0</w:t>
      </w:r>
      <w:r w:rsidRPr="000B38AE">
        <w:rPr>
          <w:sz w:val="24"/>
          <w:szCs w:val="24"/>
        </w:rPr>
        <w:t>，</w:t>
      </w:r>
      <w:r w:rsidRPr="000B38AE">
        <w:rPr>
          <w:sz w:val="24"/>
          <w:szCs w:val="24"/>
        </w:rPr>
        <w:t>(15-1)</w:t>
      </w:r>
      <w:r w:rsidRPr="000B38AE">
        <w:rPr>
          <w:sz w:val="24"/>
          <w:szCs w:val="24"/>
        </w:rPr>
        <w:t>式变成：</w:t>
      </w:r>
      <w:r w:rsidRPr="000B38AE">
        <w:rPr>
          <w:sz w:val="24"/>
          <w:szCs w:val="24"/>
        </w:rPr>
        <w:t xml:space="preserve"> </w:t>
      </w:r>
    </w:p>
    <w:p w:rsidR="00EB50D1" w:rsidRPr="000B38AE" w:rsidRDefault="00EB50D1" w:rsidP="00397E95">
      <w:pPr>
        <w:rPr>
          <w:sz w:val="24"/>
          <w:szCs w:val="24"/>
        </w:rPr>
      </w:pPr>
    </w:p>
    <w:p w:rsidR="00397E95" w:rsidRPr="000B38AE" w:rsidRDefault="00397E95" w:rsidP="009464BF">
      <w:pPr>
        <w:rPr>
          <w:b/>
          <w:sz w:val="24"/>
          <w:szCs w:val="24"/>
        </w:rPr>
      </w:pPr>
      <w:r w:rsidRPr="000B38AE">
        <w:rPr>
          <w:b/>
          <w:sz w:val="24"/>
          <w:szCs w:val="24"/>
        </w:rPr>
        <w:t>d sin</w:t>
      </w:r>
      <w:r w:rsidRPr="000B38AE">
        <w:rPr>
          <w:b/>
          <w:sz w:val="24"/>
          <w:szCs w:val="24"/>
        </w:rPr>
        <w:sym w:font="Symbol" w:char="F06A"/>
      </w:r>
      <w:r w:rsidRPr="000B38AE">
        <w:rPr>
          <w:b/>
          <w:sz w:val="24"/>
          <w:szCs w:val="24"/>
        </w:rPr>
        <w:t xml:space="preserve"> </w:t>
      </w:r>
      <w:r w:rsidRPr="000B38AE">
        <w:rPr>
          <w:b/>
          <w:sz w:val="24"/>
          <w:szCs w:val="24"/>
          <w:vertAlign w:val="subscript"/>
        </w:rPr>
        <w:t>K</w:t>
      </w:r>
      <w:r w:rsidRPr="000B38AE">
        <w:rPr>
          <w:b/>
          <w:sz w:val="24"/>
          <w:szCs w:val="24"/>
        </w:rPr>
        <w:t xml:space="preserve"> </w:t>
      </w:r>
      <w:r w:rsidRPr="000B38AE">
        <w:rPr>
          <w:b/>
          <w:sz w:val="24"/>
          <w:szCs w:val="24"/>
        </w:rPr>
        <w:sym w:font="Symbol" w:char="F03D"/>
      </w:r>
      <w:r w:rsidRPr="000B38AE">
        <w:rPr>
          <w:b/>
          <w:sz w:val="24"/>
          <w:szCs w:val="24"/>
        </w:rPr>
        <w:t xml:space="preserve"> K</w:t>
      </w:r>
      <w:r w:rsidRPr="000B38AE">
        <w:rPr>
          <w:b/>
          <w:sz w:val="24"/>
          <w:szCs w:val="24"/>
        </w:rPr>
        <w:sym w:font="Symbol" w:char="F06C"/>
      </w:r>
      <w:r w:rsidRPr="000B38AE">
        <w:rPr>
          <w:b/>
          <w:sz w:val="24"/>
          <w:szCs w:val="24"/>
        </w:rPr>
        <w:t xml:space="preserve">      K </w:t>
      </w:r>
      <w:r w:rsidRPr="000B38AE">
        <w:rPr>
          <w:b/>
          <w:sz w:val="24"/>
          <w:szCs w:val="24"/>
        </w:rPr>
        <w:sym w:font="Symbol" w:char="F03D"/>
      </w:r>
      <w:r w:rsidRPr="000B38AE">
        <w:rPr>
          <w:b/>
          <w:sz w:val="24"/>
          <w:szCs w:val="24"/>
        </w:rPr>
        <w:t xml:space="preserve"> 0,</w:t>
      </w:r>
      <w:r w:rsidR="000D6A33">
        <w:rPr>
          <w:b/>
          <w:sz w:val="24"/>
          <w:szCs w:val="24"/>
        </w:rPr>
        <w:t xml:space="preserve"> </w:t>
      </w:r>
      <w:r w:rsidRPr="000B38AE">
        <w:rPr>
          <w:b/>
          <w:sz w:val="24"/>
          <w:szCs w:val="24"/>
        </w:rPr>
        <w:sym w:font="Symbol" w:char="F0B1"/>
      </w:r>
      <w:r w:rsidRPr="000B38AE">
        <w:rPr>
          <w:b/>
          <w:sz w:val="24"/>
          <w:szCs w:val="24"/>
        </w:rPr>
        <w:t>1,</w:t>
      </w:r>
      <w:r w:rsidR="000D6A33">
        <w:rPr>
          <w:b/>
          <w:sz w:val="24"/>
          <w:szCs w:val="24"/>
        </w:rPr>
        <w:t xml:space="preserve"> </w:t>
      </w:r>
      <w:r w:rsidRPr="000B38AE">
        <w:rPr>
          <w:b/>
          <w:sz w:val="24"/>
          <w:szCs w:val="24"/>
        </w:rPr>
        <w:sym w:font="Symbol" w:char="F0B1"/>
      </w:r>
      <w:r w:rsidRPr="000B38AE">
        <w:rPr>
          <w:b/>
          <w:sz w:val="24"/>
          <w:szCs w:val="24"/>
        </w:rPr>
        <w:t>2</w:t>
      </w:r>
      <w:r w:rsidR="000D6A33">
        <w:rPr>
          <w:b/>
          <w:sz w:val="24"/>
          <w:szCs w:val="24"/>
        </w:rPr>
        <w:t xml:space="preserve">, </w:t>
      </w:r>
      <w:r w:rsidRPr="000B38AE">
        <w:rPr>
          <w:b/>
          <w:sz w:val="24"/>
          <w:szCs w:val="24"/>
        </w:rPr>
        <w:t xml:space="preserve">…             </w:t>
      </w:r>
      <w:r w:rsidRPr="000B38AE">
        <w:rPr>
          <w:b/>
          <w:sz w:val="24"/>
          <w:szCs w:val="24"/>
        </w:rPr>
        <w:t>（</w:t>
      </w:r>
      <w:r w:rsidRPr="000B38AE">
        <w:rPr>
          <w:b/>
          <w:sz w:val="24"/>
          <w:szCs w:val="24"/>
        </w:rPr>
        <w:t>2</w:t>
      </w:r>
      <w:r w:rsidRPr="000B38AE">
        <w:rPr>
          <w:b/>
          <w:sz w:val="24"/>
          <w:szCs w:val="24"/>
        </w:rPr>
        <w:t>）</w:t>
      </w:r>
    </w:p>
    <w:p w:rsidR="00397E95" w:rsidRPr="000B38AE" w:rsidRDefault="00397E95" w:rsidP="00397E95">
      <w:pPr>
        <w:jc w:val="center"/>
        <w:rPr>
          <w:b/>
          <w:sz w:val="24"/>
          <w:szCs w:val="24"/>
        </w:rPr>
      </w:pPr>
    </w:p>
    <w:p w:rsidR="00397E95" w:rsidRPr="000B38AE" w:rsidRDefault="00397E95" w:rsidP="00397E95">
      <w:pPr>
        <w:rPr>
          <w:sz w:val="24"/>
          <w:szCs w:val="24"/>
        </w:rPr>
      </w:pPr>
      <w:r w:rsidRPr="000B38AE">
        <w:rPr>
          <w:sz w:val="24"/>
          <w:szCs w:val="24"/>
        </w:rPr>
        <w:t>式中，</w:t>
      </w:r>
      <w:r w:rsidRPr="000B38AE">
        <w:rPr>
          <w:sz w:val="24"/>
          <w:szCs w:val="24"/>
        </w:rPr>
        <w:t xml:space="preserve"> </w:t>
      </w:r>
      <w:r w:rsidRPr="000B38AE">
        <w:rPr>
          <w:sz w:val="24"/>
          <w:szCs w:val="24"/>
        </w:rPr>
        <w:sym w:font="Symbol" w:char="F06A"/>
      </w:r>
      <w:r w:rsidRPr="000B38AE">
        <w:rPr>
          <w:sz w:val="24"/>
          <w:szCs w:val="24"/>
          <w:vertAlign w:val="subscript"/>
        </w:rPr>
        <w:t xml:space="preserve"> K</w:t>
      </w:r>
      <w:r w:rsidRPr="000B38AE">
        <w:rPr>
          <w:sz w:val="24"/>
          <w:szCs w:val="24"/>
        </w:rPr>
        <w:t xml:space="preserve"> </w:t>
      </w:r>
      <w:r w:rsidRPr="000B38AE">
        <w:rPr>
          <w:sz w:val="24"/>
          <w:szCs w:val="24"/>
        </w:rPr>
        <w:t>为第</w:t>
      </w:r>
      <w:r w:rsidRPr="000B38AE">
        <w:rPr>
          <w:sz w:val="24"/>
          <w:szCs w:val="24"/>
        </w:rPr>
        <w:t xml:space="preserve"> K </w:t>
      </w:r>
      <w:r w:rsidRPr="000B38AE">
        <w:rPr>
          <w:sz w:val="24"/>
          <w:szCs w:val="24"/>
        </w:rPr>
        <w:t>级谱线的衍射角。</w:t>
      </w:r>
      <w:r w:rsidRPr="000B38AE">
        <w:rPr>
          <w:sz w:val="24"/>
          <w:szCs w:val="24"/>
        </w:rPr>
        <w:t xml:space="preserve"> </w:t>
      </w:r>
      <w:r w:rsidRPr="000B38AE">
        <w:rPr>
          <w:sz w:val="24"/>
          <w:szCs w:val="24"/>
        </w:rPr>
        <w:t>如果入射光不是单色光，由（</w:t>
      </w:r>
      <w:r w:rsidRPr="000B38AE">
        <w:rPr>
          <w:sz w:val="24"/>
          <w:szCs w:val="24"/>
        </w:rPr>
        <w:t>2</w:t>
      </w:r>
      <w:r w:rsidRPr="000B38AE">
        <w:rPr>
          <w:sz w:val="24"/>
          <w:szCs w:val="24"/>
        </w:rPr>
        <w:t>）式可以</w:t>
      </w:r>
      <w:r w:rsidR="00EC555E">
        <w:rPr>
          <w:noProof/>
        </w:rPr>
        <w:lastRenderedPageBreak/>
        <w:drawing>
          <wp:anchor distT="0" distB="0" distL="114300" distR="114300" simplePos="0" relativeHeight="251661312" behindDoc="0" locked="0" layoutInCell="1" allowOverlap="1" wp14:anchorId="2664DCB6" wp14:editId="0673FE66">
            <wp:simplePos x="0" y="0"/>
            <wp:positionH relativeFrom="column">
              <wp:posOffset>2087377</wp:posOffset>
            </wp:positionH>
            <wp:positionV relativeFrom="paragraph">
              <wp:posOffset>202019</wp:posOffset>
            </wp:positionV>
            <wp:extent cx="3488690" cy="3345815"/>
            <wp:effectExtent l="0" t="0" r="0"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88690" cy="3345815"/>
                    </a:xfrm>
                    <a:prstGeom prst="rect">
                      <a:avLst/>
                    </a:prstGeom>
                  </pic:spPr>
                </pic:pic>
              </a:graphicData>
            </a:graphic>
            <wp14:sizeRelH relativeFrom="margin">
              <wp14:pctWidth>0</wp14:pctWidth>
            </wp14:sizeRelH>
            <wp14:sizeRelV relativeFrom="margin">
              <wp14:pctHeight>0</wp14:pctHeight>
            </wp14:sizeRelV>
          </wp:anchor>
        </w:drawing>
      </w:r>
      <w:r w:rsidRPr="000B38AE">
        <w:rPr>
          <w:sz w:val="24"/>
          <w:szCs w:val="24"/>
        </w:rPr>
        <w:t>看出，光的波长不同，其衍射角</w:t>
      </w:r>
      <w:r w:rsidRPr="000B38AE">
        <w:rPr>
          <w:sz w:val="24"/>
          <w:szCs w:val="24"/>
        </w:rPr>
        <w:t xml:space="preserve"> </w:t>
      </w:r>
      <w:r w:rsidRPr="000B38AE">
        <w:rPr>
          <w:sz w:val="24"/>
          <w:szCs w:val="24"/>
        </w:rPr>
        <w:sym w:font="Symbol" w:char="F06A"/>
      </w:r>
      <w:r w:rsidRPr="000B38AE">
        <w:rPr>
          <w:sz w:val="24"/>
          <w:szCs w:val="24"/>
        </w:rPr>
        <w:t xml:space="preserve"> </w:t>
      </w:r>
      <w:r w:rsidRPr="000B38AE">
        <w:rPr>
          <w:sz w:val="24"/>
          <w:szCs w:val="24"/>
          <w:vertAlign w:val="subscript"/>
        </w:rPr>
        <w:t>K</w:t>
      </w:r>
      <w:r w:rsidRPr="000B38AE">
        <w:rPr>
          <w:sz w:val="24"/>
          <w:szCs w:val="24"/>
        </w:rPr>
        <w:t xml:space="preserve"> </w:t>
      </w:r>
      <w:r w:rsidRPr="000B38AE">
        <w:rPr>
          <w:sz w:val="24"/>
          <w:szCs w:val="24"/>
        </w:rPr>
        <w:t>也各不相同，</w:t>
      </w:r>
      <w:r w:rsidRPr="000B38AE">
        <w:rPr>
          <w:sz w:val="24"/>
          <w:szCs w:val="24"/>
        </w:rPr>
        <w:t xml:space="preserve"> </w:t>
      </w:r>
      <w:r w:rsidRPr="000B38AE">
        <w:rPr>
          <w:sz w:val="24"/>
          <w:szCs w:val="24"/>
        </w:rPr>
        <w:t>于是复色光将被分解，而在中央</w:t>
      </w:r>
      <w:r w:rsidRPr="000B38AE">
        <w:rPr>
          <w:sz w:val="24"/>
          <w:szCs w:val="24"/>
        </w:rPr>
        <w:t xml:space="preserve"> K </w:t>
      </w:r>
      <w:r w:rsidRPr="000B38AE">
        <w:rPr>
          <w:sz w:val="24"/>
          <w:szCs w:val="24"/>
        </w:rPr>
        <w:sym w:font="Symbol" w:char="F03D"/>
      </w:r>
      <w:r w:rsidRPr="000B38AE">
        <w:rPr>
          <w:sz w:val="24"/>
          <w:szCs w:val="24"/>
        </w:rPr>
        <w:t xml:space="preserve"> 0</w:t>
      </w:r>
      <w:r w:rsidRPr="000B38AE">
        <w:rPr>
          <w:sz w:val="24"/>
          <w:szCs w:val="24"/>
        </w:rPr>
        <w:t>，</w:t>
      </w:r>
      <w:r w:rsidRPr="000B38AE">
        <w:rPr>
          <w:sz w:val="24"/>
          <w:szCs w:val="24"/>
        </w:rPr>
        <w:sym w:font="Symbol" w:char="F06A"/>
      </w:r>
      <w:r w:rsidRPr="000B38AE">
        <w:rPr>
          <w:sz w:val="24"/>
          <w:szCs w:val="24"/>
          <w:vertAlign w:val="subscript"/>
        </w:rPr>
        <w:t xml:space="preserve"> K</w:t>
      </w:r>
      <w:r w:rsidRPr="000B38AE">
        <w:rPr>
          <w:sz w:val="24"/>
          <w:szCs w:val="24"/>
        </w:rPr>
        <w:t xml:space="preserve"> </w:t>
      </w:r>
      <w:r w:rsidRPr="000B38AE">
        <w:rPr>
          <w:sz w:val="24"/>
          <w:szCs w:val="24"/>
        </w:rPr>
        <w:sym w:font="Symbol" w:char="F03D"/>
      </w:r>
      <w:r w:rsidRPr="000B38AE">
        <w:rPr>
          <w:sz w:val="24"/>
          <w:szCs w:val="24"/>
        </w:rPr>
        <w:t xml:space="preserve"> 0 </w:t>
      </w:r>
      <w:r w:rsidRPr="000B38AE">
        <w:rPr>
          <w:sz w:val="24"/>
          <w:szCs w:val="24"/>
        </w:rPr>
        <w:t>处，各色光仍重叠在一起，组成中央明条纹。在中央明条纹两侧对称地分布着</w:t>
      </w:r>
      <w:r w:rsidRPr="000B38AE">
        <w:rPr>
          <w:sz w:val="24"/>
          <w:szCs w:val="24"/>
        </w:rPr>
        <w:t xml:space="preserve"> K </w:t>
      </w:r>
      <w:r w:rsidRPr="000B38AE">
        <w:rPr>
          <w:sz w:val="24"/>
          <w:szCs w:val="24"/>
        </w:rPr>
        <w:sym w:font="Symbol" w:char="F03D"/>
      </w:r>
      <w:r w:rsidRPr="000B38AE">
        <w:rPr>
          <w:sz w:val="24"/>
          <w:szCs w:val="24"/>
        </w:rPr>
        <w:t xml:space="preserve"> </w:t>
      </w:r>
      <w:r w:rsidRPr="000B38AE">
        <w:rPr>
          <w:sz w:val="24"/>
          <w:szCs w:val="24"/>
        </w:rPr>
        <w:sym w:font="Symbol" w:char="F0B1"/>
      </w:r>
      <w:r w:rsidRPr="000B38AE">
        <w:rPr>
          <w:sz w:val="24"/>
          <w:szCs w:val="24"/>
        </w:rPr>
        <w:t>1,</w:t>
      </w:r>
      <w:r w:rsidRPr="000B38AE">
        <w:rPr>
          <w:sz w:val="24"/>
          <w:szCs w:val="24"/>
        </w:rPr>
        <w:sym w:font="Symbol" w:char="F0B1"/>
      </w:r>
      <w:r w:rsidRPr="000B38AE">
        <w:rPr>
          <w:sz w:val="24"/>
          <w:szCs w:val="24"/>
        </w:rPr>
        <w:t xml:space="preserve">2… </w:t>
      </w:r>
      <w:r w:rsidRPr="000B38AE">
        <w:rPr>
          <w:sz w:val="24"/>
          <w:szCs w:val="24"/>
        </w:rPr>
        <w:t>级光谱，各级光谱线都按波长大小的顺序依次排列成一组彩色谱线，这样就把复色光分解为单色光。如图</w:t>
      </w:r>
      <w:r w:rsidRPr="000B38AE">
        <w:rPr>
          <w:sz w:val="24"/>
          <w:szCs w:val="24"/>
        </w:rPr>
        <w:t xml:space="preserve"> </w:t>
      </w:r>
      <w:r w:rsidR="000B38AE" w:rsidRPr="000B38AE">
        <w:rPr>
          <w:sz w:val="24"/>
          <w:szCs w:val="24"/>
        </w:rPr>
        <w:t xml:space="preserve"> </w:t>
      </w:r>
      <w:r w:rsidRPr="000B38AE">
        <w:rPr>
          <w:sz w:val="24"/>
          <w:szCs w:val="24"/>
        </w:rPr>
        <w:t xml:space="preserve">2 </w:t>
      </w:r>
      <w:r w:rsidRPr="000B38AE">
        <w:rPr>
          <w:sz w:val="24"/>
          <w:szCs w:val="24"/>
        </w:rPr>
        <w:t>所</w:t>
      </w:r>
      <w:r w:rsidRPr="000B38AE">
        <w:rPr>
          <w:sz w:val="24"/>
          <w:szCs w:val="24"/>
        </w:rPr>
        <w:t xml:space="preserve"> </w:t>
      </w:r>
      <w:r w:rsidRPr="000B38AE">
        <w:rPr>
          <w:sz w:val="24"/>
          <w:szCs w:val="24"/>
        </w:rPr>
        <w:t>示。</w:t>
      </w:r>
      <w:r w:rsidRPr="000B38AE">
        <w:rPr>
          <w:sz w:val="24"/>
          <w:szCs w:val="24"/>
        </w:rPr>
        <w:t xml:space="preserve"> </w:t>
      </w:r>
      <w:r w:rsidRPr="000B38AE">
        <w:rPr>
          <w:sz w:val="24"/>
          <w:szCs w:val="24"/>
        </w:rPr>
        <w:t>如果已知光栅常数</w:t>
      </w:r>
      <w:r w:rsidRPr="000B38AE">
        <w:rPr>
          <w:sz w:val="24"/>
          <w:szCs w:val="24"/>
        </w:rPr>
        <w:t xml:space="preserve"> d </w:t>
      </w:r>
      <w:r w:rsidRPr="000B38AE">
        <w:rPr>
          <w:sz w:val="24"/>
          <w:szCs w:val="24"/>
        </w:rPr>
        <w:t>，用分光计测出</w:t>
      </w:r>
      <w:r w:rsidRPr="000B38AE">
        <w:rPr>
          <w:sz w:val="24"/>
          <w:szCs w:val="24"/>
        </w:rPr>
        <w:t xml:space="preserve"> K </w:t>
      </w:r>
      <w:r w:rsidRPr="000B38AE">
        <w:rPr>
          <w:sz w:val="24"/>
          <w:szCs w:val="24"/>
        </w:rPr>
        <w:t>级光谱中某一明条纹的衍射角</w:t>
      </w:r>
      <w:r w:rsidRPr="000B38AE">
        <w:rPr>
          <w:sz w:val="24"/>
          <w:szCs w:val="24"/>
        </w:rPr>
        <w:t xml:space="preserve"> </w:t>
      </w:r>
      <w:r w:rsidRPr="000B38AE">
        <w:rPr>
          <w:sz w:val="24"/>
          <w:szCs w:val="24"/>
        </w:rPr>
        <w:sym w:font="Symbol" w:char="F06A"/>
      </w:r>
      <w:r w:rsidRPr="000B38AE">
        <w:rPr>
          <w:sz w:val="24"/>
          <w:szCs w:val="24"/>
        </w:rPr>
        <w:t xml:space="preserve"> </w:t>
      </w:r>
      <w:r w:rsidRPr="000B38AE">
        <w:rPr>
          <w:sz w:val="24"/>
          <w:szCs w:val="24"/>
          <w:vertAlign w:val="subscript"/>
        </w:rPr>
        <w:t>K</w:t>
      </w:r>
      <w:r w:rsidRPr="000B38AE">
        <w:rPr>
          <w:sz w:val="24"/>
          <w:szCs w:val="24"/>
        </w:rPr>
        <w:t xml:space="preserve"> </w:t>
      </w:r>
      <w:r w:rsidRPr="000B38AE">
        <w:rPr>
          <w:sz w:val="24"/>
          <w:szCs w:val="24"/>
        </w:rPr>
        <w:t>，按（</w:t>
      </w:r>
      <w:r w:rsidRPr="000B38AE">
        <w:rPr>
          <w:sz w:val="24"/>
          <w:szCs w:val="24"/>
        </w:rPr>
        <w:t>2</w:t>
      </w:r>
      <w:r w:rsidRPr="000B38AE">
        <w:rPr>
          <w:sz w:val="24"/>
          <w:szCs w:val="24"/>
        </w:rPr>
        <w:t>）式就可以计算出该</w:t>
      </w:r>
      <w:r w:rsidRPr="000B38AE">
        <w:rPr>
          <w:sz w:val="24"/>
          <w:szCs w:val="24"/>
        </w:rPr>
        <w:t xml:space="preserve"> </w:t>
      </w:r>
      <w:r w:rsidRPr="000B38AE">
        <w:rPr>
          <w:sz w:val="24"/>
          <w:szCs w:val="24"/>
        </w:rPr>
        <w:t>明条纹所对应的单色光的波长</w:t>
      </w:r>
      <w:r w:rsidRPr="000B38AE">
        <w:rPr>
          <w:sz w:val="24"/>
          <w:szCs w:val="24"/>
        </w:rPr>
        <w:t xml:space="preserve"> </w:t>
      </w:r>
      <w:r w:rsidRPr="000B38AE">
        <w:rPr>
          <w:sz w:val="24"/>
          <w:szCs w:val="24"/>
        </w:rPr>
        <w:sym w:font="Symbol" w:char="F06C"/>
      </w:r>
      <w:r w:rsidRPr="000B38AE">
        <w:rPr>
          <w:sz w:val="24"/>
          <w:szCs w:val="24"/>
        </w:rPr>
        <w:t xml:space="preserve"> </w:t>
      </w:r>
      <w:r w:rsidRPr="000B38AE">
        <w:rPr>
          <w:sz w:val="24"/>
          <w:szCs w:val="24"/>
        </w:rPr>
        <w:t>。</w:t>
      </w:r>
      <w:r w:rsidRPr="000B38AE">
        <w:rPr>
          <w:sz w:val="24"/>
          <w:szCs w:val="24"/>
        </w:rPr>
        <w:t xml:space="preserve"> </w:t>
      </w:r>
      <w:r w:rsidRPr="000B38AE">
        <w:rPr>
          <w:sz w:val="24"/>
          <w:szCs w:val="24"/>
        </w:rPr>
        <w:t>光栅作为一种色散元件，其基本特性可用分辨率</w:t>
      </w:r>
      <w:r w:rsidRPr="000B38AE">
        <w:rPr>
          <w:sz w:val="24"/>
          <w:szCs w:val="24"/>
        </w:rPr>
        <w:t xml:space="preserve"> R </w:t>
      </w:r>
      <w:r w:rsidRPr="000B38AE">
        <w:rPr>
          <w:sz w:val="24"/>
          <w:szCs w:val="24"/>
        </w:rPr>
        <w:t>和色散率</w:t>
      </w:r>
      <w:r w:rsidRPr="000B38AE">
        <w:rPr>
          <w:sz w:val="24"/>
          <w:szCs w:val="24"/>
        </w:rPr>
        <w:t xml:space="preserve"> D </w:t>
      </w:r>
      <w:r w:rsidRPr="000B38AE">
        <w:rPr>
          <w:sz w:val="24"/>
          <w:szCs w:val="24"/>
        </w:rPr>
        <w:t>来表征。分辨率</w:t>
      </w:r>
      <w:r w:rsidRPr="000B38AE">
        <w:rPr>
          <w:sz w:val="24"/>
          <w:szCs w:val="24"/>
        </w:rPr>
        <w:t xml:space="preserve"> R </w:t>
      </w:r>
      <w:r w:rsidRPr="000B38AE">
        <w:rPr>
          <w:sz w:val="24"/>
          <w:szCs w:val="24"/>
        </w:rPr>
        <w:t>定义为两条刚可被分开的谱线的波长</w:t>
      </w:r>
      <w:r w:rsidR="00EC555E" w:rsidRPr="000B38AE">
        <w:rPr>
          <w:noProof/>
          <w:sz w:val="24"/>
          <w:szCs w:val="24"/>
        </w:rPr>
        <mc:AlternateContent>
          <mc:Choice Requires="wps">
            <w:drawing>
              <wp:anchor distT="45720" distB="45720" distL="114300" distR="114300" simplePos="0" relativeHeight="251663360" behindDoc="0" locked="0" layoutInCell="1" allowOverlap="1" wp14:anchorId="6826A59C" wp14:editId="2DAC3C12">
                <wp:simplePos x="0" y="0"/>
                <wp:positionH relativeFrom="margin">
                  <wp:posOffset>2705425</wp:posOffset>
                </wp:positionH>
                <wp:positionV relativeFrom="paragraph">
                  <wp:posOffset>3700145</wp:posOffset>
                </wp:positionV>
                <wp:extent cx="2009140" cy="1404620"/>
                <wp:effectExtent l="0" t="0" r="0" b="25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0B38AE" w:rsidRDefault="000B38AE" w:rsidP="000B38AE">
                            <w:r>
                              <w:rPr>
                                <w:rFonts w:hint="eastAsia"/>
                              </w:rPr>
                              <w:t>图</w:t>
                            </w:r>
                            <w:r>
                              <w:rPr>
                                <w:rFonts w:hint="eastAsia"/>
                              </w:rPr>
                              <w:t xml:space="preserve">2 </w:t>
                            </w:r>
                            <w:r w:rsidRPr="000B38AE">
                              <w:rPr>
                                <w:rFonts w:hint="eastAsia"/>
                              </w:rPr>
                              <w:t>光栅的衍射</w:t>
                            </w:r>
                            <w:r w:rsidR="00EC555E">
                              <w:rPr>
                                <w:rFonts w:hint="eastAsia"/>
                              </w:rPr>
                              <w:t>光谱示意图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6A59C" id="_x0000_s1027" type="#_x0000_t202" style="position:absolute;left:0;text-align:left;margin-left:213.05pt;margin-top:291.35pt;width:15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" fillcolor="white [3201]" stroked="f" strokeweight="1pt">
                <v:textbox style="mso-fit-shape-to-text:t">
                  <w:txbxContent>
                    <w:p w:rsidR="000B38AE" w:rsidRDefault="000B38AE" w:rsidP="000B38AE">
                      <w:r>
                        <w:rPr>
                          <w:rFonts w:hint="eastAsia"/>
                        </w:rPr>
                        <w:t>图</w:t>
                      </w:r>
                      <w:r>
                        <w:rPr>
                          <w:rFonts w:hint="eastAsia"/>
                        </w:rPr>
                        <w:t xml:space="preserve">2 </w:t>
                      </w:r>
                      <w:r w:rsidRPr="000B38AE">
                        <w:rPr>
                          <w:rFonts w:hint="eastAsia"/>
                        </w:rPr>
                        <w:t>光栅的衍射</w:t>
                      </w:r>
                      <w:r w:rsidR="00EC555E">
                        <w:rPr>
                          <w:rFonts w:hint="eastAsia"/>
                        </w:rPr>
                        <w:t>光谱示意图</w:t>
                      </w:r>
                    </w:p>
                  </w:txbxContent>
                </v:textbox>
                <w10:wrap type="square" anchorx="margin"/>
              </v:shape>
            </w:pict>
          </mc:Fallback>
        </mc:AlternateContent>
      </w:r>
      <w:r w:rsidRPr="000B38AE">
        <w:rPr>
          <w:sz w:val="24"/>
          <w:szCs w:val="24"/>
        </w:rPr>
        <w:t>差</w:t>
      </w:r>
      <w:r w:rsidRPr="000B38AE">
        <w:rPr>
          <w:sz w:val="24"/>
          <w:szCs w:val="24"/>
        </w:rPr>
        <w:t xml:space="preserve"> </w:t>
      </w:r>
      <w:r w:rsidRPr="000B38AE">
        <w:rPr>
          <w:sz w:val="24"/>
          <w:szCs w:val="24"/>
        </w:rPr>
        <w:sym w:font="Symbol" w:char="F044"/>
      </w:r>
      <w:r w:rsidRPr="000B38AE">
        <w:rPr>
          <w:sz w:val="24"/>
          <w:szCs w:val="24"/>
        </w:rPr>
        <w:sym w:font="Symbol" w:char="F06C"/>
      </w:r>
      <w:r w:rsidRPr="000B38AE">
        <w:rPr>
          <w:sz w:val="24"/>
          <w:szCs w:val="24"/>
        </w:rPr>
        <w:t xml:space="preserve"> </w:t>
      </w:r>
      <w:r w:rsidRPr="000B38AE">
        <w:rPr>
          <w:sz w:val="24"/>
          <w:szCs w:val="24"/>
        </w:rPr>
        <w:t>除该波长</w:t>
      </w:r>
      <w:r w:rsidRPr="000B38AE">
        <w:rPr>
          <w:sz w:val="24"/>
          <w:szCs w:val="24"/>
        </w:rPr>
        <w:t xml:space="preserve"> </w:t>
      </w:r>
      <w:r w:rsidRPr="000B38AE">
        <w:rPr>
          <w:sz w:val="24"/>
          <w:szCs w:val="24"/>
        </w:rPr>
        <w:sym w:font="Symbol" w:char="F06C"/>
      </w:r>
      <w:r w:rsidRPr="000B38AE">
        <w:rPr>
          <w:sz w:val="24"/>
          <w:szCs w:val="24"/>
        </w:rPr>
        <w:t xml:space="preserve"> </w:t>
      </w:r>
      <w:r w:rsidRPr="000B38AE">
        <w:rPr>
          <w:sz w:val="24"/>
          <w:szCs w:val="24"/>
        </w:rPr>
        <w:t>。即：</w:t>
      </w:r>
    </w:p>
    <w:p w:rsidR="00397E95" w:rsidRPr="000B38AE" w:rsidRDefault="00397E95" w:rsidP="00397E95">
      <w:pPr>
        <w:jc w:val="center"/>
        <w:rPr>
          <w:b/>
          <w:sz w:val="24"/>
          <w:szCs w:val="24"/>
        </w:rPr>
      </w:pPr>
      <m:oMath>
        <m:r>
          <m:rPr>
            <m:sty m:val="b"/>
          </m:rPr>
          <w:rPr>
            <w:rFonts w:ascii="Cambria Math" w:hAnsi="Cambria Math"/>
            <w:sz w:val="24"/>
            <w:szCs w:val="24"/>
          </w:rPr>
          <m:t>R=</m:t>
        </m:r>
        <m:f>
          <m:fPr>
            <m:ctrlPr>
              <w:rPr>
                <w:rFonts w:ascii="Cambria Math" w:hAnsi="Cambria Math"/>
                <w:b/>
                <w:sz w:val="24"/>
                <w:szCs w:val="24"/>
              </w:rPr>
            </m:ctrlPr>
          </m:fPr>
          <m:num>
            <m:r>
              <m:rPr>
                <m:sty m:val="bi"/>
              </m:rPr>
              <w:rPr>
                <w:rFonts w:ascii="Cambria Math" w:hAnsi="Cambria Math"/>
                <w:sz w:val="24"/>
                <w:szCs w:val="24"/>
              </w:rPr>
              <m:t>λ</m:t>
            </m:r>
          </m:num>
          <m:den>
            <m:r>
              <m:rPr>
                <m:sty m:val="b"/>
              </m:rPr>
              <w:rPr>
                <w:rFonts w:ascii="Cambria Math" w:hAnsi="Cambria Math"/>
                <w:sz w:val="24"/>
                <w:szCs w:val="24"/>
              </w:rPr>
              <m:t>Δ</m:t>
            </m:r>
            <m:r>
              <m:rPr>
                <m:sty m:val="bi"/>
              </m:rPr>
              <w:rPr>
                <w:rFonts w:ascii="Cambria Math" w:hAnsi="Cambria Math"/>
                <w:sz w:val="24"/>
                <w:szCs w:val="24"/>
              </w:rPr>
              <m:t>λ</m:t>
            </m:r>
          </m:den>
        </m:f>
      </m:oMath>
      <w:r w:rsidRPr="000B38AE">
        <w:rPr>
          <w:rFonts w:hint="eastAsia"/>
          <w:b/>
          <w:sz w:val="24"/>
          <w:szCs w:val="24"/>
        </w:rPr>
        <w:t xml:space="preserve"> </w:t>
      </w:r>
      <w:r w:rsidR="00EC555E">
        <w:rPr>
          <w:b/>
          <w:sz w:val="24"/>
          <w:szCs w:val="24"/>
        </w:rPr>
        <w:t xml:space="preserve">        </w:t>
      </w:r>
      <w:r w:rsidRPr="000B38AE">
        <w:rPr>
          <w:b/>
          <w:sz w:val="24"/>
          <w:szCs w:val="24"/>
        </w:rPr>
        <w:t>（</w:t>
      </w:r>
      <w:r w:rsidRPr="000B38AE">
        <w:rPr>
          <w:b/>
          <w:sz w:val="24"/>
          <w:szCs w:val="24"/>
        </w:rPr>
        <w:t>3</w:t>
      </w:r>
      <w:r w:rsidRPr="000B38AE">
        <w:rPr>
          <w:b/>
          <w:sz w:val="24"/>
          <w:szCs w:val="24"/>
        </w:rPr>
        <w:t>）</w:t>
      </w:r>
    </w:p>
    <w:p w:rsidR="000B38AE" w:rsidRPr="000B38AE" w:rsidRDefault="00397E95" w:rsidP="00397E95">
      <w:pPr>
        <w:rPr>
          <w:sz w:val="24"/>
          <w:szCs w:val="24"/>
        </w:rPr>
      </w:pPr>
      <w:r w:rsidRPr="000B38AE">
        <w:rPr>
          <w:sz w:val="24"/>
          <w:szCs w:val="24"/>
        </w:rPr>
        <w:t>理论上可证明：</w:t>
      </w:r>
      <w:r w:rsidRPr="000B38AE">
        <w:rPr>
          <w:sz w:val="24"/>
          <w:szCs w:val="24"/>
        </w:rPr>
        <w:t xml:space="preserve"> R </w:t>
      </w:r>
      <w:r w:rsidRPr="000B38AE">
        <w:rPr>
          <w:sz w:val="24"/>
          <w:szCs w:val="24"/>
        </w:rPr>
        <w:sym w:font="Symbol" w:char="F03D"/>
      </w:r>
      <w:r w:rsidRPr="000B38AE">
        <w:rPr>
          <w:sz w:val="24"/>
          <w:szCs w:val="24"/>
        </w:rPr>
        <w:t xml:space="preserve"> KN </w:t>
      </w:r>
      <w:r w:rsidRPr="000B38AE">
        <w:rPr>
          <w:sz w:val="24"/>
          <w:szCs w:val="24"/>
        </w:rPr>
        <w:t>（</w:t>
      </w:r>
      <w:r w:rsidRPr="000B38AE">
        <w:rPr>
          <w:sz w:val="24"/>
          <w:szCs w:val="24"/>
        </w:rPr>
        <w:t>4</w:t>
      </w:r>
      <w:r w:rsidRPr="000B38AE">
        <w:rPr>
          <w:sz w:val="24"/>
          <w:szCs w:val="24"/>
        </w:rPr>
        <w:t>）</w:t>
      </w:r>
      <w:r w:rsidRPr="000B38AE">
        <w:rPr>
          <w:sz w:val="24"/>
          <w:szCs w:val="24"/>
        </w:rPr>
        <w:t xml:space="preserve"> </w:t>
      </w:r>
      <w:r w:rsidRPr="000B38AE">
        <w:rPr>
          <w:sz w:val="24"/>
          <w:szCs w:val="24"/>
        </w:rPr>
        <w:t>式中，</w:t>
      </w:r>
      <w:r w:rsidRPr="000B38AE">
        <w:rPr>
          <w:sz w:val="24"/>
          <w:szCs w:val="24"/>
        </w:rPr>
        <w:t xml:space="preserve"> N </w:t>
      </w:r>
      <w:r w:rsidRPr="000B38AE">
        <w:rPr>
          <w:sz w:val="24"/>
          <w:szCs w:val="24"/>
        </w:rPr>
        <w:t>是被入射平行光照射的光栅的总刻痕数。由于衍射光强随衍射角增大而减弱，故级数</w:t>
      </w:r>
      <w:r w:rsidRPr="000B38AE">
        <w:rPr>
          <w:sz w:val="24"/>
          <w:szCs w:val="24"/>
        </w:rPr>
        <w:t xml:space="preserve"> K </w:t>
      </w:r>
      <w:r w:rsidRPr="000B38AE">
        <w:rPr>
          <w:sz w:val="24"/>
          <w:szCs w:val="24"/>
        </w:rPr>
        <w:t>不会高，所以光栅的分辨率主要由狭缝总数目</w:t>
      </w:r>
      <w:r w:rsidRPr="000B38AE">
        <w:rPr>
          <w:sz w:val="24"/>
          <w:szCs w:val="24"/>
        </w:rPr>
        <w:t xml:space="preserve"> N </w:t>
      </w:r>
      <w:r w:rsidRPr="000B38AE">
        <w:rPr>
          <w:sz w:val="24"/>
          <w:szCs w:val="24"/>
        </w:rPr>
        <w:t>决定。</w:t>
      </w:r>
      <w:r w:rsidRPr="000B38AE">
        <w:rPr>
          <w:sz w:val="24"/>
          <w:szCs w:val="24"/>
        </w:rPr>
        <w:t xml:space="preserve"> </w:t>
      </w:r>
      <w:r w:rsidRPr="000B38AE">
        <w:rPr>
          <w:sz w:val="24"/>
          <w:szCs w:val="24"/>
        </w:rPr>
        <w:t>光栅的色散能力用角色散率（简称色散率）</w:t>
      </w:r>
      <w:r w:rsidRPr="000B38AE">
        <w:rPr>
          <w:sz w:val="24"/>
          <w:szCs w:val="24"/>
        </w:rPr>
        <w:t xml:space="preserve"> D </w:t>
      </w:r>
      <w:r w:rsidRPr="000B38AE">
        <w:rPr>
          <w:sz w:val="24"/>
          <w:szCs w:val="24"/>
        </w:rPr>
        <w:t>表示。它是同级光谱中两条波长相近的谱线偏</w:t>
      </w:r>
      <w:r w:rsidRPr="000B38AE">
        <w:rPr>
          <w:sz w:val="24"/>
          <w:szCs w:val="24"/>
        </w:rPr>
        <w:t xml:space="preserve"> </w:t>
      </w:r>
      <w:r w:rsidRPr="000B38AE">
        <w:rPr>
          <w:sz w:val="24"/>
          <w:szCs w:val="24"/>
        </w:rPr>
        <w:t>向角之差</w:t>
      </w:r>
      <w:r w:rsidRPr="000B38AE">
        <w:rPr>
          <w:sz w:val="24"/>
          <w:szCs w:val="24"/>
        </w:rPr>
        <w:t xml:space="preserve"> </w:t>
      </w:r>
      <w:r w:rsidRPr="000B38AE">
        <w:rPr>
          <w:sz w:val="24"/>
          <w:szCs w:val="24"/>
        </w:rPr>
        <w:sym w:font="Symbol" w:char="F044"/>
      </w:r>
      <w:r w:rsidRPr="000B38AE">
        <w:rPr>
          <w:sz w:val="24"/>
          <w:szCs w:val="24"/>
        </w:rPr>
        <w:sym w:font="Symbol" w:char="F06A"/>
      </w:r>
      <w:r w:rsidRPr="000B38AE">
        <w:rPr>
          <w:sz w:val="24"/>
          <w:szCs w:val="24"/>
        </w:rPr>
        <w:t xml:space="preserve"> </w:t>
      </w:r>
      <w:r w:rsidRPr="000B38AE">
        <w:rPr>
          <w:sz w:val="24"/>
          <w:szCs w:val="24"/>
        </w:rPr>
        <w:t>与二者波长差之比：</w:t>
      </w:r>
    </w:p>
    <w:p w:rsidR="000B38AE" w:rsidRPr="000B38AE" w:rsidRDefault="000B38AE" w:rsidP="000B38AE">
      <w:pPr>
        <w:jc w:val="center"/>
        <w:rPr>
          <w:b/>
          <w:sz w:val="24"/>
          <w:szCs w:val="24"/>
        </w:rPr>
      </w:pPr>
      <m:oMath>
        <m:r>
          <m:rPr>
            <m:sty m:val="b"/>
          </m:rPr>
          <w:rPr>
            <w:rFonts w:ascii="Cambria Math" w:hAnsi="Cambria Math"/>
            <w:sz w:val="24"/>
            <w:szCs w:val="24"/>
          </w:rPr>
          <m:t>D=</m:t>
        </m:r>
        <m:f>
          <m:fPr>
            <m:ctrlPr>
              <w:rPr>
                <w:rFonts w:ascii="Cambria Math" w:hAnsi="Cambria Math"/>
                <w:b/>
                <w:sz w:val="24"/>
                <w:szCs w:val="24"/>
              </w:rPr>
            </m:ctrlPr>
          </m:fPr>
          <m:num>
            <m:r>
              <m:rPr>
                <m:sty m:val="b"/>
              </m:rPr>
              <w:rPr>
                <w:rFonts w:ascii="Cambria Math" w:hAnsi="Cambria Math"/>
                <w:sz w:val="24"/>
                <w:szCs w:val="24"/>
              </w:rPr>
              <m:t>Δ</m:t>
            </m:r>
            <m:r>
              <m:rPr>
                <m:sty m:val="bi"/>
              </m:rPr>
              <w:rPr>
                <w:rFonts w:ascii="Cambria Math" w:hAnsi="Cambria Math"/>
                <w:sz w:val="24"/>
                <w:szCs w:val="24"/>
              </w:rPr>
              <m:t>φ</m:t>
            </m:r>
          </m:num>
          <m:den>
            <m:r>
              <m:rPr>
                <m:sty m:val="b"/>
              </m:rPr>
              <w:rPr>
                <w:rFonts w:ascii="Cambria Math" w:hAnsi="Cambria Math"/>
                <w:sz w:val="24"/>
                <w:szCs w:val="24"/>
              </w:rPr>
              <m:t>Δ</m:t>
            </m:r>
            <m:r>
              <m:rPr>
                <m:sty m:val="bi"/>
              </m:rPr>
              <w:rPr>
                <w:rFonts w:ascii="Cambria Math" w:hAnsi="Cambria Math"/>
                <w:sz w:val="24"/>
                <w:szCs w:val="24"/>
              </w:rPr>
              <m:t>λ</m:t>
            </m:r>
          </m:den>
        </m:f>
      </m:oMath>
      <w:r w:rsidRPr="000B38AE">
        <w:rPr>
          <w:rFonts w:hint="eastAsia"/>
          <w:b/>
          <w:sz w:val="24"/>
          <w:szCs w:val="24"/>
        </w:rPr>
        <w:t xml:space="preserve">                                 </w:t>
      </w:r>
      <w:r w:rsidR="00397E95" w:rsidRPr="000B38AE">
        <w:rPr>
          <w:b/>
          <w:sz w:val="24"/>
          <w:szCs w:val="24"/>
        </w:rPr>
        <w:t>（</w:t>
      </w:r>
      <w:r w:rsidR="00397E95" w:rsidRPr="000B38AE">
        <w:rPr>
          <w:b/>
          <w:sz w:val="24"/>
          <w:szCs w:val="24"/>
        </w:rPr>
        <w:t>4</w:t>
      </w:r>
      <w:r w:rsidR="00397E95" w:rsidRPr="000B38AE">
        <w:rPr>
          <w:b/>
          <w:sz w:val="24"/>
          <w:szCs w:val="24"/>
        </w:rPr>
        <w:t>）</w:t>
      </w:r>
    </w:p>
    <w:p w:rsidR="000B38AE" w:rsidRPr="000B38AE" w:rsidRDefault="00397E95" w:rsidP="00397E95">
      <w:pPr>
        <w:rPr>
          <w:sz w:val="24"/>
          <w:szCs w:val="24"/>
        </w:rPr>
      </w:pPr>
      <w:r w:rsidRPr="000B38AE">
        <w:rPr>
          <w:sz w:val="24"/>
          <w:szCs w:val="24"/>
        </w:rPr>
        <w:t xml:space="preserve"> </w:t>
      </w:r>
      <w:r w:rsidRPr="000B38AE">
        <w:rPr>
          <w:sz w:val="24"/>
          <w:szCs w:val="24"/>
        </w:rPr>
        <w:t>对（</w:t>
      </w:r>
      <w:r w:rsidRPr="000B38AE">
        <w:rPr>
          <w:sz w:val="24"/>
          <w:szCs w:val="24"/>
        </w:rPr>
        <w:t>2</w:t>
      </w:r>
      <w:r w:rsidRPr="000B38AE">
        <w:rPr>
          <w:sz w:val="24"/>
          <w:szCs w:val="24"/>
        </w:rPr>
        <w:t>）式微分，即得色散率为：</w:t>
      </w:r>
    </w:p>
    <w:p w:rsidR="000B38AE" w:rsidRPr="000B38AE" w:rsidRDefault="000B38AE" w:rsidP="000B38AE">
      <w:pPr>
        <w:jc w:val="center"/>
        <w:rPr>
          <w:b/>
          <w:sz w:val="24"/>
          <w:szCs w:val="24"/>
        </w:rPr>
      </w:pPr>
      <m:oMath>
        <m:r>
          <m:rPr>
            <m:sty m:val="b"/>
          </m:rPr>
          <w:rPr>
            <w:rFonts w:ascii="Cambria Math" w:hAnsi="Cambria Math"/>
            <w:sz w:val="24"/>
            <w:szCs w:val="24"/>
          </w:rPr>
          <m:t>D=</m:t>
        </m:r>
        <m:f>
          <m:fPr>
            <m:ctrlPr>
              <w:rPr>
                <w:rFonts w:ascii="Cambria Math" w:hAnsi="Cambria Math"/>
                <w:b/>
                <w:sz w:val="24"/>
                <w:szCs w:val="24"/>
              </w:rPr>
            </m:ctrlPr>
          </m:fPr>
          <m:num>
            <m:r>
              <m:rPr>
                <m:sty m:val="bi"/>
              </m:rPr>
              <w:rPr>
                <w:rFonts w:ascii="Cambria Math" w:hAnsi="Cambria Math"/>
                <w:sz w:val="24"/>
                <w:szCs w:val="24"/>
              </w:rPr>
              <m:t>K</m:t>
            </m:r>
          </m:num>
          <m:den>
            <m:r>
              <m:rPr>
                <m:sty m:val="bi"/>
              </m:rPr>
              <w:rPr>
                <w:rFonts w:ascii="Cambria Math" w:hAnsi="Cambria Math"/>
                <w:sz w:val="24"/>
                <w:szCs w:val="24"/>
              </w:rPr>
              <m:t>dcosφ</m:t>
            </m:r>
          </m:den>
        </m:f>
      </m:oMath>
      <w:r w:rsidRPr="000B38AE">
        <w:rPr>
          <w:rFonts w:hint="eastAsia"/>
          <w:b/>
          <w:sz w:val="24"/>
          <w:szCs w:val="24"/>
        </w:rPr>
        <w:t xml:space="preserve">                               </w:t>
      </w:r>
      <w:r w:rsidR="00397E95" w:rsidRPr="000B38AE">
        <w:rPr>
          <w:b/>
          <w:sz w:val="24"/>
          <w:szCs w:val="24"/>
        </w:rPr>
        <w:t>（</w:t>
      </w:r>
      <w:r w:rsidR="00397E95" w:rsidRPr="000B38AE">
        <w:rPr>
          <w:b/>
          <w:sz w:val="24"/>
          <w:szCs w:val="24"/>
        </w:rPr>
        <w:t>5</w:t>
      </w:r>
      <w:r w:rsidR="00397E95" w:rsidRPr="000B38AE">
        <w:rPr>
          <w:b/>
          <w:sz w:val="24"/>
          <w:szCs w:val="24"/>
        </w:rPr>
        <w:t>）</w:t>
      </w:r>
    </w:p>
    <w:p w:rsidR="00397E95" w:rsidRDefault="00397E95" w:rsidP="00397E95">
      <w:pPr>
        <w:rPr>
          <w:sz w:val="24"/>
          <w:szCs w:val="24"/>
        </w:rPr>
      </w:pPr>
      <w:r w:rsidRPr="000B38AE">
        <w:rPr>
          <w:sz w:val="24"/>
          <w:szCs w:val="24"/>
        </w:rPr>
        <w:t>因为与同一级内各谱线波长对应的偏向角变化不大，所以</w:t>
      </w:r>
      <w:r w:rsidRPr="000B38AE">
        <w:rPr>
          <w:sz w:val="24"/>
          <w:szCs w:val="24"/>
        </w:rPr>
        <w:t xml:space="preserve"> cos</w:t>
      </w:r>
      <w:r w:rsidRPr="000B38AE">
        <w:rPr>
          <w:sz w:val="24"/>
          <w:szCs w:val="24"/>
        </w:rPr>
        <w:sym w:font="Symbol" w:char="F06A"/>
      </w:r>
      <w:r w:rsidRPr="000B38AE">
        <w:rPr>
          <w:sz w:val="24"/>
          <w:szCs w:val="24"/>
        </w:rPr>
        <w:t xml:space="preserve"> </w:t>
      </w:r>
      <w:r w:rsidRPr="000B38AE">
        <w:rPr>
          <w:sz w:val="24"/>
          <w:szCs w:val="24"/>
        </w:rPr>
        <w:t>近似为常数，各光谱线之间的</w:t>
      </w:r>
      <w:r w:rsidRPr="000B38AE">
        <w:rPr>
          <w:sz w:val="24"/>
          <w:szCs w:val="24"/>
        </w:rPr>
        <w:t xml:space="preserve"> </w:t>
      </w:r>
      <w:r w:rsidRPr="000B38AE">
        <w:rPr>
          <w:sz w:val="24"/>
          <w:szCs w:val="24"/>
        </w:rPr>
        <w:sym w:font="Symbol" w:char="F044"/>
      </w:r>
      <w:r w:rsidRPr="000B38AE">
        <w:rPr>
          <w:sz w:val="24"/>
          <w:szCs w:val="24"/>
        </w:rPr>
        <w:sym w:font="Symbol" w:char="F06A"/>
      </w:r>
      <w:r w:rsidRPr="000B38AE">
        <w:rPr>
          <w:sz w:val="24"/>
          <w:szCs w:val="24"/>
        </w:rPr>
        <w:t xml:space="preserve"> </w:t>
      </w:r>
      <w:r w:rsidRPr="000B38AE">
        <w:rPr>
          <w:sz w:val="24"/>
          <w:szCs w:val="24"/>
        </w:rPr>
        <w:t>与相应的</w:t>
      </w:r>
      <w:r w:rsidRPr="000B38AE">
        <w:rPr>
          <w:sz w:val="24"/>
          <w:szCs w:val="24"/>
        </w:rPr>
        <w:t xml:space="preserve"> </w:t>
      </w:r>
      <w:r w:rsidRPr="000B38AE">
        <w:rPr>
          <w:sz w:val="24"/>
          <w:szCs w:val="24"/>
        </w:rPr>
        <w:sym w:font="Symbol" w:char="F044"/>
      </w:r>
      <w:r w:rsidRPr="000B38AE">
        <w:rPr>
          <w:sz w:val="24"/>
          <w:szCs w:val="24"/>
        </w:rPr>
        <w:sym w:font="Symbol" w:char="F06C"/>
      </w:r>
      <w:r w:rsidRPr="000B38AE">
        <w:rPr>
          <w:sz w:val="24"/>
          <w:szCs w:val="24"/>
        </w:rPr>
        <w:t xml:space="preserve"> </w:t>
      </w:r>
      <w:r w:rsidRPr="000B38AE">
        <w:rPr>
          <w:sz w:val="24"/>
          <w:szCs w:val="24"/>
        </w:rPr>
        <w:t>成正比，光栅的</w:t>
      </w:r>
      <w:r w:rsidRPr="000B38AE">
        <w:rPr>
          <w:sz w:val="24"/>
          <w:szCs w:val="24"/>
        </w:rPr>
        <w:t xml:space="preserve"> </w:t>
      </w:r>
      <w:r w:rsidRPr="000B38AE">
        <w:rPr>
          <w:sz w:val="24"/>
          <w:szCs w:val="24"/>
        </w:rPr>
        <w:sym w:font="Symbol" w:char="F06A"/>
      </w:r>
      <w:r w:rsidRPr="000B38AE">
        <w:rPr>
          <w:sz w:val="24"/>
          <w:szCs w:val="24"/>
        </w:rPr>
        <w:t xml:space="preserve"> </w:t>
      </w:r>
      <w:r w:rsidRPr="000B38AE">
        <w:rPr>
          <w:sz w:val="24"/>
          <w:szCs w:val="24"/>
        </w:rPr>
        <w:sym w:font="Symbol" w:char="F02D"/>
      </w:r>
      <w:r w:rsidRPr="000B38AE">
        <w:rPr>
          <w:sz w:val="24"/>
          <w:szCs w:val="24"/>
        </w:rPr>
        <w:t xml:space="preserve"> </w:t>
      </w:r>
      <w:r w:rsidRPr="000B38AE">
        <w:rPr>
          <w:sz w:val="24"/>
          <w:szCs w:val="24"/>
        </w:rPr>
        <w:sym w:font="Symbol" w:char="F06C"/>
      </w:r>
      <w:r w:rsidRPr="000B38AE">
        <w:rPr>
          <w:sz w:val="24"/>
          <w:szCs w:val="24"/>
        </w:rPr>
        <w:t xml:space="preserve"> </w:t>
      </w:r>
      <w:r w:rsidRPr="000B38AE">
        <w:rPr>
          <w:sz w:val="24"/>
          <w:szCs w:val="24"/>
        </w:rPr>
        <w:t>色散曲线近似直线。这也说明了光栅光谱的匀排特点。</w:t>
      </w:r>
      <w:r w:rsidRPr="000B38AE">
        <w:rPr>
          <w:rFonts w:hint="eastAsia"/>
          <w:sz w:val="24"/>
          <w:szCs w:val="24"/>
        </w:rPr>
        <w:t xml:space="preserve"> </w:t>
      </w:r>
    </w:p>
    <w:p w:rsidR="000B38AE" w:rsidRDefault="000B38AE" w:rsidP="00397E95">
      <w:pPr>
        <w:rPr>
          <w:sz w:val="24"/>
          <w:szCs w:val="24"/>
        </w:rPr>
      </w:pPr>
    </w:p>
    <w:p w:rsidR="000B38AE" w:rsidRPr="000B38AE" w:rsidRDefault="000B38AE" w:rsidP="000B38AE">
      <w:pPr>
        <w:pStyle w:val="a3"/>
        <w:numPr>
          <w:ilvl w:val="0"/>
          <w:numId w:val="4"/>
        </w:numPr>
        <w:ind w:firstLineChars="0"/>
        <w:rPr>
          <w:sz w:val="24"/>
          <w:szCs w:val="24"/>
        </w:rPr>
      </w:pPr>
      <w:r w:rsidRPr="000B38AE">
        <w:rPr>
          <w:sz w:val="24"/>
          <w:szCs w:val="24"/>
        </w:rPr>
        <w:t>自准直望远镜的原理</w:t>
      </w:r>
      <w:r w:rsidRPr="000B38AE">
        <w:rPr>
          <w:sz w:val="24"/>
          <w:szCs w:val="24"/>
        </w:rPr>
        <w:t xml:space="preserve"> </w:t>
      </w:r>
    </w:p>
    <w:p w:rsidR="00EC555E" w:rsidRDefault="000B38AE" w:rsidP="000B38AE">
      <w:pPr>
        <w:ind w:firstLineChars="200" w:firstLine="480"/>
        <w:rPr>
          <w:sz w:val="24"/>
          <w:szCs w:val="24"/>
        </w:rPr>
      </w:pPr>
      <w:r w:rsidRPr="000B38AE">
        <w:rPr>
          <w:sz w:val="24"/>
          <w:szCs w:val="24"/>
        </w:rPr>
        <w:t>用分光计测量角度，是根据光的反射和折射定律测量入射光和出射光的方位角而实现的。要</w:t>
      </w:r>
      <w:r w:rsidRPr="000B38AE">
        <w:rPr>
          <w:sz w:val="24"/>
          <w:szCs w:val="24"/>
        </w:rPr>
        <w:t xml:space="preserve"> </w:t>
      </w:r>
      <w:r w:rsidRPr="000B38AE">
        <w:rPr>
          <w:sz w:val="24"/>
          <w:szCs w:val="24"/>
        </w:rPr>
        <w:t>达到测量的目的，分光计必须满足以下三个要求：</w:t>
      </w:r>
      <w:r w:rsidRPr="000B38AE">
        <w:rPr>
          <w:sz w:val="24"/>
          <w:szCs w:val="24"/>
        </w:rPr>
        <w:t xml:space="preserve">① </w:t>
      </w:r>
      <w:r w:rsidRPr="000B38AE">
        <w:rPr>
          <w:sz w:val="24"/>
          <w:szCs w:val="24"/>
        </w:rPr>
        <w:t>望远镜能观察平行光；</w:t>
      </w:r>
      <w:r w:rsidRPr="000B38AE">
        <w:rPr>
          <w:sz w:val="24"/>
          <w:szCs w:val="24"/>
        </w:rPr>
        <w:t xml:space="preserve">② </w:t>
      </w:r>
      <w:r w:rsidRPr="000B38AE">
        <w:rPr>
          <w:sz w:val="24"/>
          <w:szCs w:val="24"/>
        </w:rPr>
        <w:t>平行光管能发射</w:t>
      </w:r>
      <w:r w:rsidRPr="000B38AE">
        <w:rPr>
          <w:sz w:val="24"/>
          <w:szCs w:val="24"/>
        </w:rPr>
        <w:t xml:space="preserve"> </w:t>
      </w:r>
      <w:r w:rsidRPr="000B38AE">
        <w:rPr>
          <w:sz w:val="24"/>
          <w:szCs w:val="24"/>
        </w:rPr>
        <w:t>平行光；</w:t>
      </w:r>
      <w:r w:rsidRPr="000B38AE">
        <w:rPr>
          <w:sz w:val="24"/>
          <w:szCs w:val="24"/>
        </w:rPr>
        <w:t xml:space="preserve">③ </w:t>
      </w:r>
      <w:r w:rsidRPr="000B38AE">
        <w:rPr>
          <w:sz w:val="24"/>
          <w:szCs w:val="24"/>
        </w:rPr>
        <w:t>望远镜的光轴和平行光管的光轴与仪器转轴垂直。</w:t>
      </w:r>
    </w:p>
    <w:p w:rsidR="00EC555E" w:rsidRDefault="000B38AE" w:rsidP="000B38AE">
      <w:pPr>
        <w:ind w:firstLineChars="200" w:firstLine="480"/>
        <w:rPr>
          <w:sz w:val="24"/>
          <w:szCs w:val="24"/>
        </w:rPr>
      </w:pPr>
      <w:r w:rsidRPr="000B38AE">
        <w:rPr>
          <w:sz w:val="24"/>
          <w:szCs w:val="24"/>
        </w:rPr>
        <w:t>为此，分光计上装有能产生平行光的平行光管，能接收平行光的望远镜，以及能承载光学元件的载物平台，这三者的方位都能利用各自的调节螺钉作适当的调整。为了测出角度，还配有读</w:t>
      </w:r>
      <w:r w:rsidRPr="000B38AE">
        <w:rPr>
          <w:sz w:val="24"/>
          <w:szCs w:val="24"/>
        </w:rPr>
        <w:t xml:space="preserve"> </w:t>
      </w:r>
      <w:r w:rsidRPr="000B38AE">
        <w:rPr>
          <w:sz w:val="24"/>
          <w:szCs w:val="24"/>
        </w:rPr>
        <w:t>数用的刻度盘和游标盘。它们构成了分光计的主要部件。</w:t>
      </w:r>
      <w:r w:rsidRPr="000B38AE">
        <w:rPr>
          <w:sz w:val="24"/>
          <w:szCs w:val="24"/>
        </w:rPr>
        <w:t xml:space="preserve"> </w:t>
      </w:r>
      <w:r w:rsidRPr="000B38AE">
        <w:rPr>
          <w:sz w:val="24"/>
          <w:szCs w:val="24"/>
        </w:rPr>
        <w:t>分光计的望远镜使用的是阿贝式自准直望远镜，所谓自准直就是利用光学成像原理使物和像都处在同一个平面上的方法，自准直望远镜是利用无限</w:t>
      </w:r>
      <w:r w:rsidRPr="000B38AE">
        <w:rPr>
          <w:sz w:val="24"/>
          <w:szCs w:val="24"/>
        </w:rPr>
        <w:lastRenderedPageBreak/>
        <w:t>远的物经平面镜反射仍成像在无限远这个成像原理实现自准直的。图</w:t>
      </w:r>
      <w:r w:rsidRPr="000B38AE">
        <w:rPr>
          <w:sz w:val="24"/>
          <w:szCs w:val="24"/>
        </w:rPr>
        <w:t xml:space="preserve"> 3 </w:t>
      </w:r>
      <w:r w:rsidRPr="000B38AE">
        <w:rPr>
          <w:sz w:val="24"/>
          <w:szCs w:val="24"/>
        </w:rPr>
        <w:t>为阿贝式自准直望远镜的结构图，其主要部件为一包括目镜和双十字分划板等光学部件的自准直目镜，要实现自准直，须先将贴着分划板的绿十字</w:t>
      </w:r>
      <w:r w:rsidRPr="000B38AE">
        <w:rPr>
          <w:sz w:val="24"/>
          <w:szCs w:val="24"/>
        </w:rPr>
        <w:t xml:space="preserve"> </w:t>
      </w:r>
      <w:r w:rsidRPr="000B38AE">
        <w:rPr>
          <w:sz w:val="24"/>
          <w:szCs w:val="24"/>
        </w:rPr>
        <w:t>透光窗照亮，使其成为一发光的物体，调节目镜，使它处在目镜的焦平面上以便于观察，然后调节它的位置，使它处在物镜的焦平面上时，经望远镜出射后成平行光，被平面镜反</w:t>
      </w:r>
      <w:r w:rsidRPr="000B38AE">
        <w:rPr>
          <w:sz w:val="24"/>
          <w:szCs w:val="24"/>
        </w:rPr>
        <w:t xml:space="preserve"> </w:t>
      </w:r>
      <w:r w:rsidRPr="000B38AE">
        <w:rPr>
          <w:sz w:val="24"/>
          <w:szCs w:val="24"/>
        </w:rPr>
        <w:t>射后该平行光又射回望远镜</w:t>
      </w:r>
      <w:r w:rsidRPr="000B38AE">
        <w:rPr>
          <w:sz w:val="24"/>
          <w:szCs w:val="24"/>
        </w:rPr>
        <w:t>(</w:t>
      </w:r>
      <w:r w:rsidRPr="000B38AE">
        <w:rPr>
          <w:sz w:val="24"/>
          <w:szCs w:val="24"/>
        </w:rPr>
        <w:t>对于望</w:t>
      </w:r>
      <w:r w:rsidRPr="000B38AE">
        <w:rPr>
          <w:sz w:val="24"/>
          <w:szCs w:val="24"/>
        </w:rPr>
        <w:t xml:space="preserve"> </w:t>
      </w:r>
      <w:r w:rsidRPr="000B38AE">
        <w:rPr>
          <w:sz w:val="24"/>
          <w:szCs w:val="24"/>
        </w:rPr>
        <w:t>远镜来说该平行光如同来自无限远的物</w:t>
      </w:r>
      <w:r w:rsidRPr="000B38AE">
        <w:rPr>
          <w:sz w:val="24"/>
          <w:szCs w:val="24"/>
        </w:rPr>
        <w:t>)</w:t>
      </w:r>
      <w:r w:rsidRPr="000B38AE">
        <w:rPr>
          <w:sz w:val="24"/>
          <w:szCs w:val="24"/>
        </w:rPr>
        <w:t>，成像在分划板上</w:t>
      </w:r>
      <w:r w:rsidRPr="000B38AE">
        <w:rPr>
          <w:sz w:val="24"/>
          <w:szCs w:val="24"/>
        </w:rPr>
        <w:t>(</w:t>
      </w:r>
      <w:r w:rsidRPr="000B38AE">
        <w:rPr>
          <w:sz w:val="24"/>
          <w:szCs w:val="24"/>
        </w:rPr>
        <w:t>对于平面镜来说如同来自无限远的物</w:t>
      </w:r>
      <w:r w:rsidRPr="000B38AE">
        <w:rPr>
          <w:sz w:val="24"/>
          <w:szCs w:val="24"/>
        </w:rPr>
        <w:t xml:space="preserve"> </w:t>
      </w:r>
      <w:r w:rsidRPr="000B38AE">
        <w:rPr>
          <w:sz w:val="24"/>
          <w:szCs w:val="24"/>
        </w:rPr>
        <w:t>被反射后仍成像在无限远</w:t>
      </w:r>
      <w:r w:rsidRPr="000B38AE">
        <w:rPr>
          <w:sz w:val="24"/>
          <w:szCs w:val="24"/>
        </w:rPr>
        <w:t>)</w:t>
      </w:r>
      <w:r w:rsidRPr="000B38AE">
        <w:rPr>
          <w:sz w:val="24"/>
          <w:szCs w:val="24"/>
        </w:rPr>
        <w:t>，这样，像和物就处在同一平面上了，望远镜就能适合平行光了。</w:t>
      </w:r>
    </w:p>
    <w:p w:rsidR="000B38AE" w:rsidRDefault="000B38AE" w:rsidP="000B38AE">
      <w:pPr>
        <w:ind w:firstLineChars="200" w:firstLine="480"/>
        <w:rPr>
          <w:sz w:val="24"/>
          <w:szCs w:val="24"/>
        </w:rPr>
      </w:pPr>
      <w:r w:rsidRPr="000B38AE">
        <w:rPr>
          <w:rFonts w:hint="eastAsia"/>
          <w:sz w:val="24"/>
          <w:szCs w:val="24"/>
        </w:rPr>
        <w:t xml:space="preserve"> </w:t>
      </w:r>
      <w:r w:rsidR="00EC555E">
        <w:rPr>
          <w:rFonts w:hint="eastAsia"/>
          <w:noProof/>
          <w:sz w:val="24"/>
          <w:szCs w:val="24"/>
        </w:rPr>
        <w:drawing>
          <wp:inline distT="0" distB="0" distL="0" distR="0">
            <wp:extent cx="5276850" cy="3057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EC555E" w:rsidRDefault="00EC555E" w:rsidP="00EC555E">
      <w:pPr>
        <w:rPr>
          <w:sz w:val="24"/>
          <w:szCs w:val="24"/>
        </w:rPr>
      </w:pPr>
      <w:r>
        <w:rPr>
          <w:rFonts w:hint="eastAsia"/>
          <w:sz w:val="24"/>
          <w:szCs w:val="24"/>
        </w:rPr>
        <w:t>【实验</w:t>
      </w:r>
      <w:r>
        <w:rPr>
          <w:sz w:val="24"/>
          <w:szCs w:val="24"/>
        </w:rPr>
        <w:t>内容】</w:t>
      </w:r>
    </w:p>
    <w:p w:rsidR="00ED0201" w:rsidRDefault="00ED0201" w:rsidP="00EC555E">
      <w:pPr>
        <w:rPr>
          <w:sz w:val="24"/>
          <w:szCs w:val="24"/>
        </w:rPr>
      </w:pPr>
    </w:p>
    <w:p w:rsidR="00EC555E" w:rsidRPr="00EC555E" w:rsidRDefault="00EC555E" w:rsidP="00EC555E">
      <w:pPr>
        <w:adjustRightInd w:val="0"/>
        <w:snapToGrid w:val="0"/>
        <w:rPr>
          <w:rFonts w:ascii="宋体" w:hAnsi="宋体"/>
          <w:bCs/>
          <w:sz w:val="24"/>
          <w:szCs w:val="24"/>
        </w:rPr>
      </w:pPr>
      <w:r w:rsidRPr="00EC555E">
        <w:rPr>
          <w:rFonts w:ascii="宋体" w:hAnsi="宋体" w:hint="eastAsia"/>
          <w:bCs/>
          <w:sz w:val="24"/>
          <w:szCs w:val="24"/>
        </w:rPr>
        <w:t>1.</w:t>
      </w:r>
      <w:r w:rsidRPr="00EC555E">
        <w:rPr>
          <w:rFonts w:ascii="宋体" w:hAnsi="宋体" w:hint="eastAsia"/>
          <w:sz w:val="24"/>
          <w:szCs w:val="24"/>
        </w:rPr>
        <w:t xml:space="preserve"> 粗</w:t>
      </w:r>
      <w:r w:rsidRPr="00EC555E">
        <w:rPr>
          <w:rFonts w:ascii="宋体" w:hAnsi="宋体" w:hint="eastAsia"/>
          <w:bCs/>
          <w:sz w:val="24"/>
          <w:szCs w:val="24"/>
        </w:rPr>
        <w:t>调分光计</w:t>
      </w:r>
    </w:p>
    <w:p w:rsidR="00EC555E" w:rsidRPr="00EC555E" w:rsidRDefault="00EC555E" w:rsidP="00EC555E">
      <w:pPr>
        <w:rPr>
          <w:rFonts w:ascii="宋体" w:hAnsi="宋体"/>
          <w:sz w:val="24"/>
          <w:szCs w:val="24"/>
        </w:rPr>
      </w:pPr>
      <w:r w:rsidRPr="00EC555E">
        <w:rPr>
          <w:rFonts w:ascii="宋体" w:hAnsi="宋体" w:hint="eastAsia"/>
          <w:sz w:val="24"/>
          <w:szCs w:val="24"/>
        </w:rPr>
        <w:t>（1）调平望远镜和平行光管，三垂直</w:t>
      </w:r>
      <w:r w:rsidRPr="00EC555E">
        <w:rPr>
          <w:rFonts w:ascii="宋体" w:hAnsi="宋体"/>
          <w:sz w:val="24"/>
          <w:szCs w:val="24"/>
        </w:rPr>
        <w:t>—</w:t>
      </w:r>
      <w:r w:rsidRPr="00EC555E">
        <w:rPr>
          <w:rFonts w:ascii="宋体" w:hAnsi="宋体" w:hint="eastAsia"/>
          <w:sz w:val="24"/>
          <w:szCs w:val="24"/>
        </w:rPr>
        <w:t>－望远镜轴线、载物平台、平行光管轴线分别垂直于中心转轴。</w:t>
      </w:r>
    </w:p>
    <w:p w:rsidR="00EC555E" w:rsidRPr="00EC555E" w:rsidRDefault="00EC555E" w:rsidP="00EC555E">
      <w:pPr>
        <w:rPr>
          <w:rFonts w:ascii="宋体" w:hAnsi="宋体"/>
          <w:sz w:val="24"/>
          <w:szCs w:val="24"/>
        </w:rPr>
      </w:pPr>
      <w:r w:rsidRPr="00EC555E">
        <w:rPr>
          <w:rFonts w:ascii="宋体" w:hAnsi="宋体" w:hint="eastAsia"/>
          <w:sz w:val="24"/>
          <w:szCs w:val="24"/>
        </w:rPr>
        <w:t>（2）调焦目镜，通过目镜能清晰地看到分划板上铅直清晰的叉丝刻线和十字光标，粗调平行光管物镜，调出清晰竖直的狭缝像。</w:t>
      </w:r>
    </w:p>
    <w:p w:rsidR="00EC555E" w:rsidRPr="00EC555E" w:rsidRDefault="00EC555E" w:rsidP="00EC555E">
      <w:pPr>
        <w:rPr>
          <w:rFonts w:ascii="宋体" w:hAnsi="宋体"/>
          <w:sz w:val="24"/>
          <w:szCs w:val="24"/>
        </w:rPr>
      </w:pPr>
      <w:r w:rsidRPr="00EC555E">
        <w:rPr>
          <w:rFonts w:ascii="宋体" w:hAnsi="宋体" w:hint="eastAsia"/>
          <w:sz w:val="24"/>
          <w:szCs w:val="24"/>
        </w:rPr>
        <w:t>（3）载物台放上平面反射镜（放法如图</w:t>
      </w:r>
      <w:r w:rsidR="00ED0201">
        <w:rPr>
          <w:rFonts w:ascii="宋体" w:hAnsi="宋体" w:hint="eastAsia"/>
          <w:sz w:val="24"/>
          <w:szCs w:val="24"/>
        </w:rPr>
        <w:t>4</w:t>
      </w:r>
      <w:r w:rsidRPr="00EC555E">
        <w:rPr>
          <w:rFonts w:ascii="宋体" w:hAnsi="宋体" w:hint="eastAsia"/>
          <w:sz w:val="24"/>
          <w:szCs w:val="24"/>
        </w:rPr>
        <w:t>所示），观察绿十字像（注意观察狭缝像“尾巴”），并调节物镜使之清晰竖直。</w:t>
      </w:r>
    </w:p>
    <w:p w:rsidR="00EC555E" w:rsidRPr="00EC555E" w:rsidRDefault="00EC555E" w:rsidP="00EC555E">
      <w:pPr>
        <w:jc w:val="center"/>
        <w:rPr>
          <w:sz w:val="24"/>
          <w:szCs w:val="24"/>
        </w:rPr>
      </w:pPr>
    </w:p>
    <w:p w:rsidR="00EC555E" w:rsidRPr="00EC555E" w:rsidRDefault="00272A86" w:rsidP="00EC555E">
      <w:pPr>
        <w:framePr w:w="2523" w:h="2183" w:hSpace="181" w:wrap="around" w:vAnchor="text" w:hAnchor="page" w:x="7378" w:y="1101"/>
        <w:shd w:val="solid" w:color="FFFFFF" w:fill="FFFFFF"/>
        <w:adjustRightInd w:val="0"/>
        <w:snapToGrid w:val="0"/>
        <w:ind w:firstLineChars="200" w:firstLine="480"/>
        <w:jc w:val="left"/>
        <w:rPr>
          <w:sz w:val="24"/>
          <w:szCs w:val="24"/>
        </w:rPr>
      </w:pPr>
      <w:r w:rsidRPr="00EC555E">
        <w:rPr>
          <w:noProof/>
          <w:sz w:val="24"/>
          <w:szCs w:val="24"/>
        </w:rPr>
        <w:drawing>
          <wp:inline distT="0" distB="0" distL="0" distR="0" wp14:anchorId="6A84037F" wp14:editId="65871393">
            <wp:extent cx="1323975" cy="1200150"/>
            <wp:effectExtent l="0" t="0" r="9525" b="0"/>
            <wp:docPr id="10" name="图片 10" descr="分光计-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分光计-7"/>
                    <pic:cNvPicPr>
                      <a:picLocks noChangeAspect="1" noChangeArrowheads="1"/>
                    </pic:cNvPicPr>
                  </pic:nvPicPr>
                  <pic:blipFill>
                    <a:blip r:embed="rId10" cstate="print"/>
                    <a:srcRect l="7861" b="-3342"/>
                    <a:stretch>
                      <a:fillRect/>
                    </a:stretch>
                  </pic:blipFill>
                  <pic:spPr bwMode="auto">
                    <a:xfrm>
                      <a:off x="0" y="0"/>
                      <a:ext cx="1323975" cy="1200150"/>
                    </a:xfrm>
                    <a:prstGeom prst="rect">
                      <a:avLst/>
                    </a:prstGeom>
                    <a:noFill/>
                    <a:ln w="9525">
                      <a:noFill/>
                      <a:miter lim="800000"/>
                      <a:headEnd/>
                      <a:tailEnd/>
                    </a:ln>
                  </pic:spPr>
                </pic:pic>
              </a:graphicData>
            </a:graphic>
          </wp:inline>
        </w:drawing>
      </w:r>
    </w:p>
    <w:p w:rsidR="00EC555E" w:rsidRPr="00EC555E" w:rsidRDefault="00EC555E" w:rsidP="00EC555E">
      <w:pPr>
        <w:framePr w:w="2523" w:h="2183" w:hSpace="181" w:wrap="around" w:vAnchor="text" w:hAnchor="page" w:x="7378" w:y="1101"/>
        <w:shd w:val="solid" w:color="FFFFFF" w:fill="FFFFFF"/>
        <w:adjustRightInd w:val="0"/>
        <w:snapToGrid w:val="0"/>
        <w:ind w:firstLineChars="300" w:firstLine="720"/>
        <w:jc w:val="left"/>
        <w:rPr>
          <w:sz w:val="24"/>
          <w:szCs w:val="24"/>
        </w:rPr>
      </w:pPr>
      <w:r w:rsidRPr="00EC555E">
        <w:rPr>
          <w:rFonts w:hint="eastAsia"/>
          <w:sz w:val="24"/>
          <w:szCs w:val="24"/>
        </w:rPr>
        <w:t>图</w:t>
      </w:r>
      <w:r w:rsidR="00ED0201">
        <w:rPr>
          <w:rFonts w:hint="eastAsia"/>
          <w:sz w:val="24"/>
          <w:szCs w:val="24"/>
        </w:rPr>
        <w:t>4</w:t>
      </w:r>
      <w:r w:rsidRPr="00EC555E">
        <w:rPr>
          <w:rFonts w:hint="eastAsia"/>
          <w:sz w:val="24"/>
          <w:szCs w:val="24"/>
        </w:rPr>
        <w:t xml:space="preserve"> </w:t>
      </w:r>
      <w:r w:rsidRPr="00EC555E">
        <w:rPr>
          <w:rFonts w:hint="eastAsia"/>
          <w:sz w:val="24"/>
          <w:szCs w:val="24"/>
        </w:rPr>
        <w:t>平面镜放法</w:t>
      </w:r>
      <w:r w:rsidRPr="00EC555E">
        <w:rPr>
          <w:rFonts w:hint="eastAsia"/>
          <w:sz w:val="24"/>
          <w:szCs w:val="24"/>
        </w:rPr>
        <w:t xml:space="preserve"> </w:t>
      </w:r>
    </w:p>
    <w:p w:rsidR="00EC555E" w:rsidRPr="00EC555E" w:rsidRDefault="00EC555E" w:rsidP="00EC555E">
      <w:pPr>
        <w:rPr>
          <w:rFonts w:ascii="宋体" w:hAnsi="宋体"/>
          <w:sz w:val="24"/>
          <w:szCs w:val="24"/>
        </w:rPr>
      </w:pPr>
      <w:r w:rsidRPr="00EC555E">
        <w:rPr>
          <w:rFonts w:ascii="宋体" w:hAnsi="宋体" w:hint="eastAsia"/>
          <w:sz w:val="24"/>
          <w:szCs w:val="24"/>
        </w:rPr>
        <w:t>2.细调</w:t>
      </w:r>
      <w:r w:rsidRPr="00EC555E">
        <w:rPr>
          <w:rFonts w:ascii="宋体" w:hAnsi="宋体" w:hint="eastAsia"/>
          <w:bCs/>
          <w:sz w:val="24"/>
          <w:szCs w:val="24"/>
        </w:rPr>
        <w:t>分光计</w:t>
      </w:r>
    </w:p>
    <w:p w:rsidR="00EC555E" w:rsidRPr="00EC555E" w:rsidRDefault="00EC555E" w:rsidP="00EC555E">
      <w:pPr>
        <w:rPr>
          <w:rFonts w:ascii="宋体" w:hAnsi="宋体"/>
          <w:sz w:val="24"/>
          <w:szCs w:val="24"/>
        </w:rPr>
      </w:pPr>
      <w:r w:rsidRPr="00EC555E">
        <w:rPr>
          <w:rFonts w:ascii="宋体" w:hAnsi="宋体" w:hint="eastAsia"/>
          <w:sz w:val="24"/>
          <w:szCs w:val="24"/>
        </w:rPr>
        <w:t>（1）各半调节法，调节a1(a2)和</w:t>
      </w:r>
      <w:r w:rsidR="00272A86">
        <w:rPr>
          <w:rFonts w:ascii="宋体" w:hAnsi="宋体" w:hint="eastAsia"/>
          <w:sz w:val="24"/>
          <w:szCs w:val="24"/>
        </w:rPr>
        <w:t>望远镜</w:t>
      </w:r>
      <w:r w:rsidR="00272A86">
        <w:rPr>
          <w:rFonts w:ascii="宋体" w:hAnsi="宋体"/>
          <w:sz w:val="24"/>
          <w:szCs w:val="24"/>
        </w:rPr>
        <w:t>俯仰</w:t>
      </w:r>
      <w:r w:rsidRPr="00EC555E">
        <w:rPr>
          <w:rFonts w:ascii="宋体" w:hAnsi="宋体" w:hint="eastAsia"/>
          <w:sz w:val="24"/>
          <w:szCs w:val="24"/>
        </w:rPr>
        <w:t>螺钉，使绿十字像调到</w:t>
      </w:r>
      <w:r w:rsidR="00272A86">
        <w:rPr>
          <w:rFonts w:ascii="宋体" w:hAnsi="宋体" w:hint="eastAsia"/>
          <w:sz w:val="24"/>
          <w:szCs w:val="24"/>
        </w:rPr>
        <w:t>划分板</w:t>
      </w:r>
      <w:r w:rsidRPr="00EC555E">
        <w:rPr>
          <w:rFonts w:ascii="宋体" w:hAnsi="宋体" w:hint="eastAsia"/>
          <w:sz w:val="24"/>
          <w:szCs w:val="24"/>
        </w:rPr>
        <w:t>上</w:t>
      </w:r>
      <w:r w:rsidR="00272A86">
        <w:rPr>
          <w:rFonts w:ascii="宋体" w:hAnsi="宋体" w:hint="eastAsia"/>
          <w:sz w:val="24"/>
          <w:szCs w:val="24"/>
        </w:rPr>
        <w:t>十字</w:t>
      </w:r>
      <w:r w:rsidR="00272A86">
        <w:rPr>
          <w:rFonts w:ascii="宋体" w:hAnsi="宋体"/>
          <w:sz w:val="24"/>
          <w:szCs w:val="24"/>
        </w:rPr>
        <w:t>线上</w:t>
      </w:r>
      <w:r w:rsidRPr="00EC555E">
        <w:rPr>
          <w:rFonts w:ascii="宋体" w:hAnsi="宋体" w:hint="eastAsia"/>
          <w:sz w:val="24"/>
          <w:szCs w:val="24"/>
        </w:rPr>
        <w:t>，载物盘转过180</w:t>
      </w:r>
      <w:r w:rsidRPr="00EC555E">
        <w:rPr>
          <w:rFonts w:ascii="宋体" w:hAnsi="宋体" w:hint="eastAsia"/>
          <w:sz w:val="24"/>
          <w:szCs w:val="24"/>
          <w:vertAlign w:val="superscript"/>
        </w:rPr>
        <w:t>0</w:t>
      </w:r>
      <w:r w:rsidRPr="00EC555E">
        <w:rPr>
          <w:rFonts w:ascii="宋体" w:hAnsi="宋体" w:hint="eastAsia"/>
          <w:sz w:val="24"/>
          <w:szCs w:val="24"/>
        </w:rPr>
        <w:t>调节使绿十字像到</w:t>
      </w:r>
      <w:r w:rsidR="00272A86" w:rsidRPr="00EC555E">
        <w:rPr>
          <w:rFonts w:ascii="宋体" w:hAnsi="宋体" w:hint="eastAsia"/>
          <w:sz w:val="24"/>
          <w:szCs w:val="24"/>
        </w:rPr>
        <w:t>上</w:t>
      </w:r>
      <w:r w:rsidR="00272A86">
        <w:rPr>
          <w:rFonts w:ascii="宋体" w:hAnsi="宋体" w:hint="eastAsia"/>
          <w:sz w:val="24"/>
          <w:szCs w:val="24"/>
        </w:rPr>
        <w:t>十字</w:t>
      </w:r>
      <w:r w:rsidR="00272A86">
        <w:rPr>
          <w:rFonts w:ascii="宋体" w:hAnsi="宋体"/>
          <w:sz w:val="24"/>
          <w:szCs w:val="24"/>
        </w:rPr>
        <w:t>线上</w:t>
      </w:r>
      <w:r w:rsidRPr="00EC555E">
        <w:rPr>
          <w:rFonts w:ascii="宋体" w:hAnsi="宋体" w:hint="eastAsia"/>
          <w:sz w:val="24"/>
          <w:szCs w:val="24"/>
        </w:rPr>
        <w:t>；重复上述过程。</w:t>
      </w:r>
    </w:p>
    <w:p w:rsidR="00EC555E" w:rsidRPr="00EC555E" w:rsidRDefault="00EC555E" w:rsidP="00EC555E">
      <w:pPr>
        <w:rPr>
          <w:rFonts w:ascii="宋体" w:hAnsi="宋体"/>
          <w:sz w:val="24"/>
          <w:szCs w:val="24"/>
        </w:rPr>
      </w:pPr>
      <w:r w:rsidRPr="00EC555E">
        <w:rPr>
          <w:rFonts w:ascii="宋体" w:hAnsi="宋体" w:hint="eastAsia"/>
          <w:sz w:val="24"/>
          <w:szCs w:val="24"/>
        </w:rPr>
        <w:t>（2）转动平面镜90</w:t>
      </w:r>
      <w:r w:rsidRPr="00EC555E">
        <w:rPr>
          <w:rFonts w:ascii="宋体" w:hAnsi="宋体" w:hint="eastAsia"/>
          <w:sz w:val="24"/>
          <w:szCs w:val="24"/>
          <w:vertAlign w:val="superscript"/>
        </w:rPr>
        <w:t>0</w:t>
      </w:r>
      <w:r w:rsidRPr="00EC555E">
        <w:rPr>
          <w:rFonts w:ascii="宋体" w:hAnsi="宋体" w:hint="eastAsia"/>
          <w:sz w:val="24"/>
          <w:szCs w:val="24"/>
        </w:rPr>
        <w:t>，调节a3使绿十字像到</w:t>
      </w:r>
      <w:r w:rsidR="00272A86" w:rsidRPr="00EC555E">
        <w:rPr>
          <w:rFonts w:ascii="宋体" w:hAnsi="宋体" w:hint="eastAsia"/>
          <w:sz w:val="24"/>
          <w:szCs w:val="24"/>
        </w:rPr>
        <w:t>上</w:t>
      </w:r>
      <w:r w:rsidR="00272A86">
        <w:rPr>
          <w:rFonts w:ascii="宋体" w:hAnsi="宋体" w:hint="eastAsia"/>
          <w:sz w:val="24"/>
          <w:szCs w:val="24"/>
        </w:rPr>
        <w:t>十字</w:t>
      </w:r>
      <w:r w:rsidR="00272A86">
        <w:rPr>
          <w:rFonts w:ascii="宋体" w:hAnsi="宋体"/>
          <w:sz w:val="24"/>
          <w:szCs w:val="24"/>
        </w:rPr>
        <w:t>线上</w:t>
      </w:r>
      <w:r w:rsidR="00272A86">
        <w:rPr>
          <w:rFonts w:ascii="宋体" w:hAnsi="宋体" w:hint="eastAsia"/>
          <w:sz w:val="24"/>
          <w:szCs w:val="24"/>
        </w:rPr>
        <w:t>；</w:t>
      </w:r>
    </w:p>
    <w:p w:rsidR="00EC555E" w:rsidRPr="00EC555E" w:rsidRDefault="00EC555E" w:rsidP="00EC555E">
      <w:pPr>
        <w:adjustRightInd w:val="0"/>
        <w:snapToGrid w:val="0"/>
        <w:jc w:val="left"/>
        <w:rPr>
          <w:rFonts w:ascii="宋体" w:hAnsi="宋体"/>
          <w:sz w:val="24"/>
          <w:szCs w:val="24"/>
        </w:rPr>
      </w:pPr>
      <w:r w:rsidRPr="00EC555E">
        <w:rPr>
          <w:rFonts w:ascii="宋体" w:hAnsi="宋体" w:hint="eastAsia"/>
          <w:sz w:val="24"/>
          <w:szCs w:val="24"/>
        </w:rPr>
        <w:t>（3）平行光管细调，调节狭缝像清晰、铅直，宽度为</w:t>
      </w:r>
      <w:smartTag w:uri="urn:schemas-microsoft-com:office:smarttags" w:element="chmetcnv">
        <w:smartTagPr>
          <w:attr w:name="TCSC" w:val="0"/>
          <w:attr w:name="NumberType" w:val="1"/>
          <w:attr w:name="Negative" w:val="False"/>
          <w:attr w:name="HasSpace" w:val="False"/>
          <w:attr w:name="SourceValue" w:val="1"/>
          <w:attr w:name="UnitName" w:val="mm"/>
        </w:smartTagPr>
        <w:r w:rsidRPr="00EC555E">
          <w:rPr>
            <w:rFonts w:ascii="宋体" w:hAnsi="宋体" w:hint="eastAsia"/>
            <w:sz w:val="24"/>
            <w:szCs w:val="24"/>
          </w:rPr>
          <w:t>1mm</w:t>
        </w:r>
      </w:smartTag>
      <w:r w:rsidRPr="00EC555E">
        <w:rPr>
          <w:rFonts w:ascii="宋体" w:hAnsi="宋体" w:hint="eastAsia"/>
          <w:sz w:val="24"/>
          <w:szCs w:val="24"/>
        </w:rPr>
        <w:t xml:space="preserve">左右。                                                                            </w:t>
      </w:r>
      <w:r w:rsidRPr="00EC555E">
        <w:rPr>
          <w:rFonts w:hint="eastAsia"/>
          <w:sz w:val="24"/>
          <w:szCs w:val="24"/>
        </w:rPr>
        <w:t xml:space="preserve">                                                        </w:t>
      </w:r>
      <w:r w:rsidRPr="00EC555E">
        <w:rPr>
          <w:rFonts w:hint="eastAsia"/>
          <w:sz w:val="24"/>
          <w:szCs w:val="24"/>
        </w:rPr>
        <w:t xml:space="preserve">　　　　　　　　</w:t>
      </w:r>
    </w:p>
    <w:p w:rsidR="00EC555E" w:rsidRPr="00EC555E" w:rsidRDefault="00EC555E" w:rsidP="00EC555E">
      <w:pPr>
        <w:rPr>
          <w:rFonts w:ascii="宋体" w:hAnsi="宋体"/>
          <w:bCs/>
          <w:sz w:val="24"/>
          <w:szCs w:val="24"/>
        </w:rPr>
      </w:pPr>
      <w:r w:rsidRPr="00EC555E">
        <w:rPr>
          <w:rFonts w:ascii="宋体" w:hAnsi="宋体" w:hint="eastAsia"/>
          <w:bCs/>
          <w:sz w:val="24"/>
          <w:szCs w:val="24"/>
        </w:rPr>
        <w:t xml:space="preserve">3.光栅的调节:与平面镜放法一样，调节光栅平面与入射光垂直。                                                        </w:t>
      </w:r>
    </w:p>
    <w:p w:rsidR="00EC555E" w:rsidRPr="00EC555E" w:rsidRDefault="00EC555E" w:rsidP="00EC555E">
      <w:pPr>
        <w:rPr>
          <w:rFonts w:ascii="宋体" w:hAnsi="宋体"/>
          <w:bCs/>
          <w:sz w:val="24"/>
          <w:szCs w:val="24"/>
        </w:rPr>
      </w:pPr>
      <w:r w:rsidRPr="00EC555E">
        <w:rPr>
          <w:rFonts w:ascii="宋体" w:hAnsi="宋体" w:hint="eastAsia"/>
          <w:bCs/>
          <w:sz w:val="24"/>
          <w:szCs w:val="24"/>
        </w:rPr>
        <w:lastRenderedPageBreak/>
        <w:t>4</w:t>
      </w:r>
      <w:r w:rsidR="00272A86">
        <w:rPr>
          <w:rFonts w:ascii="宋体" w:hAnsi="宋体" w:hint="eastAsia"/>
          <w:bCs/>
          <w:sz w:val="24"/>
          <w:szCs w:val="24"/>
        </w:rPr>
        <w:t>．</w:t>
      </w:r>
      <w:r w:rsidRPr="00EC555E">
        <w:rPr>
          <w:rFonts w:ascii="宋体" w:hAnsi="宋体" w:hint="eastAsia"/>
          <w:bCs/>
          <w:sz w:val="24"/>
          <w:szCs w:val="24"/>
        </w:rPr>
        <w:t>测量汞光谱线第一级(k=1)的衍射角:将望远镜分别位置1和位置2,使分划板上的叉丝竖线对准该谱线,读出左、右游标读数，记入下表，然后根据公式（2）计算它们的衍射角。</w:t>
      </w:r>
    </w:p>
    <w:p w:rsidR="00EC555E" w:rsidRPr="00EC555E" w:rsidRDefault="00EC555E" w:rsidP="00EC555E">
      <w:pPr>
        <w:adjustRightInd w:val="0"/>
        <w:snapToGrid w:val="0"/>
        <w:ind w:firstLine="420"/>
        <w:rPr>
          <w:rFonts w:ascii="宋体" w:hAnsi="宋体"/>
          <w:sz w:val="24"/>
          <w:szCs w:val="24"/>
        </w:rPr>
      </w:pPr>
      <w:r w:rsidRPr="00EC555E">
        <w:rPr>
          <w:rFonts w:ascii="宋体" w:hAnsi="宋体" w:hint="eastAsia"/>
          <w:bCs/>
          <w:sz w:val="24"/>
          <w:szCs w:val="24"/>
        </w:rPr>
        <w:t>然后可根据公式（1）计算各条光谱线的</w:t>
      </w:r>
      <w:r w:rsidRPr="00EC555E">
        <w:rPr>
          <w:rFonts w:ascii="宋体" w:hAnsi="宋体"/>
          <w:bCs/>
          <w:position w:val="-12"/>
          <w:sz w:val="24"/>
          <w:szCs w:val="24"/>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4pt" o:ole="">
            <v:imagedata r:id="rId11" o:title=""/>
          </v:shape>
          <o:OLEObject Type="Embed" ProgID="Equation.3" ShapeID="_x0000_i1025" DrawAspect="Content" ObjectID="_1513085063" r:id="rId12"/>
        </w:object>
      </w:r>
      <w:r w:rsidRPr="00EC555E">
        <w:rPr>
          <w:rFonts w:ascii="宋体" w:hAnsi="宋体" w:hint="eastAsia"/>
          <w:bCs/>
          <w:sz w:val="24"/>
          <w:szCs w:val="24"/>
        </w:rPr>
        <w:t>，并与公认值（</w:t>
      </w:r>
      <w:r w:rsidR="00272A86">
        <w:rPr>
          <w:rFonts w:ascii="宋体" w:hAnsi="宋体" w:hint="eastAsia"/>
          <w:bCs/>
          <w:sz w:val="24"/>
          <w:szCs w:val="24"/>
        </w:rPr>
        <w:t>见</w:t>
      </w:r>
      <w:r w:rsidRPr="00EC555E">
        <w:rPr>
          <w:rFonts w:ascii="宋体" w:hAnsi="宋体" w:hint="eastAsia"/>
          <w:bCs/>
          <w:sz w:val="24"/>
          <w:szCs w:val="24"/>
        </w:rPr>
        <w:t>表）比较，求出</w:t>
      </w:r>
      <w:r w:rsidRPr="00EC555E">
        <w:rPr>
          <w:rFonts w:ascii="宋体" w:hAnsi="宋体"/>
          <w:bCs/>
          <w:position w:val="-10"/>
          <w:sz w:val="24"/>
          <w:szCs w:val="24"/>
        </w:rPr>
        <w:object w:dxaOrig="260" w:dyaOrig="340">
          <v:shape id="_x0000_i1026" type="#_x0000_t75" style="width:17.25pt;height:22.5pt" o:ole="">
            <v:imagedata r:id="rId13" o:title=""/>
          </v:shape>
          <o:OLEObject Type="Embed" ProgID="Equation.3" ShapeID="_x0000_i1026" DrawAspect="Content" ObjectID="_1513085064" r:id="rId14"/>
        </w:object>
      </w:r>
      <w:r w:rsidRPr="00EC555E">
        <w:rPr>
          <w:rFonts w:ascii="宋体" w:hAnsi="宋体" w:hint="eastAsia"/>
          <w:bCs/>
          <w:sz w:val="24"/>
          <w:szCs w:val="24"/>
        </w:rPr>
        <w:t>，光栅常数</w:t>
      </w:r>
      <w:r w:rsidR="00E96FB3" w:rsidRPr="00EC555E">
        <w:rPr>
          <w:rFonts w:ascii="宋体" w:hAnsi="宋体"/>
          <w:position w:val="-24"/>
          <w:sz w:val="24"/>
          <w:szCs w:val="24"/>
        </w:rPr>
        <w:object w:dxaOrig="1320" w:dyaOrig="639">
          <v:shape id="_x0000_i1031" type="#_x0000_t75" style="width:66pt;height:31.7pt" o:ole="">
            <v:imagedata r:id="rId15" o:title=""/>
          </v:shape>
          <o:OLEObject Type="Embed" ProgID="Equation.3" ShapeID="_x0000_i1031" DrawAspect="Content" ObjectID="_1513085065" r:id="rId16"/>
        </w:object>
      </w:r>
      <w:r w:rsidRPr="00EC555E">
        <w:rPr>
          <w:rFonts w:ascii="宋体" w:hAnsi="宋体" w:hint="eastAsia"/>
          <w:sz w:val="24"/>
          <w:szCs w:val="24"/>
        </w:rPr>
        <w:t>。</w:t>
      </w:r>
    </w:p>
    <w:tbl>
      <w:tblPr>
        <w:tblStyle w:val="a6"/>
        <w:tblW w:w="0" w:type="auto"/>
        <w:tblLook w:val="01E0" w:firstRow="1" w:lastRow="1" w:firstColumn="1" w:lastColumn="1" w:noHBand="0" w:noVBand="0"/>
      </w:tblPr>
      <w:tblGrid>
        <w:gridCol w:w="1073"/>
        <w:gridCol w:w="936"/>
        <w:gridCol w:w="936"/>
        <w:gridCol w:w="936"/>
        <w:gridCol w:w="936"/>
        <w:gridCol w:w="936"/>
        <w:gridCol w:w="456"/>
        <w:gridCol w:w="561"/>
        <w:gridCol w:w="456"/>
        <w:gridCol w:w="535"/>
        <w:gridCol w:w="535"/>
      </w:tblGrid>
      <w:tr w:rsidR="00EC555E" w:rsidRPr="00EC555E" w:rsidTr="00A55584">
        <w:tc>
          <w:tcPr>
            <w:tcW w:w="0" w:type="auto"/>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位置</w:t>
            </w:r>
          </w:p>
        </w:tc>
        <w:tc>
          <w:tcPr>
            <w:tcW w:w="0" w:type="auto"/>
            <w:gridSpan w:val="5"/>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1</w:t>
            </w:r>
          </w:p>
        </w:tc>
        <w:tc>
          <w:tcPr>
            <w:tcW w:w="0" w:type="auto"/>
            <w:gridSpan w:val="5"/>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2</w:t>
            </w:r>
          </w:p>
        </w:tc>
      </w:tr>
      <w:tr w:rsidR="00EC555E" w:rsidRPr="00EC555E" w:rsidTr="00A55584">
        <w:tc>
          <w:tcPr>
            <w:tcW w:w="0" w:type="auto"/>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谱线</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黄2</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黄1</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绿</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蓝紫</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紫</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紫</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蓝紫</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绿</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黄1</w:t>
            </w:r>
          </w:p>
        </w:tc>
        <w:tc>
          <w:tcPr>
            <w:tcW w:w="0" w:type="auto"/>
            <w:shd w:val="clear" w:color="auto" w:fill="auto"/>
          </w:tcPr>
          <w:p w:rsidR="00EC555E" w:rsidRPr="00EC555E" w:rsidRDefault="00EC555E" w:rsidP="00A55584">
            <w:pPr>
              <w:adjustRightInd w:val="0"/>
              <w:snapToGrid w:val="0"/>
              <w:rPr>
                <w:rFonts w:ascii="宋体" w:hAnsi="宋体"/>
                <w:bCs/>
                <w:sz w:val="24"/>
                <w:szCs w:val="24"/>
              </w:rPr>
            </w:pPr>
            <w:r w:rsidRPr="00EC555E">
              <w:rPr>
                <w:rFonts w:ascii="宋体" w:hAnsi="宋体" w:hint="eastAsia"/>
                <w:bCs/>
                <w:sz w:val="24"/>
                <w:szCs w:val="24"/>
              </w:rPr>
              <w:t>黄2</w:t>
            </w:r>
          </w:p>
        </w:tc>
      </w:tr>
      <w:tr w:rsidR="00EC555E" w:rsidRPr="00EC555E" w:rsidTr="00A55584">
        <w:tc>
          <w:tcPr>
            <w:tcW w:w="0" w:type="auto"/>
          </w:tcPr>
          <w:p w:rsidR="00EC555E" w:rsidRPr="00EC555E" w:rsidRDefault="00EC555E" w:rsidP="00A55584">
            <w:pPr>
              <w:adjustRightInd w:val="0"/>
              <w:snapToGrid w:val="0"/>
              <w:jc w:val="center"/>
              <w:rPr>
                <w:rFonts w:ascii="宋体" w:hAnsi="宋体"/>
                <w:bCs/>
                <w:sz w:val="24"/>
                <w:szCs w:val="24"/>
              </w:rPr>
            </w:pPr>
            <w:r w:rsidRPr="00EC555E">
              <w:rPr>
                <w:rFonts w:ascii="宋体" w:eastAsiaTheme="minorEastAsia" w:hAnsi="宋体" w:cstheme="minorBidi"/>
                <w:bCs/>
                <w:kern w:val="2"/>
                <w:position w:val="-12"/>
                <w:sz w:val="24"/>
                <w:szCs w:val="24"/>
              </w:rPr>
              <w:object w:dxaOrig="340" w:dyaOrig="360">
                <v:shape id="_x0000_i1027" type="#_x0000_t75" style="width:20.25pt;height:21.75pt" o:ole="">
                  <v:imagedata r:id="rId17" o:title=""/>
                </v:shape>
                <o:OLEObject Type="Embed" ProgID="Equation.3" ShapeID="_x0000_i1027" DrawAspect="Content" ObjectID="_1513085066" r:id="rId18"/>
              </w:object>
            </w: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r>
      <w:tr w:rsidR="00EC555E" w:rsidRPr="00EC555E" w:rsidTr="00A55584">
        <w:tc>
          <w:tcPr>
            <w:tcW w:w="0" w:type="auto"/>
          </w:tcPr>
          <w:p w:rsidR="00EC555E" w:rsidRPr="00EC555E" w:rsidRDefault="00EC555E" w:rsidP="00A55584">
            <w:pPr>
              <w:adjustRightInd w:val="0"/>
              <w:snapToGrid w:val="0"/>
              <w:jc w:val="center"/>
              <w:rPr>
                <w:rFonts w:ascii="宋体" w:hAnsi="宋体"/>
                <w:bCs/>
                <w:sz w:val="24"/>
                <w:szCs w:val="24"/>
              </w:rPr>
            </w:pPr>
            <w:r w:rsidRPr="00EC555E">
              <w:rPr>
                <w:rFonts w:ascii="宋体" w:eastAsiaTheme="minorEastAsia" w:hAnsi="宋体" w:cstheme="minorBidi"/>
                <w:bCs/>
                <w:kern w:val="2"/>
                <w:position w:val="-12"/>
                <w:sz w:val="24"/>
                <w:szCs w:val="24"/>
              </w:rPr>
              <w:object w:dxaOrig="340" w:dyaOrig="360">
                <v:shape id="_x0000_i1028" type="#_x0000_t75" style="width:22.5pt;height:24pt" o:ole="">
                  <v:imagedata r:id="rId19" o:title=""/>
                </v:shape>
                <o:OLEObject Type="Embed" ProgID="Equation.3" ShapeID="_x0000_i1028" DrawAspect="Content" ObjectID="_1513085067" r:id="rId20"/>
              </w:object>
            </w: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r>
      <w:tr w:rsidR="00EC555E" w:rsidRPr="00EC555E" w:rsidTr="00A55584">
        <w:tc>
          <w:tcPr>
            <w:tcW w:w="0" w:type="auto"/>
          </w:tcPr>
          <w:p w:rsidR="00EC555E" w:rsidRPr="00EC555E" w:rsidRDefault="00EC555E" w:rsidP="00A55584">
            <w:pPr>
              <w:adjustRightInd w:val="0"/>
              <w:snapToGrid w:val="0"/>
              <w:jc w:val="center"/>
              <w:rPr>
                <w:rFonts w:ascii="宋体" w:hAnsi="宋体"/>
                <w:bCs/>
                <w:sz w:val="24"/>
                <w:szCs w:val="24"/>
              </w:rPr>
            </w:pPr>
            <w:r w:rsidRPr="00EC555E">
              <w:rPr>
                <w:rFonts w:ascii="宋体" w:eastAsiaTheme="minorEastAsia" w:hAnsi="宋体" w:cstheme="minorBidi"/>
                <w:bCs/>
                <w:kern w:val="2"/>
                <w:position w:val="-10"/>
                <w:sz w:val="24"/>
                <w:szCs w:val="24"/>
              </w:rPr>
              <w:object w:dxaOrig="220" w:dyaOrig="260">
                <v:shape id="_x0000_i1029" type="#_x0000_t75" style="width:14.25pt;height:17.25pt" o:ole="">
                  <v:imagedata r:id="rId21" o:title=""/>
                </v:shape>
                <o:OLEObject Type="Embed" ProgID="Equation.3" ShapeID="_x0000_i1029" DrawAspect="Content" ObjectID="_1513085068" r:id="rId22"/>
              </w:object>
            </w: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shd w:val="clear" w:color="auto" w:fill="auto"/>
          </w:tcPr>
          <w:p w:rsidR="00EC555E" w:rsidRPr="00EC555E" w:rsidRDefault="00EC555E" w:rsidP="00A55584">
            <w:pPr>
              <w:adjustRightInd w:val="0"/>
              <w:snapToGrid w:val="0"/>
              <w:rPr>
                <w:rFonts w:ascii="宋体" w:hAnsi="宋体"/>
                <w:bCs/>
                <w:sz w:val="24"/>
                <w:szCs w:val="24"/>
              </w:rPr>
            </w:pPr>
          </w:p>
        </w:tc>
        <w:tc>
          <w:tcPr>
            <w:tcW w:w="0" w:type="auto"/>
            <w:gridSpan w:val="5"/>
            <w:shd w:val="clear" w:color="auto" w:fill="auto"/>
          </w:tcPr>
          <w:p w:rsidR="00EC555E" w:rsidRPr="00EC555E" w:rsidRDefault="00EC555E" w:rsidP="00A55584">
            <w:pPr>
              <w:adjustRightInd w:val="0"/>
              <w:snapToGrid w:val="0"/>
              <w:rPr>
                <w:rFonts w:ascii="宋体" w:hAnsi="宋体"/>
                <w:bCs/>
                <w:sz w:val="24"/>
                <w:szCs w:val="24"/>
              </w:rPr>
            </w:pPr>
          </w:p>
        </w:tc>
      </w:tr>
      <w:tr w:rsidR="00EC555E" w:rsidRPr="00EC555E" w:rsidTr="00A55584">
        <w:tc>
          <w:tcPr>
            <w:tcW w:w="0" w:type="auto"/>
          </w:tcPr>
          <w:p w:rsidR="00EC555E" w:rsidRPr="00EC555E" w:rsidRDefault="00EC555E" w:rsidP="00A55584">
            <w:pPr>
              <w:adjustRightInd w:val="0"/>
              <w:snapToGrid w:val="0"/>
              <w:jc w:val="center"/>
              <w:rPr>
                <w:rFonts w:ascii="宋体" w:hAnsi="宋体"/>
                <w:bCs/>
                <w:sz w:val="24"/>
                <w:szCs w:val="24"/>
              </w:rPr>
            </w:pPr>
            <w:r w:rsidRPr="00EC555E">
              <w:rPr>
                <w:rFonts w:ascii="宋体" w:eastAsiaTheme="minorEastAsia" w:hAnsi="宋体" w:cstheme="minorBidi"/>
                <w:bCs/>
                <w:kern w:val="2"/>
                <w:position w:val="-12"/>
                <w:sz w:val="24"/>
                <w:szCs w:val="24"/>
              </w:rPr>
              <w:object w:dxaOrig="480" w:dyaOrig="360">
                <v:shape id="_x0000_i1030" type="#_x0000_t75" style="width:32.25pt;height:24pt" o:ole="">
                  <v:imagedata r:id="rId23" o:title=""/>
                </v:shape>
                <o:OLEObject Type="Embed" ProgID="Equation.3" ShapeID="_x0000_i1030" DrawAspect="Content" ObjectID="_1513085069" r:id="rId24"/>
              </w:object>
            </w:r>
            <w:r w:rsidRPr="00EC555E">
              <w:rPr>
                <w:rFonts w:ascii="宋体" w:hAnsi="宋体" w:hint="eastAsia"/>
                <w:bCs/>
                <w:sz w:val="24"/>
                <w:szCs w:val="24"/>
              </w:rPr>
              <w:t>(nm)</w:t>
            </w:r>
          </w:p>
        </w:tc>
        <w:tc>
          <w:tcPr>
            <w:tcW w:w="0" w:type="auto"/>
            <w:shd w:val="clear" w:color="auto" w:fill="auto"/>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579.07</w:t>
            </w:r>
          </w:p>
        </w:tc>
        <w:tc>
          <w:tcPr>
            <w:tcW w:w="0" w:type="auto"/>
            <w:shd w:val="clear" w:color="auto" w:fill="auto"/>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576.96</w:t>
            </w:r>
          </w:p>
        </w:tc>
        <w:tc>
          <w:tcPr>
            <w:tcW w:w="0" w:type="auto"/>
            <w:shd w:val="clear" w:color="auto" w:fill="auto"/>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546.07</w:t>
            </w:r>
          </w:p>
        </w:tc>
        <w:tc>
          <w:tcPr>
            <w:tcW w:w="0" w:type="auto"/>
            <w:shd w:val="clear" w:color="auto" w:fill="auto"/>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435.84</w:t>
            </w:r>
          </w:p>
        </w:tc>
        <w:tc>
          <w:tcPr>
            <w:tcW w:w="0" w:type="auto"/>
            <w:shd w:val="clear" w:color="auto" w:fill="auto"/>
          </w:tcPr>
          <w:p w:rsidR="00EC555E" w:rsidRPr="00EC555E" w:rsidRDefault="00EC555E" w:rsidP="00A55584">
            <w:pPr>
              <w:adjustRightInd w:val="0"/>
              <w:snapToGrid w:val="0"/>
              <w:jc w:val="center"/>
              <w:rPr>
                <w:rFonts w:ascii="宋体" w:hAnsi="宋体"/>
                <w:bCs/>
                <w:sz w:val="24"/>
                <w:szCs w:val="24"/>
              </w:rPr>
            </w:pPr>
            <w:r w:rsidRPr="00EC555E">
              <w:rPr>
                <w:rFonts w:ascii="宋体" w:hAnsi="宋体" w:hint="eastAsia"/>
                <w:bCs/>
                <w:sz w:val="24"/>
                <w:szCs w:val="24"/>
              </w:rPr>
              <w:t>404.66</w:t>
            </w:r>
          </w:p>
        </w:tc>
        <w:tc>
          <w:tcPr>
            <w:tcW w:w="0" w:type="auto"/>
            <w:gridSpan w:val="5"/>
            <w:shd w:val="clear" w:color="auto" w:fill="auto"/>
          </w:tcPr>
          <w:p w:rsidR="00EC555E" w:rsidRPr="00EC555E" w:rsidRDefault="00EC555E" w:rsidP="00A55584">
            <w:pPr>
              <w:adjustRightInd w:val="0"/>
              <w:snapToGrid w:val="0"/>
              <w:rPr>
                <w:rFonts w:ascii="宋体" w:hAnsi="宋体"/>
                <w:bCs/>
                <w:sz w:val="24"/>
                <w:szCs w:val="24"/>
              </w:rPr>
            </w:pPr>
          </w:p>
        </w:tc>
      </w:tr>
    </w:tbl>
    <w:p w:rsidR="00EC555E" w:rsidRPr="00EC555E" w:rsidRDefault="00EC555E" w:rsidP="00EC555E">
      <w:pPr>
        <w:adjustRightInd w:val="0"/>
        <w:snapToGrid w:val="0"/>
        <w:rPr>
          <w:rFonts w:ascii="宋体" w:hAnsi="宋体"/>
          <w:bCs/>
          <w:sz w:val="24"/>
          <w:szCs w:val="24"/>
        </w:rPr>
      </w:pPr>
      <w:r w:rsidRPr="00EC555E">
        <w:rPr>
          <w:rFonts w:ascii="宋体" w:hAnsi="宋体" w:hint="eastAsia"/>
          <w:bCs/>
          <w:sz w:val="24"/>
          <w:szCs w:val="24"/>
        </w:rPr>
        <w:t xml:space="preserve">　</w:t>
      </w:r>
    </w:p>
    <w:p w:rsidR="00EC555E" w:rsidRPr="00EC555E" w:rsidRDefault="00EC555E" w:rsidP="00EC555E">
      <w:pPr>
        <w:rPr>
          <w:rFonts w:ascii="宋体" w:hAnsi="宋体"/>
          <w:b/>
          <w:sz w:val="24"/>
          <w:szCs w:val="24"/>
        </w:rPr>
      </w:pPr>
      <w:r w:rsidRPr="00EC555E">
        <w:rPr>
          <w:rFonts w:ascii="宋体" w:hAnsi="宋体" w:hint="eastAsia"/>
          <w:b/>
          <w:sz w:val="24"/>
          <w:szCs w:val="24"/>
        </w:rPr>
        <w:t>【注意事项】</w:t>
      </w:r>
    </w:p>
    <w:p w:rsidR="00EC555E" w:rsidRPr="00EC555E" w:rsidRDefault="00EC555E" w:rsidP="00EC555E">
      <w:pPr>
        <w:rPr>
          <w:rFonts w:ascii="宋体" w:hAnsi="宋体"/>
          <w:sz w:val="24"/>
          <w:szCs w:val="24"/>
        </w:rPr>
      </w:pPr>
      <w:r w:rsidRPr="00EC555E">
        <w:rPr>
          <w:rFonts w:ascii="宋体" w:hAnsi="宋体" w:hint="eastAsia"/>
          <w:sz w:val="24"/>
          <w:szCs w:val="24"/>
        </w:rPr>
        <w:t>1.汞灯为冷光源，关灯后要冷却方可再次点亮；另外，汞灯紫外线很强，不可直视。</w:t>
      </w:r>
      <w:bookmarkStart w:id="0" w:name="_GoBack"/>
      <w:bookmarkEnd w:id="0"/>
    </w:p>
    <w:p w:rsidR="00EC555E" w:rsidRPr="00EC555E" w:rsidRDefault="00EC555E" w:rsidP="00EC555E">
      <w:pPr>
        <w:rPr>
          <w:rFonts w:ascii="宋体" w:hAnsi="宋体"/>
          <w:sz w:val="24"/>
          <w:szCs w:val="24"/>
        </w:rPr>
      </w:pPr>
      <w:r w:rsidRPr="00EC555E">
        <w:rPr>
          <w:rFonts w:ascii="宋体" w:hAnsi="宋体" w:hint="eastAsia"/>
          <w:sz w:val="24"/>
          <w:szCs w:val="24"/>
        </w:rPr>
        <w:t>2.禁止用手触摸光栅表面。</w:t>
      </w:r>
    </w:p>
    <w:p w:rsidR="00EC555E" w:rsidRPr="00EC555E" w:rsidRDefault="00EC555E" w:rsidP="00EC555E">
      <w:pPr>
        <w:pStyle w:val="a5"/>
        <w:snapToGrid w:val="0"/>
        <w:ind w:firstLine="0"/>
        <w:rPr>
          <w:sz w:val="24"/>
          <w:szCs w:val="24"/>
        </w:rPr>
      </w:pPr>
      <w:r w:rsidRPr="00EC555E">
        <w:rPr>
          <w:rFonts w:hint="eastAsia"/>
          <w:sz w:val="24"/>
          <w:szCs w:val="24"/>
        </w:rPr>
        <w:t>3</w:t>
      </w:r>
      <w:r w:rsidRPr="00EC555E">
        <w:rPr>
          <w:rFonts w:ascii="宋体" w:hAnsi="宋体" w:hint="eastAsia"/>
          <w:sz w:val="24"/>
          <w:szCs w:val="24"/>
        </w:rPr>
        <w:t>.</w:t>
      </w:r>
      <w:r w:rsidRPr="00EC555E">
        <w:rPr>
          <w:rFonts w:hint="eastAsia"/>
          <w:sz w:val="24"/>
          <w:szCs w:val="24"/>
        </w:rPr>
        <w:t>测量时，刻度盘的零刻线经过游标零刻线，需加上</w:t>
      </w:r>
      <w:r w:rsidRPr="00EC555E">
        <w:rPr>
          <w:rFonts w:hint="eastAsia"/>
          <w:sz w:val="24"/>
          <w:szCs w:val="24"/>
        </w:rPr>
        <w:t>360</w:t>
      </w:r>
      <w:r w:rsidRPr="00EC555E">
        <w:rPr>
          <w:rFonts w:hint="eastAsia"/>
          <w:sz w:val="24"/>
          <w:szCs w:val="24"/>
        </w:rPr>
        <w:t>°再计算。</w:t>
      </w:r>
    </w:p>
    <w:p w:rsidR="00EC555E" w:rsidRDefault="00EC555E" w:rsidP="00F0684D">
      <w:pPr>
        <w:rPr>
          <w:rFonts w:asciiTheme="majorEastAsia" w:eastAsiaTheme="majorEastAsia" w:hAnsiTheme="majorEastAsia"/>
          <w:sz w:val="24"/>
          <w:szCs w:val="24"/>
        </w:rPr>
      </w:pPr>
    </w:p>
    <w:p w:rsidR="00F0684D" w:rsidRPr="00F0684D" w:rsidRDefault="00F0684D" w:rsidP="00F0684D">
      <w:pPr>
        <w:rPr>
          <w:rFonts w:asciiTheme="majorEastAsia" w:eastAsiaTheme="majorEastAsia" w:hAnsiTheme="majorEastAsia"/>
          <w:sz w:val="24"/>
          <w:szCs w:val="24"/>
        </w:rPr>
      </w:pPr>
      <w:r w:rsidRPr="00F0684D">
        <w:rPr>
          <w:rFonts w:asciiTheme="majorEastAsia" w:eastAsiaTheme="majorEastAsia" w:hAnsiTheme="majorEastAsia" w:hint="eastAsia"/>
          <w:sz w:val="24"/>
          <w:szCs w:val="24"/>
        </w:rPr>
        <w:t>【思考问题】</w:t>
      </w:r>
    </w:p>
    <w:p w:rsidR="00F0684D" w:rsidRPr="00F0684D" w:rsidRDefault="00F0684D" w:rsidP="00F0684D">
      <w:pPr>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F0684D">
        <w:rPr>
          <w:rFonts w:asciiTheme="majorEastAsia" w:eastAsiaTheme="majorEastAsia" w:hAnsiTheme="majorEastAsia" w:hint="eastAsia"/>
          <w:sz w:val="24"/>
          <w:szCs w:val="24"/>
        </w:rPr>
        <w:t>在进行望远镜和载物台的细调时，为什么一般要用各半调节法来调节？能不能只调望远镜或是只调载物台？在什么情况下可以只调望远镜或是只调载物台？请作图加以分析。</w:t>
      </w:r>
    </w:p>
    <w:p w:rsidR="00F0684D" w:rsidRPr="00F0684D" w:rsidRDefault="00F0684D" w:rsidP="00F0684D">
      <w:pPr>
        <w:rPr>
          <w:rFonts w:asciiTheme="majorEastAsia" w:eastAsiaTheme="majorEastAsia" w:hAnsiTheme="majorEastAsia"/>
          <w:sz w:val="24"/>
          <w:szCs w:val="24"/>
        </w:rPr>
      </w:pPr>
      <w:r>
        <w:rPr>
          <w:rFonts w:asciiTheme="majorEastAsia" w:eastAsiaTheme="majorEastAsia" w:hAnsiTheme="majorEastAsia"/>
          <w:sz w:val="24"/>
          <w:szCs w:val="24"/>
        </w:rPr>
        <w:t>2</w:t>
      </w:r>
      <w:r>
        <w:rPr>
          <w:rFonts w:asciiTheme="majorEastAsia" w:eastAsiaTheme="majorEastAsia" w:hAnsiTheme="majorEastAsia" w:hint="eastAsia"/>
          <w:sz w:val="24"/>
          <w:szCs w:val="24"/>
        </w:rPr>
        <w:t>、</w:t>
      </w:r>
      <w:r w:rsidRPr="00F0684D">
        <w:rPr>
          <w:rFonts w:asciiTheme="majorEastAsia" w:eastAsiaTheme="majorEastAsia" w:hAnsiTheme="majorEastAsia" w:hint="eastAsia"/>
          <w:sz w:val="24"/>
          <w:szCs w:val="24"/>
        </w:rPr>
        <w:t>当望远镜已调节好，再调平行光管时，如观察到的狭缝像不清晰，应怎样调节？此时能否调节望远镜的目镜以看清狭缝像？</w:t>
      </w:r>
    </w:p>
    <w:p w:rsidR="00F0684D" w:rsidRPr="00F0684D" w:rsidRDefault="00F0684D" w:rsidP="00F0684D">
      <w:pPr>
        <w:rPr>
          <w:rFonts w:asciiTheme="majorEastAsia" w:eastAsiaTheme="majorEastAsia" w:hAnsiTheme="majorEastAsia"/>
          <w:sz w:val="24"/>
          <w:szCs w:val="24"/>
        </w:rPr>
      </w:pPr>
      <w:r>
        <w:rPr>
          <w:rFonts w:asciiTheme="majorEastAsia" w:eastAsiaTheme="majorEastAsia" w:hAnsiTheme="majorEastAsia"/>
          <w:sz w:val="24"/>
          <w:szCs w:val="24"/>
        </w:rPr>
        <w:t>3</w:t>
      </w:r>
      <w:r>
        <w:rPr>
          <w:rFonts w:asciiTheme="majorEastAsia" w:eastAsiaTheme="majorEastAsia" w:hAnsiTheme="majorEastAsia" w:hint="eastAsia"/>
          <w:sz w:val="24"/>
          <w:szCs w:val="24"/>
        </w:rPr>
        <w:t>、</w:t>
      </w:r>
      <w:r w:rsidRPr="00F0684D">
        <w:rPr>
          <w:rFonts w:asciiTheme="majorEastAsia" w:eastAsiaTheme="majorEastAsia" w:hAnsiTheme="majorEastAsia" w:hint="eastAsia"/>
          <w:sz w:val="24"/>
          <w:szCs w:val="24"/>
        </w:rPr>
        <w:t>为什么放上光栅进行调节时，不能再调望远镜而只能调节载物台？</w:t>
      </w:r>
    </w:p>
    <w:p w:rsidR="00F0684D" w:rsidRPr="00F0684D" w:rsidRDefault="00F0684D" w:rsidP="00F0684D">
      <w:pPr>
        <w:rPr>
          <w:rFonts w:asciiTheme="majorEastAsia" w:eastAsiaTheme="majorEastAsia" w:hAnsiTheme="majorEastAsia"/>
          <w:sz w:val="24"/>
          <w:szCs w:val="24"/>
        </w:rPr>
      </w:pPr>
      <w:r>
        <w:rPr>
          <w:rFonts w:asciiTheme="majorEastAsia" w:eastAsiaTheme="majorEastAsia" w:hAnsiTheme="majorEastAsia"/>
          <w:sz w:val="24"/>
          <w:szCs w:val="24"/>
        </w:rPr>
        <w:t>4</w:t>
      </w:r>
      <w:r>
        <w:rPr>
          <w:rFonts w:asciiTheme="majorEastAsia" w:eastAsiaTheme="majorEastAsia" w:hAnsiTheme="majorEastAsia" w:hint="eastAsia"/>
          <w:sz w:val="24"/>
          <w:szCs w:val="24"/>
        </w:rPr>
        <w:t>、</w:t>
      </w:r>
      <w:r w:rsidRPr="00F0684D">
        <w:rPr>
          <w:rFonts w:asciiTheme="majorEastAsia" w:eastAsiaTheme="majorEastAsia" w:hAnsiTheme="majorEastAsia" w:hint="eastAsia"/>
          <w:sz w:val="24"/>
          <w:szCs w:val="24"/>
        </w:rPr>
        <w:t>利用本实验的装置如何测定光栅常数？</w:t>
      </w:r>
    </w:p>
    <w:p w:rsidR="00F0684D" w:rsidRPr="00EC555E" w:rsidRDefault="00F0684D" w:rsidP="00F0684D">
      <w:pPr>
        <w:rPr>
          <w:rFonts w:asciiTheme="majorEastAsia" w:eastAsiaTheme="majorEastAsia" w:hAnsiTheme="majorEastAsia"/>
          <w:sz w:val="24"/>
          <w:szCs w:val="24"/>
        </w:rPr>
      </w:pPr>
      <w:r>
        <w:rPr>
          <w:rFonts w:asciiTheme="majorEastAsia" w:eastAsiaTheme="majorEastAsia" w:hAnsiTheme="majorEastAsia"/>
          <w:sz w:val="24"/>
          <w:szCs w:val="24"/>
        </w:rPr>
        <w:t>5</w:t>
      </w:r>
      <w:r>
        <w:rPr>
          <w:rFonts w:asciiTheme="majorEastAsia" w:eastAsiaTheme="majorEastAsia" w:hAnsiTheme="majorEastAsia" w:hint="eastAsia"/>
          <w:sz w:val="24"/>
          <w:szCs w:val="24"/>
        </w:rPr>
        <w:t>、</w:t>
      </w:r>
      <w:r w:rsidRPr="00F0684D">
        <w:rPr>
          <w:rFonts w:asciiTheme="majorEastAsia" w:eastAsiaTheme="majorEastAsia" w:hAnsiTheme="majorEastAsia" w:hint="eastAsia"/>
          <w:sz w:val="24"/>
          <w:szCs w:val="24"/>
        </w:rPr>
        <w:t>试结合波长测量的百分差，分析实验中误差产生的原因和减小误差的方法。</w:t>
      </w:r>
    </w:p>
    <w:sectPr w:rsidR="00F0684D" w:rsidRPr="00EC5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EDD" w:rsidRDefault="00D04EDD" w:rsidP="009303AA">
      <w:r>
        <w:separator/>
      </w:r>
    </w:p>
  </w:endnote>
  <w:endnote w:type="continuationSeparator" w:id="0">
    <w:p w:rsidR="00D04EDD" w:rsidRDefault="00D04EDD" w:rsidP="0093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EDD" w:rsidRDefault="00D04EDD" w:rsidP="009303AA">
      <w:r>
        <w:separator/>
      </w:r>
    </w:p>
  </w:footnote>
  <w:footnote w:type="continuationSeparator" w:id="0">
    <w:p w:rsidR="00D04EDD" w:rsidRDefault="00D04EDD" w:rsidP="00930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1B3"/>
    <w:multiLevelType w:val="hybridMultilevel"/>
    <w:tmpl w:val="0FEE77F0"/>
    <w:lvl w:ilvl="0" w:tplc="E93EB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17288A"/>
    <w:multiLevelType w:val="hybridMultilevel"/>
    <w:tmpl w:val="E60E60B2"/>
    <w:lvl w:ilvl="0" w:tplc="E93EB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2B4521"/>
    <w:multiLevelType w:val="hybridMultilevel"/>
    <w:tmpl w:val="0A162F5C"/>
    <w:lvl w:ilvl="0" w:tplc="F216F4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86783D"/>
    <w:multiLevelType w:val="hybridMultilevel"/>
    <w:tmpl w:val="984874D8"/>
    <w:lvl w:ilvl="0" w:tplc="9306D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49160C"/>
    <w:multiLevelType w:val="hybridMultilevel"/>
    <w:tmpl w:val="F810395A"/>
    <w:lvl w:ilvl="0" w:tplc="E93EB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82"/>
    <w:rsid w:val="000B38AE"/>
    <w:rsid w:val="000D6A33"/>
    <w:rsid w:val="001115DF"/>
    <w:rsid w:val="001B0141"/>
    <w:rsid w:val="00272A86"/>
    <w:rsid w:val="00397E95"/>
    <w:rsid w:val="004729AB"/>
    <w:rsid w:val="009303AA"/>
    <w:rsid w:val="009464BF"/>
    <w:rsid w:val="00B17382"/>
    <w:rsid w:val="00C36D4B"/>
    <w:rsid w:val="00D04EDD"/>
    <w:rsid w:val="00DC21C7"/>
    <w:rsid w:val="00E94011"/>
    <w:rsid w:val="00E96FB3"/>
    <w:rsid w:val="00EB50D1"/>
    <w:rsid w:val="00EC54DA"/>
    <w:rsid w:val="00EC555E"/>
    <w:rsid w:val="00ED0201"/>
    <w:rsid w:val="00ED4928"/>
    <w:rsid w:val="00F0684D"/>
    <w:rsid w:val="00F4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B406A603-CC60-45B1-A178-46EEAE4B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382"/>
    <w:pPr>
      <w:ind w:firstLineChars="200" w:firstLine="420"/>
    </w:pPr>
  </w:style>
  <w:style w:type="character" w:styleId="a4">
    <w:name w:val="Placeholder Text"/>
    <w:basedOn w:val="a0"/>
    <w:uiPriority w:val="99"/>
    <w:semiHidden/>
    <w:rsid w:val="00397E95"/>
    <w:rPr>
      <w:color w:val="808080"/>
    </w:rPr>
  </w:style>
  <w:style w:type="paragraph" w:styleId="a5">
    <w:name w:val="Normal Indent"/>
    <w:basedOn w:val="a"/>
    <w:rsid w:val="00EC555E"/>
    <w:pPr>
      <w:ind w:firstLine="420"/>
    </w:pPr>
    <w:rPr>
      <w:rFonts w:ascii="Times New Roman" w:eastAsia="宋体" w:hAnsi="Times New Roman" w:cs="Times New Roman"/>
      <w:szCs w:val="20"/>
    </w:rPr>
  </w:style>
  <w:style w:type="table" w:styleId="a6">
    <w:name w:val="Table Grid"/>
    <w:basedOn w:val="a1"/>
    <w:rsid w:val="00EC555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930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303AA"/>
    <w:rPr>
      <w:sz w:val="18"/>
      <w:szCs w:val="18"/>
    </w:rPr>
  </w:style>
  <w:style w:type="paragraph" w:styleId="a8">
    <w:name w:val="footer"/>
    <w:basedOn w:val="a"/>
    <w:link w:val="Char0"/>
    <w:uiPriority w:val="99"/>
    <w:unhideWhenUsed/>
    <w:rsid w:val="009303AA"/>
    <w:pPr>
      <w:tabs>
        <w:tab w:val="center" w:pos="4153"/>
        <w:tab w:val="right" w:pos="8306"/>
      </w:tabs>
      <w:snapToGrid w:val="0"/>
      <w:jc w:val="left"/>
    </w:pPr>
    <w:rPr>
      <w:sz w:val="18"/>
      <w:szCs w:val="18"/>
    </w:rPr>
  </w:style>
  <w:style w:type="character" w:customStyle="1" w:styleId="Char0">
    <w:name w:val="页脚 Char"/>
    <w:basedOn w:val="a0"/>
    <w:link w:val="a8"/>
    <w:uiPriority w:val="99"/>
    <w:rsid w:val="009303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10" Type="http://schemas.openxmlformats.org/officeDocument/2006/relationships/image" Target="media/image4.jpe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2015-12-07T09:36:00Z</dcterms:created>
  <dcterms:modified xsi:type="dcterms:W3CDTF">2015-12-31T08:37:00Z</dcterms:modified>
</cp:coreProperties>
</file>