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0DCA1" w14:textId="18368346" w:rsidR="00192D74" w:rsidRDefault="00192D74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[分析与讨论]</w:t>
      </w:r>
    </w:p>
    <w:p w14:paraId="23CC3358" w14:textId="375CF91B" w:rsidR="00192D74" w:rsidRDefault="00192D74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思考题：</w:t>
      </w:r>
    </w:p>
    <w:p w14:paraId="5D8F78EA" w14:textId="262CE7FA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1. 如何利用测布儒斯特角的原理，确定一块偏振片透光轴的位置？</w:t>
      </w:r>
    </w:p>
    <w:p w14:paraId="035F97E2" w14:textId="2DC9C9F6" w:rsidR="00192D74" w:rsidRPr="00F75716" w:rsidRDefault="00192D74" w:rsidP="00192D7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F75716">
        <w:rPr>
          <w:rFonts w:ascii="宋体" w:eastAsia="宋体" w:hAnsi="宋体" w:hint="eastAsia"/>
          <w:sz w:val="24"/>
          <w:szCs w:val="24"/>
        </w:rPr>
        <w:t>根据布儒斯特定律，当自然光以布儒斯特角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arctan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</m:func>
      </m:oMath>
      <w:r w:rsidR="00F75716">
        <w:rPr>
          <w:rFonts w:ascii="宋体" w:eastAsia="宋体" w:hAnsi="宋体" w:hint="eastAsia"/>
          <w:sz w:val="24"/>
          <w:szCs w:val="24"/>
        </w:rPr>
        <w:t>从空气射入折射率为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n</m:t>
        </m:r>
      </m:oMath>
      <w:r w:rsidR="00F75716">
        <w:rPr>
          <w:rFonts w:ascii="宋体" w:eastAsia="宋体" w:hAnsi="宋体" w:hint="eastAsia"/>
          <w:sz w:val="24"/>
          <w:szCs w:val="24"/>
        </w:rPr>
        <w:t>的介质（或平行玻璃片堆）表面时，</w:t>
      </w:r>
      <w:proofErr w:type="gramStart"/>
      <w:r w:rsidR="00F43131">
        <w:rPr>
          <w:rFonts w:ascii="宋体" w:eastAsia="宋体" w:hAnsi="宋体" w:hint="eastAsia"/>
          <w:sz w:val="24"/>
          <w:szCs w:val="24"/>
        </w:rPr>
        <w:t>光束电矢量</w:t>
      </w:r>
      <w:proofErr w:type="gramEnd"/>
      <w:r w:rsidR="00F43131">
        <w:rPr>
          <w:rFonts w:ascii="宋体" w:eastAsia="宋体" w:hAnsi="宋体" w:hint="eastAsia"/>
          <w:sz w:val="24"/>
          <w:szCs w:val="24"/>
        </w:rPr>
        <w:t>平行于入射面的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p</m:t>
        </m:r>
      </m:oMath>
      <w:r w:rsidR="00F43131">
        <w:rPr>
          <w:rFonts w:ascii="宋体" w:eastAsia="宋体" w:hAnsi="宋体" w:hint="eastAsia"/>
          <w:sz w:val="24"/>
          <w:szCs w:val="24"/>
        </w:rPr>
        <w:t>分量反射率为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</m:t>
        </m:r>
      </m:oMath>
      <w:r w:rsidR="00F43131">
        <w:rPr>
          <w:rFonts w:ascii="宋体" w:eastAsia="宋体" w:hAnsi="宋体" w:hint="eastAsia"/>
          <w:sz w:val="24"/>
          <w:szCs w:val="24"/>
        </w:rPr>
        <w:t>，仅留下电矢量垂直于入射面的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</m:oMath>
      <w:r w:rsidR="00F43131">
        <w:rPr>
          <w:rFonts w:ascii="宋体" w:eastAsia="宋体" w:hAnsi="宋体" w:hint="eastAsia"/>
          <w:sz w:val="24"/>
          <w:szCs w:val="24"/>
        </w:rPr>
        <w:t>分量。此时透过一块偏振片观察反射光线，旋转偏振片直至消光，此时偏振片的透光轴与入射面平行。</w:t>
      </w:r>
    </w:p>
    <w:p w14:paraId="46333A67" w14:textId="77777777" w:rsidR="00192D74" w:rsidRDefault="00192D74" w:rsidP="00192D74">
      <w:pPr>
        <w:rPr>
          <w:rFonts w:ascii="宋体" w:eastAsia="宋体" w:hAnsi="宋体"/>
          <w:sz w:val="24"/>
          <w:szCs w:val="24"/>
        </w:rPr>
      </w:pPr>
    </w:p>
    <w:p w14:paraId="641E8265" w14:textId="1C339ECB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2. 什么叫波片的</w:t>
      </w:r>
      <w:proofErr w:type="gramStart"/>
      <w:r w:rsidRPr="00192D74">
        <w:rPr>
          <w:rFonts w:ascii="宋体" w:eastAsia="宋体" w:hAnsi="宋体"/>
          <w:sz w:val="24"/>
          <w:szCs w:val="24"/>
        </w:rPr>
        <w:t>快轴和慢轴</w:t>
      </w:r>
      <w:proofErr w:type="gramEnd"/>
      <w:r w:rsidRPr="00192D74">
        <w:rPr>
          <w:rFonts w:ascii="宋体" w:eastAsia="宋体" w:hAnsi="宋体"/>
          <w:sz w:val="24"/>
          <w:szCs w:val="24"/>
        </w:rPr>
        <w:t>?与光轴有何关系?</w:t>
      </w:r>
    </w:p>
    <w:p w14:paraId="525606A2" w14:textId="70FB91CF" w:rsidR="00192D74" w:rsidRDefault="00192D74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 w:rsidR="00B96716">
        <w:rPr>
          <w:rFonts w:ascii="宋体" w:eastAsia="宋体" w:hAnsi="宋体" w:hint="eastAsia"/>
          <w:sz w:val="24"/>
          <w:szCs w:val="24"/>
        </w:rPr>
        <w:t>光和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B96716">
        <w:rPr>
          <w:rFonts w:ascii="宋体" w:eastAsia="宋体" w:hAnsi="宋体" w:hint="eastAsia"/>
          <w:sz w:val="24"/>
          <w:szCs w:val="24"/>
        </w:rPr>
        <w:t>光</w:t>
      </w:r>
      <w:r w:rsidR="00B96716" w:rsidRPr="00B96716">
        <w:rPr>
          <w:rFonts w:ascii="宋体" w:eastAsia="宋体" w:hAnsi="宋体" w:hint="eastAsia"/>
          <w:sz w:val="24"/>
          <w:szCs w:val="24"/>
        </w:rPr>
        <w:t>中</w:t>
      </w:r>
      <w:proofErr w:type="gramStart"/>
      <w:r w:rsidR="00B96716" w:rsidRPr="00B96716">
        <w:rPr>
          <w:rFonts w:ascii="宋体" w:eastAsia="宋体" w:hAnsi="宋体" w:hint="eastAsia"/>
          <w:sz w:val="24"/>
          <w:szCs w:val="24"/>
        </w:rPr>
        <w:t>波速快</w:t>
      </w:r>
      <w:proofErr w:type="gramEnd"/>
      <w:r w:rsidR="00B96716" w:rsidRPr="00B96716">
        <w:rPr>
          <w:rFonts w:ascii="宋体" w:eastAsia="宋体" w:hAnsi="宋体" w:hint="eastAsia"/>
          <w:sz w:val="24"/>
          <w:szCs w:val="24"/>
        </w:rPr>
        <w:t>的光</w:t>
      </w:r>
      <w:r w:rsidR="00B96716">
        <w:rPr>
          <w:rFonts w:ascii="宋体" w:eastAsia="宋体" w:hAnsi="宋体" w:hint="eastAsia"/>
          <w:sz w:val="24"/>
          <w:szCs w:val="24"/>
        </w:rPr>
        <w:t>的振幅</w:t>
      </w:r>
      <w:r w:rsidR="00B96716" w:rsidRPr="00B96716">
        <w:rPr>
          <w:rFonts w:ascii="宋体" w:eastAsia="宋体" w:hAnsi="宋体" w:hint="eastAsia"/>
          <w:sz w:val="24"/>
          <w:szCs w:val="24"/>
        </w:rPr>
        <w:t>方向为快轴，与其垂直的方向即为慢轴</w:t>
      </w:r>
      <w:r w:rsidR="00B96716">
        <w:rPr>
          <w:rFonts w:ascii="宋体" w:eastAsia="宋体" w:hAnsi="宋体" w:hint="eastAsia"/>
          <w:sz w:val="24"/>
          <w:szCs w:val="24"/>
        </w:rPr>
        <w:t>。光轴与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B96716">
        <w:rPr>
          <w:rFonts w:ascii="宋体" w:eastAsia="宋体" w:hAnsi="宋体" w:hint="eastAsia"/>
          <w:sz w:val="24"/>
          <w:szCs w:val="24"/>
        </w:rPr>
        <w:t>光的振幅方向平行，</w:t>
      </w:r>
      <w:r w:rsidR="00B96716">
        <w:rPr>
          <w:rFonts w:ascii="宋体" w:eastAsia="宋体" w:hAnsi="宋体" w:hint="eastAsia"/>
          <w:sz w:val="24"/>
          <w:szCs w:val="24"/>
        </w:rPr>
        <w:t>在</w:t>
      </w:r>
      <w:r w:rsidR="006C1FEA">
        <w:rPr>
          <w:rFonts w:ascii="宋体" w:eastAsia="宋体" w:hAnsi="宋体" w:hint="eastAsia"/>
          <w:sz w:val="24"/>
          <w:szCs w:val="24"/>
        </w:rPr>
        <w:t>正</w:t>
      </w:r>
      <w:r w:rsidR="00B96716">
        <w:rPr>
          <w:rFonts w:ascii="宋体" w:eastAsia="宋体" w:hAnsi="宋体" w:hint="eastAsia"/>
          <w:sz w:val="24"/>
          <w:szCs w:val="24"/>
        </w:rPr>
        <w:t>晶体中，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 w:rsidR="00B96716">
        <w:rPr>
          <w:rFonts w:ascii="宋体" w:eastAsia="宋体" w:hAnsi="宋体" w:hint="eastAsia"/>
          <w:sz w:val="24"/>
          <w:szCs w:val="24"/>
        </w:rPr>
        <w:t>光的传播速度大于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B96716">
        <w:rPr>
          <w:rFonts w:ascii="宋体" w:eastAsia="宋体" w:hAnsi="宋体" w:hint="eastAsia"/>
          <w:sz w:val="24"/>
          <w:szCs w:val="24"/>
        </w:rPr>
        <w:t>光，故光轴为</w:t>
      </w:r>
      <w:r w:rsidR="006C1FEA">
        <w:rPr>
          <w:rFonts w:ascii="宋体" w:eastAsia="宋体" w:hAnsi="宋体" w:hint="eastAsia"/>
          <w:sz w:val="24"/>
          <w:szCs w:val="24"/>
        </w:rPr>
        <w:t>慢</w:t>
      </w:r>
      <w:r w:rsidR="00B96716">
        <w:rPr>
          <w:rFonts w:ascii="宋体" w:eastAsia="宋体" w:hAnsi="宋体" w:hint="eastAsia"/>
          <w:sz w:val="24"/>
          <w:szCs w:val="24"/>
        </w:rPr>
        <w:t>轴</w:t>
      </w:r>
      <w:r w:rsidR="00B96716">
        <w:rPr>
          <w:rFonts w:ascii="宋体" w:eastAsia="宋体" w:hAnsi="宋体" w:hint="eastAsia"/>
          <w:sz w:val="24"/>
          <w:szCs w:val="24"/>
        </w:rPr>
        <w:t>；在负晶体中，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B96716">
        <w:rPr>
          <w:rFonts w:ascii="宋体" w:eastAsia="宋体" w:hAnsi="宋体" w:hint="eastAsia"/>
          <w:sz w:val="24"/>
          <w:szCs w:val="24"/>
        </w:rPr>
        <w:t>光的传播速度大于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o</m:t>
        </m:r>
      </m:oMath>
      <w:r w:rsidR="00B96716">
        <w:rPr>
          <w:rFonts w:ascii="宋体" w:eastAsia="宋体" w:hAnsi="宋体" w:hint="eastAsia"/>
          <w:sz w:val="24"/>
          <w:szCs w:val="24"/>
        </w:rPr>
        <w:t>光，故光轴为快轴。</w:t>
      </w:r>
    </w:p>
    <w:p w14:paraId="201FA2A7" w14:textId="77777777" w:rsidR="00192D74" w:rsidRDefault="00192D74" w:rsidP="00192D74">
      <w:pPr>
        <w:rPr>
          <w:rFonts w:ascii="宋体" w:eastAsia="宋体" w:hAnsi="宋体"/>
          <w:sz w:val="24"/>
          <w:szCs w:val="24"/>
        </w:rPr>
      </w:pPr>
    </w:p>
    <w:p w14:paraId="017D5149" w14:textId="494967CB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3. 在本实验中，是否要确切知道波片的</w:t>
      </w:r>
      <w:proofErr w:type="gramStart"/>
      <w:r w:rsidRPr="00192D74">
        <w:rPr>
          <w:rFonts w:ascii="宋体" w:eastAsia="宋体" w:hAnsi="宋体"/>
          <w:sz w:val="24"/>
          <w:szCs w:val="24"/>
        </w:rPr>
        <w:t>快轴或慢轴</w:t>
      </w:r>
      <w:proofErr w:type="gramEnd"/>
      <w:r w:rsidRPr="00192D74">
        <w:rPr>
          <w:rFonts w:ascii="宋体" w:eastAsia="宋体" w:hAnsi="宋体"/>
          <w:sz w:val="24"/>
          <w:szCs w:val="24"/>
        </w:rPr>
        <w:t>?</w:t>
      </w:r>
    </w:p>
    <w:p w14:paraId="6DFE52AA" w14:textId="68778522" w:rsidR="00192D74" w:rsidRDefault="00192D74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C2137E">
        <w:rPr>
          <w:rFonts w:ascii="宋体" w:eastAsia="宋体" w:hAnsi="宋体" w:hint="eastAsia"/>
          <w:sz w:val="24"/>
          <w:szCs w:val="24"/>
        </w:rPr>
        <w:t>否，因为在本实验中只</w:t>
      </w:r>
      <w:r w:rsidR="00B96716">
        <w:rPr>
          <w:rFonts w:ascii="宋体" w:eastAsia="宋体" w:hAnsi="宋体" w:hint="eastAsia"/>
          <w:sz w:val="24"/>
          <w:szCs w:val="24"/>
        </w:rPr>
        <w:t>需要调节波片的光轴与偏振光的偏振方向的相对角度，仅讨论波片对于偏振光偏振类型和方向的影响，因此无需确切测出</w:t>
      </w:r>
      <w:proofErr w:type="gramStart"/>
      <w:r w:rsidR="00B96716">
        <w:rPr>
          <w:rFonts w:ascii="宋体" w:eastAsia="宋体" w:hAnsi="宋体" w:hint="eastAsia"/>
          <w:sz w:val="24"/>
          <w:szCs w:val="24"/>
        </w:rPr>
        <w:t>快轴或慢轴</w:t>
      </w:r>
      <w:proofErr w:type="gramEnd"/>
      <w:r w:rsidR="00B96716">
        <w:rPr>
          <w:rFonts w:ascii="宋体" w:eastAsia="宋体" w:hAnsi="宋体" w:hint="eastAsia"/>
          <w:sz w:val="24"/>
          <w:szCs w:val="24"/>
        </w:rPr>
        <w:t>的角度。</w:t>
      </w:r>
    </w:p>
    <w:p w14:paraId="7688DDAB" w14:textId="77777777" w:rsidR="00192D74" w:rsidRPr="00B96716" w:rsidRDefault="00192D74" w:rsidP="00192D74">
      <w:pPr>
        <w:rPr>
          <w:rFonts w:ascii="宋体" w:eastAsia="宋体" w:hAnsi="宋体"/>
          <w:sz w:val="24"/>
          <w:szCs w:val="24"/>
        </w:rPr>
      </w:pPr>
    </w:p>
    <w:p w14:paraId="3FA402E9" w14:textId="50B623D1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4. 实验时为什么必须使入射光与波片表面垂直?</w:t>
      </w:r>
    </w:p>
    <w:p w14:paraId="564F61D3" w14:textId="4861061B" w:rsidR="00192D74" w:rsidRDefault="00192D74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153B5C">
        <w:rPr>
          <w:rFonts w:ascii="宋体" w:eastAsia="宋体" w:hAnsi="宋体" w:hint="eastAsia"/>
          <w:sz w:val="24"/>
          <w:szCs w:val="24"/>
        </w:rPr>
        <w:t>因为只有当入射光与波片表面垂直时，才能保证在旋转波片时，入射光的传播方向时时与波片的光轴保持垂直，此时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 w:rsidR="00153B5C">
        <w:rPr>
          <w:rFonts w:ascii="宋体" w:eastAsia="宋体" w:hAnsi="宋体" w:hint="eastAsia"/>
          <w:sz w:val="24"/>
          <w:szCs w:val="24"/>
        </w:rPr>
        <w:t>光和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153B5C">
        <w:rPr>
          <w:rFonts w:ascii="宋体" w:eastAsia="宋体" w:hAnsi="宋体" w:hint="eastAsia"/>
          <w:sz w:val="24"/>
          <w:szCs w:val="24"/>
        </w:rPr>
        <w:t>光均不发生偏折，且由于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 w:rsidR="00153B5C">
        <w:rPr>
          <w:rFonts w:ascii="宋体" w:eastAsia="宋体" w:hAnsi="宋体" w:hint="eastAsia"/>
          <w:sz w:val="24"/>
          <w:szCs w:val="24"/>
        </w:rPr>
        <w:t>光和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153B5C">
        <w:rPr>
          <w:rFonts w:ascii="宋体" w:eastAsia="宋体" w:hAnsi="宋体" w:hint="eastAsia"/>
          <w:sz w:val="24"/>
          <w:szCs w:val="24"/>
        </w:rPr>
        <w:t>光传播速度不同，产生与波</w:t>
      </w:r>
      <w:proofErr w:type="gramStart"/>
      <w:r w:rsidR="00153B5C">
        <w:rPr>
          <w:rFonts w:ascii="宋体" w:eastAsia="宋体" w:hAnsi="宋体" w:hint="eastAsia"/>
          <w:sz w:val="24"/>
          <w:szCs w:val="24"/>
        </w:rPr>
        <w:t>片类型</w:t>
      </w:r>
      <w:proofErr w:type="gramEnd"/>
      <w:r w:rsidR="00153B5C">
        <w:rPr>
          <w:rFonts w:ascii="宋体" w:eastAsia="宋体" w:hAnsi="宋体" w:hint="eastAsia"/>
          <w:sz w:val="24"/>
          <w:szCs w:val="24"/>
        </w:rPr>
        <w:t>对应的相位变化。</w:t>
      </w:r>
    </w:p>
    <w:p w14:paraId="4D3413B9" w14:textId="380A18B8" w:rsidR="00153B5C" w:rsidRDefault="00153B5C" w:rsidP="00192D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如果入射光与波片表面不垂直，在旋转波片时，入射光的传播方向时时与波片的光轴并不总能保持垂直，此时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>
        <w:rPr>
          <w:rFonts w:ascii="宋体" w:eastAsia="宋体" w:hAnsi="宋体" w:hint="eastAsia"/>
          <w:sz w:val="24"/>
          <w:szCs w:val="24"/>
        </w:rPr>
        <w:t>光和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>
        <w:rPr>
          <w:rFonts w:ascii="宋体" w:eastAsia="宋体" w:hAnsi="宋体" w:hint="eastAsia"/>
          <w:sz w:val="24"/>
          <w:szCs w:val="24"/>
        </w:rPr>
        <w:t>光均发生</w:t>
      </w:r>
      <w:r w:rsidR="00C2137E">
        <w:rPr>
          <w:rFonts w:ascii="宋体" w:eastAsia="宋体" w:hAnsi="宋体" w:hint="eastAsia"/>
          <w:sz w:val="24"/>
          <w:szCs w:val="24"/>
        </w:rPr>
        <w:t>偏</w:t>
      </w:r>
      <w:r>
        <w:rPr>
          <w:rFonts w:ascii="宋体" w:eastAsia="宋体" w:hAnsi="宋体" w:hint="eastAsia"/>
          <w:sz w:val="24"/>
          <w:szCs w:val="24"/>
        </w:rPr>
        <w:t>折，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o</m:t>
        </m:r>
      </m:oMath>
      <w:r w:rsidR="00C2137E">
        <w:rPr>
          <w:rFonts w:ascii="宋体" w:eastAsia="宋体" w:hAnsi="宋体" w:hint="eastAsia"/>
          <w:sz w:val="24"/>
          <w:szCs w:val="24"/>
        </w:rPr>
        <w:t>光的偏折符合普通的折射定律，而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e</m:t>
        </m:r>
      </m:oMath>
      <w:r w:rsidR="00C2137E">
        <w:rPr>
          <w:rFonts w:ascii="宋体" w:eastAsia="宋体" w:hAnsi="宋体" w:hint="eastAsia"/>
          <w:sz w:val="24"/>
          <w:szCs w:val="24"/>
        </w:rPr>
        <w:t>光则往往违背普通的折射规律，从而两种光因传播方向不再相同而相互分离</w:t>
      </w:r>
      <w:r w:rsidR="00EF0739">
        <w:rPr>
          <w:rFonts w:ascii="宋体" w:eastAsia="宋体" w:hAnsi="宋体" w:hint="eastAsia"/>
          <w:sz w:val="24"/>
          <w:szCs w:val="24"/>
        </w:rPr>
        <w:t>，无法在出射时合成出想要的偏振光</w:t>
      </w:r>
      <w:r w:rsidR="00C2137E">
        <w:rPr>
          <w:rFonts w:ascii="宋体" w:eastAsia="宋体" w:hAnsi="宋体" w:hint="eastAsia"/>
          <w:sz w:val="24"/>
          <w:szCs w:val="24"/>
        </w:rPr>
        <w:t>。</w:t>
      </w:r>
    </w:p>
    <w:p w14:paraId="517D7AA7" w14:textId="77777777" w:rsidR="00192D74" w:rsidRPr="00153B5C" w:rsidRDefault="00192D74" w:rsidP="00192D74">
      <w:pPr>
        <w:rPr>
          <w:rFonts w:ascii="宋体" w:eastAsia="宋体" w:hAnsi="宋体"/>
          <w:sz w:val="24"/>
          <w:szCs w:val="24"/>
        </w:rPr>
      </w:pPr>
    </w:p>
    <w:p w14:paraId="121070A0" w14:textId="3E68B1E5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5. 怎样判断 1/4 波片的慢(或快)轴与 He—Ne 激光器输出的线偏振光振动方向平行或垂直?</w:t>
      </w:r>
    </w:p>
    <w:p w14:paraId="2298866F" w14:textId="18FAFDC0" w:rsidR="00192D74" w:rsidRDefault="00192D74" w:rsidP="00192D7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96716">
        <w:rPr>
          <w:rFonts w:ascii="宋体" w:eastAsia="宋体" w:hAnsi="宋体"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/4</m:t>
        </m:r>
      </m:oMath>
      <w:r w:rsidR="00B96716">
        <w:rPr>
          <w:rFonts w:ascii="宋体" w:eastAsia="宋体" w:hAnsi="宋体" w:hint="eastAsia"/>
          <w:sz w:val="24"/>
          <w:szCs w:val="24"/>
        </w:rPr>
        <w:t>波片的快（或慢）</w:t>
      </w:r>
      <w:r w:rsidR="006C1FEA">
        <w:rPr>
          <w:rFonts w:ascii="宋体" w:eastAsia="宋体" w:hAnsi="宋体" w:hint="eastAsia"/>
          <w:sz w:val="24"/>
          <w:szCs w:val="24"/>
        </w:rPr>
        <w:t>轴与线偏振光振幅方向平行或垂直时，线偏振光经过波片后仍得到线偏振光。故若将一偏振片置于波片后方，缓慢旋转偏振片，若能观察到消光现象（线偏振光），则说明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/4</m:t>
        </m:r>
      </m:oMath>
      <w:r w:rsidR="006C1FEA">
        <w:rPr>
          <w:rFonts w:ascii="宋体" w:eastAsia="宋体" w:hAnsi="宋体" w:hint="eastAsia"/>
          <w:sz w:val="24"/>
          <w:szCs w:val="24"/>
        </w:rPr>
        <w:t>波片的快（或慢）轴与线偏振光振幅方向平行或垂直</w:t>
      </w:r>
      <w:r w:rsidR="006C1FEA">
        <w:rPr>
          <w:rFonts w:ascii="宋体" w:eastAsia="宋体" w:hAnsi="宋体" w:hint="eastAsia"/>
          <w:sz w:val="24"/>
          <w:szCs w:val="24"/>
        </w:rPr>
        <w:t>，否则说明两者不平行也不垂直。</w:t>
      </w:r>
    </w:p>
    <w:p w14:paraId="12B56C62" w14:textId="77777777" w:rsidR="00192D74" w:rsidRDefault="00192D74" w:rsidP="00192D74">
      <w:pPr>
        <w:rPr>
          <w:rFonts w:ascii="宋体" w:eastAsia="宋体" w:hAnsi="宋体"/>
          <w:sz w:val="24"/>
          <w:szCs w:val="24"/>
        </w:rPr>
      </w:pPr>
    </w:p>
    <w:p w14:paraId="1BBD701C" w14:textId="506A225F" w:rsidR="00192D74" w:rsidRPr="00192D74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>6. 怎样判断两块 1/4 波片的</w:t>
      </w:r>
      <w:proofErr w:type="gramStart"/>
      <w:r w:rsidRPr="00192D74">
        <w:rPr>
          <w:rFonts w:ascii="宋体" w:eastAsia="宋体" w:hAnsi="宋体"/>
          <w:sz w:val="24"/>
          <w:szCs w:val="24"/>
        </w:rPr>
        <w:t>慢轴已</w:t>
      </w:r>
      <w:proofErr w:type="gramEnd"/>
      <w:r w:rsidRPr="00192D74">
        <w:rPr>
          <w:rFonts w:ascii="宋体" w:eastAsia="宋体" w:hAnsi="宋体"/>
          <w:sz w:val="24"/>
          <w:szCs w:val="24"/>
        </w:rPr>
        <w:t>相互平行而组成一个 1/2 波片?</w:t>
      </w:r>
    </w:p>
    <w:p w14:paraId="064A58DA" w14:textId="2B598F59" w:rsidR="00192D74" w:rsidRDefault="00192D74" w:rsidP="00192D7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BB1FEC">
        <w:rPr>
          <w:rFonts w:ascii="宋体" w:eastAsia="宋体" w:hAnsi="宋体" w:hint="eastAsia"/>
          <w:sz w:val="24"/>
          <w:szCs w:val="24"/>
        </w:rPr>
        <w:t>首先不加入任何波片，调节起偏器和检偏器的相对角度直至消光，此时两块偏振片的透光轴相互平行，然后在起偏器和检偏器之间插入第一块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B1FEC">
        <w:rPr>
          <w:rFonts w:ascii="宋体" w:eastAsia="宋体" w:hAnsi="宋体" w:hint="eastAsia"/>
          <w:sz w:val="24"/>
          <w:szCs w:val="24"/>
        </w:rPr>
        <w:t>波片，旋转</w:t>
      </w:r>
      <w:r w:rsidR="00BB1FEC">
        <w:rPr>
          <w:rFonts w:ascii="宋体" w:eastAsia="宋体" w:hAnsi="宋体" w:hint="eastAsia"/>
          <w:sz w:val="24"/>
          <w:szCs w:val="24"/>
        </w:rPr>
        <w:t>第一块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B1FEC">
        <w:rPr>
          <w:rFonts w:ascii="宋体" w:eastAsia="宋体" w:hAnsi="宋体" w:hint="eastAsia"/>
          <w:sz w:val="24"/>
          <w:szCs w:val="24"/>
        </w:rPr>
        <w:t>波片</w:t>
      </w:r>
      <w:r w:rsidR="00BB1FEC">
        <w:rPr>
          <w:rFonts w:ascii="宋体" w:eastAsia="宋体" w:hAnsi="宋体" w:hint="eastAsia"/>
          <w:sz w:val="24"/>
          <w:szCs w:val="24"/>
        </w:rPr>
        <w:t>直至重新消光，此时</w:t>
      </w:r>
      <w:r w:rsidR="00BB1FEC">
        <w:rPr>
          <w:rFonts w:ascii="宋体" w:eastAsia="宋体" w:hAnsi="宋体" w:hint="eastAsia"/>
          <w:sz w:val="24"/>
          <w:szCs w:val="24"/>
        </w:rPr>
        <w:t>第一块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B1FEC">
        <w:rPr>
          <w:rFonts w:ascii="宋体" w:eastAsia="宋体" w:hAnsi="宋体" w:hint="eastAsia"/>
          <w:sz w:val="24"/>
          <w:szCs w:val="24"/>
        </w:rPr>
        <w:t>波片</w:t>
      </w:r>
      <w:r w:rsidR="00BB1FEC">
        <w:rPr>
          <w:rFonts w:ascii="宋体" w:eastAsia="宋体" w:hAnsi="宋体" w:hint="eastAsia"/>
          <w:sz w:val="24"/>
          <w:szCs w:val="24"/>
        </w:rPr>
        <w:t>的光轴和线偏振光的振幅方向平行，最后</w:t>
      </w:r>
      <w:r w:rsidR="00BB1FEC">
        <w:rPr>
          <w:rFonts w:ascii="宋体" w:eastAsia="宋体" w:hAnsi="宋体" w:hint="eastAsia"/>
          <w:sz w:val="24"/>
          <w:szCs w:val="24"/>
        </w:rPr>
        <w:t>在起偏器和检偏器之间</w:t>
      </w:r>
      <w:r w:rsidR="00BB1FEC">
        <w:rPr>
          <w:rFonts w:ascii="宋体" w:eastAsia="宋体" w:hAnsi="宋体" w:hint="eastAsia"/>
          <w:sz w:val="24"/>
          <w:szCs w:val="24"/>
        </w:rPr>
        <w:t>插入第二块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B1FEC">
        <w:rPr>
          <w:rFonts w:ascii="宋体" w:eastAsia="宋体" w:hAnsi="宋体" w:hint="eastAsia"/>
          <w:sz w:val="24"/>
          <w:szCs w:val="24"/>
        </w:rPr>
        <w:t>波片</w:t>
      </w:r>
      <w:r w:rsidR="00BB1FEC">
        <w:rPr>
          <w:rFonts w:ascii="宋体" w:eastAsia="宋体" w:hAnsi="宋体" w:hint="eastAsia"/>
          <w:sz w:val="24"/>
          <w:szCs w:val="24"/>
        </w:rPr>
        <w:t>，</w:t>
      </w:r>
      <w:r w:rsidR="00AB317E">
        <w:rPr>
          <w:rFonts w:ascii="宋体" w:eastAsia="宋体" w:hAnsi="宋体" w:hint="eastAsia"/>
          <w:sz w:val="24"/>
          <w:szCs w:val="24"/>
        </w:rPr>
        <w:t>调节第二块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16D8D">
        <w:rPr>
          <w:rFonts w:ascii="宋体" w:eastAsia="宋体" w:hAnsi="宋体" w:hint="eastAsia"/>
          <w:sz w:val="24"/>
          <w:szCs w:val="24"/>
        </w:rPr>
        <w:t>波片</w:t>
      </w:r>
      <w:r w:rsidR="00B16D8D">
        <w:rPr>
          <w:rFonts w:ascii="宋体" w:eastAsia="宋体" w:hAnsi="宋体" w:hint="eastAsia"/>
          <w:sz w:val="24"/>
          <w:szCs w:val="24"/>
        </w:rPr>
        <w:t>直至重新消光，此时两块波片光轴都与偏振光的振幅方向平行，两块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</m:t>
        </m:r>
      </m:oMath>
      <w:r w:rsidR="00B16D8D">
        <w:rPr>
          <w:rFonts w:ascii="宋体" w:eastAsia="宋体" w:hAnsi="宋体" w:hint="eastAsia"/>
          <w:sz w:val="24"/>
          <w:szCs w:val="24"/>
        </w:rPr>
        <w:t>波片</w:t>
      </w:r>
      <w:r w:rsidR="00B16D8D">
        <w:rPr>
          <w:rFonts w:ascii="宋体" w:eastAsia="宋体" w:hAnsi="宋体" w:hint="eastAsia"/>
          <w:sz w:val="24"/>
          <w:szCs w:val="24"/>
        </w:rPr>
        <w:t>组成一个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1/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</m:t>
        </m:r>
      </m:oMath>
      <w:bookmarkStart w:id="0" w:name="_GoBack"/>
      <w:bookmarkEnd w:id="0"/>
      <w:r w:rsidR="00B16D8D">
        <w:rPr>
          <w:rFonts w:ascii="宋体" w:eastAsia="宋体" w:hAnsi="宋体" w:hint="eastAsia"/>
          <w:sz w:val="24"/>
          <w:szCs w:val="24"/>
        </w:rPr>
        <w:t>波片</w:t>
      </w:r>
      <w:r w:rsidR="00B16D8D">
        <w:rPr>
          <w:rFonts w:ascii="宋体" w:eastAsia="宋体" w:hAnsi="宋体" w:hint="eastAsia"/>
          <w:sz w:val="24"/>
          <w:szCs w:val="24"/>
        </w:rPr>
        <w:t>。</w:t>
      </w:r>
    </w:p>
    <w:p w14:paraId="3300C9BE" w14:textId="77777777" w:rsidR="00192D74" w:rsidRDefault="00192D74" w:rsidP="00192D74">
      <w:pPr>
        <w:rPr>
          <w:rFonts w:ascii="宋体" w:eastAsia="宋体" w:hAnsi="宋体"/>
          <w:sz w:val="24"/>
          <w:szCs w:val="24"/>
        </w:rPr>
      </w:pPr>
    </w:p>
    <w:p w14:paraId="7C4E4C00" w14:textId="6F3C2E6D" w:rsidR="00F9375C" w:rsidRDefault="00192D74" w:rsidP="00192D74">
      <w:pPr>
        <w:rPr>
          <w:rFonts w:ascii="宋体" w:eastAsia="宋体" w:hAnsi="宋体"/>
          <w:sz w:val="24"/>
          <w:szCs w:val="24"/>
        </w:rPr>
      </w:pPr>
      <w:r w:rsidRPr="00192D74">
        <w:rPr>
          <w:rFonts w:ascii="宋体" w:eastAsia="宋体" w:hAnsi="宋体"/>
          <w:sz w:val="24"/>
          <w:szCs w:val="24"/>
        </w:rPr>
        <w:t xml:space="preserve">7. </w:t>
      </w:r>
      <w:bookmarkStart w:id="1" w:name="_Hlk529752570"/>
      <w:r w:rsidRPr="00192D74">
        <w:rPr>
          <w:rFonts w:ascii="宋体" w:eastAsia="宋体" w:hAnsi="宋体"/>
          <w:sz w:val="24"/>
          <w:szCs w:val="24"/>
        </w:rPr>
        <w:t>自然光垂直照在一块 1/4 波片上，再用一块偏振片观察该波片的透射光，转动偏振片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360°</m:t>
        </m:r>
      </m:oMath>
      <w:r w:rsidRPr="00192D74">
        <w:rPr>
          <w:rFonts w:ascii="宋体" w:eastAsia="宋体" w:hAnsi="宋体"/>
          <w:sz w:val="24"/>
          <w:szCs w:val="24"/>
        </w:rPr>
        <w:t>，能看到什么现象</w:t>
      </w:r>
      <w:bookmarkEnd w:id="1"/>
      <w:r w:rsidRPr="00192D74">
        <w:rPr>
          <w:rFonts w:ascii="宋体" w:eastAsia="宋体" w:hAnsi="宋体"/>
          <w:sz w:val="24"/>
          <w:szCs w:val="24"/>
        </w:rPr>
        <w:t>?固定偏振片转动波片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360°</m:t>
        </m:r>
      </m:oMath>
      <w:r w:rsidRPr="00192D74">
        <w:rPr>
          <w:rFonts w:ascii="宋体" w:eastAsia="宋体" w:hAnsi="宋体"/>
          <w:sz w:val="24"/>
          <w:szCs w:val="24"/>
        </w:rPr>
        <w:t>。又看到什么现象? 为</w:t>
      </w:r>
      <w:r w:rsidRPr="00192D74">
        <w:rPr>
          <w:rFonts w:ascii="宋体" w:eastAsia="宋体" w:hAnsi="宋体"/>
          <w:sz w:val="24"/>
          <w:szCs w:val="24"/>
        </w:rPr>
        <w:lastRenderedPageBreak/>
        <w:t>什么?</w:t>
      </w:r>
    </w:p>
    <w:p w14:paraId="59CFE249" w14:textId="06B7CEDC" w:rsidR="00BB1FEC" w:rsidRPr="00192D74" w:rsidRDefault="00192D74" w:rsidP="00192D7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  <w:r w:rsidR="006C1FEA">
        <w:rPr>
          <w:rFonts w:ascii="宋体" w:eastAsia="宋体" w:hAnsi="宋体" w:hint="eastAsia"/>
          <w:sz w:val="24"/>
          <w:szCs w:val="24"/>
        </w:rPr>
        <w:t>自然光垂直照在一块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/4</m:t>
        </m:r>
      </m:oMath>
      <w:r w:rsidR="006C1FEA">
        <w:rPr>
          <w:rFonts w:ascii="宋体" w:eastAsia="宋体" w:hAnsi="宋体" w:hint="eastAsia"/>
          <w:sz w:val="24"/>
          <w:szCs w:val="24"/>
        </w:rPr>
        <w:t>波片上，再用一块偏振片观察该波片的透射光，</w:t>
      </w:r>
      <w:r w:rsidR="006C1FEA" w:rsidRPr="00192D74">
        <w:rPr>
          <w:rFonts w:ascii="宋体" w:eastAsia="宋体" w:hAnsi="宋体"/>
          <w:sz w:val="24"/>
          <w:szCs w:val="24"/>
        </w:rPr>
        <w:t>转动偏振片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360°</m:t>
        </m:r>
      </m:oMath>
      <w:r w:rsidR="006C1FEA">
        <w:rPr>
          <w:rFonts w:ascii="宋体" w:eastAsia="宋体" w:hAnsi="宋体" w:hint="eastAsia"/>
          <w:sz w:val="24"/>
          <w:szCs w:val="24"/>
        </w:rPr>
        <w:t>，看到的现象是光强不变</w:t>
      </w:r>
      <w:r w:rsidR="00BB1FEC">
        <w:rPr>
          <w:rFonts w:ascii="宋体" w:eastAsia="宋体" w:hAnsi="宋体" w:hint="eastAsia"/>
          <w:sz w:val="24"/>
          <w:szCs w:val="24"/>
        </w:rPr>
        <w:t>。</w:t>
      </w:r>
      <w:r w:rsidR="00BB1FEC" w:rsidRPr="00192D74">
        <w:rPr>
          <w:rFonts w:ascii="宋体" w:eastAsia="宋体" w:hAnsi="宋体"/>
          <w:sz w:val="24"/>
          <w:szCs w:val="24"/>
        </w:rPr>
        <w:t>固定偏振片转动波片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360°</m:t>
        </m:r>
      </m:oMath>
      <w:r w:rsidR="00BB1FEC">
        <w:rPr>
          <w:rFonts w:ascii="宋体" w:eastAsia="宋体" w:hAnsi="宋体" w:hint="eastAsia"/>
          <w:sz w:val="24"/>
          <w:szCs w:val="24"/>
        </w:rPr>
        <w:t>，看到的现象仍是光强不变。因为自然光经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/4</m:t>
        </m:r>
      </m:oMath>
      <w:r w:rsidR="00BB1FEC">
        <w:rPr>
          <w:rFonts w:ascii="宋体" w:eastAsia="宋体" w:hAnsi="宋体" w:hint="eastAsia"/>
          <w:sz w:val="24"/>
          <w:szCs w:val="24"/>
        </w:rPr>
        <w:t>波片后仍为自然光，所以无论是转动偏振片还是转动波</w:t>
      </w:r>
      <w:proofErr w:type="gramStart"/>
      <w:r w:rsidR="00BB1FEC">
        <w:rPr>
          <w:rFonts w:ascii="宋体" w:eastAsia="宋体" w:hAnsi="宋体" w:hint="eastAsia"/>
          <w:sz w:val="24"/>
          <w:szCs w:val="24"/>
        </w:rPr>
        <w:t>片看到</w:t>
      </w:r>
      <w:proofErr w:type="gramEnd"/>
      <w:r w:rsidR="00BB1FEC">
        <w:rPr>
          <w:rFonts w:ascii="宋体" w:eastAsia="宋体" w:hAnsi="宋体" w:hint="eastAsia"/>
          <w:sz w:val="24"/>
          <w:szCs w:val="24"/>
        </w:rPr>
        <w:t>的现象都是光强不变。</w:t>
      </w:r>
    </w:p>
    <w:sectPr w:rsidR="00BB1FEC" w:rsidRPr="00192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C2A92" w14:textId="77777777" w:rsidR="00153B5C" w:rsidRDefault="00153B5C" w:rsidP="00153B5C">
      <w:r>
        <w:separator/>
      </w:r>
    </w:p>
  </w:endnote>
  <w:endnote w:type="continuationSeparator" w:id="0">
    <w:p w14:paraId="15451D58" w14:textId="77777777" w:rsidR="00153B5C" w:rsidRDefault="00153B5C" w:rsidP="00153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B6167" w14:textId="77777777" w:rsidR="00153B5C" w:rsidRDefault="00153B5C" w:rsidP="00153B5C">
      <w:r>
        <w:separator/>
      </w:r>
    </w:p>
  </w:footnote>
  <w:footnote w:type="continuationSeparator" w:id="0">
    <w:p w14:paraId="7988C4F9" w14:textId="77777777" w:rsidR="00153B5C" w:rsidRDefault="00153B5C" w:rsidP="00153B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5F"/>
    <w:rsid w:val="00153B5C"/>
    <w:rsid w:val="00192D74"/>
    <w:rsid w:val="006C1FEA"/>
    <w:rsid w:val="00A4468C"/>
    <w:rsid w:val="00AB317E"/>
    <w:rsid w:val="00B16D8D"/>
    <w:rsid w:val="00B96716"/>
    <w:rsid w:val="00BB1FEC"/>
    <w:rsid w:val="00C2137E"/>
    <w:rsid w:val="00C5795F"/>
    <w:rsid w:val="00EF0739"/>
    <w:rsid w:val="00F43131"/>
    <w:rsid w:val="00F75716"/>
    <w:rsid w:val="00F9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6ED9A3"/>
  <w15:chartTrackingRefBased/>
  <w15:docId w15:val="{0D982505-35C0-4E0D-93C3-508A3F58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B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B5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53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6</cp:revision>
  <dcterms:created xsi:type="dcterms:W3CDTF">2018-11-02T08:11:00Z</dcterms:created>
  <dcterms:modified xsi:type="dcterms:W3CDTF">2018-11-11T18:36:00Z</dcterms:modified>
</cp:coreProperties>
</file>