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DF076" w14:textId="7D8A3F0B" w:rsidR="00F9375C" w:rsidRDefault="001A199B">
      <w:pPr>
        <w:rPr>
          <w:rFonts w:ascii="宋体" w:eastAsia="宋体" w:hAnsi="宋体"/>
          <w:sz w:val="24"/>
          <w:szCs w:val="24"/>
        </w:rPr>
      </w:pPr>
      <w:r>
        <w:rPr>
          <w:rFonts w:ascii="宋体" w:eastAsia="宋体" w:hAnsi="宋体" w:hint="eastAsia"/>
          <w:sz w:val="24"/>
          <w:szCs w:val="24"/>
        </w:rPr>
        <w:t>[实验数据与结果</w:t>
      </w:r>
      <w:r>
        <w:rPr>
          <w:rFonts w:ascii="宋体" w:eastAsia="宋体" w:hAnsi="宋体"/>
          <w:sz w:val="24"/>
          <w:szCs w:val="24"/>
        </w:rPr>
        <w:t>]</w:t>
      </w:r>
    </w:p>
    <w:p w14:paraId="3BA18DD8" w14:textId="2EDFF4E9" w:rsidR="001A199B" w:rsidRDefault="001A199B">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验证马吕斯定律</w:t>
      </w:r>
    </w:p>
    <w:p w14:paraId="25D3CC56" w14:textId="338E3E36" w:rsidR="001A199B" w:rsidRDefault="001A199B">
      <w:pPr>
        <w:rPr>
          <w:rFonts w:ascii="宋体" w:eastAsia="宋体" w:hAnsi="宋体"/>
          <w:sz w:val="24"/>
          <w:szCs w:val="24"/>
        </w:rPr>
      </w:pPr>
      <w:r>
        <w:rPr>
          <w:rFonts w:ascii="宋体" w:eastAsia="宋体" w:hAnsi="宋体" w:hint="eastAsia"/>
          <w:sz w:val="24"/>
          <w:szCs w:val="24"/>
        </w:rPr>
        <w:t>根据马吕斯定律，最终透射光的振幅等于偏振光的振幅在检偏器所能透过的振动方向上的投影，由于强度正比于振幅的平方，而功率正比于强度，故</w:t>
      </w:r>
      <w:r w:rsidR="00FF4EE5">
        <w:rPr>
          <w:rFonts w:ascii="宋体" w:eastAsia="宋体" w:hAnsi="宋体" w:hint="eastAsia"/>
          <w:sz w:val="24"/>
          <w:szCs w:val="24"/>
        </w:rPr>
        <w:t>在理论上可通过公式</w:t>
      </w:r>
    </w:p>
    <w:p w14:paraId="299122D7" w14:textId="76137C6E" w:rsidR="001A199B" w:rsidRPr="00FF4EE5" w:rsidRDefault="00B57446">
      <w:pP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W</m:t>
              </m:r>
            </m:e>
            <m:sub>
              <m:r>
                <w:rPr>
                  <w:rFonts w:ascii="Cambria Math" w:eastAsia="宋体" w:hAnsi="Cambria Math" w:hint="eastAsia"/>
                  <w:sz w:val="24"/>
                  <w:szCs w:val="24"/>
                </w:rPr>
                <m:t>最终透射光</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hint="eastAsia"/>
                  <w:sz w:val="24"/>
                  <w:szCs w:val="24"/>
                </w:rPr>
                <m:t>偏振光</m:t>
              </m:r>
            </m:sub>
          </m:sSub>
          <m:func>
            <m:funcPr>
              <m:ctrlPr>
                <w:rPr>
                  <w:rFonts w:ascii="Cambria Math" w:eastAsia="宋体" w:hAnsi="Cambria Math"/>
                  <w:i/>
                  <w:sz w:val="24"/>
                  <w:szCs w:val="24"/>
                </w:rPr>
              </m:ctrlPr>
            </m:funcPr>
            <m:fName>
              <m:sSup>
                <m:sSupPr>
                  <m:ctrlPr>
                    <w:rPr>
                      <w:rFonts w:ascii="Cambria Math" w:eastAsia="宋体" w:hAnsi="Cambria Math"/>
                      <w:sz w:val="24"/>
                      <w:szCs w:val="24"/>
                    </w:rPr>
                  </m:ctrlPr>
                </m:sSupPr>
                <m:e>
                  <m:r>
                    <m:rPr>
                      <m:sty m:val="p"/>
                    </m:rPr>
                    <w:rPr>
                      <w:rFonts w:ascii="Cambria Math" w:eastAsia="宋体" w:hAnsi="Cambria Math"/>
                      <w:sz w:val="24"/>
                      <w:szCs w:val="24"/>
                    </w:rPr>
                    <m:t>sin</m:t>
                  </m:r>
                </m:e>
                <m:sup>
                  <m:r>
                    <m:rPr>
                      <m:sty m:val="p"/>
                    </m:rPr>
                    <w:rPr>
                      <w:rFonts w:ascii="Cambria Math" w:eastAsia="宋体" w:hAnsi="Cambria Math"/>
                      <w:sz w:val="24"/>
                      <w:szCs w:val="24"/>
                    </w:rPr>
                    <m:t>2</m:t>
                  </m:r>
                </m:sup>
              </m:sSup>
            </m:fName>
            <m:e>
              <m:r>
                <w:rPr>
                  <w:rFonts w:ascii="Cambria Math" w:eastAsia="宋体" w:hAnsi="Cambria Math"/>
                  <w:sz w:val="24"/>
                  <w:szCs w:val="24"/>
                </w:rPr>
                <m:t>θ</m:t>
              </m:r>
            </m:e>
          </m:func>
        </m:oMath>
      </m:oMathPara>
    </w:p>
    <w:p w14:paraId="64998AC9" w14:textId="1691B7C3" w:rsidR="00FF4EE5" w:rsidRPr="001A199B" w:rsidRDefault="00FF4EE5">
      <w:pPr>
        <w:rPr>
          <w:rFonts w:ascii="宋体" w:eastAsia="宋体" w:hAnsi="宋体"/>
          <w:sz w:val="24"/>
          <w:szCs w:val="24"/>
        </w:rPr>
      </w:pPr>
      <w:r>
        <w:rPr>
          <w:rFonts w:ascii="宋体" w:eastAsia="宋体" w:hAnsi="宋体" w:hint="eastAsia"/>
          <w:sz w:val="24"/>
          <w:szCs w:val="24"/>
        </w:rPr>
        <w:t>计算激光的透射功率。</w:t>
      </w:r>
    </w:p>
    <w:p w14:paraId="632C0F26" w14:textId="39701AE0" w:rsidR="001A199B" w:rsidRDefault="00B57446">
      <w:pPr>
        <w:rPr>
          <w:rFonts w:ascii="宋体" w:eastAsia="宋体" w:hAnsi="宋体"/>
          <w:sz w:val="24"/>
          <w:szCs w:val="24"/>
        </w:rPr>
      </w:pPr>
      <w:bookmarkStart w:id="0" w:name="_GoBack"/>
      <w:r>
        <w:rPr>
          <w:rFonts w:ascii="宋体" w:eastAsia="宋体" w:hAnsi="宋体"/>
          <w:noProof/>
          <w:sz w:val="24"/>
          <w:szCs w:val="24"/>
        </w:rPr>
        <w:drawing>
          <wp:anchor distT="0" distB="0" distL="114300" distR="114300" simplePos="0" relativeHeight="251662336" behindDoc="0" locked="0" layoutInCell="1" allowOverlap="1" wp14:anchorId="2B9FB1F0" wp14:editId="1D836540">
            <wp:simplePos x="0" y="0"/>
            <wp:positionH relativeFrom="column">
              <wp:posOffset>-363220</wp:posOffset>
            </wp:positionH>
            <wp:positionV relativeFrom="paragraph">
              <wp:posOffset>3344545</wp:posOffset>
            </wp:positionV>
            <wp:extent cx="6000750" cy="360299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3602990"/>
                    </a:xfrm>
                    <a:prstGeom prst="rect">
                      <a:avLst/>
                    </a:prstGeom>
                    <a:noFill/>
                  </pic:spPr>
                </pic:pic>
              </a:graphicData>
            </a:graphic>
            <wp14:sizeRelH relativeFrom="margin">
              <wp14:pctWidth>0</wp14:pctWidth>
            </wp14:sizeRelH>
            <wp14:sizeRelV relativeFrom="margin">
              <wp14:pctHeight>0</wp14:pctHeight>
            </wp14:sizeRelV>
          </wp:anchor>
        </w:drawing>
      </w:r>
      <w:bookmarkEnd w:id="0"/>
      <w:r w:rsidR="001A199B" w:rsidRPr="001A199B">
        <w:rPr>
          <w:rFonts w:ascii="宋体" w:eastAsia="宋体" w:hAnsi="宋体" w:hint="eastAsia"/>
          <w:sz w:val="24"/>
          <w:szCs w:val="24"/>
        </w:rPr>
        <w:t>激光透射功率随偏振片相对角度变化数据表（</w:t>
      </w:r>
      <w:r w:rsidR="001A199B">
        <w:rPr>
          <w:rFonts w:ascii="宋体" w:eastAsia="宋体" w:hAnsi="宋体" w:hint="eastAsia"/>
          <w:sz w:val="24"/>
          <w:szCs w:val="24"/>
        </w:rPr>
        <w:t>包括</w:t>
      </w:r>
      <w:r w:rsidR="001A199B" w:rsidRPr="001A199B">
        <w:rPr>
          <w:rFonts w:ascii="宋体" w:eastAsia="宋体" w:hAnsi="宋体" w:hint="eastAsia"/>
          <w:sz w:val="24"/>
          <w:szCs w:val="24"/>
        </w:rPr>
        <w:t>测量值</w:t>
      </w:r>
      <w:r w:rsidR="001A199B">
        <w:rPr>
          <w:rFonts w:ascii="宋体" w:eastAsia="宋体" w:hAnsi="宋体" w:hint="eastAsia"/>
          <w:sz w:val="24"/>
          <w:szCs w:val="24"/>
        </w:rPr>
        <w:t>和</w:t>
      </w:r>
      <w:r w:rsidR="001A199B" w:rsidRPr="001A199B">
        <w:rPr>
          <w:rFonts w:ascii="宋体" w:eastAsia="宋体" w:hAnsi="宋体"/>
          <w:sz w:val="24"/>
          <w:szCs w:val="24"/>
        </w:rPr>
        <w:t>理论值）</w:t>
      </w:r>
      <w:r w:rsidR="001A199B">
        <w:rPr>
          <w:rFonts w:ascii="宋体" w:eastAsia="宋体" w:hAnsi="宋体" w:hint="eastAsia"/>
          <w:sz w:val="24"/>
          <w:szCs w:val="24"/>
        </w:rPr>
        <w:t>如表</w:t>
      </w:r>
      <m:oMath>
        <m:r>
          <m:rPr>
            <m:sty m:val="p"/>
          </m:rPr>
          <w:rPr>
            <w:rFonts w:ascii="Cambria Math" w:eastAsia="宋体" w:hAnsi="Cambria Math" w:hint="eastAsia"/>
            <w:sz w:val="24"/>
            <w:szCs w:val="24"/>
          </w:rPr>
          <m:t>1</m:t>
        </m:r>
      </m:oMath>
      <w:r w:rsidR="001A199B">
        <w:rPr>
          <w:rFonts w:ascii="宋体" w:eastAsia="宋体" w:hAnsi="宋体" w:hint="eastAsia"/>
          <w:sz w:val="24"/>
          <w:szCs w:val="24"/>
        </w:rPr>
        <w:t>。</w:t>
      </w:r>
      <w:r w:rsidR="00F767F1" w:rsidRPr="00F767F1">
        <w:rPr>
          <w:rFonts w:hint="eastAsia"/>
          <w:noProof/>
        </w:rPr>
        <w:drawing>
          <wp:anchor distT="0" distB="0" distL="114300" distR="114300" simplePos="0" relativeHeight="251658240" behindDoc="0" locked="0" layoutInCell="1" allowOverlap="1" wp14:anchorId="1CB880E2" wp14:editId="1B40560F">
            <wp:simplePos x="0" y="0"/>
            <wp:positionH relativeFrom="column">
              <wp:align>center</wp:align>
            </wp:positionH>
            <wp:positionV relativeFrom="paragraph">
              <wp:posOffset>220980</wp:posOffset>
            </wp:positionV>
            <wp:extent cx="5274000" cy="2919600"/>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000" cy="291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2CA5A7" w14:textId="042924A9" w:rsidR="001A199B" w:rsidRDefault="001A199B">
      <w:pPr>
        <w:rPr>
          <w:rFonts w:ascii="宋体" w:eastAsia="宋体" w:hAnsi="宋体"/>
          <w:sz w:val="24"/>
          <w:szCs w:val="24"/>
        </w:rPr>
      </w:pPr>
      <w:r w:rsidRPr="001A199B">
        <w:rPr>
          <w:rFonts w:ascii="宋体" w:eastAsia="宋体" w:hAnsi="宋体" w:hint="eastAsia"/>
          <w:sz w:val="24"/>
          <w:szCs w:val="24"/>
        </w:rPr>
        <w:t>激光透射功率随偏振片相对角度变化</w:t>
      </w:r>
      <w:r>
        <w:rPr>
          <w:rFonts w:ascii="宋体" w:eastAsia="宋体" w:hAnsi="宋体" w:hint="eastAsia"/>
          <w:sz w:val="24"/>
          <w:szCs w:val="24"/>
        </w:rPr>
        <w:t>曲线</w:t>
      </w:r>
      <w:r w:rsidRPr="001A199B">
        <w:rPr>
          <w:rFonts w:ascii="宋体" w:eastAsia="宋体" w:hAnsi="宋体" w:hint="eastAsia"/>
          <w:sz w:val="24"/>
          <w:szCs w:val="24"/>
        </w:rPr>
        <w:t>（</w:t>
      </w:r>
      <w:r>
        <w:rPr>
          <w:rFonts w:ascii="宋体" w:eastAsia="宋体" w:hAnsi="宋体" w:hint="eastAsia"/>
          <w:sz w:val="24"/>
          <w:szCs w:val="24"/>
        </w:rPr>
        <w:t>包括</w:t>
      </w:r>
      <w:r w:rsidRPr="001A199B">
        <w:rPr>
          <w:rFonts w:ascii="宋体" w:eastAsia="宋体" w:hAnsi="宋体" w:hint="eastAsia"/>
          <w:sz w:val="24"/>
          <w:szCs w:val="24"/>
        </w:rPr>
        <w:t>测量值</w:t>
      </w:r>
      <w:r>
        <w:rPr>
          <w:rFonts w:ascii="宋体" w:eastAsia="宋体" w:hAnsi="宋体" w:hint="eastAsia"/>
          <w:sz w:val="24"/>
          <w:szCs w:val="24"/>
        </w:rPr>
        <w:t>和</w:t>
      </w:r>
      <w:r w:rsidRPr="001A199B">
        <w:rPr>
          <w:rFonts w:ascii="宋体" w:eastAsia="宋体" w:hAnsi="宋体"/>
          <w:sz w:val="24"/>
          <w:szCs w:val="24"/>
        </w:rPr>
        <w:t>理论值）</w:t>
      </w:r>
      <w:r>
        <w:rPr>
          <w:rFonts w:ascii="宋体" w:eastAsia="宋体" w:hAnsi="宋体" w:hint="eastAsia"/>
          <w:sz w:val="24"/>
          <w:szCs w:val="24"/>
        </w:rPr>
        <w:t>见图</w:t>
      </w:r>
      <m:oMath>
        <m:r>
          <m:rPr>
            <m:sty m:val="p"/>
          </m:rPr>
          <w:rPr>
            <w:rFonts w:ascii="Cambria Math" w:eastAsia="宋体" w:hAnsi="Cambria Math" w:hint="eastAsia"/>
            <w:sz w:val="24"/>
            <w:szCs w:val="24"/>
          </w:rPr>
          <m:t>2</m:t>
        </m:r>
      </m:oMath>
      <w:r>
        <w:rPr>
          <w:rFonts w:ascii="宋体" w:eastAsia="宋体" w:hAnsi="宋体" w:hint="eastAsia"/>
          <w:sz w:val="24"/>
          <w:szCs w:val="24"/>
        </w:rPr>
        <w:t>。</w:t>
      </w:r>
    </w:p>
    <w:p w14:paraId="0E9CDF0F" w14:textId="6F90F78C" w:rsidR="00FF4EE5" w:rsidRDefault="00FF4EE5">
      <w:pPr>
        <w:rPr>
          <w:rFonts w:ascii="宋体" w:eastAsia="宋体" w:hAnsi="宋体"/>
          <w:sz w:val="24"/>
          <w:szCs w:val="24"/>
        </w:rPr>
      </w:pPr>
      <w:r>
        <w:rPr>
          <w:rFonts w:ascii="宋体" w:eastAsia="宋体" w:hAnsi="宋体" w:hint="eastAsia"/>
          <w:sz w:val="24"/>
          <w:szCs w:val="24"/>
        </w:rPr>
        <w:t>从图中可以看出实验数据和理论</w:t>
      </w:r>
      <w:proofErr w:type="gramStart"/>
      <w:r>
        <w:rPr>
          <w:rFonts w:ascii="宋体" w:eastAsia="宋体" w:hAnsi="宋体" w:hint="eastAsia"/>
          <w:sz w:val="24"/>
          <w:szCs w:val="24"/>
        </w:rPr>
        <w:t>值符合</w:t>
      </w:r>
      <w:proofErr w:type="gramEnd"/>
      <w:r>
        <w:rPr>
          <w:rFonts w:ascii="宋体" w:eastAsia="宋体" w:hAnsi="宋体" w:hint="eastAsia"/>
          <w:sz w:val="24"/>
          <w:szCs w:val="24"/>
        </w:rPr>
        <w:t>得很好，从而验证了马吕斯定律。</w:t>
      </w:r>
    </w:p>
    <w:p w14:paraId="02E2C933" w14:textId="514D5582" w:rsidR="00FF4EE5" w:rsidRDefault="00FF4EE5">
      <w:pPr>
        <w:rPr>
          <w:rFonts w:ascii="宋体" w:eastAsia="宋体" w:hAnsi="宋体"/>
          <w:sz w:val="24"/>
          <w:szCs w:val="24"/>
        </w:rPr>
      </w:pPr>
    </w:p>
    <w:p w14:paraId="1ED64DF9" w14:textId="30DF552A" w:rsidR="00FF4EE5" w:rsidRDefault="00FF4EE5">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FF4EE5">
        <w:rPr>
          <w:rFonts w:hint="eastAsia"/>
        </w:rPr>
        <w:t xml:space="preserve"> </w:t>
      </w:r>
      <w:r w:rsidRPr="00FF4EE5">
        <w:rPr>
          <w:rFonts w:ascii="宋体" w:eastAsia="宋体" w:hAnsi="宋体" w:hint="eastAsia"/>
          <w:sz w:val="24"/>
          <w:szCs w:val="24"/>
        </w:rPr>
        <w:t>探索</w:t>
      </w:r>
      <m:oMath>
        <m:r>
          <m:rPr>
            <m:sty m:val="p"/>
          </m:rPr>
          <w:rPr>
            <w:rFonts w:ascii="Cambria Math" w:eastAsia="宋体" w:hAnsi="Cambria Math"/>
            <w:sz w:val="24"/>
            <w:szCs w:val="24"/>
          </w:rPr>
          <m:t>1/4</m:t>
        </m:r>
      </m:oMath>
      <w:r w:rsidRPr="00FF4EE5">
        <w:rPr>
          <w:rFonts w:ascii="宋体" w:eastAsia="宋体" w:hAnsi="宋体"/>
          <w:sz w:val="24"/>
          <w:szCs w:val="24"/>
        </w:rPr>
        <w:t>波片的光学特性</w:t>
      </w:r>
    </w:p>
    <w:p w14:paraId="42AB1C16" w14:textId="1060B653" w:rsidR="00FF4EE5" w:rsidRDefault="00FF4EE5">
      <w:pPr>
        <w:rPr>
          <w:rFonts w:ascii="宋体" w:eastAsia="宋体" w:hAnsi="宋体"/>
          <w:sz w:val="24"/>
          <w:szCs w:val="24"/>
        </w:rPr>
      </w:pPr>
      <m:oMath>
        <m:r>
          <m:rPr>
            <m:sty m:val="p"/>
          </m:rPr>
          <w:rPr>
            <w:rFonts w:ascii="Cambria Math" w:eastAsia="宋体" w:hAnsi="Cambria Math"/>
            <w:sz w:val="24"/>
            <w:szCs w:val="24"/>
          </w:rPr>
          <m:t>1/4</m:t>
        </m:r>
      </m:oMath>
      <w:r w:rsidRPr="00FF4EE5">
        <w:rPr>
          <w:rFonts w:ascii="宋体" w:eastAsia="宋体" w:hAnsi="宋体"/>
          <w:sz w:val="24"/>
          <w:szCs w:val="24"/>
        </w:rPr>
        <w:t>波片转过各角度所得现象</w:t>
      </w:r>
      <w:r>
        <w:rPr>
          <w:rFonts w:ascii="宋体" w:eastAsia="宋体" w:hAnsi="宋体" w:hint="eastAsia"/>
          <w:sz w:val="24"/>
          <w:szCs w:val="24"/>
        </w:rPr>
        <w:t>见表</w:t>
      </w:r>
      <m:oMath>
        <m:r>
          <m:rPr>
            <m:sty m:val="p"/>
          </m:rPr>
          <w:rPr>
            <w:rFonts w:ascii="Cambria Math" w:eastAsia="宋体" w:hAnsi="Cambria Math" w:hint="eastAsia"/>
            <w:sz w:val="24"/>
            <w:szCs w:val="24"/>
          </w:rPr>
          <m:t>2</m:t>
        </m:r>
      </m:oMath>
      <w:r>
        <w:rPr>
          <w:rFonts w:ascii="宋体" w:eastAsia="宋体" w:hAnsi="宋体" w:hint="eastAsia"/>
          <w:sz w:val="24"/>
          <w:szCs w:val="24"/>
        </w:rPr>
        <w:t>。</w:t>
      </w:r>
      <w:r w:rsidR="002A6270" w:rsidRPr="002A6270">
        <w:rPr>
          <w:rFonts w:hint="eastAsia"/>
          <w:noProof/>
        </w:rPr>
        <w:drawing>
          <wp:anchor distT="0" distB="0" distL="114300" distR="114300" simplePos="0" relativeHeight="251660288" behindDoc="0" locked="0" layoutInCell="1" allowOverlap="1" wp14:anchorId="51987852" wp14:editId="300D7348">
            <wp:simplePos x="0" y="0"/>
            <wp:positionH relativeFrom="column">
              <wp:align>center</wp:align>
            </wp:positionH>
            <wp:positionV relativeFrom="paragraph">
              <wp:posOffset>251460</wp:posOffset>
            </wp:positionV>
            <wp:extent cx="4532400" cy="2462400"/>
            <wp:effectExtent l="0" t="0" r="190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2400" cy="24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A1473D" w14:textId="02FDD3A6" w:rsidR="00FF4EE5" w:rsidRDefault="00FF4EE5">
      <w:pPr>
        <w:rPr>
          <w:rFonts w:ascii="宋体" w:eastAsia="宋体" w:hAnsi="宋体"/>
          <w:sz w:val="24"/>
          <w:szCs w:val="24"/>
        </w:rPr>
      </w:pPr>
      <w:r>
        <w:rPr>
          <w:rFonts w:ascii="宋体" w:eastAsia="宋体" w:hAnsi="宋体" w:hint="eastAsia"/>
          <w:sz w:val="24"/>
          <w:szCs w:val="24"/>
        </w:rPr>
        <w:t>分析表中现象变化可知，该部分实验在操作时存在误差：根据理论分析，当偏振光的振幅方向与</w:t>
      </w:r>
      <m:oMath>
        <m:r>
          <m:rPr>
            <m:sty m:val="p"/>
          </m:rPr>
          <w:rPr>
            <w:rFonts w:ascii="Cambria Math" w:eastAsia="宋体" w:hAnsi="Cambria Math" w:hint="eastAsia"/>
            <w:sz w:val="24"/>
            <w:szCs w:val="24"/>
          </w:rPr>
          <m:t>1</m:t>
        </m:r>
        <m:r>
          <m:rPr>
            <m:sty m:val="p"/>
          </m:rPr>
          <w:rPr>
            <w:rFonts w:ascii="Cambria Math" w:eastAsia="宋体" w:hAnsi="Cambria Math"/>
            <w:sz w:val="24"/>
            <w:szCs w:val="24"/>
          </w:rPr>
          <m:t>/4</m:t>
        </m:r>
      </m:oMath>
      <w:r>
        <w:rPr>
          <w:rFonts w:ascii="宋体" w:eastAsia="宋体" w:hAnsi="宋体" w:hint="eastAsia"/>
          <w:sz w:val="24"/>
          <w:szCs w:val="24"/>
        </w:rPr>
        <w:t>波片光轴之间成</w:t>
      </w:r>
      <m:oMath>
        <m:r>
          <m:rPr>
            <m:sty m:val="p"/>
          </m:rPr>
          <w:rPr>
            <w:rFonts w:ascii="Cambria Math" w:eastAsia="宋体" w:hAnsi="Cambria Math"/>
            <w:sz w:val="24"/>
            <w:szCs w:val="24"/>
          </w:rPr>
          <m:t>45°</m:t>
        </m:r>
      </m:oMath>
      <w:r>
        <w:rPr>
          <w:rFonts w:ascii="宋体" w:eastAsia="宋体" w:hAnsi="宋体" w:hint="eastAsia"/>
          <w:sz w:val="24"/>
          <w:szCs w:val="24"/>
        </w:rPr>
        <w:t>夹角时，将得到圆偏振光，此时无论检偏器如何旋转，激光的透射功率应当不变，而实验时观察到随着检偏器</w:t>
      </w:r>
      <w:r w:rsidR="0092440D">
        <w:rPr>
          <w:rFonts w:ascii="宋体" w:eastAsia="宋体" w:hAnsi="宋体" w:hint="eastAsia"/>
          <w:sz w:val="24"/>
          <w:szCs w:val="24"/>
        </w:rPr>
        <w:t>的旋转，激光的透射功率出现极大值和极小值</w:t>
      </w:r>
      <w:r>
        <w:rPr>
          <w:rFonts w:ascii="宋体" w:eastAsia="宋体" w:hAnsi="宋体" w:hint="eastAsia"/>
          <w:sz w:val="24"/>
          <w:szCs w:val="24"/>
        </w:rPr>
        <w:t>，说明得到的是椭圆</w:t>
      </w:r>
      <w:r w:rsidR="0092440D">
        <w:rPr>
          <w:rFonts w:ascii="宋体" w:eastAsia="宋体" w:hAnsi="宋体" w:hint="eastAsia"/>
          <w:sz w:val="24"/>
          <w:szCs w:val="24"/>
        </w:rPr>
        <w:t>偏振光</w:t>
      </w:r>
      <w:r>
        <w:rPr>
          <w:rFonts w:ascii="宋体" w:eastAsia="宋体" w:hAnsi="宋体" w:hint="eastAsia"/>
          <w:sz w:val="24"/>
          <w:szCs w:val="24"/>
        </w:rPr>
        <w:t>。综合分析，</w:t>
      </w:r>
      <w:r w:rsidR="0092440D">
        <w:rPr>
          <w:rFonts w:ascii="宋体" w:eastAsia="宋体" w:hAnsi="宋体" w:hint="eastAsia"/>
          <w:sz w:val="24"/>
          <w:szCs w:val="24"/>
        </w:rPr>
        <w:t>这</w:t>
      </w:r>
      <w:r>
        <w:rPr>
          <w:rFonts w:ascii="宋体" w:eastAsia="宋体" w:hAnsi="宋体" w:hint="eastAsia"/>
          <w:sz w:val="24"/>
          <w:szCs w:val="24"/>
        </w:rPr>
        <w:t>应该是实验开始并没有找到波片光轴的准确方向并使之与偏振光方向平行</w:t>
      </w:r>
      <w:r w:rsidR="0092440D">
        <w:rPr>
          <w:rFonts w:ascii="宋体" w:eastAsia="宋体" w:hAnsi="宋体" w:hint="eastAsia"/>
          <w:sz w:val="24"/>
          <w:szCs w:val="24"/>
        </w:rPr>
        <w:t>造成的，真正的波片光轴应该在波片旋转过</w:t>
      </w:r>
      <m:oMath>
        <m:r>
          <m:rPr>
            <m:sty m:val="p"/>
          </m:rPr>
          <w:rPr>
            <w:rFonts w:ascii="Cambria Math" w:eastAsia="宋体" w:hAnsi="Cambria Math"/>
            <w:sz w:val="24"/>
            <w:szCs w:val="24"/>
          </w:rPr>
          <m:t>30°</m:t>
        </m:r>
      </m:oMath>
      <w:r w:rsidR="0092440D">
        <w:rPr>
          <w:rFonts w:ascii="宋体" w:eastAsia="宋体" w:hAnsi="宋体" w:hint="eastAsia"/>
          <w:sz w:val="24"/>
          <w:szCs w:val="24"/>
        </w:rPr>
        <w:t>（或稍小一些）时与偏振光振幅平行，而在波片旋转过大约</w:t>
      </w:r>
      <m:oMath>
        <m:r>
          <m:rPr>
            <m:sty m:val="p"/>
          </m:rPr>
          <w:rPr>
            <w:rFonts w:ascii="Cambria Math" w:eastAsia="宋体" w:hAnsi="Cambria Math"/>
            <w:sz w:val="24"/>
            <w:szCs w:val="24"/>
          </w:rPr>
          <m:t>75°</m:t>
        </m:r>
      </m:oMath>
      <w:r w:rsidR="0092440D">
        <w:rPr>
          <w:rFonts w:ascii="宋体" w:eastAsia="宋体" w:hAnsi="宋体" w:hint="eastAsia"/>
          <w:sz w:val="24"/>
          <w:szCs w:val="24"/>
        </w:rPr>
        <w:t>（稍小一些）时产生圆偏振光。</w:t>
      </w:r>
    </w:p>
    <w:p w14:paraId="5EAD4844" w14:textId="38BA450D" w:rsidR="0092440D" w:rsidRDefault="0092440D">
      <w:pPr>
        <w:rPr>
          <w:rFonts w:ascii="宋体" w:eastAsia="宋体" w:hAnsi="宋体"/>
          <w:sz w:val="24"/>
          <w:szCs w:val="24"/>
        </w:rPr>
      </w:pPr>
    </w:p>
    <w:p w14:paraId="5CF7E73A" w14:textId="34A92376" w:rsidR="0092440D" w:rsidRDefault="0092440D">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Pr="0092440D">
        <w:rPr>
          <w:rFonts w:hint="eastAsia"/>
        </w:rPr>
        <w:t xml:space="preserve"> </w:t>
      </w:r>
      <w:r w:rsidRPr="0092440D">
        <w:rPr>
          <w:rFonts w:ascii="宋体" w:eastAsia="宋体" w:hAnsi="宋体" w:hint="eastAsia"/>
          <w:sz w:val="24"/>
          <w:szCs w:val="24"/>
        </w:rPr>
        <w:t>探索</w:t>
      </w:r>
      <m:oMath>
        <m:r>
          <m:rPr>
            <m:sty m:val="p"/>
          </m:rPr>
          <w:rPr>
            <w:rFonts w:ascii="Cambria Math" w:eastAsia="宋体" w:hAnsi="Cambria Math"/>
            <w:sz w:val="24"/>
            <w:szCs w:val="24"/>
          </w:rPr>
          <m:t>1/2</m:t>
        </m:r>
      </m:oMath>
      <w:r w:rsidRPr="0092440D">
        <w:rPr>
          <w:rFonts w:ascii="宋体" w:eastAsia="宋体" w:hAnsi="宋体"/>
          <w:sz w:val="24"/>
          <w:szCs w:val="24"/>
        </w:rPr>
        <w:t>波片的光学特性</w:t>
      </w:r>
    </w:p>
    <w:p w14:paraId="57C245C6" w14:textId="2CB5EC3D" w:rsidR="0092440D" w:rsidRPr="00001A69" w:rsidRDefault="0092440D">
      <w:pPr>
        <w:rPr>
          <w:rFonts w:ascii="宋体" w:eastAsia="宋体" w:hAnsi="宋体"/>
          <w:sz w:val="24"/>
          <w:szCs w:val="24"/>
        </w:rPr>
      </w:pPr>
      <w:r>
        <w:rPr>
          <w:rFonts w:ascii="宋体" w:eastAsia="宋体" w:hAnsi="宋体" w:hint="eastAsia"/>
          <w:sz w:val="24"/>
          <w:szCs w:val="24"/>
        </w:rPr>
        <w:t>转动</w:t>
      </w:r>
      <m:oMath>
        <m:r>
          <m:rPr>
            <m:sty m:val="p"/>
          </m:rPr>
          <w:rPr>
            <w:rFonts w:ascii="Cambria Math" w:eastAsia="宋体" w:hAnsi="Cambria Math" w:hint="eastAsia"/>
            <w:sz w:val="24"/>
            <w:szCs w:val="24"/>
          </w:rPr>
          <m:t>1/</m:t>
        </m:r>
        <m:r>
          <m:rPr>
            <m:sty m:val="p"/>
          </m:rPr>
          <w:rPr>
            <w:rFonts w:ascii="Cambria Math" w:eastAsia="宋体" w:hAnsi="Cambria Math"/>
            <w:sz w:val="24"/>
            <w:szCs w:val="24"/>
          </w:rPr>
          <m:t>2</m:t>
        </m:r>
      </m:oMath>
      <w:r w:rsidR="00955E3F">
        <w:rPr>
          <w:rFonts w:ascii="宋体" w:eastAsia="宋体" w:hAnsi="宋体" w:hint="eastAsia"/>
          <w:sz w:val="24"/>
          <w:szCs w:val="24"/>
        </w:rPr>
        <w:t>波片</w:t>
      </w:r>
      <m:oMath>
        <m:r>
          <m:rPr>
            <m:sty m:val="p"/>
          </m:rPr>
          <w:rPr>
            <w:rFonts w:ascii="Cambria Math" w:eastAsia="宋体" w:hAnsi="Cambria Math"/>
            <w:sz w:val="24"/>
            <w:szCs w:val="24"/>
          </w:rPr>
          <m:t>360°</m:t>
        </m:r>
      </m:oMath>
      <w:r w:rsidR="00955E3F">
        <w:rPr>
          <w:rFonts w:ascii="宋体" w:eastAsia="宋体" w:hAnsi="宋体" w:hint="eastAsia"/>
          <w:sz w:val="24"/>
          <w:szCs w:val="24"/>
        </w:rPr>
        <w:t>可以观察到</w:t>
      </w:r>
      <m:oMath>
        <m:r>
          <m:rPr>
            <m:sty m:val="p"/>
          </m:rPr>
          <w:rPr>
            <w:rFonts w:ascii="Cambria Math" w:eastAsia="宋体" w:hAnsi="Cambria Math"/>
            <w:sz w:val="24"/>
            <w:szCs w:val="24"/>
          </w:rPr>
          <m:t>4</m:t>
        </m:r>
      </m:oMath>
      <w:r w:rsidR="00955E3F">
        <w:rPr>
          <w:rFonts w:ascii="宋体" w:eastAsia="宋体" w:hAnsi="宋体" w:hint="eastAsia"/>
          <w:sz w:val="24"/>
          <w:szCs w:val="24"/>
        </w:rPr>
        <w:t>次消光，这是因为</w:t>
      </w:r>
      <m:oMath>
        <m:r>
          <m:rPr>
            <m:sty m:val="p"/>
          </m:rPr>
          <w:rPr>
            <w:rFonts w:ascii="Cambria Math" w:eastAsia="宋体" w:hAnsi="Cambria Math" w:hint="eastAsia"/>
            <w:sz w:val="24"/>
            <w:szCs w:val="24"/>
          </w:rPr>
          <m:t>e</m:t>
        </m:r>
      </m:oMath>
      <w:r w:rsidR="00001A69">
        <w:rPr>
          <w:rFonts w:ascii="宋体" w:eastAsia="宋体" w:hAnsi="宋体" w:hint="eastAsia"/>
          <w:sz w:val="24"/>
          <w:szCs w:val="24"/>
        </w:rPr>
        <w:t>光和</w:t>
      </w:r>
      <m:oMath>
        <m:r>
          <m:rPr>
            <m:sty m:val="p"/>
          </m:rPr>
          <w:rPr>
            <w:rFonts w:ascii="Cambria Math" w:eastAsia="宋体" w:hAnsi="Cambria Math" w:hint="eastAsia"/>
            <w:sz w:val="24"/>
            <w:szCs w:val="24"/>
          </w:rPr>
          <m:t>o</m:t>
        </m:r>
      </m:oMath>
      <w:r w:rsidR="00001A69">
        <w:rPr>
          <w:rFonts w:ascii="宋体" w:eastAsia="宋体" w:hAnsi="宋体" w:hint="eastAsia"/>
          <w:sz w:val="24"/>
          <w:szCs w:val="24"/>
        </w:rPr>
        <w:t>光经过</w:t>
      </w:r>
      <m:oMath>
        <m:r>
          <m:rPr>
            <m:sty m:val="p"/>
          </m:rPr>
          <w:rPr>
            <w:rFonts w:ascii="Cambria Math" w:eastAsia="宋体" w:hAnsi="Cambria Math"/>
            <w:sz w:val="24"/>
            <w:szCs w:val="24"/>
          </w:rPr>
          <m:t>1</m:t>
        </m:r>
        <m:r>
          <m:rPr>
            <m:sty m:val="p"/>
          </m:rPr>
          <w:rPr>
            <w:rFonts w:ascii="Cambria Math" w:eastAsia="宋体" w:hAnsi="Cambria Math" w:hint="eastAsia"/>
            <w:sz w:val="24"/>
            <w:szCs w:val="24"/>
          </w:rPr>
          <m:t>/</m:t>
        </m:r>
        <m:r>
          <m:rPr>
            <m:sty m:val="p"/>
          </m:rPr>
          <w:rPr>
            <w:rFonts w:ascii="Cambria Math" w:eastAsia="宋体" w:hAnsi="Cambria Math"/>
            <w:sz w:val="24"/>
            <w:szCs w:val="24"/>
          </w:rPr>
          <m:t>2</m:t>
        </m:r>
      </m:oMath>
      <w:r w:rsidR="00001A69">
        <w:rPr>
          <w:rFonts w:ascii="宋体" w:eastAsia="宋体" w:hAnsi="宋体" w:hint="eastAsia"/>
          <w:sz w:val="24"/>
          <w:szCs w:val="24"/>
        </w:rPr>
        <w:t>波片后产生</w:t>
      </w:r>
      <m:oMath>
        <m:d>
          <m:dPr>
            <m:ctrlPr>
              <w:rPr>
                <w:rFonts w:ascii="Cambria Math" w:eastAsia="宋体" w:hAnsi="Cambria Math"/>
                <w:sz w:val="24"/>
                <w:szCs w:val="24"/>
              </w:rPr>
            </m:ctrlPr>
          </m:dPr>
          <m:e>
            <m:r>
              <m:rPr>
                <m:sty m:val="p"/>
              </m:rPr>
              <w:rPr>
                <w:rFonts w:ascii="Cambria Math" w:eastAsia="宋体" w:hAnsi="Cambria Math"/>
                <w:sz w:val="24"/>
                <w:szCs w:val="24"/>
              </w:rPr>
              <m:t>2k+1</m:t>
            </m:r>
          </m:e>
        </m:d>
        <m:r>
          <m:rPr>
            <m:sty m:val="p"/>
          </m:rPr>
          <w:rPr>
            <w:rFonts w:ascii="Cambria Math" w:eastAsia="宋体" w:hAnsi="Cambria Math"/>
            <w:sz w:val="24"/>
            <w:szCs w:val="24"/>
          </w:rPr>
          <m:t>π</m:t>
        </m:r>
      </m:oMath>
      <w:r w:rsidR="00001A69">
        <w:rPr>
          <w:rFonts w:ascii="宋体" w:eastAsia="宋体" w:hAnsi="宋体" w:hint="eastAsia"/>
          <w:sz w:val="24"/>
          <w:szCs w:val="24"/>
        </w:rPr>
        <w:t>的相位差，故</w:t>
      </w:r>
      <m:oMath>
        <m:r>
          <m:rPr>
            <m:sty m:val="p"/>
          </m:rPr>
          <w:rPr>
            <w:rFonts w:ascii="Cambria Math" w:eastAsia="宋体" w:hAnsi="Cambria Math" w:hint="eastAsia"/>
            <w:sz w:val="24"/>
            <w:szCs w:val="24"/>
          </w:rPr>
          <m:t>1/</m:t>
        </m:r>
        <m:r>
          <m:rPr>
            <m:sty m:val="p"/>
          </m:rPr>
          <w:rPr>
            <w:rFonts w:ascii="Cambria Math" w:eastAsia="宋体" w:hAnsi="Cambria Math"/>
            <w:sz w:val="24"/>
            <w:szCs w:val="24"/>
          </w:rPr>
          <m:t>2</m:t>
        </m:r>
      </m:oMath>
      <w:r w:rsidR="00001A69">
        <w:rPr>
          <w:rFonts w:ascii="宋体" w:eastAsia="宋体" w:hAnsi="宋体" w:hint="eastAsia"/>
          <w:sz w:val="24"/>
          <w:szCs w:val="24"/>
        </w:rPr>
        <w:t>波片与偏振光振幅方向成</w:t>
      </w:r>
      <m:oMath>
        <m:r>
          <m:rPr>
            <m:sty m:val="p"/>
          </m:rPr>
          <w:rPr>
            <w:rFonts w:ascii="Cambria Math" w:eastAsia="宋体" w:hAnsi="Cambria Math"/>
            <w:sz w:val="24"/>
            <w:szCs w:val="24"/>
          </w:rPr>
          <m:t>θ</m:t>
        </m:r>
      </m:oMath>
      <w:r w:rsidR="00001A69">
        <w:rPr>
          <w:rFonts w:ascii="宋体" w:eastAsia="宋体" w:hAnsi="宋体" w:hint="eastAsia"/>
          <w:sz w:val="24"/>
          <w:szCs w:val="24"/>
        </w:rPr>
        <w:t>，则经过</w:t>
      </w:r>
      <m:oMath>
        <m:r>
          <m:rPr>
            <m:sty m:val="p"/>
          </m:rPr>
          <w:rPr>
            <w:rFonts w:ascii="Cambria Math" w:eastAsia="宋体" w:hAnsi="Cambria Math" w:hint="eastAsia"/>
            <w:sz w:val="24"/>
            <w:szCs w:val="24"/>
          </w:rPr>
          <m:t>1/</m:t>
        </m:r>
        <m:r>
          <m:rPr>
            <m:sty m:val="p"/>
          </m:rPr>
          <w:rPr>
            <w:rFonts w:ascii="Cambria Math" w:eastAsia="宋体" w:hAnsi="Cambria Math"/>
            <w:sz w:val="24"/>
            <w:szCs w:val="24"/>
          </w:rPr>
          <m:t>2</m:t>
        </m:r>
      </m:oMath>
      <w:r w:rsidR="00001A69">
        <w:rPr>
          <w:rFonts w:ascii="宋体" w:eastAsia="宋体" w:hAnsi="宋体" w:hint="eastAsia"/>
          <w:sz w:val="24"/>
          <w:szCs w:val="24"/>
        </w:rPr>
        <w:t>波片后偏振光振幅方向改变</w:t>
      </w:r>
      <m:oMath>
        <m:r>
          <m:rPr>
            <m:sty m:val="p"/>
          </m:rPr>
          <w:rPr>
            <w:rFonts w:ascii="Cambria Math" w:eastAsia="宋体" w:hAnsi="Cambria Math"/>
            <w:sz w:val="24"/>
            <w:szCs w:val="24"/>
          </w:rPr>
          <m:t>2θ</m:t>
        </m:r>
      </m:oMath>
      <w:r w:rsidR="00001A69">
        <w:rPr>
          <w:rFonts w:ascii="宋体" w:eastAsia="宋体" w:hAnsi="宋体" w:hint="eastAsia"/>
          <w:sz w:val="24"/>
          <w:szCs w:val="24"/>
        </w:rPr>
        <w:t>，因此</w:t>
      </w:r>
      <m:oMath>
        <m:r>
          <m:rPr>
            <m:sty m:val="p"/>
          </m:rPr>
          <w:rPr>
            <w:rFonts w:ascii="Cambria Math" w:eastAsia="宋体" w:hAnsi="Cambria Math" w:hint="eastAsia"/>
            <w:sz w:val="24"/>
            <w:szCs w:val="24"/>
          </w:rPr>
          <m:t>1/</m:t>
        </m:r>
        <m:r>
          <m:rPr>
            <m:sty m:val="p"/>
          </m:rPr>
          <w:rPr>
            <w:rFonts w:ascii="Cambria Math" w:eastAsia="宋体" w:hAnsi="Cambria Math"/>
            <w:sz w:val="24"/>
            <w:szCs w:val="24"/>
          </w:rPr>
          <m:t>2</m:t>
        </m:r>
      </m:oMath>
      <w:r w:rsidR="00001A69">
        <w:rPr>
          <w:rFonts w:ascii="宋体" w:eastAsia="宋体" w:hAnsi="宋体" w:hint="eastAsia"/>
          <w:sz w:val="24"/>
          <w:szCs w:val="24"/>
        </w:rPr>
        <w:t>波片旋转过</w:t>
      </w:r>
      <m:oMath>
        <m:r>
          <m:rPr>
            <m:sty m:val="p"/>
          </m:rPr>
          <w:rPr>
            <w:rFonts w:ascii="Cambria Math" w:eastAsia="宋体" w:hAnsi="Cambria Math"/>
            <w:sz w:val="24"/>
            <w:szCs w:val="24"/>
          </w:rPr>
          <m:t>360°</m:t>
        </m:r>
      </m:oMath>
      <w:r w:rsidR="00001A69">
        <w:rPr>
          <w:rFonts w:ascii="宋体" w:eastAsia="宋体" w:hAnsi="宋体"/>
          <w:sz w:val="24"/>
          <w:szCs w:val="24"/>
        </w:rPr>
        <w:t>,</w:t>
      </w:r>
      <w:r w:rsidR="00001A69">
        <w:rPr>
          <w:rFonts w:ascii="宋体" w:eastAsia="宋体" w:hAnsi="宋体" w:hint="eastAsia"/>
          <w:sz w:val="24"/>
          <w:szCs w:val="24"/>
        </w:rPr>
        <w:t>则偏振光的振幅方向转过</w:t>
      </w:r>
      <m:oMath>
        <m:r>
          <m:rPr>
            <m:sty m:val="p"/>
          </m:rPr>
          <w:rPr>
            <w:rFonts w:ascii="Cambria Math" w:eastAsia="宋体" w:hAnsi="Cambria Math"/>
            <w:sz w:val="24"/>
            <w:szCs w:val="24"/>
          </w:rPr>
          <m:t>720°</m:t>
        </m:r>
      </m:oMath>
      <w:r w:rsidR="00001A69">
        <w:rPr>
          <w:rFonts w:ascii="宋体" w:eastAsia="宋体" w:hAnsi="宋体" w:hint="eastAsia"/>
          <w:sz w:val="24"/>
          <w:szCs w:val="24"/>
        </w:rPr>
        <w:t>（两周），从而在此过程中偏振光的振幅方向有</w:t>
      </w:r>
      <m:oMath>
        <m:r>
          <m:rPr>
            <m:sty m:val="p"/>
          </m:rPr>
          <w:rPr>
            <w:rFonts w:ascii="Cambria Math" w:eastAsia="宋体" w:hAnsi="Cambria Math" w:hint="eastAsia"/>
            <w:sz w:val="24"/>
            <w:szCs w:val="24"/>
          </w:rPr>
          <m:t>4</m:t>
        </m:r>
      </m:oMath>
      <w:r w:rsidR="00001A69">
        <w:rPr>
          <w:rFonts w:ascii="宋体" w:eastAsia="宋体" w:hAnsi="宋体" w:hint="eastAsia"/>
          <w:sz w:val="24"/>
          <w:szCs w:val="24"/>
        </w:rPr>
        <w:t>次与保持不动的检偏器平行，即观察到</w:t>
      </w:r>
      <m:oMath>
        <m:r>
          <m:rPr>
            <m:sty m:val="p"/>
          </m:rPr>
          <w:rPr>
            <w:rFonts w:ascii="Cambria Math" w:eastAsia="宋体" w:hAnsi="Cambria Math"/>
            <w:sz w:val="24"/>
            <w:szCs w:val="24"/>
          </w:rPr>
          <m:t>4</m:t>
        </m:r>
      </m:oMath>
      <w:r w:rsidR="00001A69">
        <w:rPr>
          <w:rFonts w:ascii="宋体" w:eastAsia="宋体" w:hAnsi="宋体" w:hint="eastAsia"/>
          <w:sz w:val="24"/>
          <w:szCs w:val="24"/>
        </w:rPr>
        <w:t>次消光。</w:t>
      </w:r>
    </w:p>
    <w:p w14:paraId="1C1F1440" w14:textId="5A34A565" w:rsidR="00955E3F" w:rsidRDefault="00955E3F">
      <w:pPr>
        <w:rPr>
          <w:rFonts w:ascii="宋体" w:eastAsia="宋体" w:hAnsi="宋体"/>
          <w:sz w:val="24"/>
          <w:szCs w:val="24"/>
        </w:rPr>
      </w:pPr>
      <w:r>
        <w:rPr>
          <w:rFonts w:ascii="宋体" w:eastAsia="宋体" w:hAnsi="宋体" w:hint="eastAsia"/>
          <w:sz w:val="24"/>
          <w:szCs w:val="24"/>
        </w:rPr>
        <w:t>转动检偏器</w:t>
      </w:r>
      <m:oMath>
        <m:r>
          <m:rPr>
            <m:sty m:val="p"/>
          </m:rPr>
          <w:rPr>
            <w:rFonts w:ascii="Cambria Math" w:eastAsia="宋体" w:hAnsi="Cambria Math"/>
            <w:sz w:val="24"/>
            <w:szCs w:val="24"/>
          </w:rPr>
          <m:t>360°</m:t>
        </m:r>
      </m:oMath>
      <w:r>
        <w:rPr>
          <w:rFonts w:ascii="宋体" w:eastAsia="宋体" w:hAnsi="宋体" w:hint="eastAsia"/>
          <w:sz w:val="24"/>
          <w:szCs w:val="24"/>
        </w:rPr>
        <w:t>可以观察到</w:t>
      </w:r>
      <m:oMath>
        <m:r>
          <m:rPr>
            <m:sty m:val="p"/>
          </m:rPr>
          <w:rPr>
            <w:rFonts w:ascii="Cambria Math" w:eastAsia="宋体" w:hAnsi="Cambria Math"/>
            <w:sz w:val="24"/>
            <w:szCs w:val="24"/>
          </w:rPr>
          <m:t>2</m:t>
        </m:r>
      </m:oMath>
      <w:r>
        <w:rPr>
          <w:rFonts w:ascii="宋体" w:eastAsia="宋体" w:hAnsi="宋体" w:hint="eastAsia"/>
          <w:sz w:val="24"/>
          <w:szCs w:val="24"/>
        </w:rPr>
        <w:t>次消光，这是因为</w:t>
      </w:r>
      <m:oMath>
        <m:r>
          <m:rPr>
            <m:sty m:val="p"/>
          </m:rPr>
          <w:rPr>
            <w:rFonts w:ascii="Cambria Math" w:eastAsia="宋体" w:hAnsi="Cambria Math" w:hint="eastAsia"/>
            <w:sz w:val="24"/>
            <w:szCs w:val="24"/>
          </w:rPr>
          <m:t>e</m:t>
        </m:r>
      </m:oMath>
      <w:r w:rsidR="00001A69">
        <w:rPr>
          <w:rFonts w:ascii="宋体" w:eastAsia="宋体" w:hAnsi="宋体" w:hint="eastAsia"/>
          <w:sz w:val="24"/>
          <w:szCs w:val="24"/>
        </w:rPr>
        <w:t>光和</w:t>
      </w:r>
      <m:oMath>
        <m:r>
          <m:rPr>
            <m:sty m:val="p"/>
          </m:rPr>
          <w:rPr>
            <w:rFonts w:ascii="Cambria Math" w:eastAsia="宋体" w:hAnsi="Cambria Math" w:hint="eastAsia"/>
            <w:sz w:val="24"/>
            <w:szCs w:val="24"/>
          </w:rPr>
          <m:t>o</m:t>
        </m:r>
      </m:oMath>
      <w:r w:rsidR="00001A69">
        <w:rPr>
          <w:rFonts w:ascii="宋体" w:eastAsia="宋体" w:hAnsi="宋体" w:hint="eastAsia"/>
          <w:sz w:val="24"/>
          <w:szCs w:val="24"/>
        </w:rPr>
        <w:t>光经过</w:t>
      </w:r>
      <m:oMath>
        <m:r>
          <m:rPr>
            <m:sty m:val="p"/>
          </m:rPr>
          <w:rPr>
            <w:rFonts w:ascii="Cambria Math" w:eastAsia="宋体" w:hAnsi="Cambria Math"/>
            <w:sz w:val="24"/>
            <w:szCs w:val="24"/>
          </w:rPr>
          <m:t>1</m:t>
        </m:r>
        <m:r>
          <m:rPr>
            <m:sty m:val="p"/>
          </m:rPr>
          <w:rPr>
            <w:rFonts w:ascii="Cambria Math" w:eastAsia="宋体" w:hAnsi="Cambria Math" w:hint="eastAsia"/>
            <w:sz w:val="24"/>
            <w:szCs w:val="24"/>
          </w:rPr>
          <m:t>/</m:t>
        </m:r>
        <m:r>
          <m:rPr>
            <m:sty m:val="p"/>
          </m:rPr>
          <w:rPr>
            <w:rFonts w:ascii="Cambria Math" w:eastAsia="宋体" w:hAnsi="Cambria Math"/>
            <w:sz w:val="24"/>
            <w:szCs w:val="24"/>
          </w:rPr>
          <m:t>2</m:t>
        </m:r>
      </m:oMath>
      <w:r w:rsidR="00001A69">
        <w:rPr>
          <w:rFonts w:ascii="宋体" w:eastAsia="宋体" w:hAnsi="宋体" w:hint="eastAsia"/>
          <w:sz w:val="24"/>
          <w:szCs w:val="24"/>
        </w:rPr>
        <w:t>波片后产生</w:t>
      </w:r>
      <m:oMath>
        <m:d>
          <m:dPr>
            <m:ctrlPr>
              <w:rPr>
                <w:rFonts w:ascii="Cambria Math" w:eastAsia="宋体" w:hAnsi="Cambria Math"/>
                <w:sz w:val="24"/>
                <w:szCs w:val="24"/>
              </w:rPr>
            </m:ctrlPr>
          </m:dPr>
          <m:e>
            <m:r>
              <m:rPr>
                <m:sty m:val="p"/>
              </m:rPr>
              <w:rPr>
                <w:rFonts w:ascii="Cambria Math" w:eastAsia="宋体" w:hAnsi="Cambria Math"/>
                <w:sz w:val="24"/>
                <w:szCs w:val="24"/>
              </w:rPr>
              <m:t>2k+1</m:t>
            </m:r>
          </m:e>
        </m:d>
        <m:r>
          <m:rPr>
            <m:sty m:val="p"/>
          </m:rPr>
          <w:rPr>
            <w:rFonts w:ascii="Cambria Math" w:eastAsia="宋体" w:hAnsi="Cambria Math"/>
            <w:sz w:val="24"/>
            <w:szCs w:val="24"/>
          </w:rPr>
          <m:t>π</m:t>
        </m:r>
      </m:oMath>
      <w:r w:rsidR="00001A69">
        <w:rPr>
          <w:rFonts w:ascii="宋体" w:eastAsia="宋体" w:hAnsi="宋体" w:hint="eastAsia"/>
          <w:sz w:val="24"/>
          <w:szCs w:val="24"/>
        </w:rPr>
        <w:t>的相位差，</w:t>
      </w:r>
      <w:proofErr w:type="gramStart"/>
      <w:r w:rsidR="00001A69">
        <w:rPr>
          <w:rFonts w:ascii="宋体" w:eastAsia="宋体" w:hAnsi="宋体" w:hint="eastAsia"/>
          <w:sz w:val="24"/>
          <w:szCs w:val="24"/>
        </w:rPr>
        <w:t>故经过</w:t>
      </w:r>
      <w:proofErr w:type="gramEnd"/>
      <m:oMath>
        <m:r>
          <m:rPr>
            <m:sty m:val="p"/>
          </m:rPr>
          <w:rPr>
            <w:rFonts w:ascii="Cambria Math" w:eastAsia="宋体" w:hAnsi="Cambria Math" w:hint="eastAsia"/>
            <w:sz w:val="24"/>
            <w:szCs w:val="24"/>
          </w:rPr>
          <m:t>1/</m:t>
        </m:r>
        <m:r>
          <m:rPr>
            <m:sty m:val="p"/>
          </m:rPr>
          <w:rPr>
            <w:rFonts w:ascii="Cambria Math" w:eastAsia="宋体" w:hAnsi="Cambria Math"/>
            <w:sz w:val="24"/>
            <w:szCs w:val="24"/>
          </w:rPr>
          <m:t>2</m:t>
        </m:r>
      </m:oMath>
      <w:r w:rsidR="00001A69">
        <w:rPr>
          <w:rFonts w:ascii="宋体" w:eastAsia="宋体" w:hAnsi="宋体" w:hint="eastAsia"/>
          <w:sz w:val="24"/>
          <w:szCs w:val="24"/>
        </w:rPr>
        <w:t>波片后</w:t>
      </w:r>
      <w:r w:rsidR="00F767F1">
        <w:rPr>
          <w:rFonts w:ascii="宋体" w:eastAsia="宋体" w:hAnsi="宋体" w:hint="eastAsia"/>
          <w:sz w:val="24"/>
          <w:szCs w:val="24"/>
        </w:rPr>
        <w:t>线</w:t>
      </w:r>
      <w:r w:rsidR="00001A69">
        <w:rPr>
          <w:rFonts w:ascii="宋体" w:eastAsia="宋体" w:hAnsi="宋体" w:hint="eastAsia"/>
          <w:sz w:val="24"/>
          <w:szCs w:val="24"/>
        </w:rPr>
        <w:t>偏振光</w:t>
      </w:r>
      <w:r w:rsidR="00F767F1">
        <w:rPr>
          <w:rFonts w:ascii="宋体" w:eastAsia="宋体" w:hAnsi="宋体" w:hint="eastAsia"/>
          <w:sz w:val="24"/>
          <w:szCs w:val="24"/>
        </w:rPr>
        <w:t>仍为线偏振光，仅</w:t>
      </w:r>
      <w:r w:rsidR="00001A69">
        <w:rPr>
          <w:rFonts w:ascii="宋体" w:eastAsia="宋体" w:hAnsi="宋体" w:hint="eastAsia"/>
          <w:sz w:val="24"/>
          <w:szCs w:val="24"/>
        </w:rPr>
        <w:t>振幅方向改变</w:t>
      </w:r>
      <m:oMath>
        <m:r>
          <m:rPr>
            <m:sty m:val="p"/>
          </m:rPr>
          <w:rPr>
            <w:rFonts w:ascii="Cambria Math" w:eastAsia="宋体" w:hAnsi="Cambria Math"/>
            <w:sz w:val="24"/>
            <w:szCs w:val="24"/>
          </w:rPr>
          <m:t>2θ</m:t>
        </m:r>
      </m:oMath>
      <w:r w:rsidR="00F767F1">
        <w:rPr>
          <w:rFonts w:ascii="宋体" w:eastAsia="宋体" w:hAnsi="宋体" w:hint="eastAsia"/>
          <w:sz w:val="24"/>
          <w:szCs w:val="24"/>
        </w:rPr>
        <w:t>，对于线偏振光，检偏器旋转过</w:t>
      </w:r>
      <m:oMath>
        <m:r>
          <m:rPr>
            <m:sty m:val="p"/>
          </m:rPr>
          <w:rPr>
            <w:rFonts w:ascii="Cambria Math" w:eastAsia="宋体" w:hAnsi="Cambria Math"/>
            <w:sz w:val="24"/>
            <w:szCs w:val="24"/>
          </w:rPr>
          <m:t>360°</m:t>
        </m:r>
      </m:oMath>
      <w:r w:rsidR="00F767F1">
        <w:rPr>
          <w:rFonts w:ascii="宋体" w:eastAsia="宋体" w:hAnsi="宋体" w:hint="eastAsia"/>
          <w:sz w:val="24"/>
          <w:szCs w:val="24"/>
        </w:rPr>
        <w:t>自然得到两次消光。</w:t>
      </w:r>
    </w:p>
    <w:p w14:paraId="11E1A7DE" w14:textId="4998B05E" w:rsidR="0092440D" w:rsidRDefault="0092440D">
      <w:pPr>
        <w:rPr>
          <w:rFonts w:ascii="宋体" w:eastAsia="宋体" w:hAnsi="宋体"/>
          <w:sz w:val="24"/>
          <w:szCs w:val="24"/>
        </w:rPr>
      </w:pPr>
      <m:oMath>
        <m:r>
          <m:rPr>
            <m:sty m:val="p"/>
          </m:rPr>
          <w:rPr>
            <w:rFonts w:ascii="Cambria Math" w:eastAsia="宋体" w:hAnsi="Cambria Math"/>
            <w:sz w:val="24"/>
            <w:szCs w:val="24"/>
          </w:rPr>
          <m:t>1/2</m:t>
        </m:r>
      </m:oMath>
      <w:r w:rsidRPr="0092440D">
        <w:rPr>
          <w:rFonts w:ascii="宋体" w:eastAsia="宋体" w:hAnsi="宋体"/>
          <w:sz w:val="24"/>
          <w:szCs w:val="24"/>
        </w:rPr>
        <w:t>波片转过各角度所得现象</w:t>
      </w:r>
      <w:r>
        <w:rPr>
          <w:rFonts w:ascii="宋体" w:eastAsia="宋体" w:hAnsi="宋体" w:hint="eastAsia"/>
          <w:sz w:val="24"/>
          <w:szCs w:val="24"/>
        </w:rPr>
        <w:t>如表</w:t>
      </w:r>
      <m:oMath>
        <m:r>
          <m:rPr>
            <m:sty m:val="p"/>
          </m:rPr>
          <w:rPr>
            <w:rFonts w:ascii="Cambria Math" w:eastAsia="宋体" w:hAnsi="Cambria Math" w:hint="eastAsia"/>
            <w:sz w:val="24"/>
            <w:szCs w:val="24"/>
          </w:rPr>
          <m:t>3</m:t>
        </m:r>
      </m:oMath>
      <w:r>
        <w:rPr>
          <w:rFonts w:ascii="宋体" w:eastAsia="宋体" w:hAnsi="宋体" w:hint="eastAsia"/>
          <w:sz w:val="24"/>
          <w:szCs w:val="24"/>
        </w:rPr>
        <w:t>。</w:t>
      </w:r>
      <w:r w:rsidR="002A6270" w:rsidRPr="002A6270">
        <w:rPr>
          <w:rFonts w:hint="eastAsia"/>
          <w:noProof/>
        </w:rPr>
        <w:drawing>
          <wp:anchor distT="0" distB="0" distL="114300" distR="114300" simplePos="0" relativeHeight="251661312" behindDoc="0" locked="0" layoutInCell="1" allowOverlap="1" wp14:anchorId="4D60908F" wp14:editId="562E5BD7">
            <wp:simplePos x="0" y="0"/>
            <wp:positionH relativeFrom="column">
              <wp:align>center</wp:align>
            </wp:positionH>
            <wp:positionV relativeFrom="paragraph">
              <wp:posOffset>235585</wp:posOffset>
            </wp:positionV>
            <wp:extent cx="5274000" cy="1310400"/>
            <wp:effectExtent l="0" t="0" r="3175"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000" cy="131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CF7E88" w14:textId="41D5BD73" w:rsidR="00955E3F" w:rsidRPr="00955E3F" w:rsidRDefault="00955E3F">
      <w:pPr>
        <w:rPr>
          <w:rFonts w:ascii="宋体" w:eastAsia="宋体" w:hAnsi="宋体"/>
          <w:sz w:val="24"/>
          <w:szCs w:val="24"/>
        </w:rPr>
      </w:pPr>
      <w:r>
        <w:rPr>
          <w:rFonts w:ascii="宋体" w:eastAsia="宋体" w:hAnsi="宋体" w:hint="eastAsia"/>
          <w:sz w:val="24"/>
          <w:szCs w:val="24"/>
        </w:rPr>
        <w:t>从表中可知，线偏振光经过</w:t>
      </w:r>
      <m:oMath>
        <m:r>
          <m:rPr>
            <m:sty m:val="p"/>
          </m:rPr>
          <w:rPr>
            <w:rFonts w:ascii="Cambria Math" w:eastAsia="宋体" w:hAnsi="Cambria Math" w:hint="eastAsia"/>
            <w:sz w:val="24"/>
            <w:szCs w:val="24"/>
          </w:rPr>
          <m:t>1/</m:t>
        </m:r>
        <m:r>
          <m:rPr>
            <m:sty m:val="p"/>
          </m:rPr>
          <w:rPr>
            <w:rFonts w:ascii="Cambria Math" w:eastAsia="宋体" w:hAnsi="Cambria Math"/>
            <w:sz w:val="24"/>
            <w:szCs w:val="24"/>
          </w:rPr>
          <m:t>2</m:t>
        </m:r>
      </m:oMath>
      <w:r>
        <w:rPr>
          <w:rFonts w:ascii="宋体" w:eastAsia="宋体" w:hAnsi="宋体" w:hint="eastAsia"/>
          <w:sz w:val="24"/>
          <w:szCs w:val="24"/>
        </w:rPr>
        <w:t>波片仍得到线偏振光，但</w:t>
      </w:r>
      <m:oMath>
        <m:r>
          <m:rPr>
            <m:sty m:val="p"/>
          </m:rPr>
          <w:rPr>
            <w:rFonts w:ascii="Cambria Math" w:eastAsia="宋体" w:hAnsi="Cambria Math" w:hint="eastAsia"/>
            <w:sz w:val="24"/>
            <w:szCs w:val="24"/>
          </w:rPr>
          <m:t>1/</m:t>
        </m:r>
        <m:r>
          <m:rPr>
            <m:sty m:val="p"/>
          </m:rPr>
          <w:rPr>
            <w:rFonts w:ascii="Cambria Math" w:eastAsia="宋体" w:hAnsi="Cambria Math"/>
            <w:sz w:val="24"/>
            <w:szCs w:val="24"/>
          </w:rPr>
          <m:t>2</m:t>
        </m:r>
      </m:oMath>
      <w:r>
        <w:rPr>
          <w:rFonts w:ascii="宋体" w:eastAsia="宋体" w:hAnsi="宋体" w:hint="eastAsia"/>
          <w:sz w:val="24"/>
          <w:szCs w:val="24"/>
        </w:rPr>
        <w:t>波片旋转过</w:t>
      </w:r>
      <m:oMath>
        <m:r>
          <m:rPr>
            <m:sty m:val="p"/>
          </m:rPr>
          <w:rPr>
            <w:rFonts w:ascii="Cambria Math" w:eastAsia="宋体" w:hAnsi="Cambria Math"/>
            <w:sz w:val="24"/>
            <w:szCs w:val="24"/>
          </w:rPr>
          <m:t>θ</m:t>
        </m:r>
      </m:oMath>
      <w:r>
        <w:rPr>
          <w:rFonts w:ascii="宋体" w:eastAsia="宋体" w:hAnsi="宋体" w:hint="eastAsia"/>
          <w:sz w:val="24"/>
          <w:szCs w:val="24"/>
        </w:rPr>
        <w:t>，则线偏振光振幅转过</w:t>
      </w:r>
      <m:oMath>
        <m:r>
          <m:rPr>
            <m:sty m:val="p"/>
          </m:rPr>
          <w:rPr>
            <w:rFonts w:ascii="Cambria Math" w:eastAsia="宋体" w:hAnsi="Cambria Math"/>
            <w:sz w:val="24"/>
            <w:szCs w:val="24"/>
          </w:rPr>
          <m:t>θ</m:t>
        </m:r>
      </m:oMath>
      <w:r w:rsidR="00001A69">
        <w:rPr>
          <w:rFonts w:ascii="宋体" w:eastAsia="宋体" w:hAnsi="宋体" w:hint="eastAsia"/>
          <w:sz w:val="24"/>
          <w:szCs w:val="24"/>
        </w:rPr>
        <w:t>，</w:t>
      </w:r>
      <w:r w:rsidR="00001A69" w:rsidRPr="00001A69">
        <w:rPr>
          <w:rFonts w:ascii="宋体" w:eastAsia="宋体" w:hAnsi="宋体" w:hint="eastAsia"/>
          <w:sz w:val="24"/>
          <w:szCs w:val="24"/>
        </w:rPr>
        <w:t>即出射光和入射光</w:t>
      </w:r>
      <w:r w:rsidR="002A6270">
        <w:rPr>
          <w:rFonts w:ascii="宋体" w:eastAsia="宋体" w:hAnsi="宋体" w:hint="eastAsia"/>
          <w:sz w:val="24"/>
          <w:szCs w:val="24"/>
        </w:rPr>
        <w:t>的振幅方向</w:t>
      </w:r>
      <w:r w:rsidR="00001A69" w:rsidRPr="00001A69">
        <w:rPr>
          <w:rFonts w:ascii="宋体" w:eastAsia="宋体" w:hAnsi="宋体" w:hint="eastAsia"/>
          <w:sz w:val="24"/>
          <w:szCs w:val="24"/>
        </w:rPr>
        <w:t>对称于光轴</w:t>
      </w:r>
      <w:r>
        <w:rPr>
          <w:rFonts w:ascii="宋体" w:eastAsia="宋体" w:hAnsi="宋体" w:hint="eastAsia"/>
          <w:sz w:val="24"/>
          <w:szCs w:val="24"/>
        </w:rPr>
        <w:t>。</w:t>
      </w:r>
    </w:p>
    <w:p w14:paraId="54AC1B54" w14:textId="77777777" w:rsidR="00955E3F" w:rsidRDefault="00955E3F">
      <w:pPr>
        <w:rPr>
          <w:rFonts w:ascii="宋体" w:eastAsia="宋体" w:hAnsi="宋体"/>
          <w:sz w:val="24"/>
          <w:szCs w:val="24"/>
        </w:rPr>
      </w:pPr>
    </w:p>
    <w:p w14:paraId="6AC72E80" w14:textId="2416F5EA" w:rsidR="00955E3F" w:rsidRDefault="00955E3F">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物质的旋光特性</w:t>
      </w:r>
    </w:p>
    <w:p w14:paraId="1FE4E255" w14:textId="14483A6A" w:rsidR="00955E3F" w:rsidRDefault="00955E3F">
      <w:pPr>
        <w:rPr>
          <w:rFonts w:ascii="宋体" w:eastAsia="宋体" w:hAnsi="宋体"/>
          <w:sz w:val="24"/>
          <w:szCs w:val="24"/>
        </w:rPr>
      </w:pPr>
      <w:r>
        <w:rPr>
          <w:rFonts w:ascii="宋体" w:eastAsia="宋体" w:hAnsi="宋体" w:hint="eastAsia"/>
          <w:sz w:val="24"/>
          <w:szCs w:val="24"/>
        </w:rPr>
        <w:lastRenderedPageBreak/>
        <w:t>为再次消光，检偏器所需要旋转的角度：</w:t>
      </w:r>
      <m:oMath>
        <m:r>
          <m:rPr>
            <m:sty m:val="p"/>
          </m:rPr>
          <w:rPr>
            <w:rFonts w:ascii="Cambria Math" w:eastAsia="宋体" w:hAnsi="Cambria Math"/>
            <w:sz w:val="24"/>
            <w:szCs w:val="24"/>
          </w:rPr>
          <m:t>127.0°</m:t>
        </m:r>
      </m:oMath>
      <w:r>
        <w:rPr>
          <w:rFonts w:ascii="宋体" w:eastAsia="宋体" w:hAnsi="宋体" w:hint="eastAsia"/>
          <w:sz w:val="24"/>
          <w:szCs w:val="24"/>
        </w:rPr>
        <w:t>或</w:t>
      </w:r>
      <m:oMath>
        <m:r>
          <m:rPr>
            <m:sty m:val="p"/>
          </m:rPr>
          <w:rPr>
            <w:rFonts w:ascii="Cambria Math" w:eastAsia="宋体" w:hAnsi="Cambria Math"/>
            <w:sz w:val="24"/>
            <w:szCs w:val="24"/>
          </w:rPr>
          <m:t>306.0°</m:t>
        </m:r>
      </m:oMath>
      <w:r>
        <w:rPr>
          <w:rFonts w:ascii="宋体" w:eastAsia="宋体" w:hAnsi="宋体" w:hint="eastAsia"/>
          <w:sz w:val="24"/>
          <w:szCs w:val="24"/>
        </w:rPr>
        <w:t>。</w:t>
      </w:r>
    </w:p>
    <w:p w14:paraId="77B36B30" w14:textId="2EDBEEC5" w:rsidR="00955E3F" w:rsidRPr="00001A69" w:rsidRDefault="00955E3F">
      <w:pPr>
        <w:rPr>
          <w:rFonts w:ascii="宋体" w:eastAsia="宋体" w:hAnsi="宋体"/>
          <w:sz w:val="24"/>
          <w:szCs w:val="24"/>
        </w:rPr>
      </w:pPr>
      <w:r>
        <w:rPr>
          <w:rFonts w:ascii="宋体" w:eastAsia="宋体" w:hAnsi="宋体" w:hint="eastAsia"/>
          <w:sz w:val="24"/>
          <w:szCs w:val="24"/>
        </w:rPr>
        <w:t>由此可以</w:t>
      </w:r>
      <w:proofErr w:type="gramStart"/>
      <w:r>
        <w:rPr>
          <w:rFonts w:ascii="宋体" w:eastAsia="宋体" w:hAnsi="宋体" w:hint="eastAsia"/>
          <w:sz w:val="24"/>
          <w:szCs w:val="24"/>
        </w:rPr>
        <w:t>推算出旋光片</w:t>
      </w:r>
      <w:proofErr w:type="gramEnd"/>
      <w:r>
        <w:rPr>
          <w:rFonts w:ascii="宋体" w:eastAsia="宋体" w:hAnsi="宋体" w:hint="eastAsia"/>
          <w:sz w:val="24"/>
          <w:szCs w:val="24"/>
        </w:rPr>
        <w:t>将偏振光振幅旋转过的角度可能为</w:t>
      </w:r>
      <m:oMath>
        <m:r>
          <m:rPr>
            <m:sty m:val="p"/>
          </m:rPr>
          <w:rPr>
            <w:rFonts w:ascii="Cambria Math" w:eastAsia="宋体" w:hAnsi="Cambria Math"/>
            <w:sz w:val="24"/>
            <w:szCs w:val="24"/>
          </w:rPr>
          <m:t>126.5°±180°k, k=0,±1,±2,…</m:t>
        </m:r>
      </m:oMath>
      <w:r w:rsidR="00001A69">
        <w:rPr>
          <w:rFonts w:ascii="宋体" w:eastAsia="宋体" w:hAnsi="宋体" w:hint="eastAsia"/>
          <w:sz w:val="24"/>
          <w:szCs w:val="24"/>
        </w:rPr>
        <w:t>。</w:t>
      </w:r>
    </w:p>
    <w:sectPr w:rsidR="00955E3F" w:rsidRPr="00001A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49B1B" w14:textId="77777777" w:rsidR="00E93CCE" w:rsidRDefault="00E93CCE" w:rsidP="001A199B">
      <w:r>
        <w:separator/>
      </w:r>
    </w:p>
  </w:endnote>
  <w:endnote w:type="continuationSeparator" w:id="0">
    <w:p w14:paraId="31017F1A" w14:textId="77777777" w:rsidR="00E93CCE" w:rsidRDefault="00E93CCE" w:rsidP="001A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2AD8D" w14:textId="77777777" w:rsidR="00E93CCE" w:rsidRDefault="00E93CCE" w:rsidP="001A199B">
      <w:r>
        <w:separator/>
      </w:r>
    </w:p>
  </w:footnote>
  <w:footnote w:type="continuationSeparator" w:id="0">
    <w:p w14:paraId="01307FF1" w14:textId="77777777" w:rsidR="00E93CCE" w:rsidRDefault="00E93CCE" w:rsidP="001A19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35"/>
    <w:rsid w:val="00001A69"/>
    <w:rsid w:val="001A199B"/>
    <w:rsid w:val="00276036"/>
    <w:rsid w:val="002A6270"/>
    <w:rsid w:val="004E6035"/>
    <w:rsid w:val="0092440D"/>
    <w:rsid w:val="00955E3F"/>
    <w:rsid w:val="00A4468C"/>
    <w:rsid w:val="00B57446"/>
    <w:rsid w:val="00E36889"/>
    <w:rsid w:val="00E93CCE"/>
    <w:rsid w:val="00F767F1"/>
    <w:rsid w:val="00F9375C"/>
    <w:rsid w:val="00FF4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E388C7"/>
  <w15:chartTrackingRefBased/>
  <w15:docId w15:val="{4EF6AFCD-7C02-4550-9AEE-C28B1DED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19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199B"/>
    <w:rPr>
      <w:sz w:val="18"/>
      <w:szCs w:val="18"/>
    </w:rPr>
  </w:style>
  <w:style w:type="paragraph" w:styleId="a5">
    <w:name w:val="footer"/>
    <w:basedOn w:val="a"/>
    <w:link w:val="a6"/>
    <w:uiPriority w:val="99"/>
    <w:unhideWhenUsed/>
    <w:rsid w:val="001A199B"/>
    <w:pPr>
      <w:tabs>
        <w:tab w:val="center" w:pos="4153"/>
        <w:tab w:val="right" w:pos="8306"/>
      </w:tabs>
      <w:snapToGrid w:val="0"/>
      <w:jc w:val="left"/>
    </w:pPr>
    <w:rPr>
      <w:sz w:val="18"/>
      <w:szCs w:val="18"/>
    </w:rPr>
  </w:style>
  <w:style w:type="character" w:customStyle="1" w:styleId="a6">
    <w:name w:val="页脚 字符"/>
    <w:basedOn w:val="a0"/>
    <w:link w:val="a5"/>
    <w:uiPriority w:val="99"/>
    <w:rsid w:val="001A199B"/>
    <w:rPr>
      <w:sz w:val="18"/>
      <w:szCs w:val="18"/>
    </w:rPr>
  </w:style>
  <w:style w:type="character" w:styleId="a7">
    <w:name w:val="Placeholder Text"/>
    <w:basedOn w:val="a0"/>
    <w:uiPriority w:val="99"/>
    <w:semiHidden/>
    <w:rsid w:val="00FF4E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ChenJialin</dc:creator>
  <cp:keywords/>
  <dc:description/>
  <cp:lastModifiedBy>ChenJialin</cp:lastModifiedBy>
  <cp:revision>6</cp:revision>
  <dcterms:created xsi:type="dcterms:W3CDTF">2018-11-11T16:29:00Z</dcterms:created>
  <dcterms:modified xsi:type="dcterms:W3CDTF">2018-11-12T01:01:00Z</dcterms:modified>
</cp:coreProperties>
</file>