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8. jamie-ws01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end of this guide, you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local 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Web Client (also test if web, haproxy and keepalived are working)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https://www.dmz.worldskills.org</w:t>
        </w:r>
      </w:hyperlink>
      <w:r w:rsidDel="00000000" w:rsidR="00000000" w:rsidRPr="00000000">
        <w:rPr>
          <w:rtl w:val="0"/>
        </w:rPr>
        <w:t xml:space="preserve"> as the homepage in firefox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4050" cy="4205619"/>
            <wp:effectExtent b="0" l="0" r="0" t="0"/>
            <wp:docPr id="16727006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5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syrugmvh5psz" w:id="0"/>
      <w:bookmarkEnd w:id="0"/>
      <w:r w:rsidDel="00000000" w:rsidR="00000000" w:rsidRPr="00000000">
        <w:rPr>
          <w:rtl w:val="0"/>
        </w:rPr>
        <w:t xml:space="preserve">Create Local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useradd -md /home/jamie -s /bin/bash -p Skill39@Lyon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Web Client</w:t>
      </w:r>
    </w:p>
    <w:p w:rsidR="00000000" w:rsidDel="00000000" w:rsidP="00000000" w:rsidRDefault="00000000" w:rsidRPr="00000000" w14:paraId="00000012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scp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root@10.1.10.10:/etc/ssl/CA/ca.pem /etc/ssl/certs/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vim /etc/network/interfaces</w:t>
      </w:r>
    </w:p>
    <w:p w:rsidR="00000000" w:rsidDel="00000000" w:rsidP="00000000" w:rsidRDefault="00000000" w:rsidRPr="00000000" w14:paraId="00000014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dns-nameservers 10.1.10.10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t xml:space="preserve">dns-nameservers 1.1.1.10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CERT IN FIREFOX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settings and search for Certificate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242128" cy="3013575"/>
            <wp:effectExtent b="0" l="0" r="0" t="0"/>
            <wp:docPr id="16727006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128" cy="301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2476500</wp:posOffset>
                </wp:positionV>
                <wp:extent cx="557112" cy="202979"/>
                <wp:effectExtent b="0" l="0" r="0" t="0"/>
                <wp:wrapNone/>
                <wp:docPr id="167270069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73794" y="3684861"/>
                          <a:ext cx="544412" cy="190279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2476500</wp:posOffset>
                </wp:positionV>
                <wp:extent cx="557112" cy="202979"/>
                <wp:effectExtent b="0" l="0" r="0" t="0"/>
                <wp:wrapNone/>
                <wp:docPr id="167270069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112" cy="202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294219" cy="1738685"/>
            <wp:effectExtent b="0" l="0" r="0" t="0"/>
            <wp:docPr id="16727006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70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219" cy="173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Check the check boxes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610479" cy="962159"/>
            <wp:effectExtent b="0" l="0" r="0" t="0"/>
            <wp:docPr id="16727007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1922145"/>
            <wp:effectExtent b="0" l="0" r="0" t="0"/>
            <wp:docPr id="16727007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</w:t>
      </w:r>
      <w:hyperlink r:id="rId15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https://www.dmz.worldskills.org</w:t>
        </w:r>
      </w:hyperlink>
      <w:r w:rsidDel="00000000" w:rsidR="00000000" w:rsidRPr="00000000">
        <w:rPr>
          <w:b w:val="1"/>
          <w:rtl w:val="0"/>
        </w:rPr>
        <w:t xml:space="preserve"> as the homepage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167270069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1854200</wp:posOffset>
                </wp:positionV>
                <wp:extent cx="2622550" cy="819150"/>
                <wp:effectExtent b="0" l="0" r="0" t="0"/>
                <wp:wrapNone/>
                <wp:docPr id="16727006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1075" y="3376775"/>
                          <a:ext cx="2609850" cy="8064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1854200</wp:posOffset>
                </wp:positionV>
                <wp:extent cx="2622550" cy="819150"/>
                <wp:effectExtent b="0" l="0" r="0" t="0"/>
                <wp:wrapNone/>
                <wp:docPr id="167270069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70205"/>
  </w:style>
  <w:style w:type="paragraph" w:styleId="Heading1">
    <w:name w:val="heading 1"/>
    <w:basedOn w:val="Normal"/>
    <w:next w:val="Normal"/>
    <w:link w:val="Heading1Char"/>
    <w:uiPriority w:val="9"/>
    <w:qFormat w:val="1"/>
    <w:rsid w:val="003702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02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702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02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02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02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702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702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702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02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02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02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02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020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020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7020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7020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7020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702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02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702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02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702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7020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7020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7020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702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020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70205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73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F12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https://www.dmz.worldskills.org" TargetMode="External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mz.worldskills.or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1M5Yf98E8zY3Rb1KRUmovuzfg==">CgMxLjAyDmguc3lydWdtdmg1cHN6OAByITFUSHBCUWplbF9HM09VbUNXblpXdFBOWGxpdVd0b3pNQg==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2025-06-04T08:45:00Z</dcterms:created>
  <dc:creator>Eng Rong Lee</dc:creator>
</cp:coreProperties>
</file>