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media/image101.svg" ContentType="image/svg+xml"/>
  <Override PartName="/word/media/image103.svg" ContentType="image/svg+xml"/>
  <Override PartName="/word/media/image105.svg" ContentType="image/svg+xml"/>
  <Override PartName="/word/media/image107.svg" ContentType="image/svg+xml"/>
  <Override PartName="/word/media/image109.svg" ContentType="image/svg+xml"/>
  <Override PartName="/word/media/image11.svg" ContentType="image/svg+xml"/>
  <Override PartName="/word/media/image111.svg" ContentType="image/svg+xml"/>
  <Override PartName="/word/media/image113.svg" ContentType="image/svg+xml"/>
  <Override PartName="/word/media/image115.svg" ContentType="image/svg+xml"/>
  <Override PartName="/word/media/image117.svg" ContentType="image/svg+xml"/>
  <Override PartName="/word/media/image119.svg" ContentType="image/svg+xml"/>
  <Override PartName="/word/media/image121.svg" ContentType="image/svg+xml"/>
  <Override PartName="/word/media/image123.svg" ContentType="image/svg+xml"/>
  <Override PartName="/word/media/image125.svg" ContentType="image/svg+xml"/>
  <Override PartName="/word/media/image127.svg" ContentType="image/svg+xml"/>
  <Override PartName="/word/media/image129.svg" ContentType="image/svg+xml"/>
  <Override PartName="/word/media/image13.svg" ContentType="image/svg+xml"/>
  <Override PartName="/word/media/image131.svg" ContentType="image/svg+xml"/>
  <Override PartName="/word/media/image133.svg" ContentType="image/svg+xml"/>
  <Override PartName="/word/media/image135.svg" ContentType="image/svg+xml"/>
  <Override PartName="/word/media/image137.svg" ContentType="image/svg+xml"/>
  <Override PartName="/word/media/image139.svg" ContentType="image/svg+xml"/>
  <Override PartName="/word/media/image141.svg" ContentType="image/svg+xml"/>
  <Override PartName="/word/media/image143.svg" ContentType="image/svg+xml"/>
  <Override PartName="/word/media/image145.svg" ContentType="image/svg+xml"/>
  <Override PartName="/word/media/image147.svg" ContentType="image/svg+xml"/>
  <Override PartName="/word/media/image149.svg" ContentType="image/svg+xml"/>
  <Override PartName="/word/media/image15.svg" ContentType="image/svg+xml"/>
  <Override PartName="/word/media/image151.svg" ContentType="image/svg+xml"/>
  <Override PartName="/word/media/image153.svg" ContentType="image/svg+xml"/>
  <Override PartName="/word/media/image155.svg" ContentType="image/svg+xml"/>
  <Override PartName="/word/media/image17.svg" ContentType="image/svg+xml"/>
  <Override PartName="/word/media/image3.svg" ContentType="image/svg+xml"/>
  <Override PartName="/word/media/image30.svg" ContentType="image/svg+xml"/>
  <Override PartName="/word/media/image32.svg" ContentType="image/svg+xml"/>
  <Override PartName="/word/media/image34.svg" ContentType="image/svg+xml"/>
  <Override PartName="/word/media/image36.svg" ContentType="image/svg+xml"/>
  <Override PartName="/word/media/image38.svg" ContentType="image/svg+xml"/>
  <Override PartName="/word/media/image41.svg" ContentType="image/svg+xml"/>
  <Override PartName="/word/media/image43.svg" ContentType="image/svg+xml"/>
  <Override PartName="/word/media/image45.svg" ContentType="image/svg+xml"/>
  <Override PartName="/word/media/image47.svg" ContentType="image/svg+xml"/>
  <Override PartName="/word/media/image49.svg" ContentType="image/svg+xml"/>
  <Override PartName="/word/media/image5.svg" ContentType="image/svg+xml"/>
  <Override PartName="/word/media/image51.svg" ContentType="image/svg+xml"/>
  <Override PartName="/word/media/image53.svg" ContentType="image/svg+xml"/>
  <Override PartName="/word/media/image55.svg" ContentType="image/svg+xml"/>
  <Override PartName="/word/media/image57.svg" ContentType="image/svg+xml"/>
  <Override PartName="/word/media/image59.svg" ContentType="image/svg+xml"/>
  <Override PartName="/word/media/image61.svg" ContentType="image/svg+xml"/>
  <Override PartName="/word/media/image63.svg" ContentType="image/svg+xml"/>
  <Override PartName="/word/media/image65.svg" ContentType="image/svg+xml"/>
  <Override PartName="/word/media/image67.svg" ContentType="image/svg+xml"/>
  <Override PartName="/word/media/image69.svg" ContentType="image/svg+xml"/>
  <Override PartName="/word/media/image7.svg" ContentType="image/svg+xml"/>
  <Override PartName="/word/media/image71.svg" ContentType="image/svg+xml"/>
  <Override PartName="/word/media/image73.svg" ContentType="image/svg+xml"/>
  <Override PartName="/word/media/image75.svg" ContentType="image/svg+xml"/>
  <Override PartName="/word/media/image77.svg" ContentType="image/svg+xml"/>
  <Override PartName="/word/media/image79.svg" ContentType="image/svg+xml"/>
  <Override PartName="/word/media/image81.svg" ContentType="image/svg+xml"/>
  <Override PartName="/word/media/image83.svg" ContentType="image/svg+xml"/>
  <Override PartName="/word/media/image85.svg" ContentType="image/svg+xml"/>
  <Override PartName="/word/media/image87.svg" ContentType="image/svg+xml"/>
  <Override PartName="/word/media/image89.svg" ContentType="image/svg+xml"/>
  <Override PartName="/word/media/image9.svg" ContentType="image/svg+xml"/>
  <Override PartName="/word/media/image91.svg" ContentType="image/svg+xml"/>
  <Override PartName="/word/media/image93.svg" ContentType="image/svg+xml"/>
  <Override PartName="/word/media/image95.svg" ContentType="image/svg+xml"/>
  <Override PartName="/word/media/image97.svg" ContentType="image/svg+xml"/>
  <Override PartName="/word/media/image9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22A55">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4"/>
          <w:szCs w:val="24"/>
        </w:rPr>
      </w:pPr>
      <w:r>
        <w:rPr>
          <w:rFonts w:hint="eastAsia" w:ascii="宋体" w:hAnsi="宋体" w:eastAsia="宋体" w:cs="Times New Roman"/>
          <w:kern w:val="0"/>
          <w:sz w:val="24"/>
          <w:szCs w:val="24"/>
          <w:lang w:val="en-US" w:eastAsia="zh-CN" w:bidi="ar"/>
        </w:rPr>
        <w:t xml:space="preserve"> </w:t>
      </w:r>
    </w:p>
    <w:p w14:paraId="6487B995">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4"/>
          <w:szCs w:val="24"/>
        </w:rPr>
      </w:pPr>
      <w:r>
        <w:rPr>
          <w:rFonts w:hint="eastAsia" w:ascii="宋体" w:hAnsi="宋体" w:eastAsia="宋体" w:cs="Times New Roman"/>
          <w:kern w:val="0"/>
          <w:sz w:val="24"/>
          <w:szCs w:val="24"/>
          <w:lang w:val="en-US" w:eastAsia="zh-CN" w:bidi="ar"/>
        </w:rPr>
        <w:t xml:space="preserve"> </w:t>
      </w:r>
    </w:p>
    <w:p w14:paraId="0A88ABC3">
      <w:pPr>
        <w:keepNext w:val="0"/>
        <w:keepLines w:val="0"/>
        <w:widowControl/>
        <w:suppressLineNumbers w:val="0"/>
        <w:spacing w:before="0" w:beforeAutospacing="1" w:after="200" w:afterAutospacing="0" w:line="273" w:lineRule="auto"/>
        <w:ind w:left="0" w:right="0" w:firstLine="480"/>
        <w:jc w:val="center"/>
        <w:rPr>
          <w:rFonts w:hint="eastAsia" w:ascii="宋体" w:hAnsi="宋体" w:eastAsia="宋体" w:cs="Times New Roman"/>
          <w:sz w:val="24"/>
          <w:szCs w:val="24"/>
        </w:rPr>
      </w:pPr>
      <w:r>
        <w:rPr>
          <w:rFonts w:hint="eastAsia" w:ascii="黑体" w:hAnsi="宋体" w:eastAsia="黑体" w:cs="黑体"/>
          <w:b/>
          <w:bCs w:val="0"/>
          <w:kern w:val="0"/>
          <w:sz w:val="52"/>
          <w:szCs w:val="52"/>
          <w:lang w:val="en-US" w:eastAsia="zh-CN" w:bidi="ar"/>
        </w:rPr>
        <w:t>西安市新能源汽车充电设施</w:t>
      </w:r>
      <w:r>
        <w:rPr>
          <w:rFonts w:hint="eastAsia" w:ascii="黑体" w:hAnsi="宋体" w:eastAsia="黑体" w:cs="Times New Roman"/>
          <w:b/>
          <w:bCs w:val="0"/>
          <w:kern w:val="0"/>
          <w:sz w:val="52"/>
          <w:szCs w:val="52"/>
          <w:lang w:val="en-US" w:eastAsia="zh-CN" w:bidi="ar"/>
        </w:rPr>
        <w:br w:type="textWrapping"/>
      </w:r>
      <w:r>
        <w:rPr>
          <w:rFonts w:hint="eastAsia" w:ascii="黑体" w:hAnsi="宋体" w:eastAsia="黑体" w:cs="黑体"/>
          <w:b/>
          <w:bCs w:val="0"/>
          <w:kern w:val="0"/>
          <w:sz w:val="52"/>
          <w:szCs w:val="52"/>
          <w:lang w:val="en-US" w:eastAsia="zh-CN" w:bidi="ar"/>
        </w:rPr>
        <w:t>供需匹配与选址优化系统</w:t>
      </w:r>
    </w:p>
    <w:p w14:paraId="75C9E3AF">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4"/>
          <w:szCs w:val="24"/>
        </w:rPr>
      </w:pPr>
      <w:r>
        <w:rPr>
          <w:rFonts w:hint="eastAsia" w:ascii="宋体" w:hAnsi="宋体" w:eastAsia="宋体" w:cs="Times New Roman"/>
          <w:kern w:val="0"/>
          <w:sz w:val="24"/>
          <w:szCs w:val="24"/>
          <w:lang w:val="en-US" w:eastAsia="zh-CN" w:bidi="ar"/>
        </w:rPr>
        <w:t xml:space="preserve"> </w:t>
      </w:r>
    </w:p>
    <w:p w14:paraId="0EB650A0">
      <w:pPr>
        <w:keepNext w:val="0"/>
        <w:keepLines w:val="0"/>
        <w:widowControl/>
        <w:suppressLineNumbers w:val="0"/>
        <w:spacing w:before="0" w:beforeAutospacing="1" w:after="200" w:afterAutospacing="0" w:line="273" w:lineRule="auto"/>
        <w:ind w:left="0" w:right="0" w:firstLine="480"/>
        <w:jc w:val="center"/>
        <w:rPr>
          <w:rFonts w:hint="eastAsia" w:ascii="宋体" w:hAnsi="宋体" w:eastAsia="宋体" w:cs="Times New Roman"/>
          <w:sz w:val="24"/>
          <w:szCs w:val="24"/>
        </w:rPr>
      </w:pPr>
      <w:r>
        <w:rPr>
          <w:rFonts w:hint="eastAsia" w:ascii="黑体" w:hAnsi="宋体" w:eastAsia="黑体" w:cs="黑体"/>
          <w:kern w:val="0"/>
          <w:sz w:val="32"/>
          <w:szCs w:val="32"/>
          <w:lang w:val="en-US" w:eastAsia="zh-CN" w:bidi="ar"/>
        </w:rPr>
        <w:t>—— 基于多源数据要素融合的空间分析与选址优化</w:t>
      </w:r>
    </w:p>
    <w:p w14:paraId="4E164DE1">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4"/>
          <w:szCs w:val="24"/>
        </w:rPr>
      </w:pPr>
      <w:r>
        <w:rPr>
          <w:rFonts w:hint="eastAsia" w:ascii="宋体" w:hAnsi="宋体" w:eastAsia="宋体" w:cs="Times New Roman"/>
          <w:kern w:val="0"/>
          <w:sz w:val="24"/>
          <w:szCs w:val="24"/>
          <w:lang w:val="en-US" w:eastAsia="zh-CN" w:bidi="ar"/>
        </w:rPr>
        <w:t xml:space="preserve"> </w:t>
      </w:r>
    </w:p>
    <w:p w14:paraId="451A86E4">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sz w:val="24"/>
          <w:szCs w:val="24"/>
        </w:rPr>
      </w:pPr>
      <w:r>
        <w:rPr>
          <w:rFonts w:hint="eastAsia" w:ascii="宋体" w:hAnsi="宋体" w:eastAsia="宋体" w:cs="Times New Roman"/>
          <w:kern w:val="0"/>
          <w:sz w:val="24"/>
          <w:szCs w:val="24"/>
          <w:lang w:val="en-US" w:eastAsia="zh-CN" w:bidi="ar"/>
        </w:rPr>
        <w:t xml:space="preserve"> </w:t>
      </w:r>
    </w:p>
    <w:p w14:paraId="7FA48CB3">
      <w:pPr>
        <w:keepNext w:val="0"/>
        <w:keepLines w:val="0"/>
        <w:widowControl/>
        <w:suppressLineNumbers w:val="0"/>
        <w:spacing w:before="0" w:beforeAutospacing="1" w:after="200" w:afterAutospacing="0" w:line="273" w:lineRule="auto"/>
        <w:ind w:left="0" w:right="0" w:firstLine="480"/>
        <w:jc w:val="center"/>
        <w:rPr>
          <w:rFonts w:hint="eastAsia" w:ascii="宋体" w:hAnsi="宋体" w:eastAsia="宋体" w:cs="Times New Roman"/>
          <w:sz w:val="24"/>
          <w:szCs w:val="24"/>
        </w:rPr>
      </w:pPr>
      <w:r>
        <w:rPr>
          <w:rFonts w:hint="eastAsia" w:ascii="宋体" w:hAnsi="宋体" w:eastAsia="宋体" w:cs="宋体"/>
          <w:kern w:val="0"/>
          <w:sz w:val="28"/>
          <w:szCs w:val="28"/>
          <w:lang w:val="en-US" w:eastAsia="zh-CN" w:bidi="ar"/>
        </w:rPr>
        <w:t>项目报告</w:t>
      </w:r>
      <w:r>
        <w:rPr>
          <w:rFonts w:hint="eastAsia" w:ascii="宋体" w:hAnsi="宋体" w:eastAsia="宋体" w:cs="Times New Roman"/>
          <w:kern w:val="0"/>
          <w:sz w:val="28"/>
          <w:szCs w:val="28"/>
          <w:lang w:val="en-US" w:eastAsia="zh-CN" w:bidi="ar"/>
        </w:rPr>
        <w:br w:type="textWrapping"/>
      </w:r>
      <w:r>
        <w:rPr>
          <w:rFonts w:hint="eastAsia" w:ascii="宋体" w:hAnsi="宋体" w:eastAsia="宋体" w:cs="Times New Roman"/>
          <w:kern w:val="0"/>
          <w:sz w:val="28"/>
          <w:szCs w:val="28"/>
          <w:lang w:val="en-US" w:eastAsia="zh-CN" w:bidi="ar"/>
        </w:rPr>
        <w:br w:type="textWrapping"/>
      </w:r>
      <w:r>
        <w:rPr>
          <w:rFonts w:hint="eastAsia" w:ascii="宋体" w:hAnsi="宋体" w:eastAsia="宋体" w:cs="宋体"/>
          <w:kern w:val="0"/>
          <w:sz w:val="28"/>
          <w:szCs w:val="28"/>
          <w:lang w:val="en-US" w:eastAsia="zh-CN" w:bidi="ar"/>
        </w:rPr>
        <w:t>数据来源：大赛提供的数据集</w:t>
      </w:r>
      <w:r>
        <w:rPr>
          <w:rFonts w:hint="eastAsia" w:ascii="宋体" w:hAnsi="宋体" w:eastAsia="宋体" w:cs="Times New Roman"/>
          <w:kern w:val="0"/>
          <w:sz w:val="28"/>
          <w:szCs w:val="28"/>
          <w:lang w:val="en-US" w:eastAsia="zh-CN" w:bidi="ar"/>
        </w:rPr>
        <w:br w:type="textWrapping"/>
      </w:r>
      <w:r>
        <w:rPr>
          <w:rFonts w:hint="eastAsia" w:ascii="宋体" w:hAnsi="宋体" w:eastAsia="宋体" w:cs="宋体"/>
          <w:kern w:val="0"/>
          <w:sz w:val="28"/>
          <w:szCs w:val="28"/>
          <w:lang w:val="en-US" w:eastAsia="zh-CN" w:bidi="ar"/>
        </w:rPr>
        <w:t>图表基于项目真实运行结果生成</w:t>
      </w:r>
    </w:p>
    <w:p w14:paraId="46381C57">
      <w:pPr>
        <w:keepNext w:val="0"/>
        <w:keepLines w:val="0"/>
        <w:widowControl/>
        <w:suppressLineNumbers w:val="0"/>
        <w:spacing w:before="0" w:beforeAutospacing="1" w:after="200" w:afterAutospacing="0" w:line="273" w:lineRule="auto"/>
        <w:ind w:left="0" w:right="0"/>
        <w:jc w:val="left"/>
        <w:rPr>
          <w:rFonts w:hint="eastAsia" w:ascii="宋体" w:hAnsi="宋体" w:eastAsia="宋体" w:cs="Times New Roman"/>
          <w:kern w:val="0"/>
          <w:sz w:val="24"/>
          <w:szCs w:val="24"/>
          <w:lang w:val="en-US" w:eastAsia="zh-CN" w:bidi="ar"/>
        </w:rPr>
      </w:pPr>
      <w:r>
        <w:rPr>
          <w:rFonts w:hint="eastAsia" w:ascii="宋体" w:hAnsi="宋体" w:eastAsia="宋体" w:cs="Times New Roman"/>
          <w:kern w:val="0"/>
          <w:sz w:val="24"/>
          <w:szCs w:val="24"/>
          <w:lang w:val="en-US" w:eastAsia="zh-CN" w:bidi="ar"/>
        </w:rPr>
        <w:br w:type="page"/>
      </w:r>
    </w:p>
    <w:sdt>
      <w:sdtPr>
        <w:rPr>
          <w:rFonts w:ascii="宋体" w:hAnsi="宋体" w:eastAsia="宋体" w:cstheme="minorBidi"/>
          <w:sz w:val="21"/>
          <w:szCs w:val="22"/>
          <w:lang w:val="en-US" w:eastAsia="en-US" w:bidi="ar-SA"/>
        </w:rPr>
        <w:id w:val="147450939"/>
        <w15:color w:val="DBDBDB"/>
        <w:docPartObj>
          <w:docPartGallery w:val="Table of Contents"/>
          <w:docPartUnique/>
        </w:docPartObj>
      </w:sdtPr>
      <w:sdtEndPr>
        <w:rPr>
          <w:rFonts w:ascii="宋体" w:hAnsi="宋体" w:eastAsia="宋体" w:cstheme="minorBidi"/>
          <w:i w:val="0"/>
          <w:sz w:val="24"/>
          <w:szCs w:val="22"/>
          <w:lang w:val="en-US" w:eastAsia="en-US" w:bidi="ar-SA"/>
        </w:rPr>
      </w:sdtEndPr>
      <w:sdtContent>
        <w:p w14:paraId="36F030FB">
          <w:pPr>
            <w:spacing w:before="0" w:beforeLines="0" w:after="0" w:afterLines="0" w:line="240" w:lineRule="auto"/>
            <w:ind w:left="0" w:leftChars="0" w:right="0" w:rightChars="0" w:firstLine="0" w:firstLineChars="0"/>
            <w:jc w:val="center"/>
            <w:rPr>
              <w:rFonts w:ascii="宋体" w:hAnsi="宋体" w:eastAsia="宋体" w:cstheme="minorBidi"/>
              <w:i w:val="0"/>
              <w:sz w:val="24"/>
              <w:szCs w:val="22"/>
              <w:lang w:val="en-US" w:eastAsia="en-US" w:bidi="ar-SA"/>
            </w:rPr>
          </w:pPr>
          <w:r>
            <w:rPr>
              <w:rFonts w:ascii="宋体" w:hAnsi="宋体" w:eastAsia="宋体"/>
              <w:sz w:val="21"/>
            </w:rPr>
            <w:t>目录</w:t>
          </w:r>
          <w:r>
            <w:rPr>
              <w:rFonts w:ascii="宋体" w:hAnsi="宋体" w:eastAsia="宋体"/>
              <w:b/>
              <w:i w:val="0"/>
              <w:sz w:val="44"/>
            </w:rPr>
            <w:fldChar w:fldCharType="begin"/>
          </w:r>
          <w:r>
            <w:rPr>
              <w:rFonts w:ascii="宋体" w:hAnsi="宋体" w:eastAsia="宋体"/>
              <w:b/>
              <w:i w:val="0"/>
              <w:sz w:val="44"/>
            </w:rPr>
            <w:instrText xml:space="preserve">TOC \o "1-2" \h \u </w:instrText>
          </w:r>
          <w:r>
            <w:rPr>
              <w:rFonts w:ascii="宋体" w:hAnsi="宋体" w:eastAsia="宋体"/>
              <w:b/>
              <w:i w:val="0"/>
              <w:sz w:val="44"/>
            </w:rPr>
            <w:fldChar w:fldCharType="separate"/>
          </w:r>
        </w:p>
        <w:p w14:paraId="66101C57">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_Toc26228 </w:instrText>
          </w:r>
          <w:r>
            <w:rPr>
              <w:rFonts w:ascii="宋体" w:hAnsi="宋体" w:eastAsia="宋体"/>
              <w:i w:val="0"/>
            </w:rPr>
            <w:fldChar w:fldCharType="separate"/>
          </w:r>
          <w:r>
            <w:rPr>
              <w:rFonts w:hint="eastAsia" w:ascii="宋体" w:hAnsi="宋体" w:eastAsia="宋体" w:cs="宋体"/>
              <w:bCs w:val="0"/>
              <w:i w:val="0"/>
              <w:kern w:val="0"/>
              <w:szCs w:val="24"/>
              <w:lang w:val="en-US" w:eastAsia="zh-CN" w:bidi="ar"/>
              <w:woUserID w:val="1"/>
            </w:rPr>
            <w:t>摘要</w:t>
          </w:r>
          <w:r>
            <w:tab/>
          </w:r>
          <w:r>
            <w:fldChar w:fldCharType="begin"/>
          </w:r>
          <w:r>
            <w:instrText xml:space="preserve"> PAGEREF _Toc26228 \h </w:instrText>
          </w:r>
          <w:r>
            <w:fldChar w:fldCharType="separate"/>
          </w:r>
          <w:r>
            <w:t>4</w:t>
          </w:r>
          <w:r>
            <w:fldChar w:fldCharType="end"/>
          </w:r>
          <w:r>
            <w:rPr>
              <w:rFonts w:ascii="宋体" w:hAnsi="宋体" w:eastAsia="宋体"/>
              <w:i w:val="0"/>
            </w:rPr>
            <w:fldChar w:fldCharType="end"/>
          </w:r>
        </w:p>
        <w:p w14:paraId="4A5FCEFC">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_Toc11520 </w:instrText>
          </w:r>
          <w:r>
            <w:rPr>
              <w:rFonts w:ascii="宋体" w:hAnsi="宋体" w:eastAsia="宋体"/>
              <w:i w:val="0"/>
            </w:rPr>
            <w:fldChar w:fldCharType="separate"/>
          </w:r>
          <w:r>
            <w:rPr>
              <w:rFonts w:hint="eastAsia" w:ascii="黑体" w:hAnsi="宋体" w:eastAsia="黑体" w:cs="黑体"/>
              <w:b w:val="0"/>
              <w:bCs w:val="0"/>
              <w:kern w:val="2"/>
              <w:szCs w:val="28"/>
              <w:lang w:val="en-US" w:eastAsia="zh" w:bidi="ar"/>
              <w:woUserID w:val="1"/>
            </w:rPr>
            <w:t>第</w:t>
          </w:r>
          <w:r>
            <w:rPr>
              <w:rFonts w:hint="eastAsia" w:cs="黑体"/>
              <w:b w:val="0"/>
              <w:bCs w:val="0"/>
              <w:kern w:val="2"/>
              <w:szCs w:val="28"/>
              <w:lang w:val="en-US" w:eastAsia="zh-CN" w:bidi="ar"/>
              <w:woUserID w:val="1"/>
            </w:rPr>
            <w:t>1</w:t>
          </w:r>
          <w:r>
            <w:rPr>
              <w:rFonts w:hint="eastAsia" w:ascii="黑体" w:hAnsi="宋体" w:eastAsia="黑体" w:cs="黑体"/>
              <w:b w:val="0"/>
              <w:bCs w:val="0"/>
              <w:kern w:val="2"/>
              <w:szCs w:val="28"/>
              <w:lang w:val="en-US" w:eastAsia="zh" w:bidi="ar"/>
              <w:woUserID w:val="1"/>
            </w:rPr>
            <w:t>章</w:t>
          </w:r>
          <w:r>
            <w:rPr>
              <w:rFonts w:hint="eastAsia" w:cs="黑体"/>
              <w:kern w:val="2"/>
              <w:szCs w:val="28"/>
              <w:lang w:val="en-US" w:eastAsia="zh-CN" w:bidi="ar"/>
              <w:woUserID w:val="1"/>
            </w:rPr>
            <w:t xml:space="preserve"> </w:t>
          </w:r>
          <w:r>
            <w:rPr>
              <w:rFonts w:hint="eastAsia"/>
              <w:lang w:val="en-US" w:eastAsia="zh"/>
            </w:rPr>
            <w:t>项目概述</w:t>
          </w:r>
          <w:r>
            <w:tab/>
          </w:r>
          <w:r>
            <w:fldChar w:fldCharType="begin"/>
          </w:r>
          <w:r>
            <w:instrText xml:space="preserve"> PAGEREF _Toc11520 \h </w:instrText>
          </w:r>
          <w:r>
            <w:fldChar w:fldCharType="separate"/>
          </w:r>
          <w:r>
            <w:t>5</w:t>
          </w:r>
          <w:r>
            <w:fldChar w:fldCharType="end"/>
          </w:r>
          <w:r>
            <w:rPr>
              <w:rFonts w:ascii="宋体" w:hAnsi="宋体" w:eastAsia="宋体"/>
              <w:i w:val="0"/>
            </w:rPr>
            <w:fldChar w:fldCharType="end"/>
          </w:r>
        </w:p>
        <w:p w14:paraId="0FE56E75">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_Toc27601 </w:instrText>
          </w:r>
          <w:r>
            <w:rPr>
              <w:rFonts w:ascii="宋体" w:hAnsi="宋体" w:eastAsia="宋体"/>
              <w:i w:val="0"/>
            </w:rPr>
            <w:fldChar w:fldCharType="separate"/>
          </w:r>
          <w:r>
            <w:rPr>
              <w:rFonts w:hint="eastAsia"/>
              <w:lang w:val="en-US" w:eastAsia="zh-CN"/>
            </w:rPr>
            <w:t xml:space="preserve">1.1 </w:t>
          </w:r>
          <w:r>
            <w:rPr>
              <w:rFonts w:hint="eastAsia"/>
              <w:lang w:val="en-US" w:eastAsia="zh"/>
            </w:rPr>
            <w:t>项目</w:t>
          </w:r>
          <w:r>
            <w:rPr>
              <w:rFonts w:hint="eastAsia"/>
              <w:lang w:val="en-US" w:eastAsia="zh-CN"/>
            </w:rPr>
            <w:t>背景</w:t>
          </w:r>
          <w:r>
            <w:tab/>
          </w:r>
          <w:r>
            <w:fldChar w:fldCharType="begin"/>
          </w:r>
          <w:r>
            <w:instrText xml:space="preserve"> PAGEREF _Toc27601 \h </w:instrText>
          </w:r>
          <w:r>
            <w:fldChar w:fldCharType="separate"/>
          </w:r>
          <w:r>
            <w:t>5</w:t>
          </w:r>
          <w:r>
            <w:fldChar w:fldCharType="end"/>
          </w:r>
          <w:r>
            <w:rPr>
              <w:rFonts w:ascii="宋体" w:hAnsi="宋体" w:eastAsia="宋体"/>
              <w:i w:val="0"/>
            </w:rPr>
            <w:fldChar w:fldCharType="end"/>
          </w:r>
        </w:p>
        <w:p w14:paraId="60F1B394">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_Toc3757 </w:instrText>
          </w:r>
          <w:r>
            <w:rPr>
              <w:rFonts w:ascii="宋体" w:hAnsi="宋体" w:eastAsia="宋体"/>
              <w:i w:val="0"/>
            </w:rPr>
            <w:fldChar w:fldCharType="separate"/>
          </w:r>
          <w:r>
            <w:rPr>
              <w:rFonts w:hint="eastAsia"/>
              <w:lang w:val="en-US" w:eastAsia="zh-CN"/>
            </w:rPr>
            <w:t>1.2 应用行业与场景</w:t>
          </w:r>
          <w:r>
            <w:tab/>
          </w:r>
          <w:r>
            <w:fldChar w:fldCharType="begin"/>
          </w:r>
          <w:r>
            <w:instrText xml:space="preserve"> PAGEREF _Toc3757 \h </w:instrText>
          </w:r>
          <w:r>
            <w:fldChar w:fldCharType="separate"/>
          </w:r>
          <w:r>
            <w:t>5</w:t>
          </w:r>
          <w:r>
            <w:fldChar w:fldCharType="end"/>
          </w:r>
          <w:r>
            <w:rPr>
              <w:rFonts w:ascii="宋体" w:hAnsi="宋体" w:eastAsia="宋体"/>
              <w:i w:val="0"/>
            </w:rPr>
            <w:fldChar w:fldCharType="end"/>
          </w:r>
        </w:p>
        <w:p w14:paraId="28A0880D">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_Toc1054 </w:instrText>
          </w:r>
          <w:r>
            <w:rPr>
              <w:rFonts w:ascii="宋体" w:hAnsi="宋体" w:eastAsia="宋体"/>
              <w:i w:val="0"/>
            </w:rPr>
            <w:fldChar w:fldCharType="separate"/>
          </w:r>
          <w:r>
            <w:rPr>
              <w:rFonts w:hint="eastAsia"/>
              <w:lang w:val="en-US" w:eastAsia="zh-CN"/>
            </w:rPr>
            <w:t>1.3 模型与技术优势</w:t>
          </w:r>
          <w:r>
            <w:tab/>
          </w:r>
          <w:r>
            <w:fldChar w:fldCharType="begin"/>
          </w:r>
          <w:r>
            <w:instrText xml:space="preserve"> PAGEREF _Toc1054 \h </w:instrText>
          </w:r>
          <w:r>
            <w:fldChar w:fldCharType="separate"/>
          </w:r>
          <w:r>
            <w:t>6</w:t>
          </w:r>
          <w:r>
            <w:fldChar w:fldCharType="end"/>
          </w:r>
          <w:r>
            <w:rPr>
              <w:rFonts w:ascii="宋体" w:hAnsi="宋体" w:eastAsia="宋体"/>
              <w:i w:val="0"/>
            </w:rPr>
            <w:fldChar w:fldCharType="end"/>
          </w:r>
        </w:p>
        <w:p w14:paraId="4CE2E871">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_Toc21997 </w:instrText>
          </w:r>
          <w:r>
            <w:rPr>
              <w:rFonts w:ascii="宋体" w:hAnsi="宋体" w:eastAsia="宋体"/>
              <w:i w:val="0"/>
            </w:rPr>
            <w:fldChar w:fldCharType="separate"/>
          </w:r>
          <w:r>
            <w:rPr>
              <w:rFonts w:hint="eastAsia"/>
              <w:lang w:val="en-US" w:eastAsia="zh-CN"/>
            </w:rPr>
            <w:t>1.4 主要研究内容与技术路线</w:t>
          </w:r>
          <w:r>
            <w:tab/>
          </w:r>
          <w:r>
            <w:fldChar w:fldCharType="begin"/>
          </w:r>
          <w:r>
            <w:instrText xml:space="preserve"> PAGEREF _Toc21997 \h </w:instrText>
          </w:r>
          <w:r>
            <w:fldChar w:fldCharType="separate"/>
          </w:r>
          <w:r>
            <w:t>7</w:t>
          </w:r>
          <w:r>
            <w:fldChar w:fldCharType="end"/>
          </w:r>
          <w:r>
            <w:rPr>
              <w:rFonts w:ascii="宋体" w:hAnsi="宋体" w:eastAsia="宋体"/>
              <w:i w:val="0"/>
            </w:rPr>
            <w:fldChar w:fldCharType="end"/>
          </w:r>
        </w:p>
        <w:p w14:paraId="4FD446A3">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_Toc9616 </w:instrText>
          </w:r>
          <w:r>
            <w:rPr>
              <w:rFonts w:ascii="宋体" w:hAnsi="宋体" w:eastAsia="宋体"/>
              <w:i w:val="0"/>
            </w:rPr>
            <w:fldChar w:fldCharType="separate"/>
          </w:r>
          <w:r>
            <w:rPr>
              <w:rFonts w:hint="eastAsia"/>
              <w:b w:val="0"/>
              <w:bCs w:val="0"/>
              <w:lang w:val="en-US" w:eastAsia="zh-CN"/>
            </w:rPr>
            <w:t>第</w:t>
          </w:r>
          <w:r>
            <w:rPr>
              <w:rFonts w:hint="default"/>
              <w:b w:val="0"/>
              <w:bCs w:val="0"/>
              <w:lang w:val="en-US" w:eastAsia="zh-CN"/>
            </w:rPr>
            <w:t>2</w:t>
          </w:r>
          <w:r>
            <w:rPr>
              <w:rFonts w:hint="eastAsia"/>
              <w:b w:val="0"/>
              <w:bCs w:val="0"/>
              <w:lang w:val="en-US" w:eastAsia="zh-CN"/>
            </w:rPr>
            <w:t>章</w:t>
          </w:r>
          <w:r>
            <w:rPr>
              <w:rFonts w:hint="default"/>
              <w:lang w:val="en-US" w:eastAsia="zh-CN"/>
            </w:rPr>
            <w:t xml:space="preserve"> </w:t>
          </w:r>
          <w:r>
            <w:rPr>
              <w:rFonts w:hint="eastAsia"/>
              <w:lang w:val="en-US" w:eastAsia="zh-CN"/>
            </w:rPr>
            <w:t>解决方案</w:t>
          </w:r>
          <w:r>
            <w:tab/>
          </w:r>
          <w:r>
            <w:fldChar w:fldCharType="begin"/>
          </w:r>
          <w:r>
            <w:instrText xml:space="preserve"> PAGEREF _Toc9616 \h </w:instrText>
          </w:r>
          <w:r>
            <w:fldChar w:fldCharType="separate"/>
          </w:r>
          <w:r>
            <w:t>9</w:t>
          </w:r>
          <w:r>
            <w:fldChar w:fldCharType="end"/>
          </w:r>
          <w:r>
            <w:rPr>
              <w:rFonts w:ascii="宋体" w:hAnsi="宋体" w:eastAsia="宋体"/>
              <w:i w:val="0"/>
            </w:rPr>
            <w:fldChar w:fldCharType="end"/>
          </w:r>
        </w:p>
        <w:p w14:paraId="1F7FDAF2">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_Toc5415 </w:instrText>
          </w:r>
          <w:r>
            <w:rPr>
              <w:rFonts w:ascii="宋体" w:hAnsi="宋体" w:eastAsia="宋体"/>
              <w:i w:val="0"/>
            </w:rPr>
            <w:fldChar w:fldCharType="separate"/>
          </w:r>
          <w:r>
            <w:rPr>
              <w:rFonts w:hint="default"/>
              <w:lang w:val="en-US" w:eastAsia="zh-CN"/>
            </w:rPr>
            <w:t xml:space="preserve">2.1 </w:t>
          </w:r>
          <w:r>
            <w:rPr>
              <w:rFonts w:hint="eastAsia"/>
              <w:lang w:val="en-US" w:eastAsia="zh-CN"/>
            </w:rPr>
            <w:t>问题界定</w:t>
          </w:r>
          <w:r>
            <w:tab/>
          </w:r>
          <w:r>
            <w:fldChar w:fldCharType="begin"/>
          </w:r>
          <w:r>
            <w:instrText xml:space="preserve"> PAGEREF _Toc5415 \h </w:instrText>
          </w:r>
          <w:r>
            <w:fldChar w:fldCharType="separate"/>
          </w:r>
          <w:r>
            <w:t>9</w:t>
          </w:r>
          <w:r>
            <w:fldChar w:fldCharType="end"/>
          </w:r>
          <w:r>
            <w:rPr>
              <w:rFonts w:ascii="宋体" w:hAnsi="宋体" w:eastAsia="宋体"/>
              <w:i w:val="0"/>
            </w:rPr>
            <w:fldChar w:fldCharType="end"/>
          </w:r>
        </w:p>
        <w:p w14:paraId="21E9FBB1">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_Toc25039 </w:instrText>
          </w:r>
          <w:r>
            <w:rPr>
              <w:rFonts w:ascii="宋体" w:hAnsi="宋体" w:eastAsia="宋体"/>
              <w:i w:val="0"/>
            </w:rPr>
            <w:fldChar w:fldCharType="separate"/>
          </w:r>
          <w:r>
            <w:rPr>
              <w:rFonts w:hint="default"/>
              <w:lang w:val="en-US" w:eastAsia="zh-CN"/>
            </w:rPr>
            <w:t xml:space="preserve">2.2 </w:t>
          </w:r>
          <w:r>
            <w:rPr>
              <w:rFonts w:hint="eastAsia"/>
              <w:lang w:val="en-US" w:eastAsia="zh-CN"/>
            </w:rPr>
            <w:t>总体方案设计</w:t>
          </w:r>
          <w:r>
            <w:tab/>
          </w:r>
          <w:r>
            <w:fldChar w:fldCharType="begin"/>
          </w:r>
          <w:r>
            <w:instrText xml:space="preserve"> PAGEREF _Toc25039 \h </w:instrText>
          </w:r>
          <w:r>
            <w:fldChar w:fldCharType="separate"/>
          </w:r>
          <w:r>
            <w:t>13</w:t>
          </w:r>
          <w:r>
            <w:fldChar w:fldCharType="end"/>
          </w:r>
          <w:r>
            <w:rPr>
              <w:rFonts w:ascii="宋体" w:hAnsi="宋体" w:eastAsia="宋体"/>
              <w:i w:val="0"/>
            </w:rPr>
            <w:fldChar w:fldCharType="end"/>
          </w:r>
        </w:p>
        <w:p w14:paraId="3E0A1106">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_Toc17600 </w:instrText>
          </w:r>
          <w:r>
            <w:rPr>
              <w:rFonts w:ascii="宋体" w:hAnsi="宋体" w:eastAsia="宋体"/>
              <w:i w:val="0"/>
            </w:rPr>
            <w:fldChar w:fldCharType="separate"/>
          </w:r>
          <w:r>
            <w:rPr>
              <w:rFonts w:hint="eastAsia"/>
              <w:lang w:val="en-US" w:eastAsia="zh"/>
            </w:rPr>
            <w:t xml:space="preserve"> </w:t>
          </w:r>
          <w:r>
            <w:rPr>
              <w:rFonts w:hint="eastAsia" w:eastAsia="宋体"/>
              <w:lang w:val="en-US" w:eastAsia="zh"/>
            </w:rPr>
            <w:t>2.3 方案核心功能</w:t>
          </w:r>
          <w:r>
            <w:tab/>
          </w:r>
          <w:r>
            <w:fldChar w:fldCharType="begin"/>
          </w:r>
          <w:r>
            <w:instrText xml:space="preserve"> PAGEREF _Toc17600 \h </w:instrText>
          </w:r>
          <w:r>
            <w:fldChar w:fldCharType="separate"/>
          </w:r>
          <w:r>
            <w:t>13</w:t>
          </w:r>
          <w:r>
            <w:fldChar w:fldCharType="end"/>
          </w:r>
          <w:r>
            <w:rPr>
              <w:rFonts w:ascii="宋体" w:hAnsi="宋体" w:eastAsia="宋体"/>
              <w:i w:val="0"/>
            </w:rPr>
            <w:fldChar w:fldCharType="end"/>
          </w:r>
        </w:p>
        <w:p w14:paraId="0C3D859E">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_Toc12195 </w:instrText>
          </w:r>
          <w:r>
            <w:rPr>
              <w:rFonts w:ascii="宋体" w:hAnsi="宋体" w:eastAsia="宋体"/>
              <w:i w:val="0"/>
            </w:rPr>
            <w:fldChar w:fldCharType="separate"/>
          </w:r>
          <w:r>
            <w:rPr>
              <w:rFonts w:hint="eastAsia" w:hAnsi="宋体"/>
              <w:lang w:val="en-US" w:eastAsia="zh-CN"/>
            </w:rPr>
            <w:t>第</w:t>
          </w:r>
          <w:r>
            <w:rPr>
              <w:rFonts w:hint="default" w:hAnsi="宋体"/>
              <w:lang w:val="en-US" w:eastAsia="zh-CN"/>
            </w:rPr>
            <w:t>3</w:t>
          </w:r>
          <w:r>
            <w:rPr>
              <w:rFonts w:hint="eastAsia" w:hAnsi="宋体"/>
              <w:lang w:val="en-US" w:eastAsia="zh-CN"/>
            </w:rPr>
            <w:t>章</w:t>
          </w:r>
          <w:r>
            <w:rPr>
              <w:rFonts w:hint="default" w:hAnsi="宋体"/>
              <w:lang w:val="en-US" w:eastAsia="zh-CN"/>
            </w:rPr>
            <w:t xml:space="preserve"> </w:t>
          </w:r>
          <w:r>
            <w:rPr>
              <w:rFonts w:hint="eastAsia" w:hAnsi="宋体"/>
              <w:lang w:val="en-US" w:eastAsia="zh"/>
            </w:rPr>
            <w:t>多</w:t>
          </w:r>
          <w:r>
            <w:rPr>
              <w:rFonts w:hint="eastAsia" w:hAnsi="宋体"/>
              <w:lang w:val="en-US" w:eastAsia="zh-CN"/>
            </w:rPr>
            <w:t>数据获取与预处理</w:t>
          </w:r>
          <w:r>
            <w:tab/>
          </w:r>
          <w:r>
            <w:fldChar w:fldCharType="begin"/>
          </w:r>
          <w:r>
            <w:instrText xml:space="preserve"> PAGEREF _Toc12195 \h </w:instrText>
          </w:r>
          <w:r>
            <w:fldChar w:fldCharType="separate"/>
          </w:r>
          <w:r>
            <w:t>23</w:t>
          </w:r>
          <w:r>
            <w:fldChar w:fldCharType="end"/>
          </w:r>
          <w:r>
            <w:rPr>
              <w:rFonts w:ascii="宋体" w:hAnsi="宋体" w:eastAsia="宋体"/>
              <w:i w:val="0"/>
            </w:rPr>
            <w:fldChar w:fldCharType="end"/>
          </w:r>
        </w:p>
        <w:p w14:paraId="19DACCD6">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_Toc10377 </w:instrText>
          </w:r>
          <w:r>
            <w:rPr>
              <w:rFonts w:ascii="宋体" w:hAnsi="宋体" w:eastAsia="宋体"/>
              <w:i w:val="0"/>
            </w:rPr>
            <w:fldChar w:fldCharType="separate"/>
          </w:r>
          <w:r>
            <w:rPr>
              <w:rFonts w:hint="default"/>
              <w:lang w:val="en-US" w:eastAsia="zh-CN"/>
            </w:rPr>
            <w:t>3.1 多源数据来源总览</w:t>
          </w:r>
          <w:r>
            <w:tab/>
          </w:r>
          <w:r>
            <w:fldChar w:fldCharType="begin"/>
          </w:r>
          <w:r>
            <w:instrText xml:space="preserve"> PAGEREF _Toc10377 \h </w:instrText>
          </w:r>
          <w:r>
            <w:fldChar w:fldCharType="separate"/>
          </w:r>
          <w:r>
            <w:t>23</w:t>
          </w:r>
          <w:r>
            <w:fldChar w:fldCharType="end"/>
          </w:r>
          <w:r>
            <w:rPr>
              <w:rFonts w:ascii="宋体" w:hAnsi="宋体" w:eastAsia="宋体"/>
              <w:i w:val="0"/>
            </w:rPr>
            <w:fldChar w:fldCharType="end"/>
          </w:r>
        </w:p>
        <w:p w14:paraId="175B08D0">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_Toc29464 </w:instrText>
          </w:r>
          <w:r>
            <w:rPr>
              <w:rFonts w:ascii="宋体" w:hAnsi="宋体" w:eastAsia="宋体"/>
              <w:i w:val="0"/>
            </w:rPr>
            <w:fldChar w:fldCharType="separate"/>
          </w:r>
          <w:r>
            <w:rPr>
              <w:rFonts w:hint="default"/>
              <w:lang w:val="en-US" w:eastAsia="zh-CN"/>
            </w:rPr>
            <w:t>3.2</w:t>
          </w:r>
          <w:r>
            <w:rPr>
              <w:rFonts w:hint="eastAsia"/>
              <w:lang w:val="en-US" w:eastAsia="zh"/>
              <w:woUserID w:val="1"/>
            </w:rPr>
            <w:t xml:space="preserve">  </w:t>
          </w:r>
          <w:r>
            <w:rPr>
              <w:rFonts w:hint="default" w:eastAsia="宋体"/>
              <w:lang w:val="en-US" w:eastAsia="zh-CN"/>
            </w:rPr>
            <w:t>POI数据预处理流程</w:t>
          </w:r>
          <w:r>
            <w:tab/>
          </w:r>
          <w:r>
            <w:fldChar w:fldCharType="begin"/>
          </w:r>
          <w:r>
            <w:instrText xml:space="preserve"> PAGEREF _Toc29464 \h </w:instrText>
          </w:r>
          <w:r>
            <w:fldChar w:fldCharType="separate"/>
          </w:r>
          <w:r>
            <w:t>23</w:t>
          </w:r>
          <w:r>
            <w:fldChar w:fldCharType="end"/>
          </w:r>
          <w:r>
            <w:rPr>
              <w:rFonts w:ascii="宋体" w:hAnsi="宋体" w:eastAsia="宋体"/>
              <w:i w:val="0"/>
            </w:rPr>
            <w:fldChar w:fldCharType="end"/>
          </w:r>
        </w:p>
        <w:p w14:paraId="55E83C92">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_Toc3544 </w:instrText>
          </w:r>
          <w:r>
            <w:rPr>
              <w:rFonts w:ascii="宋体" w:hAnsi="宋体" w:eastAsia="宋体"/>
              <w:i w:val="0"/>
            </w:rPr>
            <w:fldChar w:fldCharType="separate"/>
          </w:r>
          <w:r>
            <w:rPr>
              <w:rFonts w:hint="default"/>
              <w:lang w:val="en-US" w:eastAsia="zh-CN"/>
            </w:rPr>
            <w:t>3.3 三级空间匹配策略详解</w:t>
          </w:r>
          <w:r>
            <w:tab/>
          </w:r>
          <w:r>
            <w:fldChar w:fldCharType="begin"/>
          </w:r>
          <w:r>
            <w:instrText xml:space="preserve"> PAGEREF _Toc3544 \h </w:instrText>
          </w:r>
          <w:r>
            <w:fldChar w:fldCharType="separate"/>
          </w:r>
          <w:r>
            <w:t>25</w:t>
          </w:r>
          <w:r>
            <w:fldChar w:fldCharType="end"/>
          </w:r>
          <w:r>
            <w:rPr>
              <w:rFonts w:ascii="宋体" w:hAnsi="宋体" w:eastAsia="宋体"/>
              <w:i w:val="0"/>
            </w:rPr>
            <w:fldChar w:fldCharType="end"/>
          </w:r>
        </w:p>
        <w:p w14:paraId="55102D31">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_Toc16319 </w:instrText>
          </w:r>
          <w:r>
            <w:rPr>
              <w:rFonts w:ascii="宋体" w:hAnsi="宋体" w:eastAsia="宋体"/>
              <w:i w:val="0"/>
            </w:rPr>
            <w:fldChar w:fldCharType="separate"/>
          </w:r>
          <w:r>
            <w:rPr>
              <w:rFonts w:hint="eastAsia" w:hAnsi="宋体"/>
              <w:lang w:val="en-US" w:eastAsia="zh-CN"/>
            </w:rPr>
            <w:t>第4章 充电设施空间分布特征分析</w:t>
          </w:r>
          <w:r>
            <w:tab/>
          </w:r>
          <w:r>
            <w:fldChar w:fldCharType="begin"/>
          </w:r>
          <w:r>
            <w:instrText xml:space="preserve"> PAGEREF _Toc16319 \h </w:instrText>
          </w:r>
          <w:r>
            <w:fldChar w:fldCharType="separate"/>
          </w:r>
          <w:r>
            <w:t>27</w:t>
          </w:r>
          <w:r>
            <w:fldChar w:fldCharType="end"/>
          </w:r>
          <w:r>
            <w:rPr>
              <w:rFonts w:ascii="宋体" w:hAnsi="宋体" w:eastAsia="宋体"/>
              <w:i w:val="0"/>
            </w:rPr>
            <w:fldChar w:fldCharType="end"/>
          </w:r>
        </w:p>
        <w:p w14:paraId="4C3A6676">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_Toc3909 </w:instrText>
          </w:r>
          <w:r>
            <w:rPr>
              <w:rFonts w:ascii="宋体" w:hAnsi="宋体" w:eastAsia="宋体"/>
              <w:i w:val="0"/>
            </w:rPr>
            <w:fldChar w:fldCharType="separate"/>
          </w:r>
          <w:r>
            <w:rPr>
              <w:rFonts w:hint="default"/>
              <w:lang w:val="en-US" w:eastAsia="zh-CN"/>
            </w:rPr>
            <w:t>4.</w:t>
          </w:r>
          <w:r>
            <w:rPr>
              <w:rFonts w:hint="eastAsia"/>
              <w:lang w:val="en-US" w:eastAsia="zh"/>
              <w:woUserID w:val="1"/>
            </w:rPr>
            <w:t>1</w:t>
          </w:r>
          <w:r>
            <w:rPr>
              <w:rFonts w:hint="default"/>
              <w:lang w:val="en-US" w:eastAsia="zh-CN"/>
            </w:rPr>
            <w:t xml:space="preserve"> </w:t>
          </w:r>
          <w:r>
            <w:rPr>
              <w:rFonts w:hint="eastAsia"/>
              <w:lang w:val="en-US" w:eastAsia="zh-CN"/>
            </w:rPr>
            <w:t>充电设施空间分布可视化</w:t>
          </w:r>
          <w:r>
            <w:tab/>
          </w:r>
          <w:r>
            <w:fldChar w:fldCharType="begin"/>
          </w:r>
          <w:r>
            <w:instrText xml:space="preserve"> PAGEREF _Toc3909 \h </w:instrText>
          </w:r>
          <w:r>
            <w:fldChar w:fldCharType="separate"/>
          </w:r>
          <w:r>
            <w:t>27</w:t>
          </w:r>
          <w:r>
            <w:fldChar w:fldCharType="end"/>
          </w:r>
          <w:r>
            <w:rPr>
              <w:rFonts w:ascii="宋体" w:hAnsi="宋体" w:eastAsia="宋体"/>
              <w:i w:val="0"/>
            </w:rPr>
            <w:fldChar w:fldCharType="end"/>
          </w:r>
        </w:p>
        <w:p w14:paraId="3596BDAF">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_Toc28147 </w:instrText>
          </w:r>
          <w:r>
            <w:rPr>
              <w:rFonts w:ascii="宋体" w:hAnsi="宋体" w:eastAsia="宋体"/>
              <w:i w:val="0"/>
            </w:rPr>
            <w:fldChar w:fldCharType="separate"/>
          </w:r>
          <w:r>
            <w:rPr>
              <w:rFonts w:hint="default"/>
              <w:lang w:val="en-US" w:eastAsia="zh-CN"/>
            </w:rPr>
            <w:t>4.</w:t>
          </w:r>
          <w:r>
            <w:rPr>
              <w:rFonts w:hint="eastAsia"/>
              <w:lang w:val="en-US" w:eastAsia="zh"/>
              <w:woUserID w:val="1"/>
            </w:rPr>
            <w:t>2</w:t>
          </w:r>
          <w:r>
            <w:rPr>
              <w:rFonts w:hint="default"/>
              <w:lang w:val="en-US" w:eastAsia="zh-CN"/>
            </w:rPr>
            <w:t xml:space="preserve"> </w:t>
          </w:r>
          <w:r>
            <w:rPr>
              <w:rFonts w:hint="eastAsia"/>
              <w:lang w:val="en-US" w:eastAsia="zh-CN"/>
            </w:rPr>
            <w:t>区县密度统计分析</w:t>
          </w:r>
          <w:r>
            <w:tab/>
          </w:r>
          <w:r>
            <w:fldChar w:fldCharType="begin"/>
          </w:r>
          <w:r>
            <w:instrText xml:space="preserve"> PAGEREF _Toc28147 \h </w:instrText>
          </w:r>
          <w:r>
            <w:fldChar w:fldCharType="separate"/>
          </w:r>
          <w:r>
            <w:t>28</w:t>
          </w:r>
          <w:r>
            <w:fldChar w:fldCharType="end"/>
          </w:r>
          <w:r>
            <w:rPr>
              <w:rFonts w:ascii="宋体" w:hAnsi="宋体" w:eastAsia="宋体"/>
              <w:i w:val="0"/>
            </w:rPr>
            <w:fldChar w:fldCharType="end"/>
          </w:r>
        </w:p>
        <w:p w14:paraId="7046C630">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_Toc13145 </w:instrText>
          </w:r>
          <w:r>
            <w:rPr>
              <w:rFonts w:ascii="宋体" w:hAnsi="宋体" w:eastAsia="宋体"/>
              <w:i w:val="0"/>
            </w:rPr>
            <w:fldChar w:fldCharType="separate"/>
          </w:r>
          <w:r>
            <w:rPr>
              <w:rFonts w:hint="default"/>
              <w:lang w:val="en-US" w:eastAsia="zh-CN"/>
            </w:rPr>
            <w:t>4.</w:t>
          </w:r>
          <w:r>
            <w:rPr>
              <w:rFonts w:hint="eastAsia"/>
              <w:lang w:val="en-US" w:eastAsia="zh"/>
              <w:woUserID w:val="1"/>
            </w:rPr>
            <w:t>3</w:t>
          </w:r>
          <w:r>
            <w:rPr>
              <w:rFonts w:hint="default"/>
              <w:lang w:val="en-US" w:eastAsia="zh-CN"/>
            </w:rPr>
            <w:t xml:space="preserve"> </w:t>
          </w:r>
          <w:r>
            <w:rPr>
              <w:rFonts w:hint="eastAsia"/>
              <w:lang w:val="en-US" w:eastAsia="zh-CN"/>
            </w:rPr>
            <w:t>运营商市场份额分析</w:t>
          </w:r>
          <w:r>
            <w:tab/>
          </w:r>
          <w:r>
            <w:fldChar w:fldCharType="begin"/>
          </w:r>
          <w:r>
            <w:instrText xml:space="preserve"> PAGEREF _Toc13145 \h </w:instrText>
          </w:r>
          <w:r>
            <w:fldChar w:fldCharType="separate"/>
          </w:r>
          <w:r>
            <w:t>28</w:t>
          </w:r>
          <w:r>
            <w:fldChar w:fldCharType="end"/>
          </w:r>
          <w:r>
            <w:rPr>
              <w:rFonts w:ascii="宋体" w:hAnsi="宋体" w:eastAsia="宋体"/>
              <w:i w:val="0"/>
            </w:rPr>
            <w:fldChar w:fldCharType="end"/>
          </w:r>
        </w:p>
        <w:p w14:paraId="0A49D226">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_Toc9035 </w:instrText>
          </w:r>
          <w:r>
            <w:rPr>
              <w:rFonts w:ascii="宋体" w:hAnsi="宋体" w:eastAsia="宋体"/>
              <w:i w:val="0"/>
            </w:rPr>
            <w:fldChar w:fldCharType="separate"/>
          </w:r>
          <w:r>
            <w:rPr>
              <w:rFonts w:hint="eastAsia" w:hAnsi="宋体"/>
              <w:lang w:val="en-US" w:eastAsia="zh-CN"/>
            </w:rPr>
            <w:t>第5章 区域供需评估模型</w:t>
          </w:r>
          <w:r>
            <w:tab/>
          </w:r>
          <w:r>
            <w:fldChar w:fldCharType="begin"/>
          </w:r>
          <w:r>
            <w:instrText xml:space="preserve"> PAGEREF _Toc9035 \h </w:instrText>
          </w:r>
          <w:r>
            <w:fldChar w:fldCharType="separate"/>
          </w:r>
          <w:r>
            <w:t>31</w:t>
          </w:r>
          <w:r>
            <w:fldChar w:fldCharType="end"/>
          </w:r>
          <w:r>
            <w:rPr>
              <w:rFonts w:ascii="宋体" w:hAnsi="宋体" w:eastAsia="宋体"/>
              <w:i w:val="0"/>
            </w:rPr>
            <w:fldChar w:fldCharType="end"/>
          </w:r>
        </w:p>
        <w:p w14:paraId="68CECC03">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_Toc9652 </w:instrText>
          </w:r>
          <w:r>
            <w:rPr>
              <w:rFonts w:ascii="宋体" w:hAnsi="宋体" w:eastAsia="宋体"/>
              <w:i w:val="0"/>
            </w:rPr>
            <w:fldChar w:fldCharType="separate"/>
          </w:r>
          <w:r>
            <w:rPr>
              <w:rFonts w:hint="default" w:ascii="Times New Roman" w:hAnsi="Times New Roman" w:eastAsia="宋体" w:cs="Times New Roman"/>
              <w:bCs w:val="0"/>
              <w:szCs w:val="28"/>
              <w:woUserID w:val="1"/>
            </w:rPr>
            <w:t xml:space="preserve">5.1 </w:t>
          </w:r>
          <w:r>
            <w:rPr>
              <w:rFonts w:hint="eastAsia" w:ascii="宋体" w:hAnsi="宋体" w:eastAsia="宋体" w:cs="宋体"/>
              <w:bCs w:val="0"/>
              <w:szCs w:val="28"/>
              <w:woUserID w:val="1"/>
            </w:rPr>
            <w:t>空间网格生成方法</w:t>
          </w:r>
          <w:r>
            <w:tab/>
          </w:r>
          <w:r>
            <w:fldChar w:fldCharType="begin"/>
          </w:r>
          <w:r>
            <w:instrText xml:space="preserve"> PAGEREF _Toc9652 \h </w:instrText>
          </w:r>
          <w:r>
            <w:fldChar w:fldCharType="separate"/>
          </w:r>
          <w:r>
            <w:t>31</w:t>
          </w:r>
          <w:r>
            <w:fldChar w:fldCharType="end"/>
          </w:r>
          <w:r>
            <w:rPr>
              <w:rFonts w:ascii="宋体" w:hAnsi="宋体" w:eastAsia="宋体"/>
              <w:i w:val="0"/>
            </w:rPr>
            <w:fldChar w:fldCharType="end"/>
          </w:r>
        </w:p>
        <w:p w14:paraId="3A7FD9AF">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_Toc12198 </w:instrText>
          </w:r>
          <w:r>
            <w:rPr>
              <w:rFonts w:ascii="宋体" w:hAnsi="宋体" w:eastAsia="宋体"/>
              <w:i w:val="0"/>
            </w:rPr>
            <w:fldChar w:fldCharType="separate"/>
          </w:r>
          <w:r>
            <w:rPr>
              <w:rFonts w:hint="default"/>
              <w:lang w:val="en-US" w:eastAsia="zh-CN"/>
            </w:rPr>
            <w:t>5.2 充电需求空间建模策略</w:t>
          </w:r>
          <w:r>
            <w:tab/>
          </w:r>
          <w:r>
            <w:fldChar w:fldCharType="begin"/>
          </w:r>
          <w:r>
            <w:instrText xml:space="preserve"> PAGEREF _Toc12198 \h </w:instrText>
          </w:r>
          <w:r>
            <w:fldChar w:fldCharType="separate"/>
          </w:r>
          <w:r>
            <w:t>32</w:t>
          </w:r>
          <w:r>
            <w:fldChar w:fldCharType="end"/>
          </w:r>
          <w:r>
            <w:rPr>
              <w:rFonts w:ascii="宋体" w:hAnsi="宋体" w:eastAsia="宋体"/>
              <w:i w:val="0"/>
            </w:rPr>
            <w:fldChar w:fldCharType="end"/>
          </w:r>
        </w:p>
        <w:p w14:paraId="146DBC85">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_Toc1660 </w:instrText>
          </w:r>
          <w:r>
            <w:rPr>
              <w:rFonts w:ascii="宋体" w:hAnsi="宋体" w:eastAsia="宋体"/>
              <w:i w:val="0"/>
            </w:rPr>
            <w:fldChar w:fldCharType="separate"/>
          </w:r>
          <w:r>
            <w:rPr>
              <w:rFonts w:hint="default"/>
              <w:lang w:val="en-US" w:eastAsia="zh-CN"/>
            </w:rPr>
            <w:t>5.3 两步移动搜索法供需匹配模型</w:t>
          </w:r>
          <w:r>
            <w:tab/>
          </w:r>
          <w:r>
            <w:fldChar w:fldCharType="begin"/>
          </w:r>
          <w:r>
            <w:instrText xml:space="preserve"> PAGEREF _Toc1660 \h </w:instrText>
          </w:r>
          <w:r>
            <w:fldChar w:fldCharType="separate"/>
          </w:r>
          <w:r>
            <w:t>33</w:t>
          </w:r>
          <w:r>
            <w:fldChar w:fldCharType="end"/>
          </w:r>
          <w:r>
            <w:rPr>
              <w:rFonts w:ascii="宋体" w:hAnsi="宋体" w:eastAsia="宋体"/>
              <w:i w:val="0"/>
            </w:rPr>
            <w:fldChar w:fldCharType="end"/>
          </w:r>
        </w:p>
        <w:p w14:paraId="6BC87F79">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_Toc27496 </w:instrText>
          </w:r>
          <w:r>
            <w:rPr>
              <w:rFonts w:ascii="宋体" w:hAnsi="宋体" w:eastAsia="宋体"/>
              <w:i w:val="0"/>
            </w:rPr>
            <w:fldChar w:fldCharType="separate"/>
          </w:r>
          <w:r>
            <w:rPr>
              <w:rFonts w:hint="default"/>
              <w:lang w:val="en-US" w:eastAsia="zh-CN"/>
            </w:rPr>
            <w:t>5.4 全局空间自相关检验</w:t>
          </w:r>
          <w:r>
            <w:tab/>
          </w:r>
          <w:r>
            <w:fldChar w:fldCharType="begin"/>
          </w:r>
          <w:r>
            <w:instrText xml:space="preserve"> PAGEREF _Toc27496 \h </w:instrText>
          </w:r>
          <w:r>
            <w:fldChar w:fldCharType="separate"/>
          </w:r>
          <w:r>
            <w:t>35</w:t>
          </w:r>
          <w:r>
            <w:fldChar w:fldCharType="end"/>
          </w:r>
          <w:r>
            <w:rPr>
              <w:rFonts w:ascii="宋体" w:hAnsi="宋体" w:eastAsia="宋体"/>
              <w:i w:val="0"/>
            </w:rPr>
            <w:fldChar w:fldCharType="end"/>
          </w:r>
        </w:p>
        <w:p w14:paraId="50DDBDD8">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_Toc27145 </w:instrText>
          </w:r>
          <w:r>
            <w:rPr>
              <w:rFonts w:ascii="宋体" w:hAnsi="宋体" w:eastAsia="宋体"/>
              <w:i w:val="0"/>
            </w:rPr>
            <w:fldChar w:fldCharType="separate"/>
          </w:r>
          <w:r>
            <w:rPr>
              <w:rFonts w:hint="eastAsia" w:hAnsi="宋体"/>
              <w:lang w:val="en-US" w:eastAsia="zh-CN"/>
            </w:rPr>
            <w:t>第</w:t>
          </w:r>
          <w:r>
            <w:rPr>
              <w:rFonts w:hint="default" w:hAnsi="宋体"/>
              <w:lang w:val="en-US" w:eastAsia="zh-CN"/>
            </w:rPr>
            <w:t>6</w:t>
          </w:r>
          <w:r>
            <w:rPr>
              <w:rFonts w:hint="eastAsia" w:hAnsi="宋体"/>
              <w:lang w:val="en-US" w:eastAsia="zh-CN"/>
            </w:rPr>
            <w:t>章</w:t>
          </w:r>
          <w:r>
            <w:rPr>
              <w:rFonts w:hint="default" w:hAnsi="宋体"/>
              <w:lang w:val="en-US" w:eastAsia="zh-CN"/>
            </w:rPr>
            <w:t xml:space="preserve"> </w:t>
          </w:r>
          <w:r>
            <w:rPr>
              <w:rFonts w:hint="eastAsia" w:hAnsi="宋体"/>
              <w:lang w:val="en-US" w:eastAsia="zh-CN"/>
            </w:rPr>
            <w:t>冷热点分析与盲区识别</w:t>
          </w:r>
          <w:r>
            <w:tab/>
          </w:r>
          <w:r>
            <w:fldChar w:fldCharType="begin"/>
          </w:r>
          <w:r>
            <w:instrText xml:space="preserve"> PAGEREF _Toc27145 \h </w:instrText>
          </w:r>
          <w:r>
            <w:fldChar w:fldCharType="separate"/>
          </w:r>
          <w:r>
            <w:t>37</w:t>
          </w:r>
          <w:r>
            <w:fldChar w:fldCharType="end"/>
          </w:r>
          <w:r>
            <w:rPr>
              <w:rFonts w:ascii="宋体" w:hAnsi="宋体" w:eastAsia="宋体"/>
              <w:i w:val="0"/>
            </w:rPr>
            <w:fldChar w:fldCharType="end"/>
          </w:r>
        </w:p>
        <w:p w14:paraId="12426433">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_Toc26858 </w:instrText>
          </w:r>
          <w:r>
            <w:rPr>
              <w:rFonts w:ascii="宋体" w:hAnsi="宋体" w:eastAsia="宋体"/>
              <w:i w:val="0"/>
            </w:rPr>
            <w:fldChar w:fldCharType="separate"/>
          </w:r>
          <w:r>
            <w:rPr>
              <w:rFonts w:hint="default"/>
              <w:lang w:val="en-US" w:eastAsia="zh-CN"/>
            </w:rPr>
            <w:t>6.1 Getis-Ord Gi*</w:t>
          </w:r>
          <w:r>
            <w:rPr>
              <w:rFonts w:hint="eastAsia"/>
              <w:lang w:val="en-US" w:eastAsia="zh-CN"/>
            </w:rPr>
            <w:t>统计量</w:t>
          </w:r>
          <w:r>
            <w:tab/>
          </w:r>
          <w:r>
            <w:fldChar w:fldCharType="begin"/>
          </w:r>
          <w:r>
            <w:instrText xml:space="preserve"> PAGEREF _Toc26858 \h </w:instrText>
          </w:r>
          <w:r>
            <w:fldChar w:fldCharType="separate"/>
          </w:r>
          <w:r>
            <w:t>37</w:t>
          </w:r>
          <w:r>
            <w:fldChar w:fldCharType="end"/>
          </w:r>
          <w:r>
            <w:rPr>
              <w:rFonts w:ascii="宋体" w:hAnsi="宋体" w:eastAsia="宋体"/>
              <w:i w:val="0"/>
            </w:rPr>
            <w:fldChar w:fldCharType="end"/>
          </w:r>
        </w:p>
        <w:p w14:paraId="79F75DA4">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_Toc13098 </w:instrText>
          </w:r>
          <w:r>
            <w:rPr>
              <w:rFonts w:ascii="宋体" w:hAnsi="宋体" w:eastAsia="宋体"/>
              <w:i w:val="0"/>
            </w:rPr>
            <w:fldChar w:fldCharType="separate"/>
          </w:r>
          <w:r>
            <w:rPr>
              <w:rFonts w:hint="default"/>
              <w:lang w:val="en-US" w:eastAsia="zh-CN"/>
            </w:rPr>
            <w:t xml:space="preserve">6.2 </w:t>
          </w:r>
          <w:r>
            <w:rPr>
              <w:rFonts w:hint="eastAsia"/>
              <w:lang w:val="en-US" w:eastAsia="zh-CN"/>
            </w:rPr>
            <w:t>百分位阈值法</w:t>
          </w:r>
          <w:r>
            <w:rPr>
              <w:rFonts w:hint="default"/>
              <w:lang w:val="en-US" w:eastAsia="zh-CN"/>
            </w:rPr>
            <w:t>（</w:t>
          </w:r>
          <w:r>
            <w:rPr>
              <w:rFonts w:hint="eastAsia"/>
              <w:lang w:val="en-US" w:eastAsia="zh-CN"/>
            </w:rPr>
            <w:t>实际使用的方法</w:t>
          </w:r>
          <w:r>
            <w:rPr>
              <w:rFonts w:hint="default"/>
              <w:lang w:val="en-US" w:eastAsia="zh-CN"/>
            </w:rPr>
            <w:t>）</w:t>
          </w:r>
          <w:r>
            <w:tab/>
          </w:r>
          <w:r>
            <w:fldChar w:fldCharType="begin"/>
          </w:r>
          <w:r>
            <w:instrText xml:space="preserve"> PAGEREF _Toc13098 \h </w:instrText>
          </w:r>
          <w:r>
            <w:fldChar w:fldCharType="separate"/>
          </w:r>
          <w:r>
            <w:t>37</w:t>
          </w:r>
          <w:r>
            <w:fldChar w:fldCharType="end"/>
          </w:r>
          <w:r>
            <w:rPr>
              <w:rFonts w:ascii="宋体" w:hAnsi="宋体" w:eastAsia="宋体"/>
              <w:i w:val="0"/>
            </w:rPr>
            <w:fldChar w:fldCharType="end"/>
          </w:r>
        </w:p>
        <w:p w14:paraId="755A27D0">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_Toc6703 </w:instrText>
          </w:r>
          <w:r>
            <w:rPr>
              <w:rFonts w:ascii="宋体" w:hAnsi="宋体" w:eastAsia="宋体"/>
              <w:i w:val="0"/>
            </w:rPr>
            <w:fldChar w:fldCharType="separate"/>
          </w:r>
          <w:r>
            <w:rPr>
              <w:rFonts w:hint="default"/>
              <w:lang w:val="en-US" w:eastAsia="zh-CN"/>
            </w:rPr>
            <w:t xml:space="preserve">6.3 </w:t>
          </w:r>
          <w:r>
            <w:rPr>
              <w:rFonts w:hint="eastAsia"/>
              <w:lang w:val="en-US" w:eastAsia="zh-CN"/>
            </w:rPr>
            <w:t>服务盲区识别</w:t>
          </w:r>
          <w:r>
            <w:tab/>
          </w:r>
          <w:r>
            <w:fldChar w:fldCharType="begin"/>
          </w:r>
          <w:r>
            <w:instrText xml:space="preserve"> PAGEREF _Toc6703 \h </w:instrText>
          </w:r>
          <w:r>
            <w:fldChar w:fldCharType="separate"/>
          </w:r>
          <w:r>
            <w:t>38</w:t>
          </w:r>
          <w:r>
            <w:fldChar w:fldCharType="end"/>
          </w:r>
          <w:r>
            <w:rPr>
              <w:rFonts w:ascii="宋体" w:hAnsi="宋体" w:eastAsia="宋体"/>
              <w:i w:val="0"/>
            </w:rPr>
            <w:fldChar w:fldCharType="end"/>
          </w:r>
        </w:p>
        <w:p w14:paraId="3FDE5046">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_Toc1156 </w:instrText>
          </w:r>
          <w:r>
            <w:rPr>
              <w:rFonts w:ascii="宋体" w:hAnsi="宋体" w:eastAsia="宋体"/>
              <w:i w:val="0"/>
            </w:rPr>
            <w:fldChar w:fldCharType="separate"/>
          </w:r>
          <w:r>
            <w:rPr>
              <w:rFonts w:hint="eastAsia" w:hAnsi="宋体"/>
              <w:lang w:val="en-US" w:eastAsia="zh-CN"/>
            </w:rPr>
            <w:t>第</w:t>
          </w:r>
          <w:r>
            <w:rPr>
              <w:rFonts w:hint="default" w:hAnsi="宋体"/>
              <w:lang w:val="en-US" w:eastAsia="zh-CN"/>
            </w:rPr>
            <w:t>7</w:t>
          </w:r>
          <w:r>
            <w:rPr>
              <w:rFonts w:hint="eastAsia" w:hAnsi="宋体"/>
              <w:lang w:val="en-US" w:eastAsia="zh-CN"/>
            </w:rPr>
            <w:t>章</w:t>
          </w:r>
          <w:r>
            <w:rPr>
              <w:rFonts w:hint="default" w:hAnsi="宋体"/>
              <w:lang w:val="en-US" w:eastAsia="zh-CN"/>
            </w:rPr>
            <w:t xml:space="preserve"> </w:t>
          </w:r>
          <w:r>
            <w:rPr>
              <w:rFonts w:hint="eastAsia" w:hAnsi="宋体"/>
              <w:lang w:val="en-US" w:eastAsia="zh-CN"/>
            </w:rPr>
            <w:t>选址优化</w:t>
          </w:r>
          <w:r>
            <w:tab/>
          </w:r>
          <w:r>
            <w:fldChar w:fldCharType="begin"/>
          </w:r>
          <w:r>
            <w:instrText xml:space="preserve"> PAGEREF _Toc1156 \h </w:instrText>
          </w:r>
          <w:r>
            <w:fldChar w:fldCharType="separate"/>
          </w:r>
          <w:r>
            <w:t>40</w:t>
          </w:r>
          <w:r>
            <w:fldChar w:fldCharType="end"/>
          </w:r>
          <w:r>
            <w:rPr>
              <w:rFonts w:ascii="宋体" w:hAnsi="宋体" w:eastAsia="宋体"/>
              <w:i w:val="0"/>
            </w:rPr>
            <w:fldChar w:fldCharType="end"/>
          </w:r>
        </w:p>
        <w:p w14:paraId="2C7DC2FC">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_Toc21837 </w:instrText>
          </w:r>
          <w:r>
            <w:rPr>
              <w:rFonts w:ascii="宋体" w:hAnsi="宋体" w:eastAsia="宋体"/>
              <w:i w:val="0"/>
            </w:rPr>
            <w:fldChar w:fldCharType="separate"/>
          </w:r>
          <w:r>
            <w:rPr>
              <w:rFonts w:hint="default"/>
              <w:lang w:val="en-US" w:eastAsia="zh-CN"/>
            </w:rPr>
            <w:t xml:space="preserve">7.1 </w:t>
          </w:r>
          <w:r>
            <w:rPr>
              <w:rFonts w:hint="eastAsia"/>
              <w:lang w:val="en-US" w:eastAsia="zh-CN"/>
            </w:rPr>
            <w:t>候选点生成策略</w:t>
          </w:r>
          <w:r>
            <w:tab/>
          </w:r>
          <w:r>
            <w:fldChar w:fldCharType="begin"/>
          </w:r>
          <w:r>
            <w:instrText xml:space="preserve"> PAGEREF _Toc21837 \h </w:instrText>
          </w:r>
          <w:r>
            <w:fldChar w:fldCharType="separate"/>
          </w:r>
          <w:r>
            <w:t>40</w:t>
          </w:r>
          <w:r>
            <w:fldChar w:fldCharType="end"/>
          </w:r>
          <w:r>
            <w:rPr>
              <w:rFonts w:ascii="宋体" w:hAnsi="宋体" w:eastAsia="宋体"/>
              <w:i w:val="0"/>
            </w:rPr>
            <w:fldChar w:fldCharType="end"/>
          </w:r>
        </w:p>
        <w:p w14:paraId="428A464C">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_Toc10698 </w:instrText>
          </w:r>
          <w:r>
            <w:rPr>
              <w:rFonts w:ascii="宋体" w:hAnsi="宋体" w:eastAsia="宋体"/>
              <w:i w:val="0"/>
            </w:rPr>
            <w:fldChar w:fldCharType="separate"/>
          </w:r>
          <w:r>
            <w:rPr>
              <w:rFonts w:hint="default" w:ascii="Times New Roman" w:hAnsi="Times New Roman" w:eastAsia="宋体" w:cs="Times New Roman"/>
              <w:bCs w:val="0"/>
              <w:szCs w:val="28"/>
              <w:woUserID w:val="1"/>
            </w:rPr>
            <w:t xml:space="preserve">7.2 </w:t>
          </w:r>
          <w:r>
            <w:rPr>
              <w:rFonts w:hint="eastAsia" w:ascii="宋体" w:hAnsi="宋体" w:eastAsia="宋体" w:cs="宋体"/>
              <w:bCs w:val="0"/>
              <w:szCs w:val="28"/>
              <w:woUserID w:val="1"/>
            </w:rPr>
            <w:t>优化模型</w:t>
          </w:r>
          <w:r>
            <w:tab/>
          </w:r>
          <w:r>
            <w:fldChar w:fldCharType="begin"/>
          </w:r>
          <w:r>
            <w:instrText xml:space="preserve"> PAGEREF _Toc10698 \h </w:instrText>
          </w:r>
          <w:r>
            <w:fldChar w:fldCharType="separate"/>
          </w:r>
          <w:r>
            <w:t>41</w:t>
          </w:r>
          <w:r>
            <w:fldChar w:fldCharType="end"/>
          </w:r>
          <w:r>
            <w:rPr>
              <w:rFonts w:ascii="宋体" w:hAnsi="宋体" w:eastAsia="宋体"/>
              <w:i w:val="0"/>
            </w:rPr>
            <w:fldChar w:fldCharType="end"/>
          </w:r>
        </w:p>
        <w:p w14:paraId="3776421B">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_Toc13625 </w:instrText>
          </w:r>
          <w:r>
            <w:rPr>
              <w:rFonts w:ascii="宋体" w:hAnsi="宋体" w:eastAsia="宋体"/>
              <w:i w:val="0"/>
            </w:rPr>
            <w:fldChar w:fldCharType="separate"/>
          </w:r>
          <w:r>
            <w:rPr>
              <w:rFonts w:hint="default"/>
              <w:lang w:val="en-US" w:eastAsia="zh-CN"/>
            </w:rPr>
            <w:t xml:space="preserve">7.3 </w:t>
          </w:r>
          <w:r>
            <w:rPr>
              <w:rFonts w:hint="eastAsia"/>
              <w:lang w:val="en-US" w:eastAsia="zh-CN"/>
            </w:rPr>
            <w:t>效果评估指标</w:t>
          </w:r>
          <w:r>
            <w:tab/>
          </w:r>
          <w:r>
            <w:fldChar w:fldCharType="begin"/>
          </w:r>
          <w:r>
            <w:instrText xml:space="preserve"> PAGEREF _Toc13625 \h </w:instrText>
          </w:r>
          <w:r>
            <w:fldChar w:fldCharType="separate"/>
          </w:r>
          <w:r>
            <w:t>43</w:t>
          </w:r>
          <w:r>
            <w:fldChar w:fldCharType="end"/>
          </w:r>
          <w:r>
            <w:rPr>
              <w:rFonts w:ascii="宋体" w:hAnsi="宋体" w:eastAsia="宋体"/>
              <w:i w:val="0"/>
            </w:rPr>
            <w:fldChar w:fldCharType="end"/>
          </w:r>
        </w:p>
        <w:p w14:paraId="20FB61F6">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_Toc8168 </w:instrText>
          </w:r>
          <w:r>
            <w:rPr>
              <w:rFonts w:ascii="宋体" w:hAnsi="宋体" w:eastAsia="宋体"/>
              <w:i w:val="0"/>
            </w:rPr>
            <w:fldChar w:fldCharType="separate"/>
          </w:r>
          <w:r>
            <w:rPr>
              <w:rFonts w:hint="default"/>
              <w:lang w:val="en-US" w:eastAsia="zh-CN"/>
            </w:rPr>
            <w:t xml:space="preserve">7.4 </w:t>
          </w:r>
          <w:r>
            <w:rPr>
              <w:rFonts w:hint="eastAsia"/>
              <w:lang w:val="en-US" w:eastAsia="zh-CN"/>
            </w:rPr>
            <w:t>优化结果可视化</w:t>
          </w:r>
          <w:r>
            <w:tab/>
          </w:r>
          <w:r>
            <w:fldChar w:fldCharType="begin"/>
          </w:r>
          <w:r>
            <w:instrText xml:space="preserve"> PAGEREF _Toc8168 \h </w:instrText>
          </w:r>
          <w:r>
            <w:fldChar w:fldCharType="separate"/>
          </w:r>
          <w:r>
            <w:t>44</w:t>
          </w:r>
          <w:r>
            <w:fldChar w:fldCharType="end"/>
          </w:r>
          <w:r>
            <w:rPr>
              <w:rFonts w:ascii="宋体" w:hAnsi="宋体" w:eastAsia="宋体"/>
              <w:i w:val="0"/>
            </w:rPr>
            <w:fldChar w:fldCharType="end"/>
          </w:r>
        </w:p>
        <w:p w14:paraId="1B4EB36F">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_Toc469 </w:instrText>
          </w:r>
          <w:r>
            <w:rPr>
              <w:rFonts w:ascii="宋体" w:hAnsi="宋体" w:eastAsia="宋体"/>
              <w:i w:val="0"/>
            </w:rPr>
            <w:fldChar w:fldCharType="separate"/>
          </w:r>
          <w:r>
            <w:rPr>
              <w:rFonts w:hint="eastAsia" w:hAnsi="宋体"/>
              <w:lang w:val="en-US" w:eastAsia="zh-CN"/>
            </w:rPr>
            <w:t>第</w:t>
          </w:r>
          <w:r>
            <w:rPr>
              <w:rFonts w:hint="default" w:hAnsi="宋体"/>
              <w:lang w:val="en-US" w:eastAsia="zh-CN"/>
            </w:rPr>
            <w:t>8</w:t>
          </w:r>
          <w:r>
            <w:rPr>
              <w:rFonts w:hint="eastAsia" w:hAnsi="宋体"/>
              <w:lang w:val="en-US" w:eastAsia="zh-CN"/>
            </w:rPr>
            <w:t>章</w:t>
          </w:r>
          <w:r>
            <w:rPr>
              <w:rFonts w:hint="default" w:hAnsi="宋体"/>
              <w:lang w:val="en-US" w:eastAsia="zh-CN"/>
            </w:rPr>
            <w:t xml:space="preserve"> </w:t>
          </w:r>
          <w:r>
            <w:rPr>
              <w:rFonts w:hint="eastAsia" w:hAnsi="宋体"/>
              <w:lang w:val="en-US" w:eastAsia="zh-CN"/>
            </w:rPr>
            <w:t>系统实现</w:t>
          </w:r>
          <w:r>
            <w:tab/>
          </w:r>
          <w:r>
            <w:fldChar w:fldCharType="begin"/>
          </w:r>
          <w:r>
            <w:instrText xml:space="preserve"> PAGEREF _Toc469 \h </w:instrText>
          </w:r>
          <w:r>
            <w:fldChar w:fldCharType="separate"/>
          </w:r>
          <w:r>
            <w:t>46</w:t>
          </w:r>
          <w:r>
            <w:fldChar w:fldCharType="end"/>
          </w:r>
          <w:r>
            <w:rPr>
              <w:rFonts w:ascii="宋体" w:hAnsi="宋体" w:eastAsia="宋体"/>
              <w:i w:val="0"/>
            </w:rPr>
            <w:fldChar w:fldCharType="end"/>
          </w:r>
        </w:p>
        <w:p w14:paraId="1AC590B8">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_Toc23383 </w:instrText>
          </w:r>
          <w:r>
            <w:rPr>
              <w:rFonts w:ascii="宋体" w:hAnsi="宋体" w:eastAsia="宋体"/>
              <w:i w:val="0"/>
            </w:rPr>
            <w:fldChar w:fldCharType="separate"/>
          </w:r>
          <w:r>
            <w:rPr>
              <w:rFonts w:hint="default"/>
              <w:lang w:val="en-US" w:eastAsia="zh-CN"/>
            </w:rPr>
            <w:t>8.1 系统分层架构设计</w:t>
          </w:r>
          <w:r>
            <w:tab/>
          </w:r>
          <w:r>
            <w:fldChar w:fldCharType="begin"/>
          </w:r>
          <w:r>
            <w:instrText xml:space="preserve"> PAGEREF _Toc23383 \h </w:instrText>
          </w:r>
          <w:r>
            <w:fldChar w:fldCharType="separate"/>
          </w:r>
          <w:r>
            <w:t>46</w:t>
          </w:r>
          <w:r>
            <w:fldChar w:fldCharType="end"/>
          </w:r>
          <w:r>
            <w:rPr>
              <w:rFonts w:ascii="宋体" w:hAnsi="宋体" w:eastAsia="宋体"/>
              <w:i w:val="0"/>
            </w:rPr>
            <w:fldChar w:fldCharType="end"/>
          </w:r>
        </w:p>
        <w:p w14:paraId="306CB911">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_Toc24933 </w:instrText>
          </w:r>
          <w:r>
            <w:rPr>
              <w:rFonts w:ascii="宋体" w:hAnsi="宋体" w:eastAsia="宋体"/>
              <w:i w:val="0"/>
            </w:rPr>
            <w:fldChar w:fldCharType="separate"/>
          </w:r>
          <w:r>
            <w:rPr>
              <w:rFonts w:hint="default"/>
              <w:lang w:val="en-US" w:eastAsia="zh-CN"/>
            </w:rPr>
            <w:t>8.2 交互式 Web 应用架构详解</w:t>
          </w:r>
          <w:r>
            <w:tab/>
          </w:r>
          <w:r>
            <w:fldChar w:fldCharType="begin"/>
          </w:r>
          <w:r>
            <w:instrText xml:space="preserve"> PAGEREF _Toc24933 \h </w:instrText>
          </w:r>
          <w:r>
            <w:fldChar w:fldCharType="separate"/>
          </w:r>
          <w:r>
            <w:t>47</w:t>
          </w:r>
          <w:r>
            <w:fldChar w:fldCharType="end"/>
          </w:r>
          <w:r>
            <w:rPr>
              <w:rFonts w:ascii="宋体" w:hAnsi="宋体" w:eastAsia="宋体"/>
              <w:i w:val="0"/>
            </w:rPr>
            <w:fldChar w:fldCharType="end"/>
          </w:r>
        </w:p>
        <w:p w14:paraId="0B49A666">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_Toc9774 </w:instrText>
          </w:r>
          <w:r>
            <w:rPr>
              <w:rFonts w:ascii="宋体" w:hAnsi="宋体" w:eastAsia="宋体"/>
              <w:i w:val="0"/>
            </w:rPr>
            <w:fldChar w:fldCharType="separate"/>
          </w:r>
          <w:r>
            <w:rPr>
              <w:rFonts w:hint="default"/>
              <w:lang w:val="en-US" w:eastAsia="zh-CN"/>
            </w:rPr>
            <w:t>8.</w:t>
          </w:r>
          <w:r>
            <w:rPr>
              <w:rFonts w:hint="eastAsia"/>
              <w:lang w:val="en-US" w:eastAsia="zh"/>
              <w:woUserID w:val="1"/>
            </w:rPr>
            <w:t>3</w:t>
          </w:r>
          <w:r>
            <w:rPr>
              <w:rFonts w:hint="default"/>
              <w:lang w:val="en-US" w:eastAsia="zh-CN"/>
            </w:rPr>
            <w:t xml:space="preserve"> 关键技术特色与创新亮点</w:t>
          </w:r>
          <w:r>
            <w:tab/>
          </w:r>
          <w:r>
            <w:fldChar w:fldCharType="begin"/>
          </w:r>
          <w:r>
            <w:instrText xml:space="preserve"> PAGEREF _Toc9774 \h </w:instrText>
          </w:r>
          <w:r>
            <w:fldChar w:fldCharType="separate"/>
          </w:r>
          <w:r>
            <w:t>49</w:t>
          </w:r>
          <w:r>
            <w:fldChar w:fldCharType="end"/>
          </w:r>
          <w:r>
            <w:rPr>
              <w:rFonts w:ascii="宋体" w:hAnsi="宋体" w:eastAsia="宋体"/>
              <w:i w:val="0"/>
            </w:rPr>
            <w:fldChar w:fldCharType="end"/>
          </w:r>
        </w:p>
        <w:p w14:paraId="536CF79B">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_Toc26342 </w:instrText>
          </w:r>
          <w:r>
            <w:rPr>
              <w:rFonts w:ascii="宋体" w:hAnsi="宋体" w:eastAsia="宋体"/>
              <w:i w:val="0"/>
            </w:rPr>
            <w:fldChar w:fldCharType="separate"/>
          </w:r>
          <w:r>
            <w:rPr>
              <w:rFonts w:hint="eastAsia" w:hAnsi="宋体"/>
              <w:lang w:val="en-US" w:eastAsia="zh-CN"/>
            </w:rPr>
            <w:t>第</w:t>
          </w:r>
          <w:r>
            <w:rPr>
              <w:rFonts w:hint="default" w:hAnsi="宋体"/>
              <w:lang w:val="en-US" w:eastAsia="zh-CN"/>
            </w:rPr>
            <w:t>9</w:t>
          </w:r>
          <w:r>
            <w:rPr>
              <w:rFonts w:hint="eastAsia" w:hAnsi="宋体"/>
              <w:lang w:val="en-US" w:eastAsia="zh-CN"/>
            </w:rPr>
            <w:t>章</w:t>
          </w:r>
          <w:r>
            <w:rPr>
              <w:rFonts w:hint="default" w:hAnsi="宋体"/>
              <w:lang w:val="en-US" w:eastAsia="zh-CN"/>
            </w:rPr>
            <w:t xml:space="preserve"> </w:t>
          </w:r>
          <w:r>
            <w:rPr>
              <w:rFonts w:hint="eastAsia" w:hAnsi="宋体"/>
              <w:lang w:val="en-US" w:eastAsia="zh-CN"/>
            </w:rPr>
            <w:t>结论与展望</w:t>
          </w:r>
          <w:r>
            <w:tab/>
          </w:r>
          <w:r>
            <w:fldChar w:fldCharType="begin"/>
          </w:r>
          <w:r>
            <w:instrText xml:space="preserve"> PAGEREF _Toc26342 \h </w:instrText>
          </w:r>
          <w:r>
            <w:fldChar w:fldCharType="separate"/>
          </w:r>
          <w:r>
            <w:t>51</w:t>
          </w:r>
          <w:r>
            <w:fldChar w:fldCharType="end"/>
          </w:r>
          <w:r>
            <w:rPr>
              <w:rFonts w:ascii="宋体" w:hAnsi="宋体" w:eastAsia="宋体"/>
              <w:i w:val="0"/>
            </w:rPr>
            <w:fldChar w:fldCharType="end"/>
          </w:r>
        </w:p>
        <w:p w14:paraId="4F1E9454">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_Toc31669 </w:instrText>
          </w:r>
          <w:r>
            <w:rPr>
              <w:rFonts w:ascii="宋体" w:hAnsi="宋体" w:eastAsia="宋体"/>
              <w:i w:val="0"/>
            </w:rPr>
            <w:fldChar w:fldCharType="separate"/>
          </w:r>
          <w:r>
            <w:rPr>
              <w:rFonts w:ascii="宋体" w:hAnsi="宋体" w:eastAsia="宋体" w:cs="宋体"/>
              <w:woUserID w:val="2"/>
            </w:rPr>
            <w:t>9.1 主要研究结论</w:t>
          </w:r>
          <w:r>
            <w:tab/>
          </w:r>
          <w:r>
            <w:fldChar w:fldCharType="begin"/>
          </w:r>
          <w:r>
            <w:instrText xml:space="preserve"> PAGEREF _Toc31669 \h </w:instrText>
          </w:r>
          <w:r>
            <w:fldChar w:fldCharType="separate"/>
          </w:r>
          <w:r>
            <w:t>51</w:t>
          </w:r>
          <w:r>
            <w:fldChar w:fldCharType="end"/>
          </w:r>
          <w:r>
            <w:rPr>
              <w:rFonts w:ascii="宋体" w:hAnsi="宋体" w:eastAsia="宋体"/>
              <w:i w:val="0"/>
            </w:rPr>
            <w:fldChar w:fldCharType="end"/>
          </w:r>
        </w:p>
        <w:p w14:paraId="4CE40FEF">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_Toc27605 </w:instrText>
          </w:r>
          <w:r>
            <w:rPr>
              <w:rFonts w:ascii="宋体" w:hAnsi="宋体" w:eastAsia="宋体"/>
              <w:i w:val="0"/>
            </w:rPr>
            <w:fldChar w:fldCharType="separate"/>
          </w:r>
          <w:r>
            <w:rPr>
              <w:rFonts w:ascii="宋体" w:hAnsi="宋体" w:eastAsia="宋体" w:cs="宋体"/>
              <w:woUserID w:val="2"/>
            </w:rPr>
            <w:t>9.</w:t>
          </w:r>
          <w:r>
            <w:rPr>
              <w:rFonts w:hint="eastAsia" w:ascii="宋体" w:hAnsi="宋体" w:eastAsia="宋体" w:cs="宋体"/>
              <w:lang w:eastAsia="zh"/>
              <w:woUserID w:val="2"/>
            </w:rPr>
            <w:t>2</w:t>
          </w:r>
          <w:r>
            <w:rPr>
              <w:rFonts w:ascii="宋体" w:hAnsi="宋体" w:eastAsia="宋体" w:cs="宋体"/>
              <w:woUserID w:val="2"/>
            </w:rPr>
            <w:t xml:space="preserve"> 研究存在的不足</w:t>
          </w:r>
          <w:r>
            <w:tab/>
          </w:r>
          <w:r>
            <w:fldChar w:fldCharType="begin"/>
          </w:r>
          <w:r>
            <w:instrText xml:space="preserve"> PAGEREF _Toc27605 \h </w:instrText>
          </w:r>
          <w:r>
            <w:fldChar w:fldCharType="separate"/>
          </w:r>
          <w:r>
            <w:t>51</w:t>
          </w:r>
          <w:r>
            <w:fldChar w:fldCharType="end"/>
          </w:r>
          <w:r>
            <w:rPr>
              <w:rFonts w:ascii="宋体" w:hAnsi="宋体" w:eastAsia="宋体"/>
              <w:i w:val="0"/>
            </w:rPr>
            <w:fldChar w:fldCharType="end"/>
          </w:r>
        </w:p>
        <w:p w14:paraId="5F81CC9D">
          <w:pPr>
            <w:pStyle w:val="29"/>
            <w:tabs>
              <w:tab w:val="right" w:leader="dot" w:pos="9072"/>
            </w:tabs>
          </w:pPr>
          <w:r>
            <w:rPr>
              <w:rFonts w:ascii="宋体" w:hAnsi="宋体" w:eastAsia="宋体"/>
              <w:i w:val="0"/>
            </w:rPr>
            <w:fldChar w:fldCharType="begin"/>
          </w:r>
          <w:r>
            <w:rPr>
              <w:rFonts w:ascii="宋体" w:hAnsi="宋体" w:eastAsia="宋体"/>
              <w:i w:val="0"/>
            </w:rPr>
            <w:instrText xml:space="preserve"> HYPERLINK \l _Toc13691 </w:instrText>
          </w:r>
          <w:r>
            <w:rPr>
              <w:rFonts w:ascii="宋体" w:hAnsi="宋体" w:eastAsia="宋体"/>
              <w:i w:val="0"/>
            </w:rPr>
            <w:fldChar w:fldCharType="separate"/>
          </w:r>
          <w:r>
            <w:rPr>
              <w:woUserID w:val="2"/>
            </w:rPr>
            <w:t>9.3 未来研究与系统迭代展望</w:t>
          </w:r>
          <w:r>
            <w:tab/>
          </w:r>
          <w:r>
            <w:fldChar w:fldCharType="begin"/>
          </w:r>
          <w:r>
            <w:instrText xml:space="preserve"> PAGEREF _Toc13691 \h </w:instrText>
          </w:r>
          <w:r>
            <w:fldChar w:fldCharType="separate"/>
          </w:r>
          <w:r>
            <w:t>52</w:t>
          </w:r>
          <w:r>
            <w:fldChar w:fldCharType="end"/>
          </w:r>
          <w:r>
            <w:rPr>
              <w:rFonts w:ascii="宋体" w:hAnsi="宋体" w:eastAsia="宋体"/>
              <w:i w:val="0"/>
            </w:rPr>
            <w:fldChar w:fldCharType="end"/>
          </w:r>
        </w:p>
        <w:p w14:paraId="08EC599E">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_Toc22885 </w:instrText>
          </w:r>
          <w:r>
            <w:rPr>
              <w:rFonts w:ascii="宋体" w:hAnsi="宋体" w:eastAsia="宋体"/>
              <w:i w:val="0"/>
            </w:rPr>
            <w:fldChar w:fldCharType="separate"/>
          </w:r>
          <w:r>
            <w:rPr>
              <w:rFonts w:hint="eastAsia" w:hAnsi="宋体"/>
              <w:lang w:val="en-US" w:eastAsia="zh-CN"/>
            </w:rPr>
            <w:t>参考文献</w:t>
          </w:r>
          <w:r>
            <w:tab/>
          </w:r>
          <w:r>
            <w:fldChar w:fldCharType="begin"/>
          </w:r>
          <w:r>
            <w:instrText xml:space="preserve"> PAGEREF _Toc22885 \h </w:instrText>
          </w:r>
          <w:r>
            <w:fldChar w:fldCharType="separate"/>
          </w:r>
          <w:r>
            <w:t>53</w:t>
          </w:r>
          <w:r>
            <w:fldChar w:fldCharType="end"/>
          </w:r>
          <w:r>
            <w:rPr>
              <w:rFonts w:ascii="宋体" w:hAnsi="宋体" w:eastAsia="宋体"/>
              <w:i w:val="0"/>
            </w:rPr>
            <w:fldChar w:fldCharType="end"/>
          </w:r>
        </w:p>
        <w:p w14:paraId="2786565F">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_Toc15941 </w:instrText>
          </w:r>
          <w:r>
            <w:rPr>
              <w:rFonts w:ascii="宋体" w:hAnsi="宋体" w:eastAsia="宋体"/>
              <w:i w:val="0"/>
            </w:rPr>
            <w:fldChar w:fldCharType="separate"/>
          </w:r>
          <w:r>
            <w:rPr>
              <w:rFonts w:hint="eastAsia" w:hAnsi="宋体"/>
              <w:lang w:val="en-US" w:eastAsia="zh-CN"/>
            </w:rPr>
            <w:t>附录</w:t>
          </w:r>
          <w:r>
            <w:tab/>
          </w:r>
          <w:r>
            <w:fldChar w:fldCharType="begin"/>
          </w:r>
          <w:r>
            <w:instrText xml:space="preserve"> PAGEREF _Toc15941 \h </w:instrText>
          </w:r>
          <w:r>
            <w:fldChar w:fldCharType="separate"/>
          </w:r>
          <w:r>
            <w:t>54</w:t>
          </w:r>
          <w:r>
            <w:fldChar w:fldCharType="end"/>
          </w:r>
          <w:r>
            <w:rPr>
              <w:rFonts w:ascii="宋体" w:hAnsi="宋体" w:eastAsia="宋体"/>
              <w:i w:val="0"/>
            </w:rPr>
            <w:fldChar w:fldCharType="end"/>
          </w:r>
        </w:p>
        <w:p w14:paraId="1463AFF9">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_Toc25658 </w:instrText>
          </w:r>
          <w:r>
            <w:rPr>
              <w:rFonts w:ascii="宋体" w:hAnsi="宋体" w:eastAsia="宋体"/>
              <w:i w:val="0"/>
            </w:rPr>
            <w:fldChar w:fldCharType="separate"/>
          </w:r>
          <w:r>
            <w:rPr>
              <w:rFonts w:hint="eastAsia" w:ascii="宋体" w:hAnsi="宋体" w:eastAsia="宋体" w:cs="宋体"/>
              <w:bCs w:val="0"/>
              <w:i w:val="0"/>
              <w:kern w:val="0"/>
              <w:szCs w:val="28"/>
              <w:lang w:val="en-US" w:eastAsia="zh-CN" w:bidi="ar"/>
              <w:woUserID w:val="1"/>
            </w:rPr>
            <w:t>附录</w:t>
          </w:r>
          <w:r>
            <w:rPr>
              <w:rFonts w:hint="default" w:ascii="Times New Roman" w:hAnsi="Times New Roman" w:eastAsia="宋体" w:cs="Times New Roman"/>
              <w:bCs w:val="0"/>
              <w:i w:val="0"/>
              <w:kern w:val="0"/>
              <w:szCs w:val="28"/>
              <w:lang w:val="en-US" w:eastAsia="zh-CN" w:bidi="ar"/>
              <w:woUserID w:val="1"/>
            </w:rPr>
            <w:t xml:space="preserve">A </w:t>
          </w:r>
          <w:r>
            <w:rPr>
              <w:rFonts w:hint="eastAsia" w:ascii="宋体" w:hAnsi="宋体" w:eastAsia="宋体" w:cs="宋体"/>
              <w:bCs w:val="0"/>
              <w:i w:val="0"/>
              <w:kern w:val="0"/>
              <w:szCs w:val="28"/>
              <w:lang w:val="en-US" w:eastAsia="zh-CN" w:bidi="ar"/>
              <w:woUserID w:val="1"/>
            </w:rPr>
            <w:t>项目文件结构</w:t>
          </w:r>
          <w:r>
            <w:tab/>
          </w:r>
          <w:r>
            <w:fldChar w:fldCharType="begin"/>
          </w:r>
          <w:r>
            <w:instrText xml:space="preserve"> PAGEREF _Toc25658 \h </w:instrText>
          </w:r>
          <w:r>
            <w:fldChar w:fldCharType="separate"/>
          </w:r>
          <w:r>
            <w:t>54</w:t>
          </w:r>
          <w:r>
            <w:fldChar w:fldCharType="end"/>
          </w:r>
          <w:r>
            <w:rPr>
              <w:rFonts w:ascii="宋体" w:hAnsi="宋体" w:eastAsia="宋体"/>
              <w:i w:val="0"/>
            </w:rPr>
            <w:fldChar w:fldCharType="end"/>
          </w:r>
        </w:p>
        <w:p w14:paraId="008852B8">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_Toc24912 </w:instrText>
          </w:r>
          <w:r>
            <w:rPr>
              <w:rFonts w:ascii="宋体" w:hAnsi="宋体" w:eastAsia="宋体"/>
              <w:i w:val="0"/>
            </w:rPr>
            <w:fldChar w:fldCharType="separate"/>
          </w:r>
          <w:r>
            <w:rPr>
              <w:rFonts w:hint="eastAsia" w:ascii="宋体" w:hAnsi="宋体" w:eastAsia="宋体" w:cs="宋体"/>
              <w:bCs w:val="0"/>
              <w:i w:val="0"/>
              <w:kern w:val="0"/>
              <w:szCs w:val="28"/>
              <w:lang w:val="en-US" w:eastAsia="zh-CN" w:bidi="ar"/>
              <w:woUserID w:val="1"/>
            </w:rPr>
            <w:t>附录</w:t>
          </w:r>
          <w:r>
            <w:rPr>
              <w:rFonts w:hint="default" w:ascii="Times New Roman" w:hAnsi="Times New Roman" w:eastAsia="宋体" w:cs="Times New Roman"/>
              <w:bCs w:val="0"/>
              <w:i w:val="0"/>
              <w:kern w:val="0"/>
              <w:szCs w:val="28"/>
              <w:lang w:val="en-US" w:eastAsia="zh-CN" w:bidi="ar"/>
              <w:woUserID w:val="1"/>
            </w:rPr>
            <w:t xml:space="preserve">B </w:t>
          </w:r>
          <w:r>
            <w:rPr>
              <w:rFonts w:hint="eastAsia" w:ascii="宋体" w:hAnsi="宋体" w:eastAsia="宋体" w:cs="宋体"/>
              <w:bCs w:val="0"/>
              <w:i w:val="0"/>
              <w:kern w:val="0"/>
              <w:szCs w:val="28"/>
              <w:lang w:val="en-US" w:eastAsia="zh-CN" w:bidi="ar"/>
              <w:woUserID w:val="1"/>
            </w:rPr>
            <w:t>核心配置参数</w:t>
          </w:r>
          <w:r>
            <w:tab/>
          </w:r>
          <w:r>
            <w:fldChar w:fldCharType="begin"/>
          </w:r>
          <w:r>
            <w:instrText xml:space="preserve"> PAGEREF _Toc24912 \h </w:instrText>
          </w:r>
          <w:r>
            <w:fldChar w:fldCharType="separate"/>
          </w:r>
          <w:r>
            <w:t>56</w:t>
          </w:r>
          <w:r>
            <w:fldChar w:fldCharType="end"/>
          </w:r>
          <w:r>
            <w:rPr>
              <w:rFonts w:ascii="宋体" w:hAnsi="宋体" w:eastAsia="宋体"/>
              <w:i w:val="0"/>
            </w:rPr>
            <w:fldChar w:fldCharType="end"/>
          </w:r>
        </w:p>
        <w:p w14:paraId="7C94E0BF">
          <w:pPr>
            <w:pStyle w:val="26"/>
            <w:tabs>
              <w:tab w:val="right" w:leader="dot" w:pos="9072"/>
            </w:tabs>
          </w:pPr>
          <w:r>
            <w:rPr>
              <w:rFonts w:ascii="宋体" w:hAnsi="宋体" w:eastAsia="宋体"/>
              <w:i w:val="0"/>
            </w:rPr>
            <w:fldChar w:fldCharType="begin"/>
          </w:r>
          <w:r>
            <w:rPr>
              <w:rFonts w:ascii="宋体" w:hAnsi="宋体" w:eastAsia="宋体"/>
              <w:i w:val="0"/>
            </w:rPr>
            <w:instrText xml:space="preserve"> HYPERLINK \l _Toc5918 </w:instrText>
          </w:r>
          <w:r>
            <w:rPr>
              <w:rFonts w:ascii="宋体" w:hAnsi="宋体" w:eastAsia="宋体"/>
              <w:i w:val="0"/>
            </w:rPr>
            <w:fldChar w:fldCharType="separate"/>
          </w:r>
          <w:r>
            <w:rPr>
              <w:rFonts w:hint="eastAsia" w:ascii="宋体" w:hAnsi="宋体" w:eastAsia="宋体" w:cs="宋体"/>
              <w:bCs w:val="0"/>
              <w:i w:val="0"/>
              <w:kern w:val="0"/>
              <w:szCs w:val="28"/>
              <w:lang w:val="en-US" w:eastAsia="zh-CN" w:bidi="ar"/>
              <w:woUserID w:val="1"/>
            </w:rPr>
            <w:t>附录</w:t>
          </w:r>
          <w:r>
            <w:rPr>
              <w:rFonts w:hint="default" w:ascii="Times New Roman" w:hAnsi="Times New Roman" w:eastAsia="宋体" w:cs="Times New Roman"/>
              <w:bCs w:val="0"/>
              <w:i w:val="0"/>
              <w:kern w:val="0"/>
              <w:szCs w:val="28"/>
              <w:lang w:val="en-US" w:eastAsia="zh-CN" w:bidi="ar"/>
              <w:woUserID w:val="1"/>
            </w:rPr>
            <w:t xml:space="preserve">C </w:t>
          </w:r>
          <w:r>
            <w:rPr>
              <w:rFonts w:hint="eastAsia" w:ascii="宋体" w:hAnsi="宋体" w:eastAsia="宋体" w:cs="宋体"/>
              <w:bCs w:val="0"/>
              <w:i w:val="0"/>
              <w:kern w:val="0"/>
              <w:szCs w:val="28"/>
              <w:lang w:val="en-US" w:eastAsia="zh-CN" w:bidi="ar"/>
              <w:woUserID w:val="1"/>
            </w:rPr>
            <w:t>关键函数索引</w:t>
          </w:r>
          <w:r>
            <w:tab/>
          </w:r>
          <w:r>
            <w:fldChar w:fldCharType="begin"/>
          </w:r>
          <w:r>
            <w:instrText xml:space="preserve"> PAGEREF _Toc5918 \h </w:instrText>
          </w:r>
          <w:r>
            <w:fldChar w:fldCharType="separate"/>
          </w:r>
          <w:r>
            <w:t>57</w:t>
          </w:r>
          <w:r>
            <w:fldChar w:fldCharType="end"/>
          </w:r>
          <w:r>
            <w:rPr>
              <w:rFonts w:ascii="宋体" w:hAnsi="宋体" w:eastAsia="宋体"/>
              <w:i w:val="0"/>
            </w:rPr>
            <w:fldChar w:fldCharType="end"/>
          </w:r>
        </w:p>
        <w:p w14:paraId="31D46103">
          <w:pPr>
            <w:spacing w:before="360" w:beforeLines="0" w:after="120" w:afterLines="0" w:line="240" w:lineRule="auto"/>
            <w:ind w:left="0" w:leftChars="0" w:right="0" w:rightChars="0" w:firstLine="0" w:firstLineChars="0"/>
            <w:jc w:val="center"/>
            <w:rPr>
              <w:rFonts w:ascii="宋体" w:hAnsi="宋体" w:eastAsia="宋体" w:cstheme="minorBidi"/>
              <w:i w:val="0"/>
              <w:sz w:val="24"/>
              <w:szCs w:val="22"/>
              <w:lang w:val="en-US" w:eastAsia="en-US" w:bidi="ar-SA"/>
            </w:rPr>
            <w:sectPr>
              <w:pgSz w:w="11906" w:h="16838"/>
              <w:pgMar w:top="1417" w:right="1417" w:bottom="1417" w:left="1417" w:header="720" w:footer="720" w:gutter="0"/>
              <w:cols w:space="720" w:num="1"/>
              <w:docGrid w:linePitch="360" w:charSpace="0"/>
            </w:sectPr>
          </w:pPr>
          <w:r>
            <w:rPr>
              <w:rFonts w:ascii="宋体" w:hAnsi="宋体" w:eastAsia="宋体"/>
              <w:i w:val="0"/>
            </w:rPr>
            <w:fldChar w:fldCharType="end"/>
          </w:r>
        </w:p>
      </w:sdtContent>
    </w:sdt>
    <w:p w14:paraId="1DB1DA76">
      <w:pPr>
        <w:keepNext w:val="0"/>
        <w:keepLines w:val="0"/>
        <w:widowControl/>
        <w:suppressLineNumbers w:val="0"/>
        <w:spacing w:before="0" w:beforeAutospacing="0" w:after="120" w:afterAutospacing="0" w:line="360" w:lineRule="auto"/>
        <w:ind w:left="0" w:right="0"/>
        <w:jc w:val="center"/>
        <w:outlineLvl w:val="0"/>
        <w:rPr>
          <w:rFonts w:hint="default" w:ascii="Times New Roman" w:hAnsi="Times New Roman" w:eastAsia="宋体" w:cs="Times New Roman"/>
          <w:sz w:val="24"/>
          <w:szCs w:val="24"/>
          <w:woUserID w:val="1"/>
        </w:rPr>
      </w:pPr>
      <w:bookmarkStart w:id="0" w:name="_Toc2010446664"/>
      <w:bookmarkStart w:id="1" w:name="_Toc26228"/>
      <w:r>
        <w:rPr>
          <w:rFonts w:hint="eastAsia" w:ascii="宋体" w:hAnsi="宋体" w:eastAsia="宋体" w:cs="宋体"/>
          <w:b/>
          <w:bCs w:val="0"/>
          <w:i w:val="0"/>
          <w:kern w:val="0"/>
          <w:sz w:val="24"/>
          <w:szCs w:val="24"/>
          <w:lang w:val="en-US" w:eastAsia="zh-CN" w:bidi="ar"/>
          <w:woUserID w:val="1"/>
        </w:rPr>
        <w:t>摘要</w:t>
      </w:r>
      <w:bookmarkEnd w:id="0"/>
      <w:bookmarkEnd w:id="1"/>
    </w:p>
    <w:p w14:paraId="22F35DA6">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本报告基于项目源代码与实际运行输出，围绕西安市新能源汽车充电设施的空间分布特征、网格尺度供需匹配评估以及新增站点选址优化三大核心议题展开系统性总结与分析。报告中引用的全部定量结果均源自当前工作目录下的输出文件（包括但不限于 output/comparison_table.c</w:t>
      </w:r>
      <w:r>
        <w:rPr>
          <w:rFonts w:hint="eastAsia" w:ascii="宋体" w:hAnsi="宋体" w:cs="宋体"/>
          <w:b w:val="0"/>
          <w:i w:val="0"/>
          <w:kern w:val="0"/>
          <w:sz w:val="24"/>
          <w:szCs w:val="24"/>
          <w:lang w:val="en-US" w:eastAsia="zh-CN" w:bidi="ar"/>
          <w:woUserID w:val="1"/>
        </w:rPr>
        <w:t>sv</w:t>
      </w:r>
      <w:r>
        <w:rPr>
          <w:rFonts w:hint="eastAsia" w:ascii="宋体" w:hAnsi="宋体" w:eastAsia="宋体" w:cs="宋体"/>
          <w:b w:val="0"/>
          <w:i w:val="0"/>
          <w:kern w:val="0"/>
          <w:sz w:val="24"/>
          <w:szCs w:val="24"/>
          <w:lang w:val="en-US" w:eastAsia="zh-CN" w:bidi="ar"/>
          <w:woUserID w:val="1"/>
        </w:rPr>
        <w:t>、output/new_sites.csv、output/district_stats.csv、output/grid_supply_demand.geojson 等），所有结论严格依据项目实际运行结果得出，杜绝主观臆断与凭空推断，确保分析的科学性与可复现性。</w:t>
      </w:r>
    </w:p>
    <w:p w14:paraId="3B30E78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以下核心定量结论均基于项目当前版本的输出文件，受随机种子（seed=42）控制，具体数值在不同运行环境下可能略有波动，但整体趋势和量级保持稳定：</w:t>
      </w:r>
    </w:p>
    <w:p w14:paraId="71964F21">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t>现有充电站数量：3719 个（见 output/district_stats.csv 的区县统计汇总），总端口数 21580（端口数为当前版本的随机估算，参考 output/district_stats.csv 的 total_ports 列）。</w:t>
      </w:r>
    </w:p>
    <w:p w14:paraId="78E78E1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t>新增站点建议</w:t>
      </w:r>
      <w:r>
        <w:rPr>
          <w:rFonts w:hint="default" w:ascii="宋体" w:hAnsi="宋体" w:eastAsia="宋体" w:cs="宋体"/>
          <w:b w:val="0"/>
          <w:i w:val="0"/>
          <w:kern w:val="0"/>
          <w:sz w:val="24"/>
          <w:szCs w:val="24"/>
          <w:lang w:val="en-US" w:eastAsia="zh-CN" w:bidi="ar"/>
          <w:woUserID w:val="1"/>
        </w:rPr>
        <w:t xml:space="preserve">：5 </w:t>
      </w:r>
      <w:r>
        <w:rPr>
          <w:rFonts w:hint="eastAsia" w:ascii="宋体" w:hAnsi="宋体" w:eastAsia="宋体" w:cs="宋体"/>
          <w:b w:val="0"/>
          <w:i w:val="0"/>
          <w:kern w:val="0"/>
          <w:sz w:val="24"/>
          <w:szCs w:val="24"/>
          <w:lang w:val="en-US" w:eastAsia="zh-CN" w:bidi="ar"/>
          <w:woUserID w:val="1"/>
        </w:rPr>
        <w:t>个</w:t>
      </w:r>
      <w:r>
        <w:rPr>
          <w:rFonts w:hint="default" w:ascii="宋体" w:hAnsi="宋体" w:eastAsia="宋体" w:cs="宋体"/>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见</w:t>
      </w:r>
      <w:r>
        <w:rPr>
          <w:rFonts w:hint="default" w:ascii="宋体" w:hAnsi="宋体" w:eastAsia="宋体" w:cs="宋体"/>
          <w:b w:val="0"/>
          <w:i w:val="0"/>
          <w:kern w:val="0"/>
          <w:sz w:val="24"/>
          <w:szCs w:val="24"/>
          <w:lang w:val="en-US" w:eastAsia="zh-CN" w:bidi="ar"/>
          <w:woUserID w:val="1"/>
        </w:rPr>
        <w:t xml:space="preserve"> output/new_sites.csv），</w:t>
      </w:r>
      <w:r>
        <w:rPr>
          <w:rFonts w:hint="eastAsia" w:ascii="宋体" w:hAnsi="宋体" w:eastAsia="宋体" w:cs="宋体"/>
          <w:b w:val="0"/>
          <w:i w:val="0"/>
          <w:kern w:val="0"/>
          <w:sz w:val="24"/>
          <w:szCs w:val="24"/>
          <w:lang w:val="en-US" w:eastAsia="zh-CN" w:bidi="ar"/>
          <w:woUserID w:val="1"/>
        </w:rPr>
        <w:t>端口数统一为</w:t>
      </w:r>
      <w:r>
        <w:rPr>
          <w:rFonts w:hint="default" w:ascii="宋体" w:hAnsi="宋体" w:eastAsia="宋体" w:cs="宋体"/>
          <w:b w:val="0"/>
          <w:i w:val="0"/>
          <w:kern w:val="0"/>
          <w:sz w:val="24"/>
          <w:szCs w:val="24"/>
          <w:lang w:val="en-US" w:eastAsia="zh-CN" w:bidi="ar"/>
          <w:woUserID w:val="1"/>
        </w:rPr>
        <w:t xml:space="preserve"> 6（</w:t>
      </w:r>
      <w:r>
        <w:rPr>
          <w:rFonts w:hint="eastAsia" w:ascii="宋体" w:hAnsi="宋体" w:eastAsia="宋体" w:cs="宋体"/>
          <w:b w:val="0"/>
          <w:i w:val="0"/>
          <w:kern w:val="0"/>
          <w:sz w:val="24"/>
          <w:szCs w:val="24"/>
          <w:lang w:val="en-US" w:eastAsia="zh-CN" w:bidi="ar"/>
          <w:woUserID w:val="1"/>
        </w:rPr>
        <w:t>脚本默认值</w:t>
      </w:r>
      <w:r>
        <w:rPr>
          <w:rFonts w:hint="default" w:ascii="宋体" w:hAnsi="宋体" w:eastAsia="宋体" w:cs="宋体"/>
          <w:b w:val="0"/>
          <w:i w:val="0"/>
          <w:kern w:val="0"/>
          <w:sz w:val="24"/>
          <w:szCs w:val="24"/>
          <w:lang w:val="en-US" w:eastAsia="zh-CN" w:bidi="ar"/>
          <w:woUserID w:val="1"/>
        </w:rPr>
        <w:t>）。</w:t>
      </w:r>
    </w:p>
    <w:p w14:paraId="04B6DBA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t>指标变化</w:t>
      </w:r>
      <w:r>
        <w:rPr>
          <w:rFonts w:hint="default" w:ascii="宋体" w:hAnsi="宋体" w:eastAsia="宋体" w:cs="宋体"/>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见</w:t>
      </w:r>
      <w:r>
        <w:rPr>
          <w:rFonts w:hint="default" w:ascii="宋体" w:hAnsi="宋体" w:eastAsia="宋体" w:cs="宋体"/>
          <w:b w:val="0"/>
          <w:i w:val="0"/>
          <w:kern w:val="0"/>
          <w:sz w:val="24"/>
          <w:szCs w:val="24"/>
          <w:lang w:val="en-US" w:eastAsia="zh-CN" w:bidi="ar"/>
          <w:woUserID w:val="1"/>
        </w:rPr>
        <w:t xml:space="preserve"> output/comparison_table.csv）：</w:t>
      </w:r>
    </w:p>
    <w:p w14:paraId="3A7EBB58">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t>平均可达距离：由 763.97 m 降至 759.97 m，下降约 0.52%（绝对下降约 4.00 m）。</w:t>
      </w:r>
    </w:p>
    <w:p w14:paraId="0E35A23F">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t>覆盖率（5 km）：由 99.30% 微增至 99.33%（西安市充电网络已高度饱和，覆盖率提升空间有限）。</w:t>
      </w:r>
    </w:p>
    <w:p w14:paraId="6DC9BC9B">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t>P95 可达距离（最远 5% 用户）：由 30783 m 降至 21218 m，下降约 31.07%，远郊可达性改善显著；距离基尼系数由 0.565 降至 0.514（下降约 9.06%），空间公平性提升。</w:t>
      </w:r>
    </w:p>
    <w:p w14:paraId="5C779206">
      <w:pPr>
        <w:pStyle w:val="3"/>
        <w:pageBreakBefore/>
        <w:numPr>
          <w:ilvl w:val="0"/>
          <w:numId w:val="0"/>
        </w:numPr>
        <w:bidi w:val="0"/>
        <w:spacing w:before="450"/>
        <w:rPr>
          <w:rFonts w:hint="eastAsia"/>
          <w:lang w:val="en-US" w:eastAsia="zh"/>
        </w:rPr>
      </w:pPr>
      <w:bookmarkStart w:id="2" w:name="_Toc11520"/>
      <w:r>
        <w:rPr>
          <w:rFonts w:hint="eastAsia" w:ascii="黑体" w:hAnsi="宋体" w:eastAsia="黑体" w:cs="黑体"/>
          <w:b/>
          <w:kern w:val="2"/>
          <w:sz w:val="28"/>
          <w:szCs w:val="28"/>
          <w:lang w:val="en-US" w:eastAsia="zh" w:bidi="ar"/>
          <w:woUserID w:val="1"/>
        </w:rPr>
        <w:t>第</w:t>
      </w:r>
      <w:r>
        <w:rPr>
          <w:rFonts w:hint="eastAsia" w:cs="黑体"/>
          <w:b/>
          <w:kern w:val="2"/>
          <w:sz w:val="28"/>
          <w:szCs w:val="28"/>
          <w:lang w:val="en-US" w:eastAsia="zh-CN" w:bidi="ar"/>
          <w:woUserID w:val="1"/>
        </w:rPr>
        <w:t>1</w:t>
      </w:r>
      <w:r>
        <w:rPr>
          <w:rFonts w:hint="eastAsia" w:ascii="黑体" w:hAnsi="宋体" w:eastAsia="黑体" w:cs="黑体"/>
          <w:b/>
          <w:kern w:val="2"/>
          <w:sz w:val="28"/>
          <w:szCs w:val="28"/>
          <w:lang w:val="en-US" w:eastAsia="zh" w:bidi="ar"/>
          <w:woUserID w:val="1"/>
        </w:rPr>
        <w:t>章</w:t>
      </w:r>
      <w:r>
        <w:rPr>
          <w:rFonts w:hint="eastAsia" w:cs="黑体"/>
          <w:b/>
          <w:kern w:val="2"/>
          <w:sz w:val="28"/>
          <w:szCs w:val="28"/>
          <w:lang w:val="en-US" w:eastAsia="zh-CN" w:bidi="ar"/>
          <w:woUserID w:val="1"/>
        </w:rPr>
        <w:t xml:space="preserve"> </w:t>
      </w:r>
      <w:r>
        <w:rPr>
          <w:rFonts w:hint="eastAsia"/>
          <w:lang w:val="en-US" w:eastAsia="zh"/>
        </w:rPr>
        <w:t>项目概述</w:t>
      </w:r>
      <w:bookmarkEnd w:id="2"/>
    </w:p>
    <w:p w14:paraId="36379100">
      <w:pPr>
        <w:pStyle w:val="4"/>
        <w:bidi w:val="0"/>
        <w:rPr>
          <w:rFonts w:hint="default"/>
        </w:rPr>
      </w:pPr>
      <w:bookmarkStart w:id="3" w:name="_Toc27601"/>
      <w:r>
        <w:rPr>
          <w:rFonts w:hint="eastAsia"/>
          <w:lang w:val="en-US" w:eastAsia="zh-CN"/>
        </w:rPr>
        <w:t xml:space="preserve">1.1 </w:t>
      </w:r>
      <w:r>
        <w:rPr>
          <w:rFonts w:hint="eastAsia"/>
          <w:lang w:val="en-US" w:eastAsia="zh"/>
        </w:rPr>
        <w:t>项目</w:t>
      </w:r>
      <w:r>
        <w:rPr>
          <w:rFonts w:hint="eastAsia"/>
          <w:lang w:val="en-US" w:eastAsia="zh-CN"/>
        </w:rPr>
        <w:t>背景</w:t>
      </w:r>
      <w:bookmarkEnd w:id="3"/>
    </w:p>
    <w:p w14:paraId="05D6E705">
      <w:pPr>
        <w:keepNext w:val="0"/>
        <w:keepLines w:val="0"/>
        <w:widowControl/>
        <w:suppressLineNumbers w:val="0"/>
        <w:spacing w:before="240" w:beforeAutospacing="0" w:after="120" w:afterAutospacing="0" w:line="360" w:lineRule="auto"/>
        <w:ind w:left="0" w:right="0" w:firstLine="480" w:firstLineChars="200"/>
        <w:jc w:val="left"/>
        <w:rPr>
          <w:rFonts w:ascii="宋体" w:hAnsi="宋体" w:eastAsia="宋体" w:cs="宋体"/>
          <w:sz w:val="24"/>
          <w:szCs w:val="24"/>
          <w:woUserID w:val="2"/>
        </w:rPr>
      </w:pPr>
      <w:r>
        <w:rPr>
          <w:rFonts w:ascii="宋体" w:hAnsi="宋体" w:eastAsia="宋体" w:cs="宋体"/>
          <w:sz w:val="24"/>
          <w:szCs w:val="24"/>
          <w:woUserID w:val="2"/>
        </w:rPr>
        <w:t>在数据要素市场化改革持续深化与交通电动化转型加速推进的双重背景下，数据已跃升为城市基础设施精准规划的核心生产要素。西安市作为国家中心城市和关中平原城市群核心引擎，近年来新能源汽车保有量呈现爆发式增长态势，充电设施需求随之持续攀升。然而，当前充电设施布局中存在显著的空间不均衡问题：核心城区（雁塔、碑林、未央等）资源冗余、站点密集竞争，而城郊居住区与远郊区县（蓝田、周至、鄠邑等）服务盲区突出、充电可及性严重不足，供需时空错配现象日益加剧。与此同时，传统规划方法主要依赖经验判断与单一数据源，多源异构数据碎片化严重、治理标准化程度低，缺乏系统性的量化分析工具与智能选址决策手段，难以支撑新时期科学化、精细化的规划决策需求。本项目以多源数据要素深度融合为核心理念，贯穿数据治理、空间分析、智能建模、可视化决策全链条，系统构建了一套面向西安市新能源汽车充电设施的供需匹配评估与选址优化决策支持系统，精准识别充电服务缺口、科学优化站点空间布局，将分散的多源数据资源有效转化为可量化、可验证、可落地的规划决策能力，为西安市充电基础设施的高质量发展与公平性布局提供全流程数字化支撑。</w:t>
      </w:r>
    </w:p>
    <w:p w14:paraId="0E7327FE">
      <w:pPr>
        <w:pStyle w:val="4"/>
        <w:bidi w:val="0"/>
        <w:rPr>
          <w:rFonts w:hint="default"/>
        </w:rPr>
      </w:pPr>
      <w:bookmarkStart w:id="4" w:name="_Toc3757"/>
      <w:r>
        <w:rPr>
          <w:rFonts w:hint="eastAsia"/>
          <w:lang w:val="en-US" w:eastAsia="zh-CN"/>
        </w:rPr>
        <w:t>1.2 应用行业与场景</w:t>
      </w:r>
      <w:bookmarkEnd w:id="4"/>
    </w:p>
    <w:p w14:paraId="48B8C112">
      <w:pPr>
        <w:pStyle w:val="5"/>
        <w:keepNext w:val="0"/>
        <w:keepLines w:val="0"/>
        <w:widowControl/>
        <w:suppressLineNumbers w:val="0"/>
        <w:bidi w:val="0"/>
        <w:spacing w:line="360" w:lineRule="auto"/>
        <w:ind w:left="0" w:right="0" w:firstLine="480"/>
        <w:jc w:val="both"/>
        <w:rPr>
          <w:rFonts w:hint="default" w:ascii="Times New Roman" w:hAnsi="Times New Roman" w:eastAsia="宋体" w:cs="Times New Roman"/>
          <w:woUserID w:val="1"/>
        </w:rPr>
      </w:pPr>
      <w:r>
        <w:rPr>
          <w:rFonts w:hint="eastAsia" w:ascii="Noto Color Emoji" w:hAnsi="Noto Color Emoji" w:eastAsia="Noto Color Emoji" w:cs="Noto Color Emoji"/>
          <w:i w:val="0"/>
          <w:iCs w:val="0"/>
          <w:caps w:val="0"/>
          <w:spacing w:val="0"/>
          <w:shd w:val="clear" w:fill="FFFFFF"/>
          <w:lang w:eastAsia="zh"/>
          <w:woUserID w:val="2"/>
        </w:rPr>
        <w:t>1</w:t>
      </w:r>
      <w:r>
        <w:rPr>
          <w:rFonts w:hint="eastAsia" w:ascii="Noto Color Emoji" w:hAnsi="Noto Color Emoji" w:eastAsia="Noto Color Emoji" w:cs="Noto Color Emoji"/>
          <w:i w:val="0"/>
          <w:iCs w:val="0"/>
          <w:caps w:val="0"/>
          <w:spacing w:val="0"/>
          <w:shd w:val="clear" w:fill="FFFFFF"/>
          <w:lang w:eastAsia="zh"/>
          <w:woUserID w:val="1"/>
        </w:rPr>
        <w:t>.2.1</w:t>
      </w:r>
      <w:r>
        <w:rPr>
          <w:rFonts w:hint="eastAsia" w:ascii="Times New Roman" w:hAnsi="Times New Roman" w:eastAsia="宋体" w:cs="Times New Roman"/>
          <w:lang w:val="en-US" w:eastAsia="zh-CN" w:bidi="ar"/>
          <w:woUserID w:val="1"/>
        </w:rPr>
        <w:t>城市规划与住建领域</w:t>
      </w:r>
    </w:p>
    <w:p w14:paraId="56716487">
      <w:pPr>
        <w:keepNext w:val="0"/>
        <w:keepLines w:val="0"/>
        <w:widowControl/>
        <w:suppressLineNumbers w:val="0"/>
        <w:spacing w:before="0" w:beforeAutospacing="0" w:after="120" w:afterAutospacing="0" w:line="360" w:lineRule="auto"/>
        <w:ind w:left="0" w:right="0" w:firstLine="480" w:firstLineChars="200"/>
        <w:jc w:val="both"/>
        <w:rPr>
          <w:rFonts w:hint="default" w:ascii="Times New Roman" w:hAnsi="Times New Roman" w:eastAsia="宋体" w:cs="Times New Roman"/>
          <w:sz w:val="24"/>
          <w:szCs w:val="24"/>
          <w:woUserID w:val="1"/>
        </w:rPr>
      </w:pPr>
      <w:r>
        <w:rPr>
          <w:rFonts w:ascii="宋体" w:hAnsi="宋体" w:eastAsia="宋体" w:cs="宋体"/>
          <w:sz w:val="24"/>
          <w:szCs w:val="24"/>
          <w:woUserID w:val="2"/>
        </w:rPr>
        <w:t>直接服务于市域充电基础设施专项规划的编制与修编、充电站点空间布局的合理化优化、以及充电设施建设用地的统筹协调，为城市规划管理部门提供可量化、可追溯、可验证的数据化决策支撑。</w:t>
      </w:r>
    </w:p>
    <w:p w14:paraId="23596B2C">
      <w:pPr>
        <w:pStyle w:val="5"/>
        <w:keepNext w:val="0"/>
        <w:keepLines w:val="0"/>
        <w:widowControl/>
        <w:suppressLineNumbers w:val="0"/>
        <w:bidi w:val="0"/>
        <w:spacing w:line="360" w:lineRule="auto"/>
        <w:ind w:left="0" w:right="0" w:firstLine="480"/>
        <w:jc w:val="both"/>
        <w:rPr>
          <w:rFonts w:hint="default" w:ascii="Times New Roman" w:hAnsi="Times New Roman" w:eastAsia="宋体" w:cs="Times New Roman"/>
          <w:woUserID w:val="1"/>
        </w:rPr>
      </w:pPr>
      <w:r>
        <w:rPr>
          <w:rFonts w:hint="eastAsia" w:ascii="Noto Color Emoji" w:hAnsi="Noto Color Emoji" w:eastAsia="Noto Color Emoji" w:cs="Noto Color Emoji"/>
          <w:i w:val="0"/>
          <w:iCs w:val="0"/>
          <w:caps w:val="0"/>
          <w:spacing w:val="0"/>
          <w:shd w:val="clear" w:fill="FFFFFF"/>
          <w:lang w:eastAsia="zh"/>
          <w:woUserID w:val="1"/>
        </w:rPr>
        <w:t>1.2.</w:t>
      </w:r>
      <w:r>
        <w:rPr>
          <w:rFonts w:hint="eastAsia" w:ascii="宋体" w:hAnsi="宋体" w:cs="宋体"/>
          <w:lang w:eastAsia="zh"/>
          <w:woUserID w:val="2"/>
        </w:rPr>
        <w:t>2.</w:t>
      </w:r>
      <w:r>
        <w:rPr>
          <w:rFonts w:ascii="宋体" w:hAnsi="宋体" w:eastAsia="宋体" w:cs="宋体"/>
          <w:woUserID w:val="2"/>
        </w:rPr>
        <w:t>新能源交通领域</w:t>
      </w:r>
    </w:p>
    <w:p w14:paraId="7B2DBD18">
      <w:pPr>
        <w:keepNext w:val="0"/>
        <w:keepLines w:val="0"/>
        <w:widowControl/>
        <w:suppressLineNumbers w:val="0"/>
        <w:spacing w:before="0" w:beforeAutospacing="0" w:after="120" w:afterAutospacing="0" w:line="360" w:lineRule="auto"/>
        <w:ind w:left="0" w:right="0" w:firstLine="480" w:firstLineChars="200"/>
        <w:jc w:val="both"/>
        <w:rPr>
          <w:rFonts w:ascii="宋体" w:hAnsi="宋体" w:eastAsia="宋体" w:cs="宋体"/>
          <w:sz w:val="24"/>
          <w:szCs w:val="24"/>
          <w:woUserID w:val="2"/>
        </w:rPr>
      </w:pPr>
      <w:r>
        <w:rPr>
          <w:rFonts w:ascii="宋体" w:hAnsi="宋体" w:eastAsia="宋体" w:cs="宋体"/>
          <w:sz w:val="24"/>
          <w:szCs w:val="24"/>
          <w:woUserID w:val="2"/>
        </w:rPr>
        <w:t>支撑新能源汽车的规模化推广、城乡充换电网络体系的科学规划建设、以及便捷高效的便民出行服务体系建设，以数据驱动方式持续提升城市交通电动化的整体服务水平与用户体验。</w:t>
      </w:r>
    </w:p>
    <w:p w14:paraId="38767F4D">
      <w:pPr>
        <w:pStyle w:val="5"/>
        <w:keepNext w:val="0"/>
        <w:keepLines w:val="0"/>
        <w:widowControl/>
        <w:numPr>
          <w:ilvl w:val="0"/>
          <w:numId w:val="0"/>
        </w:numPr>
        <w:suppressLineNumbers w:val="0"/>
        <w:bidi w:val="0"/>
        <w:spacing w:line="360" w:lineRule="auto"/>
        <w:ind w:left="0" w:leftChars="0" w:right="0" w:rightChars="0" w:firstLine="480"/>
        <w:jc w:val="both"/>
        <w:rPr>
          <w:rFonts w:ascii="宋体" w:hAnsi="宋体" w:eastAsia="宋体" w:cs="宋体"/>
          <w:woUserID w:val="2"/>
        </w:rPr>
      </w:pPr>
      <w:r>
        <w:rPr>
          <w:rFonts w:hint="eastAsia" w:ascii="Noto Color Emoji" w:hAnsi="Noto Color Emoji" w:eastAsia="Noto Color Emoji" w:cs="Noto Color Emoji"/>
          <w:i w:val="0"/>
          <w:iCs w:val="0"/>
          <w:caps w:val="0"/>
          <w:spacing w:val="0"/>
          <w:shd w:val="clear" w:fill="FFFFFF"/>
          <w:lang w:eastAsia="zh"/>
          <w:woUserID w:val="1"/>
        </w:rPr>
        <w:t>1.2.</w:t>
      </w:r>
      <w:r>
        <w:rPr>
          <w:rFonts w:ascii="宋体" w:hAnsi="宋体" w:eastAsia="宋体" w:cs="宋体"/>
          <w:lang w:val="en-US" w:eastAsia="en-US" w:bidi="ar-SA"/>
          <w:woUserID w:val="2"/>
        </w:rPr>
        <w:t>3.</w:t>
      </w:r>
      <w:r>
        <w:rPr>
          <w:rFonts w:ascii="宋体" w:hAnsi="宋体" w:eastAsia="宋体" w:cs="宋体"/>
          <w:woUserID w:val="2"/>
        </w:rPr>
        <w:t>能源电力领域</w:t>
      </w:r>
    </w:p>
    <w:p w14:paraId="1FD602A0">
      <w:pPr>
        <w:keepNext w:val="0"/>
        <w:keepLines w:val="0"/>
        <w:widowControl/>
        <w:numPr>
          <w:ilvl w:val="0"/>
          <w:numId w:val="0"/>
        </w:numPr>
        <w:suppressLineNumbers w:val="0"/>
        <w:spacing w:before="0" w:beforeAutospacing="0" w:after="120" w:afterAutospacing="0" w:line="360" w:lineRule="auto"/>
        <w:ind w:right="0" w:rightChars="0" w:firstLine="480" w:firstLineChars="200"/>
        <w:jc w:val="both"/>
        <w:rPr>
          <w:rFonts w:ascii="宋体" w:hAnsi="宋体" w:eastAsia="宋体" w:cs="宋体"/>
          <w:sz w:val="24"/>
          <w:szCs w:val="24"/>
          <w:woUserID w:val="2"/>
        </w:rPr>
      </w:pPr>
      <w:r>
        <w:rPr>
          <w:rFonts w:ascii="宋体" w:hAnsi="宋体" w:eastAsia="宋体" w:cs="宋体"/>
          <w:sz w:val="24"/>
          <w:szCs w:val="24"/>
          <w:woUserID w:val="2"/>
        </w:rPr>
        <w:t>服务于区域配电网的充电负荷时空特征分析、大规模充电设施的有序接入规划与智能调度、以及需求侧有序充电策略的制定与优化，为保障电网在交通电气化背景下的安全高效运行提供量化决策依据。</w:t>
      </w:r>
    </w:p>
    <w:p w14:paraId="46A6A6EA">
      <w:pPr>
        <w:pStyle w:val="5"/>
        <w:keepNext w:val="0"/>
        <w:keepLines w:val="0"/>
        <w:widowControl/>
        <w:numPr>
          <w:ilvl w:val="0"/>
          <w:numId w:val="0"/>
        </w:numPr>
        <w:suppressLineNumbers w:val="0"/>
        <w:bidi w:val="0"/>
        <w:spacing w:line="360" w:lineRule="auto"/>
        <w:ind w:left="0" w:leftChars="0" w:right="0" w:rightChars="0" w:firstLine="480" w:firstLineChars="0"/>
        <w:jc w:val="both"/>
        <w:rPr>
          <w:rFonts w:hint="default" w:ascii="宋体" w:hAnsi="宋体" w:eastAsia="宋体" w:cs="宋体"/>
          <w:woUserID w:val="2"/>
        </w:rPr>
      </w:pPr>
      <w:r>
        <w:rPr>
          <w:rFonts w:hint="eastAsia" w:ascii="Noto Color Emoji" w:hAnsi="Noto Color Emoji" w:eastAsia="Noto Color Emoji" w:cs="Noto Color Emoji"/>
          <w:i w:val="0"/>
          <w:iCs w:val="0"/>
          <w:caps w:val="0"/>
          <w:spacing w:val="0"/>
          <w:shd w:val="clear" w:fill="FFFFFF"/>
          <w:lang w:eastAsia="zh"/>
          <w:woUserID w:val="1"/>
        </w:rPr>
        <w:t>1.2.</w:t>
      </w:r>
      <w:r>
        <w:rPr>
          <w:rFonts w:hint="eastAsia" w:ascii="宋体" w:hAnsi="宋体" w:cs="宋体"/>
          <w:lang w:eastAsia="zh"/>
          <w:woUserID w:val="2"/>
        </w:rPr>
        <w:t>4.</w:t>
      </w:r>
      <w:r>
        <w:rPr>
          <w:rFonts w:ascii="宋体" w:hAnsi="宋体" w:eastAsia="宋体" w:cs="宋体"/>
          <w:woUserID w:val="2"/>
        </w:rPr>
        <w:t>智慧城市与数字政府</w:t>
      </w:r>
    </w:p>
    <w:p w14:paraId="0E30CFA1">
      <w:pPr>
        <w:keepNext w:val="0"/>
        <w:keepLines w:val="0"/>
        <w:widowControl/>
        <w:suppressLineNumbers w:val="0"/>
        <w:spacing w:before="0" w:beforeAutospacing="0" w:after="120" w:afterAutospacing="0" w:line="360" w:lineRule="auto"/>
        <w:ind w:left="0" w:right="0" w:firstLine="480" w:firstLineChars="200"/>
        <w:jc w:val="both"/>
        <w:rPr>
          <w:rFonts w:hint="eastAsia" w:ascii="宋体" w:hAnsi="宋体" w:cs="宋体"/>
          <w:sz w:val="24"/>
          <w:szCs w:val="24"/>
          <w:lang w:eastAsia="zh"/>
          <w:woUserID w:val="2"/>
        </w:rPr>
      </w:pPr>
      <w:r>
        <w:rPr>
          <w:rFonts w:ascii="宋体" w:hAnsi="宋体" w:eastAsia="宋体" w:cs="宋体"/>
          <w:sz w:val="24"/>
          <w:szCs w:val="24"/>
          <w:woUserID w:val="2"/>
        </w:rPr>
        <w:t>支撑城市交通大数据资源体系的规范化治理、充电公共服务空间均等化的量化评估与持续改进、以及面向市民的智慧便民充电信息服务的开发与运营，全面助力数字政府建设与新型智慧城市战略的落地实施。</w:t>
      </w:r>
    </w:p>
    <w:p w14:paraId="0868BFA2">
      <w:pPr>
        <w:pStyle w:val="5"/>
        <w:keepNext w:val="0"/>
        <w:keepLines w:val="0"/>
        <w:widowControl/>
        <w:suppressLineNumbers w:val="0"/>
        <w:bidi w:val="0"/>
        <w:spacing w:line="360" w:lineRule="auto"/>
        <w:ind w:left="0" w:leftChars="0" w:right="0" w:firstLine="480" w:firstLineChars="0"/>
        <w:jc w:val="both"/>
        <w:rPr>
          <w:rFonts w:hint="eastAsia" w:ascii="宋体" w:hAnsi="宋体" w:cs="宋体"/>
          <w:lang w:eastAsia="zh"/>
          <w:woUserID w:val="2"/>
        </w:rPr>
      </w:pPr>
      <w:r>
        <w:rPr>
          <w:rFonts w:hint="eastAsia" w:ascii="Noto Color Emoji" w:hAnsi="Noto Color Emoji" w:eastAsia="Noto Color Emoji" w:cs="Noto Color Emoji"/>
          <w:i w:val="0"/>
          <w:iCs w:val="0"/>
          <w:caps w:val="0"/>
          <w:spacing w:val="0"/>
          <w:shd w:val="clear" w:fill="FFFFFF"/>
          <w:lang w:eastAsia="zh"/>
          <w:woUserID w:val="1"/>
        </w:rPr>
        <w:t>1.2.</w:t>
      </w:r>
      <w:r>
        <w:rPr>
          <w:rFonts w:hint="eastAsia" w:ascii="宋体" w:hAnsi="宋体" w:cs="宋体"/>
          <w:lang w:eastAsia="zh"/>
          <w:woUserID w:val="2"/>
        </w:rPr>
        <w:t>5.</w:t>
      </w:r>
      <w:r>
        <w:rPr>
          <w:rFonts w:ascii="宋体" w:hAnsi="宋体" w:eastAsia="宋体" w:cs="宋体"/>
          <w:woUserID w:val="2"/>
        </w:rPr>
        <w:t>运营投资领域</w:t>
      </w:r>
    </w:p>
    <w:p w14:paraId="7928AF5E">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8"/>
          <w:szCs w:val="28"/>
          <w:lang w:val="en-US" w:eastAsia="zh-CN" w:bidi="ar"/>
          <w:woUserID w:val="1"/>
        </w:rPr>
      </w:pPr>
      <w:r>
        <w:rPr>
          <w:rFonts w:ascii="宋体" w:hAnsi="宋体" w:eastAsia="宋体" w:cs="宋体"/>
          <w:sz w:val="24"/>
          <w:szCs w:val="24"/>
          <w:woUserID w:val="2"/>
        </w:rPr>
        <w:t>为充电运营企业的投资选址决策、场站建设规模的科学配置、以及存量站点运营效率的持续优化提供多维数据依据，帮助企业在降低投资试错成本的同时最大化提升资产运营效益与市场竞争力。</w:t>
      </w:r>
    </w:p>
    <w:p w14:paraId="5EFDC2FC">
      <w:pPr>
        <w:pStyle w:val="4"/>
        <w:bidi w:val="0"/>
        <w:rPr>
          <w:rFonts w:hint="default"/>
        </w:rPr>
      </w:pPr>
      <w:bookmarkStart w:id="5" w:name="_Toc1054"/>
      <w:r>
        <w:rPr>
          <w:rFonts w:hint="eastAsia"/>
          <w:lang w:val="en-US" w:eastAsia="zh-CN"/>
        </w:rPr>
        <w:t>1.3 模型与技术优势</w:t>
      </w:r>
      <w:bookmarkEnd w:id="5"/>
    </w:p>
    <w:p w14:paraId="708074A0">
      <w:pPr>
        <w:pStyle w:val="5"/>
        <w:keepNext w:val="0"/>
        <w:keepLines w:val="0"/>
        <w:widowControl/>
        <w:numPr>
          <w:ilvl w:val="0"/>
          <w:numId w:val="0"/>
        </w:numPr>
        <w:suppressLineNumbers w:val="0"/>
        <w:bidi w:val="0"/>
        <w:spacing w:line="360" w:lineRule="auto"/>
        <w:ind w:right="0" w:rightChars="0" w:firstLine="480" w:firstLineChars="200"/>
        <w:contextualSpacing/>
        <w:jc w:val="left"/>
        <w:rPr>
          <w:rFonts w:ascii="宋体" w:hAnsi="宋体" w:eastAsia="宋体" w:cs="宋体"/>
          <w:woUserID w:val="2"/>
        </w:rPr>
      </w:pPr>
      <w:r>
        <w:rPr>
          <w:rFonts w:hint="eastAsia" w:ascii="Noto Color Emoji" w:hAnsi="Noto Color Emoji" w:eastAsia="Noto Color Emoji" w:cs="Noto Color Emoji"/>
          <w:i w:val="0"/>
          <w:iCs w:val="0"/>
          <w:caps w:val="0"/>
          <w:spacing w:val="0"/>
          <w:shd w:val="clear" w:fill="FFFFFF"/>
          <w:lang w:eastAsia="zh"/>
          <w:woUserID w:val="1"/>
        </w:rPr>
        <w:t>1.3.1</w:t>
      </w:r>
      <w:r>
        <w:rPr>
          <w:rFonts w:hint="default" w:ascii="Times New Roman" w:hAnsi="Times New Roman" w:eastAsia="宋体" w:cs="Times New Roman"/>
          <w:lang w:val="en-US" w:eastAsia="en-US" w:bidi="ar-SA"/>
          <w:woUserID w:val="1"/>
        </w:rPr>
        <w:t>全流程数据要素治理能力强</w:t>
      </w:r>
    </w:p>
    <w:p w14:paraId="2400A504">
      <w:pPr>
        <w:keepNext w:val="0"/>
        <w:keepLines w:val="0"/>
        <w:widowControl/>
        <w:numPr>
          <w:ilvl w:val="0"/>
          <w:numId w:val="0"/>
        </w:numPr>
        <w:suppressLineNumbers w:val="0"/>
        <w:spacing w:before="240" w:beforeAutospacing="0" w:after="120" w:afterAutospacing="0" w:line="360" w:lineRule="auto"/>
        <w:ind w:leftChars="0" w:right="0" w:rightChars="0" w:firstLine="480" w:firstLineChars="200"/>
        <w:jc w:val="left"/>
        <w:rPr>
          <w:rFonts w:ascii="宋体" w:hAnsi="宋体" w:eastAsia="宋体" w:cs="宋体"/>
          <w:sz w:val="24"/>
          <w:szCs w:val="24"/>
          <w:lang w:val="en-US" w:eastAsia="en-US" w:bidi="ar-SA"/>
          <w:woUserID w:val="2"/>
        </w:rPr>
      </w:pPr>
      <w:r>
        <w:rPr>
          <w:rFonts w:ascii="宋体" w:hAnsi="宋体" w:eastAsia="宋体" w:cs="宋体"/>
          <w:sz w:val="24"/>
          <w:szCs w:val="24"/>
          <w:lang w:val="en-US" w:eastAsia="en-US" w:bidi="ar-SA"/>
          <w:woUserID w:val="2"/>
        </w:rPr>
        <w:t>构建多源数据采集、清洗、去重、标准化与空间化处理的完整流程，可将异构分散数据转化为高质量结构化数据集，为空间分析与模型运算提供稳定可靠的数据支撑。</w:t>
      </w:r>
    </w:p>
    <w:p w14:paraId="009B5349">
      <w:pPr>
        <w:pStyle w:val="5"/>
        <w:keepNext w:val="0"/>
        <w:keepLines w:val="0"/>
        <w:widowControl/>
        <w:numPr>
          <w:ilvl w:val="0"/>
          <w:numId w:val="0"/>
        </w:numPr>
        <w:suppressLineNumbers w:val="0"/>
        <w:bidi w:val="0"/>
        <w:spacing w:line="360" w:lineRule="auto"/>
        <w:ind w:left="0" w:leftChars="0" w:right="0" w:rightChars="0" w:firstLine="480" w:firstLineChars="0"/>
        <w:jc w:val="left"/>
        <w:rPr>
          <w:rFonts w:ascii="宋体" w:hAnsi="宋体" w:eastAsia="宋体" w:cs="宋体"/>
          <w:woUserID w:val="2"/>
        </w:rPr>
      </w:pPr>
      <w:r>
        <w:rPr>
          <w:rFonts w:hint="eastAsia" w:ascii="Noto Color Emoji" w:hAnsi="Noto Color Emoji" w:eastAsia="Noto Color Emoji" w:cs="Noto Color Emoji"/>
          <w:i w:val="0"/>
          <w:iCs w:val="0"/>
          <w:caps w:val="0"/>
          <w:spacing w:val="0"/>
          <w:shd w:val="clear" w:fill="FFFFFF"/>
          <w:lang w:eastAsia="zh"/>
          <w:woUserID w:val="1"/>
        </w:rPr>
        <w:t>1.3.2</w:t>
      </w:r>
      <w:r>
        <w:rPr>
          <w:rFonts w:ascii="宋体" w:hAnsi="宋体" w:eastAsia="宋体" w:cs="宋体"/>
          <w:woUserID w:val="2"/>
        </w:rPr>
        <w:t>多源融合与空间分析精度突出</w:t>
      </w:r>
    </w:p>
    <w:p w14:paraId="51208100">
      <w:pPr>
        <w:keepNext w:val="0"/>
        <w:keepLines w:val="0"/>
        <w:widowControl/>
        <w:numPr>
          <w:ilvl w:val="0"/>
          <w:numId w:val="0"/>
        </w:numPr>
        <w:suppressLineNumbers w:val="0"/>
        <w:spacing w:before="240" w:beforeAutospacing="0" w:after="120" w:afterAutospacing="0" w:line="360" w:lineRule="auto"/>
        <w:ind w:leftChars="0" w:right="0" w:rightChars="0" w:firstLine="480" w:firstLineChars="200"/>
        <w:jc w:val="left"/>
        <w:rPr>
          <w:rFonts w:ascii="宋体" w:hAnsi="宋体" w:eastAsia="宋体" w:cs="宋体"/>
          <w:sz w:val="24"/>
          <w:szCs w:val="24"/>
          <w:woUserID w:val="2"/>
        </w:rPr>
      </w:pPr>
      <w:r>
        <w:rPr>
          <w:rFonts w:ascii="宋体" w:hAnsi="宋体" w:eastAsia="宋体" w:cs="宋体"/>
          <w:sz w:val="24"/>
          <w:szCs w:val="24"/>
          <w:woUserID w:val="2"/>
        </w:rPr>
        <w:t>深度融合车辆分布、设施运营、路网、人口热力等数据，运用核密度、可达性、供需匹配等模型，精准识别需求热点与服务盲区，分析结果客观、量化、可验证。</w:t>
      </w:r>
    </w:p>
    <w:p w14:paraId="22E57FE1">
      <w:pPr>
        <w:pStyle w:val="5"/>
        <w:keepNext w:val="0"/>
        <w:keepLines w:val="0"/>
        <w:widowControl/>
        <w:numPr>
          <w:ilvl w:val="0"/>
          <w:numId w:val="0"/>
        </w:numPr>
        <w:suppressLineNumbers w:val="0"/>
        <w:bidi w:val="0"/>
        <w:spacing w:line="360" w:lineRule="auto"/>
        <w:ind w:left="0" w:leftChars="0" w:right="0" w:rightChars="0" w:firstLine="480" w:firstLineChars="0"/>
        <w:jc w:val="left"/>
        <w:rPr>
          <w:rFonts w:hint="default" w:ascii="宋体" w:hAnsi="宋体" w:eastAsia="宋体" w:cs="宋体"/>
          <w:lang w:val="en-US" w:eastAsia="en-US"/>
          <w:woUserID w:val="2"/>
        </w:rPr>
      </w:pPr>
      <w:r>
        <w:rPr>
          <w:rFonts w:hint="eastAsia" w:ascii="Noto Color Emoji" w:hAnsi="Noto Color Emoji" w:eastAsia="Noto Color Emoji" w:cs="Noto Color Emoji"/>
          <w:i w:val="0"/>
          <w:iCs w:val="0"/>
          <w:caps w:val="0"/>
          <w:spacing w:val="0"/>
          <w:shd w:val="clear" w:fill="FFFFFF"/>
          <w:lang w:eastAsia="zh"/>
          <w:woUserID w:val="1"/>
        </w:rPr>
        <w:t>1.3.3</w:t>
      </w:r>
      <w:r>
        <w:rPr>
          <w:rFonts w:hint="eastAsia" w:ascii="宋体" w:hAnsi="宋体" w:eastAsia="宋体" w:cs="宋体"/>
          <w:lang w:eastAsia="zh"/>
          <w:woUserID w:val="2"/>
        </w:rPr>
        <w:t>智能优化与落地复用性显著</w:t>
      </w:r>
    </w:p>
    <w:p w14:paraId="58D549FA">
      <w:pPr>
        <w:pStyle w:val="33"/>
        <w:keepNext w:val="0"/>
        <w:keepLines w:val="0"/>
        <w:widowControl/>
        <w:numPr>
          <w:ilvl w:val="0"/>
          <w:numId w:val="0"/>
        </w:numPr>
        <w:suppressLineNumbers w:val="0"/>
        <w:spacing w:before="0" w:beforeAutospacing="0" w:after="120" w:afterAutospacing="0" w:line="360" w:lineRule="auto"/>
        <w:ind w:left="0" w:leftChars="0" w:right="0" w:rightChars="0" w:firstLine="480" w:firstLineChars="200"/>
        <w:contextualSpacing/>
        <w:jc w:val="left"/>
        <w:rPr>
          <w:rFonts w:ascii="宋体" w:hAnsi="宋体" w:eastAsia="宋体" w:cs="宋体"/>
          <w:sz w:val="24"/>
          <w:szCs w:val="24"/>
          <w:woUserID w:val="2"/>
        </w:rPr>
      </w:pPr>
      <w:r>
        <w:t>基于带约束的多目标优化算法，兼顾覆盖率、空间公平性与交通邻近性等关键指标，方案科学可落地；同时形成标准化方法体系，可快速推广至其他城市与公共设施规划场景，复用价值高。</w:t>
      </w:r>
    </w:p>
    <w:p w14:paraId="06831C81">
      <w:pPr>
        <w:pStyle w:val="5"/>
      </w:pPr>
      <w:r>
        <w:t>1.3.4选址可解释与前瞻决策能力强</w:t>
      </w:r>
    </w:p>
    <w:p w14:paraId="65BD7E11">
      <w:r>
        <w:t>面向选址决策全过程，系统内置选址可解释性、覆盖率热力叠加、方案保存对比、成本约束选址、需求预测选址与边际效益分析等多项创新分析功能，并提供四时段时空对比与一键式 HTML 报告导出，实现从"算出方案"到"解释方案、比选方案、前瞻方案"的完整决策闭环，显著提升规划决策的科学性、可解释性与前瞻性。</w:t>
      </w:r>
    </w:p>
    <w:p w14:paraId="4ADCC3A6">
      <w:pPr>
        <w:pStyle w:val="4"/>
        <w:bidi w:val="0"/>
        <w:rPr>
          <w:rFonts w:hint="eastAsia"/>
          <w:lang w:val="en-US" w:eastAsia="zh-CN"/>
        </w:rPr>
      </w:pPr>
      <w:bookmarkStart w:id="6" w:name="_Toc21997"/>
      <w:r>
        <w:rPr>
          <w:rFonts w:hint="eastAsia"/>
          <w:lang w:val="en-US" w:eastAsia="zh-CN"/>
        </w:rPr>
        <w:t>1.4 主要研究内容与技术路线</w:t>
      </w:r>
      <w:bookmarkEnd w:id="6"/>
    </w:p>
    <w:p w14:paraId="208469CC">
      <w:pPr>
        <w:pStyle w:val="33"/>
        <w:keepNext w:val="0"/>
        <w:keepLines w:val="0"/>
        <w:widowControl/>
        <w:numPr>
          <w:ilvl w:val="0"/>
          <w:numId w:val="0"/>
        </w:numPr>
        <w:suppressLineNumbers w:val="0"/>
        <w:spacing w:before="0" w:beforeAutospacing="0" w:after="120" w:afterAutospacing="0" w:line="360" w:lineRule="auto"/>
        <w:ind w:left="0" w:leftChars="0" w:right="0" w:rightChars="0" w:firstLine="480" w:firstLineChars="200"/>
        <w:contextualSpacing/>
        <w:jc w:val="left"/>
        <w:rPr>
          <w:rFonts w:ascii="宋体" w:hAnsi="宋体" w:eastAsia="宋体" w:cs="宋体"/>
          <w:sz w:val="24"/>
          <w:szCs w:val="24"/>
          <w:woUserID w:val="2"/>
        </w:rPr>
      </w:pPr>
      <w:r>
        <w:rPr>
          <w:rFonts w:ascii="宋体" w:hAnsi="宋体" w:eastAsia="宋体" w:cs="宋体"/>
          <w:sz w:val="24"/>
          <w:szCs w:val="24"/>
          <w:woUserID w:val="2"/>
        </w:rPr>
        <w:t>本项目以数据要素驱动为核心方法论，紧密围绕充电设施供需匹配评估与新增站点选址优化两大核心科学问题，开展从底层数据治理到上层决策支持的全流程系统性研究。整体工作可归纳为五大研究内容、四层技术架构，形成从数据到模型、从分析到决策的完整价值转化闭环。</w:t>
      </w:r>
    </w:p>
    <w:p w14:paraId="439C513D">
      <w:pPr>
        <w:pStyle w:val="33"/>
        <w:keepNext w:val="0"/>
        <w:keepLines w:val="0"/>
        <w:widowControl/>
        <w:numPr>
          <w:ilvl w:val="0"/>
          <w:numId w:val="0"/>
        </w:numPr>
        <w:suppressLineNumbers w:val="0"/>
        <w:spacing w:before="0" w:beforeAutospacing="0" w:after="120" w:afterAutospacing="0" w:line="360" w:lineRule="auto"/>
        <w:ind w:left="0" w:leftChars="0" w:right="0" w:rightChars="0" w:firstLine="480" w:firstLineChars="200"/>
        <w:contextualSpacing/>
        <w:jc w:val="left"/>
        <w:rPr>
          <w:rFonts w:ascii="宋体" w:hAnsi="宋体" w:eastAsia="宋体" w:cs="宋体"/>
          <w:sz w:val="24"/>
          <w:szCs w:val="24"/>
          <w:woUserID w:val="2"/>
        </w:rPr>
      </w:pPr>
      <w:r>
        <w:rPr>
          <w:rFonts w:ascii="宋体" w:hAnsi="宋体" w:eastAsia="宋体" w:cs="宋体"/>
          <w:sz w:val="24"/>
          <w:szCs w:val="24"/>
          <w:woUserID w:val="2"/>
        </w:rPr>
        <w:t>在研究内容层面，本项目按数据流和价值链的自然递进关系，将整体工作分解为五个既相对独立又紧密衔接的研究模块：第一，多源数据获取与预处理——系统采集西安市全域 POI 兴趣点、行政区划边界、道路网络、人口空间分布及充电设施五大类原始数据，依次完成运营商识别、端口数估算、坐标清洗、去重与空间化标准化处理；第二，充电设施空间分布特征分析——设计三级空间匹配容错策略实现充电站与区县的精准归属，在此基础上计算区域设施密度、空间分布格局与运营商市场份额；第三，网格尺度供需匹配评估建模——构建 1 km x 1 km 高分辨率空间网格，以多类型 POI 加权和量化充电需求、以充电站端口总数衡量供给能力，引入高斯距离衰减函数改进两步移动搜索法（2SFCA），逐网格计算供需匹配得分并通过全局 Moran's I 指数检验空间自相关特征；第四，冷热点分析与服务盲区识别——采用百分位阈值法划分供给热点、冷点及普通区域，按设定阈值自动提取充电服务盲区并支持 GeoJSON 格式导出；第五，选址优化与效果评估——通过盲区中心优先、道路采样、需求加权随机补充生成候选点位，采用整数规划与贪心启发式算法进行多目标优化选址，以平均可达距离、5 km 覆盖率、基尼系数为指标定量对比优化前后效果。</w:t>
      </w:r>
    </w:p>
    <w:p w14:paraId="1A32A585">
      <w:pPr>
        <w:keepNext w:val="0"/>
        <w:keepLines w:val="0"/>
        <w:widowControl/>
        <w:suppressLineNumbers w:val="0"/>
        <w:spacing w:before="0" w:beforeAutospacing="0" w:after="120" w:afterAutospacing="0" w:line="360" w:lineRule="auto"/>
        <w:ind w:left="0" w:right="0" w:firstLine="480" w:firstLineChars="200"/>
        <w:jc w:val="both"/>
        <w:rPr>
          <w:rFonts w:hint="default" w:ascii="Times New Roman" w:hAnsi="Times New Roman" w:eastAsia="宋体" w:cs="Times New Roman"/>
          <w:sz w:val="24"/>
          <w:szCs w:val="24"/>
          <w:woUserID w:val="1"/>
        </w:rPr>
      </w:pPr>
      <w:r>
        <w:rPr>
          <w:rFonts w:ascii="宋体" w:hAnsi="宋体" w:eastAsia="宋体" w:cs="宋体"/>
          <w:sz w:val="24"/>
          <w:szCs w:val="24"/>
          <w:woUserID w:val="2"/>
        </w:rPr>
        <w:t>在技术路线上，项目遵循数据输入 — 数据预处理 — 分析计算 — 可视化展示四层架构：数据输入层整合 POI、区县边界、路网、充电站 POI 四类核心数据；数据预处理层完成关键词筛选、运营商提取、端口估算、坐标清洗与区县匹配；分析计算层依次开展空间分布测度、供需得分计算、冷热点识别、盲区提取与智能选址优化；可视化展示层基于 Streamlit 搭建交互式 Web 应用，结合 Folium 空间地图与 Plotly 统计图表实现结果动态呈现，最终形成一套标准化、可复用、可推广的充电设施规划技术体系。</w:t>
      </w:r>
    </w:p>
    <w:p w14:paraId="1989A0F8">
      <w:pPr>
        <w:keepNext w:val="0"/>
        <w:keepLines w:val="0"/>
        <w:widowControl/>
        <w:suppressLineNumbers w:val="0"/>
        <w:spacing w:before="40" w:beforeAutospacing="0" w:after="120" w:afterAutospacing="0" w:line="360" w:lineRule="auto"/>
        <w:ind w:left="0" w:right="0"/>
        <w:jc w:val="both"/>
        <w:rPr>
          <w:rFonts w:hint="eastAsia" w:ascii="Times New Roman" w:hAnsi="Times New Roman" w:eastAsia="宋体" w:cs="Times New Roman"/>
          <w:sz w:val="24"/>
          <w:szCs w:val="24"/>
          <w:lang w:eastAsia="zh"/>
          <w:woUserID w:val="1"/>
        </w:rPr>
      </w:pPr>
      <w:r>
        <w:rPr>
          <w:rFonts w:hint="eastAsia" w:ascii="Times New Roman" w:hAnsi="Times New Roman" w:eastAsia="宋体" w:cs="Times New Roman"/>
          <w:sz w:val="24"/>
          <w:szCs w:val="24"/>
          <w:lang w:eastAsia="zh"/>
          <w:woUserID w:val="1"/>
        </w:rPr>
        <w:drawing>
          <wp:inline distT="0" distB="0" distL="114300" distR="114300">
            <wp:extent cx="5749925" cy="4248150"/>
            <wp:effectExtent l="0" t="0" r="3175"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6"/>
                    <a:stretch>
                      <a:fillRect/>
                    </a:stretch>
                  </pic:blipFill>
                  <pic:spPr>
                    <a:xfrm>
                      <a:off x="0" y="0"/>
                      <a:ext cx="5749925" cy="4248150"/>
                    </a:xfrm>
                    <a:prstGeom prst="rect">
                      <a:avLst/>
                    </a:prstGeom>
                  </pic:spPr>
                </pic:pic>
              </a:graphicData>
            </a:graphic>
          </wp:inline>
        </w:drawing>
      </w:r>
    </w:p>
    <w:p w14:paraId="5D007085">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w:t>
      </w:r>
      <w:r>
        <w:rPr>
          <w:rFonts w:hint="default" w:ascii="Times New Roman" w:hAnsi="Times New Roman" w:eastAsia="宋体" w:cs="Times New Roman"/>
          <w:b/>
          <w:bCs w:val="0"/>
          <w:kern w:val="0"/>
          <w:sz w:val="22"/>
          <w:szCs w:val="22"/>
          <w:lang w:val="en-US" w:eastAsia="zh-CN" w:bidi="ar"/>
          <w:woUserID w:val="1"/>
        </w:rPr>
        <w:t>1-1</w:t>
      </w:r>
      <w:r>
        <w:rPr>
          <w:rFonts w:hint="eastAsia" w:ascii="宋体" w:hAnsi="宋体" w:eastAsia="宋体" w:cs="宋体"/>
          <w:b/>
          <w:bCs w:val="0"/>
          <w:kern w:val="0"/>
          <w:sz w:val="22"/>
          <w:szCs w:val="22"/>
          <w:lang w:val="en-US" w:eastAsia="zh-CN" w:bidi="ar"/>
          <w:woUserID w:val="1"/>
        </w:rPr>
        <w:t>】</w:t>
      </w:r>
    </w:p>
    <w:p w14:paraId="26185F86">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CN" w:bidi="ar"/>
          <w:woUserID w:val="1"/>
        </w:rPr>
      </w:pPr>
    </w:p>
    <w:p w14:paraId="7D8422F2">
      <w:pPr>
        <w:keepNext w:val="0"/>
        <w:keepLines w:val="0"/>
        <w:widowControl/>
        <w:suppressLineNumbers w:val="0"/>
        <w:spacing w:before="240" w:beforeAutospacing="0" w:after="120" w:afterAutospacing="0" w:line="360" w:lineRule="auto"/>
        <w:ind w:left="0" w:right="0" w:firstLine="480"/>
        <w:jc w:val="center"/>
        <w:outlineLvl w:val="9"/>
        <w:rPr>
          <w:rFonts w:hint="default" w:ascii="宋体" w:hAnsi="宋体" w:eastAsia="宋体" w:cs="宋体"/>
          <w:b/>
          <w:bCs w:val="0"/>
          <w:kern w:val="0"/>
          <w:sz w:val="22"/>
          <w:szCs w:val="22"/>
          <w:lang w:eastAsia="zh-CN" w:bidi="ar"/>
          <w:woUserID w:val="1"/>
        </w:rPr>
      </w:pPr>
    </w:p>
    <w:p w14:paraId="505CB47F">
      <w:pPr>
        <w:pStyle w:val="3"/>
        <w:pageBreakBefore/>
        <w:bidi w:val="0"/>
        <w:rPr>
          <w:rFonts w:hint="default"/>
        </w:rPr>
      </w:pPr>
      <w:bookmarkStart w:id="7" w:name="_Toc9616"/>
      <w:r>
        <w:rPr>
          <w:rFonts w:hint="eastAsia"/>
          <w:lang w:val="en-US" w:eastAsia="zh-CN"/>
        </w:rPr>
        <w:t>第</w:t>
      </w:r>
      <w:r>
        <w:rPr>
          <w:rFonts w:hint="default"/>
          <w:lang w:val="en-US" w:eastAsia="zh-CN"/>
        </w:rPr>
        <w:t>2</w:t>
      </w:r>
      <w:r>
        <w:rPr>
          <w:rFonts w:hint="eastAsia"/>
          <w:lang w:val="en-US" w:eastAsia="zh-CN"/>
        </w:rPr>
        <w:t>章</w:t>
      </w:r>
      <w:r>
        <w:rPr>
          <w:rFonts w:hint="default"/>
          <w:lang w:val="en-US" w:eastAsia="zh-CN"/>
        </w:rPr>
        <w:t xml:space="preserve"> </w:t>
      </w:r>
      <w:r>
        <w:rPr>
          <w:rFonts w:hint="eastAsia"/>
          <w:lang w:val="en-US" w:eastAsia="zh-CN"/>
        </w:rPr>
        <w:t>解决方案</w:t>
      </w:r>
      <w:bookmarkEnd w:id="7"/>
    </w:p>
    <w:p w14:paraId="77E72C1A">
      <w:pPr>
        <w:pStyle w:val="4"/>
        <w:bidi w:val="0"/>
        <w:rPr>
          <w:rFonts w:hint="default"/>
        </w:rPr>
      </w:pPr>
      <w:bookmarkStart w:id="8" w:name="_Toc5415"/>
      <w:r>
        <w:rPr>
          <w:rFonts w:hint="default"/>
          <w:lang w:val="en-US" w:eastAsia="zh-CN"/>
        </w:rPr>
        <w:t xml:space="preserve">2.1 </w:t>
      </w:r>
      <w:r>
        <w:rPr>
          <w:rFonts w:hint="eastAsia"/>
          <w:lang w:val="en-US" w:eastAsia="zh-CN"/>
        </w:rPr>
        <w:t>问题界定</w:t>
      </w:r>
      <w:bookmarkEnd w:id="8"/>
    </w:p>
    <w:p w14:paraId="6737DAE2">
      <w:pPr>
        <w:pStyle w:val="5"/>
        <w:bidi w:val="0"/>
        <w:rPr>
          <w:rFonts w:hint="default"/>
        </w:rPr>
      </w:pPr>
      <w:r>
        <w:rPr>
          <w:rFonts w:hint="default"/>
          <w:lang w:val="en-US" w:eastAsia="zh-CN"/>
        </w:rPr>
        <w:t xml:space="preserve">2.1.1 </w:t>
      </w:r>
      <w:r>
        <w:rPr>
          <w:rFonts w:hint="eastAsia"/>
          <w:lang w:val="en-US" w:eastAsia="zh-CN"/>
        </w:rPr>
        <w:t>充电设施空间分布不均衡问题</w:t>
      </w:r>
    </w:p>
    <w:p w14:paraId="7060AE2B">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eastAsia="宋体" w:cs="宋体"/>
          <w:b w:val="0"/>
          <w:i w:val="0"/>
          <w:kern w:val="0"/>
          <w:sz w:val="24"/>
          <w:szCs w:val="24"/>
          <w:lang w:val="en-US" w:eastAsia="zh" w:bidi="ar"/>
          <w:woUserID w:val="1"/>
        </w:rPr>
        <w:t>西</w:t>
      </w:r>
      <w:r>
        <w:rPr>
          <w:rStyle w:val="149"/>
          <w:rFonts w:hint="eastAsia"/>
          <w:lang w:val="en-US" w:eastAsia="zh"/>
        </w:rPr>
        <w:t>安市充电设施的空间布局呈现显著的"核心—边缘"集聚特征：以雁塔区、碑林区、未央区为代表的中心城区充电站分布密集、服务半径重叠严重，而蓝田县、周至县、鄠邑区等远郊区县则面临充电站</w:t>
      </w:r>
      <w:r>
        <w:rPr>
          <w:rFonts w:hint="eastAsia" w:ascii="宋体" w:hAnsi="宋体" w:eastAsia="宋体" w:cs="宋体"/>
          <w:b w:val="0"/>
          <w:i w:val="0"/>
          <w:kern w:val="0"/>
          <w:sz w:val="24"/>
          <w:szCs w:val="24"/>
          <w:lang w:val="en-US" w:eastAsia="zh" w:bidi="ar"/>
          <w:woUserID w:val="1"/>
        </w:rPr>
        <w:t>数量少、服务覆盖范围有限的结构性短缺。值得注意的是，远郊区县站点极为稀疏，服务覆盖严重不足。</w:t>
      </w:r>
    </w:p>
    <w:p w14:paraId="2621FB65">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eastAsia="宋体" w:cs="宋体"/>
          <w:b w:val="0"/>
          <w:i w:val="0"/>
          <w:kern w:val="0"/>
          <w:sz w:val="24"/>
          <w:szCs w:val="24"/>
          <w:lang w:val="en-US" w:eastAsia="zh" w:bidi="ar"/>
          <w:woUserID w:val="1"/>
        </w:rPr>
        <w:t>上述空间不均衡分布格局在市场运行中引致了两个层面的深层矛盾：</w:t>
      </w:r>
    </w:p>
    <w:p w14:paraId="08E74C29">
      <w:pPr>
        <w:keepNext w:val="0"/>
        <w:keepLines w:val="0"/>
        <w:widowControl/>
        <w:numPr>
          <w:ilvl w:val="0"/>
          <w:numId w:val="0"/>
        </w:numPr>
        <w:suppressLineNumbers w:val="0"/>
        <w:spacing w:before="240" w:beforeAutospacing="0" w:after="120" w:afterAutospacing="0" w:line="360" w:lineRule="auto"/>
        <w:ind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 供给侧结构性矛盾：</w:t>
      </w:r>
    </w:p>
    <w:p w14:paraId="1D59BF08">
      <w:pPr>
        <w:keepNext w:val="0"/>
        <w:keepLines w:val="0"/>
        <w:widowControl/>
        <w:numPr>
          <w:ilvl w:val="0"/>
          <w:numId w:val="0"/>
        </w:numPr>
        <w:suppressLineNumbers w:val="0"/>
        <w:spacing w:before="240" w:beforeAutospacing="0" w:after="120" w:afterAutospacing="0" w:line="360" w:lineRule="auto"/>
        <w:ind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在充电站密集的核心城区，相邻站点之间因服务半径高度重叠而形成竞争性重复建设格局，部分站点的有效利用率持续低迷，导致宝贵的土地资源与电力配套资源陷入低效配置困境，既浪费了社会资本投入，也增加了电网负荷的局部压力；</w:t>
      </w:r>
    </w:p>
    <w:p w14:paraId="57196857">
      <w:pPr>
        <w:keepNext w:val="0"/>
        <w:keepLines w:val="0"/>
        <w:widowControl/>
        <w:numPr>
          <w:ilvl w:val="0"/>
          <w:numId w:val="0"/>
        </w:numPr>
        <w:suppressLineNumbers w:val="0"/>
        <w:spacing w:before="240" w:beforeAutospacing="0" w:after="120" w:afterAutospacing="0" w:line="360" w:lineRule="auto"/>
        <w:ind w:left="0" w:leftChars="0"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 需求侧可及性矛盾：</w:t>
      </w:r>
    </w:p>
    <w:p w14:paraId="5A8BEBFD">
      <w:pPr>
        <w:keepNext w:val="0"/>
        <w:keepLines w:val="0"/>
        <w:widowControl/>
        <w:numPr>
          <w:ilvl w:val="0"/>
          <w:numId w:val="0"/>
        </w:numPr>
        <w:suppressLineNumbers w:val="0"/>
        <w:spacing w:before="240" w:beforeAutospacing="0" w:after="120" w:afterAutospacing="0" w:line="360" w:lineRule="auto"/>
        <w:ind w:leftChars="0"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稀疏区域的居民面临较长的充电通勤距离（可达数公里），过高的时间和里程成本形成了"续航焦虑"，实质上降低了新能源汽车在这些区域的普及意愿和使用便利性。</w:t>
      </w:r>
    </w:p>
    <w:p w14:paraId="24F26400">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eastAsia="宋体" w:cs="宋体"/>
          <w:b w:val="0"/>
          <w:i w:val="0"/>
          <w:kern w:val="0"/>
          <w:sz w:val="24"/>
          <w:szCs w:val="24"/>
          <w:lang w:val="en-US" w:eastAsia="zh" w:bidi="ar"/>
          <w:woUserID w:val="1"/>
        </w:rPr>
        <w:t>本项目通过以下技术手段系统性地解决上述问题：</w:t>
      </w:r>
    </w:p>
    <w:p w14:paraId="38C971F9">
      <w:pPr>
        <w:keepNext w:val="0"/>
        <w:keepLines w:val="0"/>
        <w:widowControl/>
        <w:numPr>
          <w:ilvl w:val="0"/>
          <w:numId w:val="0"/>
        </w:numPr>
        <w:suppressLineNumbers w:val="0"/>
        <w:spacing w:before="240" w:beforeAutospacing="0" w:after="120" w:afterAutospacing="0" w:line="360" w:lineRule="auto"/>
        <w:ind w:left="0" w:leftChars="0"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（1）三级空间匹配容错机制：逐级采用内部精确匹配、边界相交匹配与基于空间索引的最近邻匹配三重回退策略，从严格到宽松层层递进、逐级兜底，确保所有充电站均获得正确的区县归属，杜绝数据遗漏。</w:t>
      </w:r>
    </w:p>
    <w:p w14:paraId="74386463">
      <w:pPr>
        <w:keepNext w:val="0"/>
        <w:keepLines w:val="0"/>
        <w:widowControl/>
        <w:numPr>
          <w:ilvl w:val="0"/>
          <w:numId w:val="0"/>
        </w:numPr>
        <w:suppressLineNumbers w:val="0"/>
        <w:spacing w:before="240" w:beforeAutospacing="0" w:after="120" w:afterAutospacing="0" w:line="360" w:lineRule="auto"/>
        <w:ind w:left="0" w:leftChars="0"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（2）UTM投影精度计量：将区县边界几何从地理坐标系投影至UTM Zone 49N平面坐标系，在平面投影下直接计算多边形面积并换算为km²，以充电站数量与面积之比获得密度指标，从根本上避免了地理坐标系下的投影变形误差。</w:t>
      </w:r>
    </w:p>
    <w:p w14:paraId="0D89D4F3">
      <w:pPr>
        <w:keepNext w:val="0"/>
        <w:keepLines w:val="0"/>
        <w:widowControl/>
        <w:numPr>
          <w:ilvl w:val="0"/>
          <w:numId w:val="0"/>
        </w:numPr>
        <w:suppressLineNumbers w:val="0"/>
        <w:spacing w:before="240" w:beforeAutospacing="0" w:after="120" w:afterAutospacing="0" w:line="360" w:lineRule="auto"/>
        <w:ind w:leftChars="0"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将区县边界几何从地理坐标系（</w:t>
      </w:r>
      <w:r>
        <w:rPr>
          <w:rFonts w:hint="eastAsia" w:ascii="宋体" w:hAnsi="宋体" w:eastAsia="宋体" w:cs="宋体"/>
          <w:b w:val="0"/>
          <w:i w:val="0"/>
          <w:color w:val="000000" w:themeColor="text1"/>
          <w:kern w:val="0"/>
          <w:sz w:val="24"/>
          <w:szCs w:val="24"/>
          <w:lang w:val="en-US" w:eastAsia="zh" w:bidi="ar"/>
          <w14:textFill>
            <w14:solidFill>
              <w14:schemeClr w14:val="tx1"/>
            </w14:solidFill>
          </w14:textFill>
          <w:woUserID w:val="1"/>
        </w:rPr>
        <w:t>WGS84/EPSG:4326）投影至 UT</w:t>
      </w:r>
      <w:r>
        <w:rPr>
          <w:rFonts w:hint="eastAsia" w:ascii="宋体" w:hAnsi="宋体" w:eastAsia="宋体" w:cs="宋体"/>
          <w:b w:val="0"/>
          <w:i w:val="0"/>
          <w:kern w:val="0"/>
          <w:sz w:val="24"/>
          <w:szCs w:val="24"/>
          <w:lang w:val="en-US" w:eastAsia="zh" w:bidi="ar"/>
          <w:woUserID w:val="1"/>
        </w:rPr>
        <w:t>M Zone 49N 平面坐标系（EPSG:32649，该区域横跨东经108°~109°，处于 UTM 49N 带中心，投影变形极小），在平面投影下直接计算多边形面积并换算为 km²。以"充电站数量 / 区县面积"获得密度指标（单位：个/km²），避免了直接在地理坐标系下使用经纬度度数计算面积所带来的严重投影变形误差。</w:t>
      </w:r>
    </w:p>
    <w:p w14:paraId="71951142">
      <w:pPr>
        <w:keepNext w:val="0"/>
        <w:keepLines w:val="0"/>
        <w:widowControl/>
        <w:numPr>
          <w:ilvl w:val="0"/>
          <w:numId w:val="0"/>
        </w:numPr>
        <w:suppressLineNumbers w:val="0"/>
        <w:spacing w:before="240" w:beforeAutospacing="0" w:after="120" w:afterAutospacing="0" w:line="360" w:lineRule="auto"/>
        <w:ind w:left="0" w:leftChars="0"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3）交互式分级设色密度图：基于高德矢量瓦片底图，按各区县密度值采用绿→红线性渐变填充渲染，每个区县绑定交互式弹窗显示详细指标，地图右上角叠加浮动统计面板汇总关键数据。页面同时提供可折叠的详细密度数据表，支持按密度排序浏览。该地图内置降级机制——若渲染失败，自动切换为备选等值区域图，确保功能鲁棒性。</w:t>
      </w:r>
    </w:p>
    <w:p w14:paraId="19200A63">
      <w:pPr>
        <w:keepNext w:val="0"/>
        <w:keepLines w:val="0"/>
        <w:widowControl/>
        <w:numPr>
          <w:ilvl w:val="0"/>
          <w:numId w:val="0"/>
        </w:numPr>
        <w:suppressLineNumbers w:val="0"/>
        <w:spacing w:before="240" w:beforeAutospacing="0" w:after="120" w:afterAutospacing="0" w:line="360" w:lineRule="auto"/>
        <w:ind w:left="0" w:leftChars="0" w:right="0" w:rightChars="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基于 Folium 地图库叠加高德矢量瓦片（ webrd01.is.autonavi.com/appmaptile ，自带中文地名标注）作为底图，按照各区县密度值采用绿→红线性渐变填充渲染——低密度区域呈绿色（rgba(76,175,80,0.7)），高密度区域渐变为红色（rgba(244,67,54,0.7)）。每个区县多边形绑定交互式弹窗（Popup），显示区县名称、充电站数量、面积和密度四项指标。地图右上角叠加浮动统计面板，汇总区县总数、有充电站的区县数量、最高/最低/平均密度值。此外，页面提供可折叠的详细密度数据表，用户可展开查看各区县完整数据并按密度列排序 。该地图还内置了降级机制——若 Folium 渲染失败，自动切换为 Plotly choropleth 等值区域图作为备选方案，确保功能鲁棒性。</w:t>
      </w:r>
    </w:p>
    <w:p w14:paraId="650313BB">
      <w:pPr>
        <w:pStyle w:val="5"/>
        <w:bidi w:val="0"/>
        <w:rPr>
          <w:rFonts w:hint="default"/>
        </w:rPr>
      </w:pPr>
      <w:r>
        <w:rPr>
          <w:rFonts w:hint="default"/>
          <w:lang w:val="en-US" w:eastAsia="zh-CN"/>
        </w:rPr>
        <w:t xml:space="preserve">2.1.2 </w:t>
      </w:r>
      <w:r>
        <w:rPr>
          <w:rFonts w:hint="eastAsia"/>
          <w:lang w:val="en-US" w:eastAsia="zh-CN"/>
        </w:rPr>
        <w:t>供需匹配量化评估缺失问题</w:t>
      </w:r>
    </w:p>
    <w:p w14:paraId="4E7486DA">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eastAsia="宋体" w:cs="宋体"/>
          <w:b w:val="0"/>
          <w:i w:val="0"/>
          <w:kern w:val="0"/>
          <w:sz w:val="24"/>
          <w:szCs w:val="24"/>
          <w:lang w:val="en-US" w:eastAsia="zh" w:bidi="ar"/>
          <w:woUserID w:val="1"/>
        </w:rPr>
        <w:t>传统充电设施评估往往止步于"有多少充电站"这一数量维度的统计，却忽略了一个更为关键的追问——"充电服务到底够不够用"。一座充电站的存在本身并不等同于充电需求的满足：如果所在区域人口密集、机动车保有量大，现有的充电能力能否有效消纳实际需求？不同区域之间的服务水平落差又有多大？要回答这些问题，仅靠站点计数远远不够，必须引入一套能够量化供给与需求在空间上匹配程度的评估模型。这正是本项目在方法层面的核心突破。</w:t>
      </w:r>
    </w:p>
    <w:p w14:paraId="2F1ECDB2">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eastAsia="宋体" w:cs="宋体"/>
          <w:b w:val="0"/>
          <w:i w:val="0"/>
          <w:kern w:val="0"/>
          <w:sz w:val="24"/>
          <w:szCs w:val="24"/>
          <w:lang w:val="en-US" w:eastAsia="zh" w:bidi="ar"/>
          <w:woUserID w:val="1"/>
        </w:rPr>
        <w:t>本项目通过以下技术路径系统地解决上述问题：</w:t>
      </w:r>
    </w:p>
    <w:p w14:paraId="656316CF">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构建1kmx1km的渔网网格作为统一分析单元：将城市边界投影至UTM Zone 49N平面坐标系，以精确的1000m步长切分出规整的正方形网格，保证每个分析单元的物理面积严格一致，为后续供需量化计算提供标准化的空间载体。</w:t>
      </w:r>
    </w:p>
    <w:p w14:paraId="1C1E630F">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eastAsia="宋体" w:cs="宋体"/>
          <w:b w:val="0"/>
          <w:i w:val="0"/>
          <w:kern w:val="0"/>
          <w:sz w:val="24"/>
          <w:szCs w:val="24"/>
          <w:lang w:val="en-US" w:eastAsia="zh" w:bidi="ar"/>
          <w:woUserID w:val="1"/>
        </w:rPr>
      </w:pPr>
      <w:r>
        <w:t>交互式应用（app.py）中，按名称关键词筛选四类POI并分别统计各网格内的数量，以硬编码权重加权求和：需求 = 住宅×0.5 + 商业×0.3 + 办公×0.1 + 交通×0.1（权重之和为1.0），计算完成后截断至不小于1。</w:t>
      </w:r>
    </w:p>
    <w:p w14:paraId="6EB0F134">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引入高斯距离衰减的两步移动搜索法（2SFCA）模型 ：将网格中心和充电站坐标统一投影至 UTM 坐标系后，使用自定义的纯 NumPy 欧氏距离函数构建距离矩阵（有意规避了 SciPy 在 Windows 平台下的 DLL 兼容性隐患）。距离衰减采用高斯核函数：</w:t>
      </w:r>
    </w:p>
    <w:p w14:paraId="5BB8DD8B">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超过搜索半径（默认 5000m，用户可在 Streamlit 侧边栏以 3～10km 范围滑块动态调节）的单元直接截断为零。每个网格从所有充电站获取的加权总供给为  ，除以自身需求量后得到供需比。</w:t>
      </w:r>
    </w:p>
    <w:p w14:paraId="743F297B">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以饱和变换函数将供需比映射至 [0,1] 得分区间 ：为避免极端供需比值拉得过开而丧失区分度，采用对数饱和函数进行数值压缩：</w:t>
      </w:r>
    </w:p>
    <w:p w14:paraId="1BFCC6CD">
      <w:pPr>
        <w:keepNext w:val="0"/>
        <w:keepLines w:val="0"/>
        <w:widowControl/>
        <w:suppressLineNumbers w:val="0"/>
        <w:spacing w:before="240" w:beforeAutospacing="0" w:after="120" w:afterAutospacing="0" w:line="360" w:lineRule="auto"/>
        <w:ind w:left="0" w:right="0"/>
        <w:jc w:val="center"/>
        <w:rPr>
          <w:rFonts w:hint="eastAsia" w:ascii="宋体" w:hAnsi="宋体" w:eastAsia="宋体" w:cs="宋体"/>
          <w:b w:val="0"/>
          <w:i w:val="0"/>
          <w:kern w:val="0"/>
          <w:sz w:val="24"/>
          <w:szCs w:val="24"/>
          <w:highlight w:val="red"/>
          <w:lang w:val="en-US" w:eastAsia="zh" w:bidi="ar"/>
          <w:woUserID w:val="1"/>
        </w:rPr>
      </w:pPr>
      <w:r>
        <w:rPr>
          <w:rFonts w:hint="eastAsia" w:ascii="宋体" w:hAnsi="宋体" w:eastAsia="宋体" w:cs="宋体"/>
          <w:b w:val="0"/>
          <w:i w:val="0"/>
          <w:kern w:val="0"/>
          <w:sz w:val="24"/>
          <w:szCs w:val="24"/>
          <w:lang w:val="en-US" w:eastAsia="zh" w:bidi="ar"/>
          <w:woUserID w:val="1"/>
        </w:rPr>
        <w:t xml:space="preserve">  </w:t>
      </w:r>
      <w:r>
        <w:rPr>
          <w:rFonts w:hint="eastAsia" w:ascii="宋体" w:hAnsi="宋体" w:eastAsia="宋体" w:cs="宋体"/>
          <w:b w:val="0"/>
          <w:i w:val="0"/>
          <w:kern w:val="0"/>
          <w:sz w:val="24"/>
          <w:szCs w:val="24"/>
          <w:lang w:val="en-US" w:eastAsia="zh" w:bidi="ar"/>
          <w:woUserID w:val="1"/>
        </w:rPr>
        <w:drawing>
          <wp:inline distT="0" distB="0" distL="114300" distR="114300">
            <wp:extent cx="1809750" cy="504825"/>
            <wp:effectExtent l="0" t="0" r="0" b="8255"/>
            <wp:docPr id="18" name="E657119C-6982-421D-8BA7-E74DEB70A7DA-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E657119C-6982-421D-8BA7-E74DEB70A7DA-1" descr="latexmath"/>
                    <pic:cNvPicPr>
                      <a:picLocks noChangeAspect="1"/>
                    </pic:cNvPicPr>
                  </pic:nvPicPr>
                  <pic:blipFill>
                    <a:blip r:embed="rId7">
                      <a:extLst>
                        <a:ext uri="{96DAC541-7B7A-43D3-8B79-37D633B846F1}">
                          <asvg:svgBlip xmlns:asvg="http://schemas.microsoft.com/office/drawing/2016/SVG/main" r:embed="rId8"/>
                        </a:ext>
                      </a:extLst>
                    </a:blip>
                    <a:stretch>
                      <a:fillRect/>
                    </a:stretch>
                  </pic:blipFill>
                  <pic:spPr>
                    <a:xfrm>
                      <a:off x="0" y="0"/>
                      <a:ext cx="1809750" cy="504825"/>
                    </a:xfrm>
                    <a:prstGeom prst="rect">
                      <a:avLst/>
                    </a:prstGeom>
                  </pic:spPr>
                </pic:pic>
              </a:graphicData>
            </a:graphic>
          </wp:inline>
        </w:drawing>
      </w:r>
      <w:r>
        <w:rPr>
          <w:rFonts w:hint="eastAsia" w:ascii="宋体" w:hAnsi="宋体" w:eastAsia="宋体" w:cs="宋体"/>
          <w:b w:val="0"/>
          <w:i w:val="0"/>
          <w:kern w:val="0"/>
          <w:sz w:val="24"/>
          <w:szCs w:val="24"/>
          <w:lang w:val="en-US" w:eastAsia="zh" w:bidi="ar"/>
          <w:woUserID w:val="1"/>
        </w:rPr>
        <w:t xml:space="preserve"> </w:t>
      </w:r>
    </w:p>
    <w:p w14:paraId="61E8212A">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eastAsia="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其中</w:t>
      </w:r>
      <w:r>
        <w:rPr>
          <w:rFonts w:hint="eastAsia" w:ascii="宋体" w:hAnsi="宋体" w:eastAsia="宋体" w:cs="宋体"/>
          <w:b w:val="0"/>
          <w:i w:val="0"/>
          <w:kern w:val="0"/>
          <w:sz w:val="24"/>
          <w:szCs w:val="24"/>
          <w:lang w:val="en-US" w:eastAsia="zh" w:bidi="ar"/>
          <w:woUserID w:val="1"/>
        </w:rPr>
        <w:drawing>
          <wp:inline distT="0" distB="0" distL="114300" distR="114300">
            <wp:extent cx="190500" cy="266700"/>
            <wp:effectExtent l="0" t="0" r="0" b="0"/>
            <wp:docPr id="19" name="E657119C-6982-421D-8BA7-E74DEB70A7DA-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E657119C-6982-421D-8BA7-E74DEB70A7DA-2" descr="latexmath"/>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90500" cy="266700"/>
                    </a:xfrm>
                    <a:prstGeom prst="rect">
                      <a:avLst/>
                    </a:prstGeom>
                  </pic:spPr>
                </pic:pic>
              </a:graphicData>
            </a:graphic>
          </wp:inline>
        </w:drawing>
      </w:r>
      <w:r>
        <w:rPr>
          <w:rFonts w:hint="eastAsia" w:ascii="宋体" w:hAnsi="宋体" w:eastAsia="宋体" w:cs="宋体"/>
          <w:b w:val="0"/>
          <w:i w:val="0"/>
          <w:kern w:val="0"/>
          <w:sz w:val="24"/>
          <w:szCs w:val="24"/>
          <w:lang w:val="en-US" w:eastAsia="zh" w:bidi="ar"/>
          <w:woUserID w:val="1"/>
        </w:rPr>
        <w:t xml:space="preserve"> 为网格 </w:t>
      </w:r>
      <w:r>
        <w:rPr>
          <w:rFonts w:hint="eastAsia" w:ascii="宋体" w:hAnsi="宋体" w:cs="宋体"/>
          <w:b w:val="0"/>
          <w:i w:val="0"/>
          <w:kern w:val="0"/>
          <w:sz w:val="24"/>
          <w:szCs w:val="24"/>
          <w:lang w:val="en-US" w:eastAsia="zh" w:bidi="ar"/>
          <w:woUserID w:val="1"/>
        </w:rPr>
        <w:t>i</w:t>
      </w:r>
      <w:r>
        <w:rPr>
          <w:rFonts w:hint="eastAsia" w:ascii="宋体" w:hAnsi="宋体" w:eastAsia="宋体" w:cs="宋体"/>
          <w:b w:val="0"/>
          <w:i w:val="0"/>
          <w:kern w:val="0"/>
          <w:sz w:val="24"/>
          <w:szCs w:val="24"/>
          <w:lang w:val="en-US" w:eastAsia="zh" w:bidi="ar"/>
          <w:woUserID w:val="1"/>
        </w:rPr>
        <w:t>的供需比，</w:t>
      </w:r>
      <w:r>
        <w:rPr>
          <w:rFonts w:hint="eastAsia" w:ascii="宋体" w:hAnsi="宋体" w:eastAsia="宋体" w:cs="宋体"/>
          <w:b w:val="0"/>
          <w:i w:val="0"/>
          <w:kern w:val="0"/>
          <w:sz w:val="24"/>
          <w:szCs w:val="24"/>
          <w:lang w:val="en-US" w:eastAsia="zh" w:bidi="ar"/>
          <w:woUserID w:val="1"/>
        </w:rPr>
        <w:drawing>
          <wp:inline distT="0" distB="0" distL="114300" distR="114300">
            <wp:extent cx="628650" cy="314325"/>
            <wp:effectExtent l="0" t="0" r="0" b="0"/>
            <wp:docPr id="20" name="E657119C-6982-421D-8BA7-E74DEB70A7DA-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E657119C-6982-421D-8BA7-E74DEB70A7DA-3" descr="latexmath"/>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628650" cy="314325"/>
                    </a:xfrm>
                    <a:prstGeom prst="rect">
                      <a:avLst/>
                    </a:prstGeom>
                  </pic:spPr>
                </pic:pic>
              </a:graphicData>
            </a:graphic>
          </wp:inline>
        </w:drawing>
      </w:r>
      <w:r>
        <w:rPr>
          <w:rFonts w:hint="eastAsia" w:ascii="宋体" w:hAnsi="宋体" w:eastAsia="宋体" w:cs="宋体"/>
          <w:b w:val="0"/>
          <w:i w:val="0"/>
          <w:kern w:val="0"/>
          <w:sz w:val="24"/>
          <w:szCs w:val="24"/>
          <w:lang w:val="en-US" w:eastAsia="zh" w:bidi="ar"/>
          <w:woUserID w:val="1"/>
        </w:rPr>
        <w:t xml:space="preserve">为防止对数参数趋零的保护性偏移。该函数的数学特性决定了：当 </w:t>
      </w:r>
      <w:r>
        <w:rPr>
          <w:rFonts w:hint="eastAsia" w:ascii="宋体" w:hAnsi="宋体" w:eastAsia="宋体" w:cs="宋体"/>
          <w:b w:val="0"/>
          <w:i w:val="0"/>
          <w:kern w:val="0"/>
          <w:sz w:val="24"/>
          <w:szCs w:val="24"/>
          <w:lang w:val="en-US" w:eastAsia="zh" w:bidi="ar"/>
          <w:woUserID w:val="1"/>
        </w:rPr>
        <w:drawing>
          <wp:inline distT="0" distB="0" distL="114300" distR="114300">
            <wp:extent cx="400050" cy="228600"/>
            <wp:effectExtent l="0" t="0" r="0" b="0"/>
            <wp:docPr id="21" name="E657119C-6982-421D-8BA7-E74DEB70A7DA-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E657119C-6982-421D-8BA7-E74DEB70A7DA-4" descr="latexmath"/>
                    <pic:cNvPicPr>
                      <a:picLocks noChangeAspect="1"/>
                    </pic:cNvPicPr>
                  </pic:nvPicPr>
                  <pic:blipFill>
                    <a:blip r:embed="rId13">
                      <a:extLst>
                        <a:ext uri="{96DAC541-7B7A-43D3-8B79-37D633B846F1}">
                          <asvg:svgBlip xmlns:asvg="http://schemas.microsoft.com/office/drawing/2016/SVG/main" r:embed="rId14"/>
                        </a:ext>
                      </a:extLst>
                    </a:blip>
                    <a:stretch>
                      <a:fillRect/>
                    </a:stretch>
                  </pic:blipFill>
                  <pic:spPr>
                    <a:xfrm>
                      <a:off x="0" y="0"/>
                      <a:ext cx="400050" cy="228600"/>
                    </a:xfrm>
                    <a:prstGeom prst="rect">
                      <a:avLst/>
                    </a:prstGeom>
                  </pic:spPr>
                </pic:pic>
              </a:graphicData>
            </a:graphic>
          </wp:inline>
        </w:drawing>
      </w:r>
      <w:r>
        <w:rPr>
          <w:rFonts w:hint="eastAsia" w:ascii="宋体" w:hAnsi="宋体" w:eastAsia="宋体" w:cs="宋体"/>
          <w:b w:val="0"/>
          <w:i w:val="0"/>
          <w:kern w:val="0"/>
          <w:sz w:val="24"/>
          <w:szCs w:val="24"/>
          <w:lang w:val="en-US" w:eastAsia="zh" w:bidi="ar"/>
          <w:woUserID w:val="1"/>
        </w:rPr>
        <w:t xml:space="preserve">时 </w:t>
      </w:r>
      <w:r>
        <w:rPr>
          <w:rFonts w:hint="eastAsia" w:ascii="宋体" w:hAnsi="宋体" w:eastAsia="宋体" w:cs="宋体"/>
          <w:b w:val="0"/>
          <w:i w:val="0"/>
          <w:kern w:val="0"/>
          <w:sz w:val="24"/>
          <w:szCs w:val="24"/>
          <w:lang w:val="en-US" w:eastAsia="zh" w:bidi="ar"/>
          <w:woUserID w:val="1"/>
        </w:rPr>
        <w:drawing>
          <wp:inline distT="0" distB="0" distL="114300" distR="114300">
            <wp:extent cx="381000" cy="228600"/>
            <wp:effectExtent l="0" t="0" r="0" b="0"/>
            <wp:docPr id="22" name="E657119C-6982-421D-8BA7-E74DEB70A7DA-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E657119C-6982-421D-8BA7-E74DEB70A7DA-5" descr="latexmath"/>
                    <pic:cNvPicPr>
                      <a:picLocks noChangeAspect="1"/>
                    </pic:cNvPicPr>
                  </pic:nvPicPr>
                  <pic:blipFill>
                    <a:blip r:embed="rId15">
                      <a:extLst>
                        <a:ext uri="{96DAC541-7B7A-43D3-8B79-37D633B846F1}">
                          <asvg:svgBlip xmlns:asvg="http://schemas.microsoft.com/office/drawing/2016/SVG/main" r:embed="rId16"/>
                        </a:ext>
                      </a:extLst>
                    </a:blip>
                    <a:stretch>
                      <a:fillRect/>
                    </a:stretch>
                  </pic:blipFill>
                  <pic:spPr>
                    <a:xfrm>
                      <a:off x="0" y="0"/>
                      <a:ext cx="381000" cy="228600"/>
                    </a:xfrm>
                    <a:prstGeom prst="rect">
                      <a:avLst/>
                    </a:prstGeom>
                  </pic:spPr>
                </pic:pic>
              </a:graphicData>
            </a:graphic>
          </wp:inline>
        </w:drawing>
      </w:r>
      <w:r>
        <w:rPr>
          <w:rFonts w:hint="eastAsia" w:ascii="宋体" w:hAnsi="宋体" w:eastAsia="宋体" w:cs="宋体"/>
          <w:b w:val="0"/>
          <w:i w:val="0"/>
          <w:kern w:val="0"/>
          <w:sz w:val="24"/>
          <w:szCs w:val="24"/>
          <w:lang w:val="en-US" w:eastAsia="zh" w:bidi="ar"/>
          <w:woUserID w:val="1"/>
        </w:rPr>
        <w:t xml:space="preserve">（严重供不应求），当 </w:t>
      </w:r>
      <w:r>
        <w:rPr>
          <w:rFonts w:hint="eastAsia" w:ascii="宋体" w:hAnsi="宋体" w:eastAsia="宋体" w:cs="宋体"/>
          <w:b w:val="0"/>
          <w:i w:val="0"/>
          <w:kern w:val="0"/>
          <w:sz w:val="24"/>
          <w:szCs w:val="24"/>
          <w:lang w:val="en-US" w:eastAsia="zh" w:bidi="ar"/>
          <w:woUserID w:val="1"/>
        </w:rPr>
        <w:drawing>
          <wp:inline distT="0" distB="0" distL="114300" distR="114300">
            <wp:extent cx="1266825" cy="247650"/>
            <wp:effectExtent l="0" t="0" r="9525" b="0"/>
            <wp:docPr id="23" name="E657119C-6982-421D-8BA7-E74DEB70A7DA-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E657119C-6982-421D-8BA7-E74DEB70A7DA-6" descr="latexmath"/>
                    <pic:cNvPicPr>
                      <a:picLocks noChangeAspect="1"/>
                    </pic:cNvPicPr>
                  </pic:nvPicPr>
                  <pic:blipFill>
                    <a:blip r:embed="rId17">
                      <a:extLst>
                        <a:ext uri="{96DAC541-7B7A-43D3-8B79-37D633B846F1}">
                          <asvg:svgBlip xmlns:asvg="http://schemas.microsoft.com/office/drawing/2016/SVG/main" r:embed="rId18"/>
                        </a:ext>
                      </a:extLst>
                    </a:blip>
                    <a:stretch>
                      <a:fillRect/>
                    </a:stretch>
                  </pic:blipFill>
                  <pic:spPr>
                    <a:xfrm>
                      <a:off x="0" y="0"/>
                      <a:ext cx="1266825" cy="247650"/>
                    </a:xfrm>
                    <a:prstGeom prst="rect">
                      <a:avLst/>
                    </a:prstGeom>
                  </pic:spPr>
                </pic:pic>
              </a:graphicData>
            </a:graphic>
          </wp:inline>
        </w:drawing>
      </w:r>
      <w:r>
        <w:rPr>
          <w:rFonts w:hint="eastAsia" w:ascii="宋体" w:hAnsi="宋体" w:eastAsia="宋体" w:cs="宋体"/>
          <w:b w:val="0"/>
          <w:i w:val="0"/>
          <w:kern w:val="0"/>
          <w:sz w:val="24"/>
          <w:szCs w:val="24"/>
          <w:lang w:val="en-US" w:eastAsia="zh" w:bidi="ar"/>
          <w:woUserID w:val="1"/>
        </w:rPr>
        <w:t xml:space="preserve">（供需大致平衡），当 </w:t>
      </w:r>
      <w:r>
        <w:rPr>
          <w:rFonts w:hint="eastAsia" w:ascii="宋体" w:hAnsi="宋体" w:eastAsia="宋体" w:cs="宋体"/>
          <w:b w:val="0"/>
          <w:i w:val="0"/>
          <w:kern w:val="0"/>
          <w:sz w:val="24"/>
          <w:szCs w:val="24"/>
          <w:lang w:val="en-US" w:eastAsia="zh" w:bidi="ar"/>
          <w:woUserID w:val="1"/>
        </w:rPr>
        <w:drawing>
          <wp:inline distT="0" distB="0" distL="114300" distR="114300">
            <wp:extent cx="1085850" cy="247650"/>
            <wp:effectExtent l="0" t="0" r="0" b="0"/>
            <wp:docPr id="24" name="E657119C-6982-421D-8BA7-E74DEB70A7DA-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E657119C-6982-421D-8BA7-E74DEB70A7DA-7" descr="latexmath"/>
                    <pic:cNvPicPr>
                      <a:picLocks noChangeAspect="1"/>
                    </pic:cNvPicPr>
                  </pic:nvPicPr>
                  <pic:blipFill>
                    <a:blip r:embed="rId19">
                      <a:extLst>
                        <a:ext uri="{96DAC541-7B7A-43D3-8B79-37D633B846F1}">
                          <asvg:svgBlip xmlns:asvg="http://schemas.microsoft.com/office/drawing/2016/SVG/main" r:embed="rId20"/>
                        </a:ext>
                      </a:extLst>
                    </a:blip>
                    <a:stretch>
                      <a:fillRect/>
                    </a:stretch>
                  </pic:blipFill>
                  <pic:spPr>
                    <a:xfrm>
                      <a:off x="0" y="0"/>
                      <a:ext cx="1085850" cy="247650"/>
                    </a:xfrm>
                    <a:prstGeom prst="rect">
                      <a:avLst/>
                    </a:prstGeom>
                  </pic:spPr>
                </pic:pic>
              </a:graphicData>
            </a:graphic>
          </wp:inline>
        </w:drawing>
      </w:r>
      <w:r>
        <w:rPr>
          <w:rFonts w:hint="eastAsia" w:ascii="宋体" w:hAnsi="宋体" w:eastAsia="宋体" w:cs="宋体"/>
          <w:b w:val="0"/>
          <w:i w:val="0"/>
          <w:kern w:val="0"/>
          <w:sz w:val="24"/>
          <w:szCs w:val="24"/>
          <w:lang w:val="en-US" w:eastAsia="zh" w:bidi="ar"/>
          <w:woUserID w:val="1"/>
        </w:rPr>
        <w:t>（供给显著过剩）——对数压缩效应使得评分更贴合规划评估的实际直觉。</w:t>
      </w:r>
    </w:p>
    <w:p w14:paraId="371C636A">
      <w:pPr>
        <w:pStyle w:val="5"/>
        <w:bidi w:val="0"/>
        <w:rPr>
          <w:rFonts w:hint="default"/>
        </w:rPr>
      </w:pPr>
      <w:r>
        <w:rPr>
          <w:rFonts w:hint="default"/>
          <w:lang w:val="en-US" w:eastAsia="zh-CN"/>
        </w:rPr>
        <w:t xml:space="preserve">2.1.3 </w:t>
      </w:r>
      <w:r>
        <w:rPr>
          <w:rFonts w:hint="eastAsia"/>
          <w:lang w:val="en-US" w:eastAsia="zh-CN"/>
        </w:rPr>
        <w:t>新增站点选址缺乏科学决策支持问题</w:t>
      </w:r>
    </w:p>
    <w:p w14:paraId="5D33D315">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8"/>
          <w:szCs w:val="28"/>
          <w:lang w:val="en-US" w:eastAsia="zh-CN" w:bidi="ar"/>
          <w:woUserID w:val="1"/>
        </w:rPr>
      </w:pPr>
      <w:r>
        <w:rPr>
          <w:rFonts w:hint="eastAsia" w:ascii="宋体" w:hAnsi="宋体" w:cs="宋体"/>
          <w:b w:val="0"/>
          <w:i w:val="0"/>
          <w:kern w:val="0"/>
          <w:sz w:val="24"/>
          <w:szCs w:val="24"/>
          <w:lang w:val="en-US" w:eastAsia="zh" w:bidi="ar"/>
          <w:woUserID w:val="1"/>
        </w:rPr>
        <w:t>当需要在现有网络基础上新增充电站时，传统的选址方式往往依赖人工经验或简单的"哪里缺就建哪里"的粗略判断，缺乏系统性的优化模型支撑。科学的选址应当综合考虑候选点的需求覆盖效率、与现有站点的距离约束、新增站点之间的分散要求等多重因素。</w:t>
      </w:r>
    </w:p>
    <w:p w14:paraId="77D1668A">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8"/>
          <w:szCs w:val="28"/>
          <w:lang w:val="en-US" w:eastAsia="zh-CN" w:bidi="ar"/>
          <w:woUserID w:val="1"/>
        </w:rPr>
      </w:pPr>
      <w:r>
        <w:rPr>
          <w:rFonts w:hint="eastAsia" w:ascii="宋体" w:hAnsi="宋体" w:cs="宋体"/>
          <w:b w:val="0"/>
          <w:i w:val="0"/>
          <w:kern w:val="0"/>
          <w:sz w:val="24"/>
          <w:szCs w:val="24"/>
          <w:lang w:val="en-US" w:eastAsia="zh" w:bidi="ar"/>
          <w:woUserID w:val="1"/>
        </w:rPr>
        <w:t>本项目通过以下方式解决该问题：</w:t>
      </w:r>
    </w:p>
    <w:p w14:paraId="7E5C9107">
      <w:pPr>
        <w:keepNext w:val="0"/>
        <w:keepLines w:val="0"/>
        <w:widowControl/>
        <w:numPr>
          <w:ilvl w:val="0"/>
          <w:numId w:val="0"/>
        </w:numPr>
        <w:suppressLineNumbers w:val="0"/>
        <w:spacing w:before="240" w:beforeAutospacing="0" w:after="120" w:afterAutospacing="0" w:line="360" w:lineRule="auto"/>
        <w:ind w:left="0" w:leftChars="0" w:right="0" w:rightChars="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eastAsia="宋体" w:cs="宋体"/>
          <w:b w:val="0"/>
          <w:i w:val="0"/>
          <w:kern w:val="0"/>
          <w:sz w:val="24"/>
          <w:szCs w:val="24"/>
          <w:lang w:val="en-US" w:eastAsia="zh" w:bidi="ar"/>
          <w:woUserID w:val="1"/>
        </w:rPr>
        <w:t>（1）设计三级候选点生成策略：</w:t>
      </w:r>
    </w:p>
    <w:p w14:paraId="64B9A7D3">
      <w:pPr>
        <w:keepNext w:val="0"/>
        <w:keepLines w:val="0"/>
        <w:widowControl/>
        <w:numPr>
          <w:ilvl w:val="0"/>
          <w:numId w:val="0"/>
        </w:numPr>
        <w:suppressLineNumbers w:val="0"/>
        <w:spacing w:before="240" w:beforeAutospacing="0" w:after="120" w:afterAutospacing="0" w:line="360" w:lineRule="auto"/>
        <w:ind w:right="0" w:rightChars="0" w:firstLine="48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第一级，从服务盲区的每个网格几何中心出发，每个网格生成 3 个带随机偏移（约 ±330m）的候选点，并按需求量降序优先处理高需求盲区；第二级，若候选点总数不足 100 个，则从路网数据的道路线坐标点中随机采样补充；第三级，若仍不足 80 个，则在盲区内按需求量加权随机生成更多候选点（含更大约 ±555m 的随机偏移）。所有候选点生成后，自动剔除距现有充电站不足 500m 的点，并将最终候选集上限控制在 200 个以内。</w:t>
      </w:r>
    </w:p>
    <w:p w14:paraId="7E8FE977">
      <w:pPr>
        <w:keepNext w:val="0"/>
        <w:keepLines w:val="0"/>
        <w:widowControl/>
        <w:numPr>
          <w:ilvl w:val="0"/>
          <w:numId w:val="8"/>
        </w:numPr>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实现两种互补的优化求解方法：</w:t>
      </w:r>
    </w:p>
    <w:p w14:paraId="422FEEA8">
      <w:pPr>
        <w:keepNext w:val="0"/>
        <w:keepLines w:val="0"/>
        <w:widowControl/>
        <w:numPr>
          <w:ilvl w:val="0"/>
          <w:numId w:val="0"/>
        </w:numPr>
        <w:suppressLineNumbers w:val="0"/>
        <w:spacing w:before="240" w:beforeAutospacing="0" w:after="120" w:afterAutospacing="0" w:line="360" w:lineRule="auto"/>
        <w:ind w:right="0" w:rightChars="0" w:firstLine="480" w:firstLineChars="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CN" w:bidi="ar"/>
          <w:woUserID w:val="1"/>
        </w:rPr>
        <w:t>a</w:t>
      </w:r>
      <w:r>
        <w:rPr>
          <w:rFonts w:hint="eastAsia" w:ascii="宋体" w:hAnsi="宋体" w:cs="宋体"/>
          <w:b w:val="0"/>
          <w:i w:val="0"/>
          <w:kern w:val="0"/>
          <w:sz w:val="24"/>
          <w:szCs w:val="24"/>
          <w:lang w:val="en-US" w:eastAsia="zh" w:bidi="ar"/>
          <w:woUserID w:val="1"/>
        </w:rPr>
        <w:t>） 整数规划方法 （基于 PuLP 库），将问题建模为 0-1 整数规划——以二值决策变量表示是否选中某候选点，目标函数为最大化所有候选点的加权需求覆盖量之和，约束条件包括新增数量不超过</w:t>
      </w:r>
      <w:r>
        <w:rPr>
          <w:rFonts w:hint="eastAsia" w:ascii="宋体" w:hAnsi="宋体" w:cs="宋体"/>
          <w:b w:val="0"/>
          <w:i w:val="0"/>
          <w:kern w:val="0"/>
          <w:sz w:val="24"/>
          <w:szCs w:val="24"/>
          <w:lang w:val="en-US" w:eastAsia="zh" w:bidi="ar"/>
          <w:woUserID w:val="1"/>
        </w:rPr>
        <w:drawing>
          <wp:inline distT="0" distB="0" distL="114300" distR="114300">
            <wp:extent cx="123825" cy="228600"/>
            <wp:effectExtent l="0" t="0" r="9525" b="0"/>
            <wp:docPr id="30" name="E657119C-6982-421D-8BA7-E74DEB70A7DA-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E657119C-6982-421D-8BA7-E74DEB70A7DA-8" descr="latexmath"/>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23825" cy="228600"/>
                    </a:xfrm>
                    <a:prstGeom prst="rect">
                      <a:avLst/>
                    </a:prstGeom>
                  </pic:spPr>
                </pic:pic>
              </a:graphicData>
            </a:graphic>
          </wp:inline>
        </w:drawing>
      </w:r>
      <w:r>
        <w:rPr>
          <w:rFonts w:hint="eastAsia" w:ascii="宋体" w:hAnsi="宋体" w:cs="宋体"/>
          <w:b w:val="0"/>
          <w:i w:val="0"/>
          <w:kern w:val="0"/>
          <w:sz w:val="24"/>
          <w:szCs w:val="24"/>
          <w:lang w:val="en-US" w:eastAsia="zh" w:bidi="ar"/>
          <w:woUserID w:val="1"/>
        </w:rPr>
        <w:t>以及站点间最小间距 1.5km（防止过度集聚），求解器使用 CBC 并设置 60 秒超时保护；当候选点数量超过 80 个或整数规划未能返回可行解时，自动回退至贪心算法。</w:t>
      </w:r>
    </w:p>
    <w:p w14:paraId="72C57B56">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CN" w:bidi="ar"/>
          <w:woUserID w:val="1"/>
        </w:rPr>
        <w:t>b</w:t>
      </w:r>
      <w:r>
        <w:rPr>
          <w:rFonts w:hint="eastAsia" w:ascii="宋体" w:hAnsi="宋体" w:cs="宋体"/>
          <w:b w:val="0"/>
          <w:i w:val="0"/>
          <w:kern w:val="0"/>
          <w:sz w:val="24"/>
          <w:szCs w:val="24"/>
          <w:lang w:val="en-US" w:eastAsia="zh" w:bidi="ar"/>
          <w:woUserID w:val="1"/>
        </w:rPr>
        <w:t>） 贪心启发式方法 ，每次迭代选择能带来最大边际新增覆盖量的候选点（即选择覆盖最多未被覆盖需求网格的点），同样遵守 1.5km 分散约束——排除与已选站点间距不足 1.5km 的候选点后，在剩余候选中择最优者。该方法即为整数规划无解或候选点过多时的降级方案。</w:t>
      </w:r>
    </w:p>
    <w:p w14:paraId="2CA0602C">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CN" w:bidi="ar"/>
          <w:woUserID w:val="1"/>
        </w:rPr>
        <w:t>c</w:t>
      </w:r>
      <w:r>
        <w:rPr>
          <w:rFonts w:hint="eastAsia" w:ascii="宋体" w:hAnsi="宋体" w:cs="宋体"/>
          <w:b w:val="0"/>
          <w:i w:val="0"/>
          <w:kern w:val="0"/>
          <w:sz w:val="24"/>
          <w:szCs w:val="24"/>
          <w:lang w:val="en-US" w:eastAsia="zh" w:bidi="ar"/>
          <w:woUserID w:val="1"/>
        </w:rPr>
        <w:t>） 构建三项评价指标对优化前后效果进行量化对比：</w:t>
      </w:r>
    </w:p>
    <w:p w14:paraId="36EF7D09">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平均可达距离（每个网格到最近充电站的 UTM 欧氏距离的均值，单位 km）、5km 半径覆盖率（距离最近充电站不超过搜索半径的网格比例，单位 %）、基尼系数（基于网格到最近站点的最短距离序列计算，衡量充电可及性的空间均衡程度）。同时输出优化前后对比表，计算各指标的变化量和变化率。</w:t>
      </w:r>
    </w:p>
    <w:p w14:paraId="3E0DEFB5">
      <w:pPr>
        <w:pStyle w:val="4"/>
        <w:bidi w:val="0"/>
        <w:rPr>
          <w:rFonts w:hint="eastAsia"/>
          <w:lang w:val="en-US" w:eastAsia="zh-CN"/>
        </w:rPr>
      </w:pPr>
      <w:bookmarkStart w:id="9" w:name="_Toc25039"/>
      <w:r>
        <w:rPr>
          <w:rFonts w:hint="default"/>
          <w:lang w:val="en-US" w:eastAsia="zh-CN"/>
        </w:rPr>
        <w:t xml:space="preserve">2.2 </w:t>
      </w:r>
      <w:r>
        <w:rPr>
          <w:rFonts w:hint="eastAsia"/>
          <w:lang w:val="en-US" w:eastAsia="zh-CN"/>
        </w:rPr>
        <w:t>总体方案设计</w:t>
      </w:r>
      <w:bookmarkEnd w:id="9"/>
    </w:p>
    <w:p w14:paraId="700A48E6">
      <w:pPr>
        <w:keepNext w:val="0"/>
        <w:keepLines w:val="0"/>
        <w:widowControl/>
        <w:suppressLineNumbers w:val="0"/>
        <w:spacing w:before="240" w:beforeAutospacing="0" w:after="120" w:afterAutospacing="0" w:line="360" w:lineRule="auto"/>
        <w:ind w:left="0" w:right="0"/>
        <w:jc w:val="left"/>
        <w:rPr>
          <w:rFonts w:hint="eastAsia" w:ascii="宋体" w:hAnsi="宋体" w:cs="宋体"/>
          <w:b w:val="0"/>
          <w:i w:val="0"/>
          <w:kern w:val="0"/>
          <w:sz w:val="24"/>
          <w:szCs w:val="24"/>
          <w:lang w:val="en-US" w:eastAsia="zh" w:bidi="ar"/>
          <w:woUserID w:val="1"/>
        </w:rPr>
      </w:pPr>
      <w:r>
        <w:drawing>
          <wp:inline distT="0" distB="0" distL="114300" distR="114300">
            <wp:extent cx="5741670" cy="1143000"/>
            <wp:effectExtent l="0" t="0" r="381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3"/>
                    <a:stretch>
                      <a:fillRect/>
                    </a:stretch>
                  </pic:blipFill>
                  <pic:spPr>
                    <a:xfrm>
                      <a:off x="0" y="0"/>
                      <a:ext cx="5741670" cy="1143000"/>
                    </a:xfrm>
                    <a:prstGeom prst="rect">
                      <a:avLst/>
                    </a:prstGeom>
                    <a:noFill/>
                    <a:ln>
                      <a:noFill/>
                    </a:ln>
                  </pic:spPr>
                </pic:pic>
              </a:graphicData>
            </a:graphic>
          </wp:inline>
        </w:drawing>
      </w:r>
    </w:p>
    <w:p w14:paraId="7C0FDDB3">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 w:bidi="ar"/>
          <w:woUserID w:val="1"/>
        </w:rPr>
      </w:pPr>
      <w:r>
        <w:rPr>
          <w:rFonts w:hint="eastAsia" w:ascii="宋体" w:hAnsi="宋体" w:eastAsia="宋体" w:cs="宋体"/>
          <w:b/>
          <w:bCs w:val="0"/>
          <w:kern w:val="0"/>
          <w:sz w:val="22"/>
          <w:szCs w:val="22"/>
          <w:lang w:val="en-US" w:eastAsia="zh" w:bidi="ar"/>
          <w:woUserID w:val="1"/>
        </w:rPr>
        <w:t>【图2-1】</w:t>
      </w:r>
    </w:p>
    <w:p w14:paraId="321FA4F0">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本系统的核心设计理念为</w:t>
      </w:r>
      <w:r>
        <w:rPr>
          <w:rFonts w:hint="default" w:ascii="宋体" w:hAnsi="宋体" w:cs="宋体"/>
          <w:b w:val="0"/>
          <w:i w:val="0"/>
          <w:kern w:val="0"/>
          <w:sz w:val="24"/>
          <w:szCs w:val="24"/>
          <w:lang w:val="en-US" w:eastAsia="zh" w:bidi="ar"/>
          <w:woUserID w:val="1"/>
        </w:rPr>
        <w:t>单一交互式应用架构，基于 Streamlit 构建响应式 Web 应用，整合全部分析流程：</w:t>
      </w:r>
    </w:p>
    <w:p w14:paraId="73864AF0">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cs="宋体"/>
          <w:b w:val="0"/>
          <w:i w:val="0"/>
          <w:kern w:val="0"/>
          <w:sz w:val="24"/>
          <w:szCs w:val="24"/>
          <w:lang w:val="en-US" w:eastAsia="zh" w:bidi="ar"/>
          <w:woUserID w:val="1"/>
        </w:rPr>
        <w:t>交互式探索模式 （ app.py ）基于 Streamlit 框架构建单页响应式 Web 应用，用户通过左侧导航菜单自由切换三大任务模块，各任务下均设有三个相互关联的子功能视图。所有分析计算均在用户交互时实时触发执行，关键模型参数可通过侧边栏的滑块与选择框实现动态、即时调节，分析结果随之同步更新。该模式特别适用于交互式数据探索、参数敏感性实时分析、方案比选以及向非技术受众进行演示汇报等场景。</w:t>
      </w:r>
    </w:p>
    <w:p w14:paraId="7F9D4772">
      <w:pPr>
        <w:keepNext w:val="0"/>
        <w:keepLines w:val="0"/>
        <w:widowControl/>
        <w:suppressLineNumbers w:val="0"/>
        <w:spacing w:before="40" w:beforeAutospacing="0" w:after="120" w:afterAutospacing="0" w:line="360" w:lineRule="auto"/>
        <w:ind w:left="0" w:right="0"/>
        <w:jc w:val="center"/>
        <w:rPr>
          <w:rFonts w:hint="eastAsia" w:ascii="宋体" w:hAnsi="宋体" w:eastAsia="宋体" w:cs="宋体"/>
          <w:b/>
          <w:bCs w:val="0"/>
          <w:kern w:val="0"/>
          <w:sz w:val="22"/>
          <w:szCs w:val="22"/>
          <w:lang w:val="en-US" w:eastAsia="zh-CN" w:bidi="ar"/>
          <w:woUserID w:val="1"/>
        </w:rPr>
      </w:pPr>
    </w:p>
    <w:p w14:paraId="136EE12B">
      <w:pPr>
        <w:pStyle w:val="4"/>
        <w:bidi w:val="0"/>
        <w:rPr>
          <w:rFonts w:hint="eastAsia"/>
          <w:lang w:val="en-US" w:eastAsia="zh"/>
        </w:rPr>
      </w:pPr>
      <w:bookmarkStart w:id="10" w:name="_Toc17600"/>
      <w:r>
        <w:rPr>
          <w:rFonts w:hint="eastAsia"/>
          <w:lang w:val="en-US" w:eastAsia="zh"/>
        </w:rPr>
        <w:br w:type="textWrapping"/>
      </w:r>
      <w:r>
        <w:rPr>
          <w:rFonts w:hint="eastAsia" w:eastAsia="宋体"/>
          <w:lang w:val="en-US" w:eastAsia="zh"/>
        </w:rPr>
        <w:t>2.3 方案核心功能</w:t>
      </w:r>
      <w:bookmarkEnd w:id="10"/>
      <w:r>
        <w:rPr>
          <w:rFonts w:hint="eastAsia" w:eastAsia="宋体"/>
          <w:lang w:val="en-US" w:eastAsia="zh"/>
        </w:rPr>
        <w:t xml:space="preserve"> </w:t>
      </w:r>
    </w:p>
    <w:p w14:paraId="3677AA3D">
      <w:pPr>
        <w:pStyle w:val="5"/>
        <w:bidi w:val="0"/>
        <w:rPr>
          <w:rFonts w:hint="eastAsia"/>
          <w:lang w:val="en-US" w:eastAsia="zh"/>
        </w:rPr>
      </w:pPr>
      <w:r>
        <w:rPr>
          <w:rFonts w:hint="eastAsia" w:ascii="黑体" w:hAnsi="黑体" w:eastAsia="黑体"/>
          <w:b/>
          <w:sz w:val="24"/>
          <w:lang w:val="en-US" w:eastAsia="zh"/>
        </w:rPr>
        <w:t>2.3.1 充电设施空间分布可视化功能</w:t>
      </w:r>
    </w:p>
    <w:p w14:paraId="75990020">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cs="宋体"/>
          <w:b w:val="0"/>
          <w:i w:val="0"/>
          <w:kern w:val="0"/>
          <w:sz w:val="24"/>
          <w:szCs w:val="24"/>
          <w:lang w:val="en-US" w:eastAsia="zh" w:bidi="ar"/>
          <w:woUserID w:val="1"/>
        </w:rPr>
        <w:t>本功能的定位是在一张可交互的地图上完整展示西安市全域所有充电站的空间位置分布，用户可自由缩放、平移地图，并点击任意站点标记查看其详细属性信息。</w:t>
      </w:r>
    </w:p>
    <w:p w14:paraId="16C4CB93">
      <w:pPr>
        <w:keepNext w:val="0"/>
        <w:keepLines w:val="0"/>
        <w:widowControl/>
        <w:suppressLineNumbers w:val="0"/>
        <w:spacing w:before="240" w:beforeAutospacing="0" w:after="120" w:afterAutospacing="0" w:line="360" w:lineRule="auto"/>
        <w:ind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底图选用高德矢量地图瓦片（webrd01 服务，style=8，URL 模板含 API Key），叠加西安市各区县边界半透明填充图层（填充色 rgba(30,136,229,0.08)，描边色 #1e88e5，线宽 1px，透明度 0.08）；充电站以蓝色圆圈标记（CircleMarker）显示，半径固定 8px，描边色 #1e88e5，填充色 #42a5f5，填充透明度 0.9；鼠标悬停弹出信息窗口（Popup），包含站点名称、运营商、端口数、经纬度坐标；右下角固定图例面板，说明蓝色圆圈和区县边界图例含义；若地图加载失败，自动降级为表格形式展示原始数据。</w:t>
      </w:r>
    </w:p>
    <w:p w14:paraId="72A04FC6">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输出产物 ：</w:t>
      </w:r>
    </w:p>
    <w:p w14:paraId="4DB77EE8">
      <w:pPr>
        <w:keepNext w:val="0"/>
        <w:keepLines w:val="0"/>
        <w:widowControl/>
        <w:suppressLineNumbers w:val="0"/>
        <w:spacing w:before="240" w:beforeAutospacing="0" w:after="120" w:afterAutospacing="0" w:line="360" w:lineRule="auto"/>
        <w:ind w:left="0" w:right="0"/>
        <w:jc w:val="left"/>
        <w:rPr>
          <w:rFonts w:hint="eastAsia" w:ascii="Times New Roman" w:hAnsi="Times New Roman" w:eastAsia="宋体" w:cs="Times New Roman"/>
          <w:b/>
          <w:bCs w:val="0"/>
          <w:i w:val="0"/>
          <w:kern w:val="0"/>
          <w:sz w:val="24"/>
          <w:szCs w:val="24"/>
          <w:lang w:val="en-US" w:eastAsia="zh" w:bidi="ar"/>
          <w:woUserID w:val="1"/>
        </w:rPr>
      </w:pPr>
      <w:r>
        <w:rPr>
          <w:rFonts w:hint="eastAsia" w:ascii="Times New Roman" w:hAnsi="Times New Roman" w:eastAsia="宋体" w:cs="Times New Roman"/>
          <w:b/>
          <w:bCs w:val="0"/>
          <w:i w:val="0"/>
          <w:kern w:val="0"/>
          <w:sz w:val="24"/>
          <w:szCs w:val="24"/>
          <w:lang w:val="en-US" w:eastAsia="zh" w:bidi="ar"/>
          <w:woUserID w:val="1"/>
        </w:rPr>
        <w:drawing>
          <wp:inline distT="0" distB="0" distL="114300" distR="114300">
            <wp:extent cx="4931410" cy="4073525"/>
            <wp:effectExtent l="0" t="0" r="6350" b="1079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24"/>
                    <a:stretch>
                      <a:fillRect/>
                    </a:stretch>
                  </pic:blipFill>
                  <pic:spPr>
                    <a:xfrm>
                      <a:off x="0" y="0"/>
                      <a:ext cx="4931410" cy="4073525"/>
                    </a:xfrm>
                    <a:prstGeom prst="rect">
                      <a:avLst/>
                    </a:prstGeom>
                  </pic:spPr>
                </pic:pic>
              </a:graphicData>
            </a:graphic>
          </wp:inline>
        </w:drawing>
      </w:r>
    </w:p>
    <w:p w14:paraId="178AA412">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 w:bidi="ar"/>
          <w:woUserID w:val="1"/>
        </w:rPr>
      </w:pPr>
      <w:r>
        <w:rPr>
          <w:rFonts w:hint="eastAsia" w:ascii="宋体" w:hAnsi="宋体" w:eastAsia="宋体" w:cs="宋体"/>
          <w:b/>
          <w:bCs w:val="0"/>
          <w:kern w:val="0"/>
          <w:sz w:val="22"/>
          <w:szCs w:val="22"/>
          <w:lang w:val="en-US" w:eastAsia="zh" w:bidi="ar"/>
          <w:woUserID w:val="1"/>
        </w:rPr>
        <w:t>【图2-2 西安市充电站空间分布图】</w:t>
      </w:r>
    </w:p>
    <w:p w14:paraId="77D93A8F">
      <w:pPr>
        <w:pStyle w:val="5"/>
        <w:bidi w:val="0"/>
        <w:rPr>
          <w:rFonts w:hint="eastAsia"/>
          <w:lang w:val="en-US" w:eastAsia="zh"/>
        </w:rPr>
      </w:pPr>
      <w:r>
        <w:rPr>
          <w:rFonts w:hint="eastAsia"/>
          <w:lang w:val="en-US" w:eastAsia="zh"/>
        </w:rPr>
        <w:t>2.3.2 区县密度统计分析功能</w:t>
      </w:r>
    </w:p>
    <w:p w14:paraId="1C4E9E3E">
      <w:pPr>
        <w:keepNext w:val="0"/>
        <w:keepLines w:val="0"/>
        <w:widowControl/>
        <w:suppressLineNumbers w:val="0"/>
        <w:spacing w:before="240" w:beforeAutospacing="0" w:after="120" w:afterAutospacing="0" w:line="360" w:lineRule="auto"/>
        <w:ind w:left="0" w:right="0" w:firstLine="480" w:firstLineChars="200"/>
        <w:jc w:val="left"/>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cs="宋体"/>
          <w:b w:val="0"/>
          <w:i w:val="0"/>
          <w:kern w:val="0"/>
          <w:sz w:val="24"/>
          <w:szCs w:val="24"/>
          <w:lang w:val="en-US" w:eastAsia="zh" w:bidi="ar"/>
          <w:woUserID w:val="1"/>
        </w:rPr>
        <w:t>功能概述 ：计算各区县单位面积的充电站数量，以分级设色地图直观展示密度差异。</w:t>
      </w:r>
    </w:p>
    <w:p w14:paraId="21CCDA66">
      <w:pPr>
        <w:keepNext w:val="0"/>
        <w:keepLines w:val="0"/>
        <w:widowControl/>
        <w:suppressLineNumbers w:val="0"/>
        <w:spacing w:before="240" w:beforeAutospacing="0" w:after="120" w:afterAutospacing="0" w:line="360" w:lineRule="auto"/>
        <w:ind w:left="0" w:right="0" w:firstLine="480" w:firstLineChars="200"/>
        <w:jc w:val="left"/>
        <w:rPr>
          <w:rFonts w:hint="eastAsia" w:ascii="宋体" w:hAnsi="宋体" w:cs="宋体"/>
          <w:b w:val="0"/>
          <w:i w:val="0"/>
          <w:kern w:val="0"/>
          <w:sz w:val="24"/>
          <w:szCs w:val="24"/>
          <w:lang w:val="en-US" w:eastAsia="zh" w:bidi="ar"/>
          <w:woUserID w:val="1"/>
        </w:rPr>
      </w:pPr>
      <w:r>
        <w:rPr>
          <w:rFonts w:hint="eastAsia" w:ascii="宋体" w:hAnsi="宋体" w:cs="宋体"/>
          <w:b w:val="0"/>
          <w:i w:val="0"/>
          <w:kern w:val="0"/>
          <w:sz w:val="24"/>
          <w:szCs w:val="24"/>
          <w:lang w:val="en-US" w:eastAsia="zh" w:bidi="ar"/>
          <w:woUserID w:val="1"/>
        </w:rPr>
        <w:t>输出产物 ：</w:t>
      </w:r>
    </w:p>
    <w:p w14:paraId="607175F0">
      <w:pPr>
        <w:keepNext w:val="0"/>
        <w:keepLines w:val="0"/>
        <w:widowControl/>
        <w:suppressLineNumbers w:val="0"/>
        <w:spacing w:before="240" w:beforeAutospacing="0" w:after="120" w:afterAutospacing="0" w:line="360" w:lineRule="auto"/>
        <w:ind w:left="0" w:right="0"/>
        <w:jc w:val="left"/>
        <w:rPr>
          <w:rFonts w:hint="eastAsia" w:ascii="Times New Roman" w:hAnsi="Times New Roman" w:eastAsia="宋体" w:cs="Times New Roman"/>
          <w:b/>
          <w:bCs w:val="0"/>
          <w:i w:val="0"/>
          <w:kern w:val="0"/>
          <w:sz w:val="24"/>
          <w:szCs w:val="24"/>
          <w:lang w:val="en-US" w:eastAsia="zh" w:bidi="ar"/>
          <w:woUserID w:val="1"/>
        </w:rPr>
      </w:pPr>
      <w:r>
        <w:rPr>
          <w:rFonts w:hint="eastAsia" w:ascii="Times New Roman" w:hAnsi="Times New Roman" w:eastAsia="宋体" w:cs="Times New Roman"/>
          <w:b/>
          <w:bCs w:val="0"/>
          <w:i w:val="0"/>
          <w:kern w:val="0"/>
          <w:sz w:val="24"/>
          <w:szCs w:val="24"/>
          <w:lang w:val="en-US" w:eastAsia="zh" w:bidi="ar"/>
          <w:woUserID w:val="1"/>
        </w:rPr>
        <w:drawing>
          <wp:inline distT="0" distB="0" distL="114300" distR="114300">
            <wp:extent cx="4262120" cy="3519805"/>
            <wp:effectExtent l="0" t="0" r="5080" b="63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25"/>
                    <a:stretch>
                      <a:fillRect/>
                    </a:stretch>
                  </pic:blipFill>
                  <pic:spPr>
                    <a:xfrm>
                      <a:off x="0" y="0"/>
                      <a:ext cx="4262120" cy="3519805"/>
                    </a:xfrm>
                    <a:prstGeom prst="rect">
                      <a:avLst/>
                    </a:prstGeom>
                  </pic:spPr>
                </pic:pic>
              </a:graphicData>
            </a:graphic>
          </wp:inline>
        </w:drawing>
      </w:r>
    </w:p>
    <w:p w14:paraId="395215A2">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 w:bidi="ar"/>
          <w:woUserID w:val="1"/>
        </w:rPr>
      </w:pPr>
      <w:r>
        <w:rPr>
          <w:rFonts w:hint="eastAsia" w:ascii="宋体" w:hAnsi="宋体" w:eastAsia="宋体" w:cs="宋体"/>
          <w:b/>
          <w:bCs w:val="0"/>
          <w:kern w:val="0"/>
          <w:sz w:val="22"/>
          <w:szCs w:val="22"/>
          <w:lang w:val="en-US" w:eastAsia="zh" w:bidi="ar"/>
          <w:woUserID w:val="1"/>
        </w:rPr>
        <w:t>【图2-3 西安市各区县充电站密度分布图】</w:t>
      </w:r>
    </w:p>
    <w:p w14:paraId="4C400374">
      <w:pPr>
        <w:pStyle w:val="5"/>
        <w:bidi w:val="0"/>
      </w:pPr>
      <w:r>
        <w:rPr>
          <w:rFonts w:hint="default"/>
        </w:rPr>
        <w:t>2.3.3 运营商市场份额分析功能</w:t>
      </w:r>
    </w:p>
    <w:p w14:paraId="2C934E0D">
      <w:pPr>
        <w:ind w:firstLine="480" w:firstLineChars="200"/>
        <w:rPr>
          <w:rFonts w:hint="default"/>
        </w:rPr>
      </w:pPr>
      <w:r>
        <w:rPr>
          <w:rFonts w:hint="default"/>
        </w:rPr>
        <w:t>本功能从运营商维度切入，自动统计各充电运营商在西安市域内的站点数量及其占全市总量的百分比，以交互式柱状图直观呈现市场竞争格局与份额分布。</w:t>
      </w:r>
    </w:p>
    <w:p w14:paraId="7B21E397">
      <w:pPr>
        <w:rPr>
          <w:rFonts w:hint="eastAsia" w:eastAsia="宋体"/>
          <w:lang w:eastAsia="zh-CN"/>
        </w:rPr>
      </w:pPr>
      <w:r>
        <w:rPr>
          <w:rFonts w:hint="eastAsia" w:eastAsia="宋体"/>
          <w:lang w:eastAsia="zh-CN"/>
        </w:rPr>
        <w:drawing>
          <wp:inline distT="0" distB="0" distL="114300" distR="114300">
            <wp:extent cx="5751195" cy="1919605"/>
            <wp:effectExtent l="0" t="0" r="9525" b="635"/>
            <wp:docPr id="2" name="图片 2"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4"/>
                    <pic:cNvPicPr>
                      <a:picLocks noChangeAspect="1"/>
                    </pic:cNvPicPr>
                  </pic:nvPicPr>
                  <pic:blipFill>
                    <a:blip r:embed="rId26"/>
                    <a:stretch>
                      <a:fillRect/>
                    </a:stretch>
                  </pic:blipFill>
                  <pic:spPr>
                    <a:xfrm>
                      <a:off x="0" y="0"/>
                      <a:ext cx="5751195" cy="1919605"/>
                    </a:xfrm>
                    <a:prstGeom prst="rect">
                      <a:avLst/>
                    </a:prstGeom>
                  </pic:spPr>
                </pic:pic>
              </a:graphicData>
            </a:graphic>
          </wp:inline>
        </w:drawing>
      </w:r>
    </w:p>
    <w:p w14:paraId="0A7AE236">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CN" w:bidi="ar"/>
          <w:woUserID w:val="1"/>
        </w:rPr>
      </w:pPr>
      <w:r>
        <w:rPr>
          <w:rFonts w:hint="default" w:ascii="宋体" w:hAnsi="宋体" w:eastAsia="宋体" w:cs="宋体"/>
          <w:b/>
          <w:bCs w:val="0"/>
          <w:kern w:val="0"/>
          <w:sz w:val="22"/>
          <w:szCs w:val="22"/>
          <w:lang w:val="en-US" w:eastAsia="zh-CN" w:bidi="ar"/>
          <w:woUserID w:val="1"/>
        </w:rPr>
        <w:t>【图2-4 各运营商充电站数量分布柱状图】</w:t>
      </w:r>
    </w:p>
    <w:p w14:paraId="624E8DC5">
      <w:pPr>
        <w:pStyle w:val="5"/>
        <w:bidi w:val="0"/>
        <w:rPr>
          <w:rFonts w:hint="default"/>
        </w:rPr>
      </w:pPr>
      <w:r>
        <w:rPr>
          <w:rFonts w:hint="default"/>
        </w:rPr>
        <w:t>2.3.4 网格供需得分计算与展示功能</w:t>
      </w:r>
    </w:p>
    <w:p w14:paraId="5DCD142E">
      <w:pPr>
        <w:ind w:firstLine="480" w:firstLineChars="200"/>
        <w:rPr>
          <w:rFonts w:hint="default"/>
        </w:rPr>
      </w:pPr>
      <w:r>
        <w:rPr>
          <w:rFonts w:hint="default"/>
        </w:rPr>
        <w:t>本功能是供需分析模块的核心输出——基于改进的两步移动搜索法（2SFCA）模型，逐网格量化计算供需匹配得分，并以直观的七级分级设色地图呈现供需关系的空间分异格局。</w:t>
      </w:r>
    </w:p>
    <w:p w14:paraId="2A6B3ED2">
      <w:pPr>
        <w:ind w:firstLine="480" w:firstLineChars="200"/>
        <w:rPr>
          <w:rFonts w:hint="default"/>
          <w:sz w:val="24"/>
        </w:rPr>
      </w:pPr>
      <w:r>
        <w:rPr>
          <w:rFonts w:hint="default"/>
          <w:sz w:val="24"/>
        </w:rPr>
        <w:t>(1) 网格创建：</w:t>
      </w:r>
    </w:p>
    <w:p w14:paraId="66B4667F">
      <w:pPr>
        <w:ind w:firstLine="480" w:firstLineChars="200"/>
        <w:rPr>
          <w:rFonts w:hint="default"/>
          <w:sz w:val="24"/>
        </w:rPr>
      </w:pPr>
      <w:r>
        <w:rPr>
          <w:rFonts w:hint="default"/>
          <w:sz w:val="24"/>
        </w:rPr>
        <w:t>接收城市边界（支持 MultiPolygon / Polygon / GeoDataFrame / GeoSeries 多种输入类型），投影到 UTM Zone 49N（EPSG:32649）；在 UTM 坐标系下按指定尺寸（默认 1000m）生成矩形渔网网格；使用 intersects() 批量过滤出与城市边界相交的网格；若预估网格数超过 15000 上限，自动按比例放大网格尺寸以减少总量；最终转回 WGS84 坐标系（EPSG:4326）用于显示，记录每个网格的中心点坐标（centroid 列）和编号（grid_name 列，格式"G"+4 位数字补零）。</w:t>
      </w:r>
    </w:p>
    <w:p w14:paraId="2950584E">
      <w:pPr>
        <w:ind w:firstLine="480" w:firstLineChars="200"/>
      </w:pPr>
      <w:r>
        <w:rPr>
          <w:rFonts w:hint="default"/>
        </w:rPr>
        <w:t>顶部五个统计卡片：网格总数、平均供给量、平均需求量、供给不足区数量（得分 &lt; 0.3）、供给充足区数量（得分 &gt; 0.7）；</w:t>
      </w:r>
    </w:p>
    <w:p w14:paraId="4B4FCBFB">
      <w:pPr>
        <w:ind w:firstLine="480" w:firstLineChars="200"/>
      </w:pPr>
      <w:r>
        <w:rPr>
          <w:rFonts w:hint="default"/>
          <w:sz w:val="24"/>
        </w:rPr>
        <w:t>(2) 供需量计算：</w:t>
      </w:r>
    </w:p>
    <w:tbl>
      <w:tblPr>
        <w:tblStyle w:val="36"/>
        <w:tblW w:w="5000" w:type="pct"/>
        <w:jc w:val="center"/>
        <w:tblCellSpacing w:w="15"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3066"/>
        <w:gridCol w:w="3930"/>
        <w:gridCol w:w="2376"/>
      </w:tblGrid>
      <w:tr w14:paraId="66AB5F0A">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660" w:hRule="atLeast"/>
          <w:tblCellSpacing w:w="15" w:type="dxa"/>
          <w:jc w:val="center"/>
        </w:trPr>
        <w:tc>
          <w:tcPr>
            <w:tcW w:w="0" w:type="auto"/>
            <w:tcBorders>
              <w:top w:val="single" w:color="1A1A1A" w:sz="12" w:space="0"/>
              <w:left w:val="nil"/>
              <w:bottom w:val="single" w:color="1A1A1A" w:sz="6" w:space="0"/>
              <w:right w:val="nil"/>
            </w:tcBorders>
            <w:shd w:val="clear" w:color="auto" w:fill="1E88E5"/>
            <w:noWrap/>
            <w:tcMar>
              <w:top w:w="60" w:type="dxa"/>
              <w:left w:w="120" w:type="dxa"/>
              <w:bottom w:w="60" w:type="dxa"/>
              <w:right w:w="120" w:type="dxa"/>
            </w:tcMar>
            <w:vAlign w:val="center"/>
          </w:tcPr>
          <w:p w14:paraId="02C1C91F">
            <w:pPr>
              <w:keepNext w:val="0"/>
              <w:keepLines w:val="0"/>
              <w:widowControl/>
              <w:suppressLineNumbers w:val="0"/>
              <w:spacing w:before="40" w:beforeAutospacing="0" w:after="40" w:afterAutospacing="0" w:line="276" w:lineRule="auto"/>
              <w:ind w:left="0" w:right="0"/>
              <w:jc w:val="center"/>
              <w:rPr>
                <w:rFonts w:hint="default"/>
              </w:rPr>
            </w:pPr>
            <w:r>
              <w:rPr>
                <w:rFonts w:hint="default" w:ascii="黑体" w:hAnsi="黑体" w:eastAsia="黑体"/>
                <w:b/>
                <w:color w:val="FFFFFF"/>
                <w:sz w:val="20"/>
                <w:lang w:val="en-US" w:eastAsia="zh-CN"/>
              </w:rPr>
              <w:t>得分范围</w:t>
            </w:r>
          </w:p>
        </w:tc>
        <w:tc>
          <w:tcPr>
            <w:tcW w:w="0" w:type="auto"/>
            <w:tcBorders>
              <w:top w:val="single" w:color="1A1A1A" w:sz="12" w:space="0"/>
              <w:left w:val="nil"/>
              <w:bottom w:val="single" w:color="1A1A1A" w:sz="6" w:space="0"/>
              <w:right w:val="nil"/>
            </w:tcBorders>
            <w:shd w:val="clear" w:color="auto" w:fill="1E88E5"/>
            <w:noWrap/>
            <w:tcMar>
              <w:top w:w="60" w:type="dxa"/>
              <w:left w:w="120" w:type="dxa"/>
              <w:bottom w:w="60" w:type="dxa"/>
              <w:right w:w="120" w:type="dxa"/>
            </w:tcMar>
            <w:vAlign w:val="center"/>
          </w:tcPr>
          <w:p w14:paraId="1D974C76">
            <w:pPr>
              <w:keepNext w:val="0"/>
              <w:keepLines w:val="0"/>
              <w:widowControl/>
              <w:suppressLineNumbers w:val="0"/>
              <w:spacing w:before="40" w:beforeAutospacing="0" w:after="40" w:afterAutospacing="0" w:line="276" w:lineRule="auto"/>
              <w:ind w:left="0" w:right="0"/>
              <w:jc w:val="center"/>
              <w:rPr>
                <w:rFonts w:hint="default"/>
              </w:rPr>
            </w:pPr>
            <w:r>
              <w:rPr>
                <w:rFonts w:hint="default" w:ascii="黑体" w:hAnsi="黑体" w:eastAsia="黑体"/>
                <w:b/>
                <w:color w:val="FFFFFF"/>
                <w:sz w:val="20"/>
                <w:lang w:val="en-US" w:eastAsia="zh-CN"/>
              </w:rPr>
              <w:t>颜色</w:t>
            </w:r>
          </w:p>
        </w:tc>
        <w:tc>
          <w:tcPr>
            <w:tcW w:w="0" w:type="auto"/>
            <w:tcBorders>
              <w:top w:val="single" w:color="1A1A1A" w:sz="12" w:space="0"/>
              <w:left w:val="nil"/>
              <w:bottom w:val="single" w:color="1A1A1A" w:sz="6" w:space="0"/>
              <w:right w:val="nil"/>
            </w:tcBorders>
            <w:shd w:val="clear" w:color="auto" w:fill="1E88E5"/>
            <w:noWrap/>
            <w:tcMar>
              <w:top w:w="60" w:type="dxa"/>
              <w:left w:w="120" w:type="dxa"/>
              <w:bottom w:w="60" w:type="dxa"/>
              <w:right w:w="120" w:type="dxa"/>
            </w:tcMar>
            <w:vAlign w:val="center"/>
          </w:tcPr>
          <w:p w14:paraId="293DBF99">
            <w:pPr>
              <w:keepNext w:val="0"/>
              <w:keepLines w:val="0"/>
              <w:widowControl/>
              <w:suppressLineNumbers w:val="0"/>
              <w:spacing w:before="40" w:beforeAutospacing="0" w:after="40" w:afterAutospacing="0" w:line="276" w:lineRule="auto"/>
              <w:ind w:left="0" w:right="0"/>
              <w:jc w:val="center"/>
              <w:rPr>
                <w:rFonts w:hint="default"/>
              </w:rPr>
            </w:pPr>
            <w:r>
              <w:rPr>
                <w:rFonts w:hint="default" w:ascii="黑体" w:hAnsi="黑体" w:eastAsia="黑体"/>
                <w:b/>
                <w:color w:val="FFFFFF"/>
                <w:sz w:val="20"/>
                <w:lang w:val="en-US" w:eastAsia="zh-CN"/>
              </w:rPr>
              <w:t>含义</w:t>
            </w:r>
          </w:p>
        </w:tc>
      </w:tr>
      <w:tr w14:paraId="6067841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15" w:type="dxa"/>
          <w:jc w:val="center"/>
        </w:trPr>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34253D52">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sz w:val="20"/>
                <w:lang w:val="en-US" w:eastAsia="zh-CN"/>
              </w:rPr>
              <w:t>&lt; 0.15</w:t>
            </w:r>
          </w:p>
        </w:tc>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6FF46B0B">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#7f0000（暗红）</w:t>
            </w:r>
          </w:p>
        </w:tc>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5D624D7D">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严重不足</w:t>
            </w:r>
          </w:p>
        </w:tc>
      </w:tr>
      <w:tr w14:paraId="283781A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15" w:type="dxa"/>
          <w:jc w:val="center"/>
        </w:trPr>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21AA0929">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sz w:val="20"/>
                <w:lang w:val="en-US" w:eastAsia="zh-CN"/>
              </w:rPr>
              <w:t>0.15 ~ 0.30</w:t>
            </w:r>
          </w:p>
        </w:tc>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3447D53E">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#d32f2f（红）</w:t>
            </w:r>
          </w:p>
        </w:tc>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4BB2AC30">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供给不足</w:t>
            </w:r>
          </w:p>
        </w:tc>
      </w:tr>
      <w:tr w14:paraId="4D2C4E2E">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15" w:type="dxa"/>
          <w:jc w:val="center"/>
        </w:trPr>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5CE9AA2C">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sz w:val="20"/>
                <w:lang w:val="en-US" w:eastAsia="zh-CN"/>
              </w:rPr>
              <w:t>0.30 ~ 0.45</w:t>
            </w:r>
          </w:p>
        </w:tc>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7D47949C">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#ff7043（橙红）</w:t>
            </w:r>
          </w:p>
        </w:tc>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411155BA">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略偏紧</w:t>
            </w:r>
          </w:p>
        </w:tc>
      </w:tr>
      <w:tr w14:paraId="54211F33">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15" w:type="dxa"/>
          <w:jc w:val="center"/>
        </w:trPr>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06DA93EE">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sz w:val="20"/>
                <w:lang w:val="en-US" w:eastAsia="zh-CN"/>
              </w:rPr>
              <w:t>0.45 ~ 0.55</w:t>
            </w:r>
          </w:p>
        </w:tc>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0E74E3F0">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#fff176（淡黄）</w:t>
            </w:r>
          </w:p>
        </w:tc>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7615FD9E">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基本平衡</w:t>
            </w:r>
          </w:p>
        </w:tc>
      </w:tr>
      <w:tr w14:paraId="142AF1A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15" w:type="dxa"/>
          <w:jc w:val="center"/>
        </w:trPr>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766E1C87">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sz w:val="20"/>
                <w:lang w:val="en-US" w:eastAsia="zh-CN"/>
              </w:rPr>
              <w:t>0.55 ~ 0.70</w:t>
            </w:r>
          </w:p>
        </w:tc>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78271622">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#81c784（浅绿）</w:t>
            </w:r>
          </w:p>
        </w:tc>
        <w:tc>
          <w:tcPr>
            <w:tcW w:w="0" w:type="auto"/>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4F4057C6">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略充足</w:t>
            </w:r>
          </w:p>
        </w:tc>
      </w:tr>
      <w:tr w14:paraId="024AAC7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15" w:type="dxa"/>
          <w:jc w:val="center"/>
        </w:trPr>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687229EC">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sz w:val="20"/>
                <w:lang w:val="en-US" w:eastAsia="zh-CN"/>
              </w:rPr>
              <w:t>0.70 ~ 0.85</w:t>
            </w:r>
          </w:p>
        </w:tc>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4441D2E6">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#4caf50（绿）</w:t>
            </w:r>
          </w:p>
        </w:tc>
        <w:tc>
          <w:tcPr>
            <w:tcW w:w="0" w:type="auto"/>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2D7A9C0C">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供给充足</w:t>
            </w:r>
          </w:p>
        </w:tc>
      </w:tr>
      <w:tr w14:paraId="69DC53E4">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shd w:val="clear" w:color="auto" w:fill="auto"/>
          <w:tblCellMar>
            <w:top w:w="0" w:type="dxa"/>
            <w:left w:w="0" w:type="dxa"/>
            <w:bottom w:w="0" w:type="dxa"/>
            <w:right w:w="0" w:type="dxa"/>
          </w:tblCellMar>
        </w:tblPrEx>
        <w:trPr>
          <w:trHeight w:val="360" w:hRule="atLeast"/>
          <w:tblCellSpacing w:w="15" w:type="dxa"/>
          <w:jc w:val="center"/>
        </w:trPr>
        <w:tc>
          <w:tcPr>
            <w:tcW w:w="0" w:type="auto"/>
            <w:tcBorders>
              <w:top w:val="nil"/>
              <w:left w:val="nil"/>
              <w:bottom w:val="single" w:color="1A1A1A" w:sz="12" w:space="0"/>
              <w:right w:val="nil"/>
            </w:tcBorders>
            <w:shd w:val="clear" w:color="auto" w:fill="FFFFFF"/>
            <w:tcMar>
              <w:top w:w="60" w:type="dxa"/>
              <w:left w:w="120" w:type="dxa"/>
              <w:bottom w:w="60" w:type="dxa"/>
              <w:right w:w="120" w:type="dxa"/>
            </w:tcMar>
            <w:vAlign w:val="center"/>
          </w:tcPr>
          <w:p w14:paraId="175CDD88">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sz w:val="20"/>
                <w:lang w:val="en-US" w:eastAsia="zh-CN"/>
              </w:rPr>
              <w:t>≥ 0.85</w:t>
            </w:r>
          </w:p>
        </w:tc>
        <w:tc>
          <w:tcPr>
            <w:tcW w:w="0" w:type="auto"/>
            <w:tcBorders>
              <w:top w:val="nil"/>
              <w:left w:val="nil"/>
              <w:bottom w:val="single" w:color="1A1A1A" w:sz="12" w:space="0"/>
              <w:right w:val="nil"/>
            </w:tcBorders>
            <w:shd w:val="clear" w:color="auto" w:fill="FFFFFF"/>
            <w:tcMar>
              <w:top w:w="60" w:type="dxa"/>
              <w:left w:w="120" w:type="dxa"/>
              <w:bottom w:w="60" w:type="dxa"/>
              <w:right w:w="120" w:type="dxa"/>
            </w:tcMar>
            <w:vAlign w:val="center"/>
          </w:tcPr>
          <w:p w14:paraId="13515B60">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#1b5e20（深绿）</w:t>
            </w:r>
          </w:p>
        </w:tc>
        <w:tc>
          <w:tcPr>
            <w:tcW w:w="0" w:type="auto"/>
            <w:tcBorders>
              <w:top w:val="nil"/>
              <w:left w:val="nil"/>
              <w:bottom w:val="single" w:color="1A1A1A" w:sz="12" w:space="0"/>
              <w:right w:val="nil"/>
            </w:tcBorders>
            <w:shd w:val="clear" w:color="auto" w:fill="FFFFFF"/>
            <w:tcMar>
              <w:top w:w="60" w:type="dxa"/>
              <w:left w:w="120" w:type="dxa"/>
              <w:bottom w:w="60" w:type="dxa"/>
              <w:right w:w="120" w:type="dxa"/>
            </w:tcMar>
            <w:vAlign w:val="center"/>
          </w:tcPr>
          <w:p w14:paraId="2044CECC">
            <w:pPr>
              <w:keepNext w:val="0"/>
              <w:keepLines w:val="0"/>
              <w:widowControl/>
              <w:suppressLineNumbers w:val="0"/>
              <w:spacing w:before="40" w:beforeAutospacing="0" w:after="40" w:afterAutospacing="0" w:line="276" w:lineRule="auto"/>
              <w:ind w:left="0" w:right="0"/>
              <w:jc w:val="center"/>
              <w:rPr>
                <w:rFonts w:hint="default"/>
              </w:rPr>
            </w:pPr>
            <w:r>
              <w:rPr>
                <w:rFonts w:hint="default" w:ascii="宋体" w:hAnsi="宋体" w:eastAsia="宋体"/>
                <w:b w:val="0"/>
                <w:sz w:val="20"/>
                <w:lang w:val="en-US" w:eastAsia="zh-CN"/>
              </w:rPr>
              <w:t>严重过剩</w:t>
            </w:r>
          </w:p>
        </w:tc>
      </w:tr>
    </w:tbl>
    <w:p w14:paraId="376F40DC">
      <w:pPr>
        <w:keepNext w:val="0"/>
        <w:keepLines w:val="0"/>
        <w:widowControl/>
        <w:suppressLineNumbers w:val="0"/>
        <w:spacing w:before="40" w:beforeAutospacing="0" w:after="120" w:afterAutospacing="0" w:line="360" w:lineRule="auto"/>
        <w:ind w:left="0" w:right="0"/>
        <w:jc w:val="center"/>
        <w:rPr>
          <w:rFonts w:hint="eastAsia" w:eastAsia="宋体"/>
          <w:lang w:eastAsia="zh"/>
          <w:woUserID w:val="1"/>
        </w:rPr>
      </w:pPr>
      <w:r>
        <w:rPr>
          <w:rFonts w:hint="eastAsia" w:ascii="宋体" w:hAnsi="宋体" w:eastAsia="宋体" w:cs="宋体"/>
          <w:b/>
          <w:bCs w:val="0"/>
          <w:kern w:val="0"/>
          <w:sz w:val="22"/>
          <w:szCs w:val="22"/>
          <w:lang w:val="en-US" w:eastAsia="zh-CN" w:bidi="ar"/>
          <w:woUserID w:val="1"/>
        </w:rPr>
        <w:t>【表</w:t>
      </w:r>
      <w:r>
        <w:rPr>
          <w:rFonts w:hint="eastAsia" w:ascii="宋体" w:hAnsi="宋体" w:eastAsia="宋体" w:cs="宋体"/>
          <w:b/>
          <w:bCs w:val="0"/>
          <w:kern w:val="0"/>
          <w:sz w:val="22"/>
          <w:szCs w:val="22"/>
          <w:lang w:val="en-US" w:eastAsia="zh" w:bidi="ar"/>
          <w:woUserID w:val="1"/>
        </w:rPr>
        <w:t>2</w:t>
      </w:r>
      <w:r>
        <w:rPr>
          <w:rFonts w:hint="eastAsia" w:ascii="宋体" w:hAnsi="宋体" w:eastAsia="宋体" w:cs="宋体"/>
          <w:b/>
          <w:bCs w:val="0"/>
          <w:kern w:val="0"/>
          <w:sz w:val="22"/>
          <w:szCs w:val="22"/>
          <w:lang w:val="en-US" w:eastAsia="zh-CN" w:bidi="ar"/>
          <w:woUserID w:val="1"/>
        </w:rPr>
        <w:t>-</w:t>
      </w:r>
      <w:r>
        <w:rPr>
          <w:rFonts w:hint="eastAsia" w:ascii="宋体" w:hAnsi="宋体" w:cs="宋体"/>
          <w:b/>
          <w:bCs w:val="0"/>
          <w:kern w:val="0"/>
          <w:sz w:val="22"/>
          <w:szCs w:val="22"/>
          <w:lang w:val="en-US" w:eastAsia="zh-CN" w:bidi="ar"/>
          <w:woUserID w:val="1"/>
        </w:rPr>
        <w:t>1</w:t>
      </w:r>
      <w:r>
        <w:rPr>
          <w:rFonts w:hint="eastAsia" w:ascii="宋体" w:hAnsi="宋体" w:eastAsia="宋体" w:cs="宋体"/>
          <w:b/>
          <w:bCs w:val="0"/>
          <w:kern w:val="0"/>
          <w:sz w:val="22"/>
          <w:szCs w:val="22"/>
          <w:lang w:val="en-US" w:eastAsia="zh-CN" w:bidi="ar"/>
          <w:woUserID w:val="1"/>
        </w:rPr>
        <w:t>】</w:t>
      </w:r>
    </w:p>
    <w:p w14:paraId="4CAF03D8">
      <w:pPr>
        <w:ind w:firstLine="480" w:firstLineChars="200"/>
      </w:pPr>
      <w:r>
        <w:rPr>
          <w:rFonts w:hint="default"/>
        </w:rPr>
        <w:t>使用 Folium GeoJson 加载网格数据，Tooltip 悬浮提示显示网格内端口数、可达供给、需求量、供需比、供需状态、供给得分；左下角（bottom: 30px; left: 30px）固定图例面板说明七级颜色含义。</w:t>
      </w:r>
    </w:p>
    <w:p w14:paraId="25E52367">
      <w:pPr>
        <w:rPr>
          <w:rFonts w:hint="eastAsia" w:eastAsia="宋体"/>
          <w:lang w:eastAsia="zh-CN"/>
        </w:rPr>
      </w:pPr>
      <w:r>
        <w:rPr>
          <w:rFonts w:hint="eastAsia" w:eastAsia="宋体"/>
          <w:lang w:eastAsia="zh-CN"/>
        </w:rPr>
        <w:drawing>
          <wp:inline distT="0" distB="0" distL="114300" distR="114300">
            <wp:extent cx="5514975" cy="2985135"/>
            <wp:effectExtent l="0" t="0" r="9525" b="5715"/>
            <wp:docPr id="4" name="图片 4"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5"/>
                    <pic:cNvPicPr>
                      <a:picLocks noChangeAspect="1"/>
                    </pic:cNvPicPr>
                  </pic:nvPicPr>
                  <pic:blipFill>
                    <a:blip r:embed="rId27"/>
                    <a:stretch>
                      <a:fillRect/>
                    </a:stretch>
                  </pic:blipFill>
                  <pic:spPr>
                    <a:xfrm>
                      <a:off x="0" y="0"/>
                      <a:ext cx="5514975" cy="2985135"/>
                    </a:xfrm>
                    <a:prstGeom prst="rect">
                      <a:avLst/>
                    </a:prstGeom>
                  </pic:spPr>
                </pic:pic>
              </a:graphicData>
            </a:graphic>
          </wp:inline>
        </w:drawing>
      </w:r>
    </w:p>
    <w:p w14:paraId="4D472C09">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CN" w:bidi="ar"/>
          <w:woUserID w:val="1"/>
        </w:rPr>
      </w:pPr>
      <w:r>
        <w:rPr>
          <w:rFonts w:hint="default" w:ascii="宋体" w:hAnsi="宋体" w:eastAsia="宋体" w:cs="宋体"/>
          <w:b/>
          <w:bCs w:val="0"/>
          <w:kern w:val="0"/>
          <w:sz w:val="22"/>
          <w:szCs w:val="22"/>
          <w:lang w:val="en-US" w:eastAsia="zh-CN" w:bidi="ar"/>
          <w:woUserID w:val="1"/>
        </w:rPr>
        <w:t>【图2-5 西安市充电设施网格供需匹配得分分布图】</w:t>
      </w:r>
    </w:p>
    <w:p w14:paraId="44829B5A">
      <w:pPr>
        <w:bidi w:val="0"/>
        <w:ind w:firstLine="480"/>
        <w:rPr>
          <w:rFonts w:hint="default"/>
        </w:rPr>
      </w:pPr>
      <w:r>
        <w:rPr>
          <w:rFonts w:hint="default"/>
          <w:sz w:val="24"/>
        </w:rPr>
        <w:t>(3) 2SFCA 模型计算：</w:t>
      </w:r>
    </w:p>
    <w:p w14:paraId="514B7122">
      <w:pPr>
        <w:ind w:firstLine="480" w:firstLineChars="200"/>
        <w:rPr>
          <w:rFonts w:hint="default"/>
          <w:sz w:val="24"/>
        </w:rPr>
      </w:pPr>
      <w:r>
        <w:rPr>
          <w:rFonts w:hint="default"/>
          <w:sz w:val="24"/>
        </w:rPr>
        <w:t>将网格中心和充电站坐标投影到 UTM 坐标系，使用自定义的纯 NumPy 距离矩阵计算（纯NumPy向量化实现，规避Windows平台SciPy DLL兼容性问题）计算欧氏距离矩阵；</w:t>
      </w:r>
    </w:p>
    <w:p w14:paraId="0D60153B">
      <w:pPr>
        <w:ind w:firstLine="480" w:firstLineChars="200"/>
        <w:rPr>
          <w:rFonts w:hint="default"/>
          <w:sz w:val="24"/>
        </w:rPr>
      </w:pPr>
      <w:r>
        <w:rPr>
          <w:rFonts w:hint="default"/>
          <w:sz w:val="24"/>
        </w:rPr>
        <w:t>高斯衰减函数：</w:t>
      </w:r>
      <m:oMath>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=exp</m:t>
        </m:r>
        <m:d>
          <m:dPr>
            <m:ctrlPr>
              <w:rPr>
                <w:rFonts w:hint="default" w:ascii="Cambria Math" w:hAnsi="Cambria Math" w:eastAsia="宋体"/>
                <w:sz w:val="24"/>
              </w:rPr>
            </m:ctrlPr>
          </m:dPr>
          <m:e>
            <m:r>
              <m:rPr/>
              <w:rPr>
                <w:rFonts w:hint="default" w:ascii="Cambria Math" w:hAnsi="Cambria Math" w:eastAsia="宋体"/>
                <w:sz w:val="24"/>
              </w:rPr>
              <m:t>−</m:t>
            </m:r>
            <m:f>
              <m:fPr>
                <m:ctrlPr>
                  <w:rPr>
                    <w:rFonts w:hint="default" w:ascii="Cambria Math" w:hAnsi="Cambria Math" w:eastAsia="宋体"/>
                    <w:sz w:val="24"/>
                  </w:rPr>
                </m:ctrlPr>
              </m:fPr>
              <m:num>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num>
              <m:den>
                <m:r>
                  <m:rPr/>
                  <w:rPr>
                    <w:rFonts w:hint="default" w:ascii="Cambria Math" w:hAnsi="Cambria Math" w:eastAsia="宋体"/>
                    <w:sz w:val="24"/>
                  </w:rPr>
                  <m:t>2</m:t>
                </m:r>
                <m:sSubSup>
                  <m:sSubSupPr>
                    <m:ctrlPr>
                      <w:rPr>
                        <w:rFonts w:hint="default" w:ascii="Cambria Math" w:hAnsi="Cambria Math" w:eastAsia="宋体"/>
                        <w:sz w:val="24"/>
                      </w:rPr>
                    </m:ctrlPr>
                  </m:sSubSupPr>
                  <m:e>
                    <m:r>
                      <m:rPr/>
                      <w:rPr>
                        <w:rFonts w:hint="default" w:ascii="Cambria Math" w:hAnsi="Cambria Math" w:eastAsia="宋体"/>
                        <w:sz w:val="24"/>
                      </w:rPr>
                      <m:t>d</m:t>
                    </m:r>
                    <m:ctrlPr>
                      <w:rPr>
                        <w:rFonts w:ascii="Cambria Math" w:hAnsi="Cambria Math" w:eastAsia="宋体"/>
                        <w:sz w:val="24"/>
                      </w:rPr>
                    </m:ctrlPr>
                  </m:e>
                  <m:sub>
                    <m:r>
                      <m:rPr/>
                      <w:rPr>
                        <w:rFonts w:hint="default" w:ascii="Cambria Math" w:hAnsi="Cambria Math" w:eastAsia="宋体"/>
                        <w:sz w:val="24"/>
                      </w:rPr>
                      <m:t>0</m:t>
                    </m:r>
                    <m:ctrlPr>
                      <w:rPr>
                        <w:rFonts w:ascii="Cambria Math" w:hAnsi="Cambria Math" w:eastAsia="宋体"/>
                        <w:sz w:val="24"/>
                      </w:rPr>
                    </m:ctrlPr>
                  </m:sub>
                  <m:sup>
                    <m:r>
                      <m:rPr/>
                      <w:rPr>
                        <w:rFonts w:hint="default" w:ascii="Cambria Math" w:hAnsi="Cambria Math" w:eastAsia="宋体"/>
                        <w:sz w:val="24"/>
                      </w:rPr>
                      <m:t>2</m:t>
                    </m:r>
                    <m:ctrlPr>
                      <w:rPr>
                        <w:rFonts w:ascii="Cambria Math" w:hAnsi="Cambria Math" w:eastAsia="宋体"/>
                        <w:sz w:val="24"/>
                      </w:rPr>
                    </m:ctrlPr>
                  </m:sup>
                </m:sSubSup>
                <m:ctrlPr>
                  <w:rPr>
                    <w:rFonts w:hint="default" w:ascii="Cambria Math" w:hAnsi="Cambria Math" w:eastAsia="宋体"/>
                    <w:sz w:val="24"/>
                  </w:rPr>
                </m:ctrlPr>
              </m:den>
            </m:f>
            <m:ctrlPr>
              <w:rPr>
                <w:rFonts w:hint="default" w:ascii="Cambria Math" w:hAnsi="Cambria Math" w:eastAsia="宋体"/>
                <w:sz w:val="24"/>
              </w:rPr>
            </m:ctrlPr>
          </m:e>
        </m:d>
        <m:r>
          <m:rPr/>
          <w:rPr>
            <w:rFonts w:hint="default" w:ascii="Cambria Math" w:hAnsi="Cambria Math" w:eastAsia="宋体"/>
            <w:sz w:val="24"/>
          </w:rPr>
          <m:t>]</m:t>
        </m:r>
      </m:oMath>
      <w:r>
        <w:rPr>
          <w:rFonts w:hint="default"/>
          <w:sz w:val="24"/>
        </w:rPr>
        <w:t>，其中 d0 为用户设定的搜索半径（默认 5000m）；超过搜索半径的衰减权重置零；每个网格的</w:t>
      </w:r>
      <m:oMath>
        <m:r>
          <m:rPr/>
          <w:rPr>
            <w:rFonts w:hint="default" w:ascii="Cambria Math" w:hAnsi="Cambria Math" w:eastAsia="Segoe UI"/>
            <w:sz w:val="15"/>
          </w:rPr>
          <m:t>可达供给i=</m:t>
        </m:r>
        <m:nary>
          <m:naryPr>
            <m:chr m:val="∑"/>
            <m:limLoc m:val="subSup"/>
            <m:supHide m:val="1"/>
            <m:ctrlPr>
              <w:rPr>
                <w:rFonts w:hint="default" w:ascii="Cambria Math" w:hAnsi="Cambria Math" w:eastAsia="Segoe UI"/>
                <w:sz w:val="15"/>
              </w:rPr>
            </m:ctrlPr>
          </m:naryPr>
          <m:sub>
            <m:r>
              <m:rPr/>
              <w:rPr>
                <w:rFonts w:hint="default" w:ascii="Cambria Math" w:hAnsi="Cambria Math" w:eastAsia="Segoe UI"/>
                <w:sz w:val="15"/>
              </w:rPr>
              <m:t>j</m:t>
            </m:r>
            <m:ctrlPr>
              <w:rPr>
                <w:rFonts w:ascii="Cambria Math" w:hAnsi="Cambria Math" w:eastAsia="Segoe UI"/>
                <w:sz w:val="15"/>
              </w:rPr>
            </m:ctrlPr>
          </m:sub>
          <m:sup>
            <m:ctrlPr>
              <w:rPr>
                <w:rFonts w:ascii="Cambria Math" w:hAnsi="Cambria Math" w:eastAsia="Segoe UI"/>
                <w:sz w:val="15"/>
              </w:rPr>
            </m:ctrlPr>
          </m:sup>
          <m:e>
            <m:r>
              <m:rPr/>
              <w:rPr>
                <w:rFonts w:hint="default" w:ascii="Cambria Math" w:hAnsi="Cambria Math" w:eastAsia="Segoe UI"/>
                <w:sz w:val="15"/>
              </w:rPr>
              <m:t>W</m:t>
            </m:r>
            <m:ctrlPr>
              <w:rPr>
                <w:rFonts w:ascii="Cambria Math" w:hAnsi="Cambria Math" w:eastAsia="Segoe UI"/>
                <w:sz w:val="15"/>
              </w:rPr>
            </m:ctrlPr>
          </m:e>
        </m:nary>
        <m:r>
          <m:rPr/>
          <w:rPr>
            <w:rFonts w:hint="default" w:ascii="Cambria Math" w:hAnsi="Cambria Math" w:eastAsia="Segoe UI"/>
            <w:sz w:val="15"/>
          </w:rPr>
          <m:t>ij⋅</m:t>
        </m:r>
        <m:sSub>
          <m:sSubPr>
            <m:ctrlPr>
              <w:rPr>
                <w:rFonts w:hint="default" w:ascii="Cambria Math" w:hAnsi="Cambria Math" w:eastAsia="Segoe UI"/>
                <w:sz w:val="15"/>
              </w:rPr>
            </m:ctrlPr>
          </m:sSubPr>
          <m:e>
            <m:r>
              <m:rPr/>
              <w:rPr>
                <w:rFonts w:hint="default" w:ascii="Cambria Math" w:hAnsi="Cambria Math" w:eastAsia="Segoe UI"/>
                <w:sz w:val="15"/>
              </w:rPr>
              <m:t>S</m:t>
            </m:r>
            <m:ctrlPr>
              <w:rPr>
                <w:rFonts w:ascii="Cambria Math" w:hAnsi="Cambria Math" w:eastAsia="Segoe UI"/>
                <w:sz w:val="15"/>
              </w:rPr>
            </m:ctrlPr>
          </m:e>
          <m:sub>
            <m:r>
              <m:rPr/>
              <w:rPr>
                <w:rFonts w:hint="default" w:ascii="Cambria Math" w:hAnsi="Cambria Math" w:eastAsia="Segoe UI"/>
                <w:sz w:val="15"/>
              </w:rPr>
              <m:t>j</m:t>
            </m:r>
            <m:ctrlPr>
              <w:rPr>
                <w:rFonts w:ascii="Cambria Math" w:hAnsi="Cambria Math" w:eastAsia="Segoe UI"/>
                <w:sz w:val="15"/>
              </w:rPr>
            </m:ctrlPr>
          </m:sub>
        </m:sSub>
      </m:oMath>
      <w:r>
        <w:rPr>
          <w:rFonts w:hint="default"/>
          <w:sz w:val="24"/>
        </w:rPr>
        <w:t>（对所有充电站的加权求和）；</w:t>
      </w:r>
      <m:oMath>
        <m:sSub>
          <m:sSubPr>
            <m:ctrlPr>
              <w:rPr>
                <w:rFonts w:hint="default" w:ascii="Cambria Math" w:hAnsi="Cambria Math" w:eastAsia="Segoe UI"/>
                <w:sz w:val="15"/>
              </w:rPr>
            </m:ctrlPr>
          </m:sSubPr>
          <m:e>
            <m:r>
              <m:rPr/>
              <w:rPr>
                <w:rFonts w:hint="default" w:ascii="Cambria Math" w:hAnsi="Cambria Math" w:eastAsia="Segoe UI"/>
                <w:sz w:val="15"/>
              </w:rPr>
              <m:t>供需比</m:t>
            </m:r>
            <m:ctrlPr>
              <w:rPr>
                <w:rFonts w:ascii="Cambria Math" w:hAnsi="Cambria Math" w:eastAsia="Segoe UI"/>
                <w:sz w:val="15"/>
              </w:rPr>
            </m:ctrlPr>
          </m:e>
          <m:sub>
            <m:r>
              <m:rPr/>
              <w:rPr>
                <w:rFonts w:hint="default" w:ascii="Cambria Math" w:hAnsi="Cambria Math" w:eastAsia="Segoe UI"/>
                <w:sz w:val="15"/>
              </w:rPr>
              <m:t>i</m:t>
            </m:r>
            <m:ctrlPr>
              <w:rPr>
                <w:rFonts w:ascii="Cambria Math" w:hAnsi="Cambria Math" w:eastAsia="Segoe UI"/>
                <w:sz w:val="15"/>
              </w:rPr>
            </m:ctrlPr>
          </m:sub>
        </m:sSub>
        <m:r>
          <m:rPr/>
          <w:rPr>
            <w:rFonts w:hint="default" w:ascii="Cambria Math" w:hAnsi="Cambria Math" w:eastAsia="Segoe UI"/>
            <w:sz w:val="15"/>
          </w:rPr>
          <m:t>=</m:t>
        </m:r>
        <m:f>
          <m:fPr>
            <m:ctrlPr>
              <w:rPr>
                <w:rFonts w:hint="default" w:ascii="Cambria Math" w:hAnsi="Cambria Math" w:eastAsia="Segoe UI"/>
                <w:sz w:val="15"/>
              </w:rPr>
            </m:ctrlPr>
          </m:fPr>
          <m:num>
            <m:sSub>
              <m:sSubPr>
                <m:ctrlPr>
                  <w:rPr>
                    <w:rFonts w:hint="default" w:ascii="Cambria Math" w:hAnsi="Cambria Math" w:eastAsia="Segoe UI"/>
                    <w:sz w:val="15"/>
                  </w:rPr>
                </m:ctrlPr>
              </m:sSubPr>
              <m:e>
                <m:r>
                  <m:rPr/>
                  <w:rPr>
                    <w:rFonts w:hint="default" w:ascii="Cambria Math" w:hAnsi="Cambria Math" w:eastAsia="Segoe UI"/>
                    <w:sz w:val="15"/>
                  </w:rPr>
                  <m:t>可达供给</m:t>
                </m:r>
                <m:ctrlPr>
                  <w:rPr>
                    <w:rFonts w:ascii="Cambria Math" w:hAnsi="Cambria Math" w:eastAsia="Segoe UI"/>
                    <w:sz w:val="15"/>
                  </w:rPr>
                </m:ctrlPr>
              </m:e>
              <m:sub>
                <m:r>
                  <m:rPr/>
                  <w:rPr>
                    <w:rFonts w:hint="default" w:ascii="Cambria Math" w:hAnsi="Cambria Math" w:eastAsia="Segoe UI"/>
                    <w:sz w:val="15"/>
                  </w:rPr>
                  <m:t>i</m:t>
                </m:r>
                <m:ctrlPr>
                  <w:rPr>
                    <w:rFonts w:ascii="Cambria Math" w:hAnsi="Cambria Math" w:eastAsia="Segoe UI"/>
                    <w:sz w:val="15"/>
                  </w:rPr>
                </m:ctrlPr>
              </m:sub>
            </m:sSub>
            <m:ctrlPr>
              <w:rPr>
                <w:rFonts w:hint="default" w:ascii="Cambria Math" w:hAnsi="Cambria Math" w:eastAsia="Segoe UI"/>
                <w:sz w:val="15"/>
              </w:rPr>
            </m:ctrlPr>
          </m:num>
          <m:den>
            <m:sSub>
              <m:sSubPr>
                <m:ctrlPr>
                  <w:rPr>
                    <w:rFonts w:hint="default" w:ascii="Cambria Math" w:hAnsi="Cambria Math" w:eastAsia="Segoe UI"/>
                    <w:sz w:val="15"/>
                  </w:rPr>
                </m:ctrlPr>
              </m:sSubPr>
              <m:e>
                <m:r>
                  <m:rPr/>
                  <w:rPr>
                    <w:rFonts w:hint="default" w:ascii="Cambria Math" w:hAnsi="Cambria Math" w:eastAsia="Segoe UI"/>
                    <w:sz w:val="15"/>
                  </w:rPr>
                  <m:t>需求量</m:t>
                </m:r>
                <m:ctrlPr>
                  <w:rPr>
                    <w:rFonts w:ascii="Cambria Math" w:hAnsi="Cambria Math" w:eastAsia="Segoe UI"/>
                    <w:sz w:val="15"/>
                  </w:rPr>
                </m:ctrlPr>
              </m:e>
              <m:sub>
                <m:r>
                  <m:rPr/>
                  <w:rPr>
                    <w:rFonts w:hint="default" w:ascii="Cambria Math" w:hAnsi="Cambria Math" w:eastAsia="Segoe UI"/>
                    <w:sz w:val="15"/>
                  </w:rPr>
                  <m:t>i</m:t>
                </m:r>
                <m:ctrlPr>
                  <w:rPr>
                    <w:rFonts w:ascii="Cambria Math" w:hAnsi="Cambria Math" w:eastAsia="Segoe UI"/>
                    <w:sz w:val="15"/>
                  </w:rPr>
                </m:ctrlPr>
              </m:sub>
            </m:sSub>
            <m:r>
              <m:rPr/>
              <w:rPr>
                <w:rFonts w:hint="default" w:ascii="Cambria Math" w:hAnsi="Cambria Math" w:eastAsia="Segoe UI"/>
                <w:sz w:val="15"/>
              </w:rPr>
              <m:t>+1</m:t>
            </m:r>
            <m:sSup>
              <m:sSupPr>
                <m:ctrlPr>
                  <w:rPr>
                    <w:rFonts w:hint="default" w:ascii="Cambria Math" w:hAnsi="Cambria Math" w:eastAsia="Segoe UI"/>
                    <w:sz w:val="15"/>
                  </w:rPr>
                </m:ctrlPr>
              </m:sSupPr>
              <m:e>
                <m:r>
                  <m:rPr/>
                  <w:rPr>
                    <w:rFonts w:hint="default" w:ascii="Cambria Math" w:hAnsi="Cambria Math" w:eastAsia="Segoe UI"/>
                    <w:sz w:val="15"/>
                  </w:rPr>
                  <m:t>0</m:t>
                </m:r>
                <m:ctrlPr>
                  <w:rPr>
                    <w:rFonts w:ascii="Cambria Math" w:hAnsi="Cambria Math" w:eastAsia="Segoe UI"/>
                    <w:sz w:val="15"/>
                  </w:rPr>
                </m:ctrlPr>
              </m:e>
              <m:sup>
                <m:r>
                  <m:rPr/>
                  <w:rPr>
                    <w:rFonts w:hint="default" w:ascii="Cambria Math" w:hAnsi="Cambria Math" w:eastAsia="Segoe UI"/>
                    <w:sz w:val="15"/>
                  </w:rPr>
                  <m:t>−6</m:t>
                </m:r>
                <m:ctrlPr>
                  <w:rPr>
                    <w:rFonts w:ascii="Cambria Math" w:hAnsi="Cambria Math" w:eastAsia="Segoe UI"/>
                    <w:sz w:val="15"/>
                  </w:rPr>
                </m:ctrlPr>
              </m:sup>
            </m:sSup>
            <m:ctrlPr>
              <w:rPr>
                <w:rFonts w:hint="default" w:ascii="Cambria Math" w:hAnsi="Cambria Math" w:eastAsia="Segoe UI"/>
                <w:sz w:val="15"/>
              </w:rPr>
            </m:ctrlPr>
          </m:den>
        </m:f>
      </m:oMath>
      <w:r>
        <w:rPr>
          <w:rFonts w:hint="default"/>
          <w:sz w:val="24"/>
        </w:rPr>
        <w:t>；</w:t>
      </w:r>
      <m:oMath>
        <m:sSub>
          <m:sSubPr>
            <m:ctrlPr>
              <w:rPr>
                <w:rFonts w:hint="default" w:ascii="Cambria Math" w:hAnsi="Cambria Math" w:eastAsia="Segoe UI"/>
                <w:sz w:val="15"/>
              </w:rPr>
            </m:ctrlPr>
          </m:sSubPr>
          <m:e>
            <m:r>
              <m:rPr/>
              <w:rPr>
                <w:rFonts w:hint="default" w:ascii="Cambria Math" w:hAnsi="Cambria Math" w:eastAsia="Segoe UI"/>
                <w:sz w:val="15"/>
              </w:rPr>
              <m:t>供需得分</m:t>
            </m:r>
            <m:ctrlPr>
              <w:rPr>
                <w:rFonts w:ascii="Cambria Math" w:hAnsi="Cambria Math" w:eastAsia="Segoe UI"/>
                <w:sz w:val="15"/>
              </w:rPr>
            </m:ctrlPr>
          </m:e>
          <m:sub>
            <m:r>
              <m:rPr/>
              <w:rPr>
                <w:rFonts w:hint="default" w:ascii="Cambria Math" w:hAnsi="Cambria Math" w:eastAsia="Segoe UI"/>
                <w:sz w:val="15"/>
              </w:rPr>
              <m:t>i</m:t>
            </m:r>
            <m:ctrlPr>
              <w:rPr>
                <w:rFonts w:ascii="Cambria Math" w:hAnsi="Cambria Math" w:eastAsia="Segoe UI"/>
                <w:sz w:val="15"/>
              </w:rPr>
            </m:ctrlPr>
          </m:sub>
        </m:sSub>
        <m:r>
          <m:rPr/>
          <w:rPr>
            <w:rFonts w:hint="default" w:ascii="Cambria Math" w:hAnsi="Cambria Math" w:eastAsia="Segoe UI"/>
            <w:sz w:val="15"/>
          </w:rPr>
          <m:t>=1−</m:t>
        </m:r>
        <m:f>
          <m:fPr>
            <m:ctrlPr>
              <w:rPr>
                <w:rFonts w:hint="default" w:ascii="Cambria Math" w:hAnsi="Cambria Math" w:eastAsia="Segoe UI"/>
                <w:sz w:val="15"/>
              </w:rPr>
            </m:ctrlPr>
          </m:fPr>
          <m:num>
            <m:r>
              <m:rPr/>
              <w:rPr>
                <w:rFonts w:hint="default" w:ascii="Cambria Math" w:hAnsi="Cambria Math" w:eastAsia="Segoe UI"/>
                <w:sz w:val="15"/>
              </w:rPr>
              <m:t>1</m:t>
            </m:r>
            <m:ctrlPr>
              <w:rPr>
                <w:rFonts w:ascii="Cambria Math" w:hAnsi="Cambria Math" w:eastAsia="Segoe UI"/>
                <w:sz w:val="15"/>
              </w:rPr>
            </m:ctrlPr>
          </m:num>
          <m:den>
            <m:r>
              <m:rPr/>
              <w:rPr>
                <w:rFonts w:hint="default" w:ascii="Cambria Math" w:hAnsi="Cambria Math" w:eastAsia="Segoe UI"/>
                <w:sz w:val="15"/>
              </w:rPr>
              <m:t>1+</m:t>
            </m:r>
            <m:func>
              <m:funcPr>
                <m:ctrlPr>
                  <w:rPr>
                    <w:rFonts w:hint="default" w:ascii="Cambria Math" w:hAnsi="Cambria Math" w:eastAsia="Segoe UI"/>
                    <w:sz w:val="15"/>
                  </w:rPr>
                </m:ctrlPr>
              </m:funcPr>
              <m:fName>
                <m:r>
                  <m:rPr>
                    <m:sty m:val="p"/>
                  </m:rPr>
                  <w:rPr>
                    <w:rFonts w:hint="default" w:ascii="Cambria Math" w:hAnsi="Cambria Math" w:eastAsia="Segoe UI"/>
                    <w:sz w:val="15"/>
                  </w:rPr>
                  <m:t>ln</m:t>
                </m:r>
                <m:ctrlPr>
                  <w:rPr>
                    <w:rFonts w:ascii="Cambria Math" w:hAnsi="Cambria Math" w:eastAsia="Segoe UI"/>
                    <w:sz w:val="15"/>
                  </w:rPr>
                </m:ctrlPr>
              </m:fName>
              <m:e>
                <m:d>
                  <m:dPr>
                    <m:ctrlPr>
                      <w:rPr>
                        <w:rFonts w:hint="default" w:ascii="Cambria Math" w:hAnsi="Cambria Math" w:eastAsia="Segoe UI"/>
                        <w:sz w:val="15"/>
                      </w:rPr>
                    </m:ctrlPr>
                  </m:dPr>
                  <m:e>
                    <m:r>
                      <m:rPr/>
                      <w:rPr>
                        <w:rFonts w:hint="default" w:ascii="Cambria Math" w:hAnsi="Cambria Math" w:eastAsia="Segoe UI"/>
                        <w:sz w:val="15"/>
                      </w:rPr>
                      <m:t>1+</m:t>
                    </m:r>
                    <m:sSub>
                      <m:sSubPr>
                        <m:ctrlPr>
                          <w:rPr>
                            <w:rFonts w:hint="default" w:ascii="Cambria Math" w:hAnsi="Cambria Math" w:eastAsia="Segoe UI"/>
                            <w:sz w:val="15"/>
                          </w:rPr>
                        </m:ctrlPr>
                      </m:sSubPr>
                      <m:e>
                        <m:r>
                          <m:rPr/>
                          <w:rPr>
                            <w:rFonts w:hint="default" w:ascii="Cambria Math" w:hAnsi="Cambria Math" w:eastAsia="Segoe UI"/>
                            <w:sz w:val="15"/>
                          </w:rPr>
                          <m:t>供需比</m:t>
                        </m:r>
                        <m:ctrlPr>
                          <w:rPr>
                            <w:rFonts w:ascii="Cambria Math" w:hAnsi="Cambria Math" w:eastAsia="Segoe UI"/>
                            <w:sz w:val="15"/>
                          </w:rPr>
                        </m:ctrlPr>
                      </m:e>
                      <m:sub>
                        <m:r>
                          <m:rPr/>
                          <w:rPr>
                            <w:rFonts w:hint="default" w:ascii="Cambria Math" w:hAnsi="Cambria Math" w:eastAsia="Segoe UI"/>
                            <w:sz w:val="15"/>
                          </w:rPr>
                          <m:t>i</m:t>
                        </m:r>
                        <m:ctrlPr>
                          <w:rPr>
                            <w:rFonts w:ascii="Cambria Math" w:hAnsi="Cambria Math" w:eastAsia="Segoe UI"/>
                            <w:sz w:val="15"/>
                          </w:rPr>
                        </m:ctrlPr>
                      </m:sub>
                    </m:sSub>
                    <m:r>
                      <m:rPr/>
                      <w:rPr>
                        <w:rFonts w:hint="default" w:ascii="Cambria Math" w:hAnsi="Cambria Math" w:eastAsia="Segoe UI"/>
                        <w:sz w:val="15"/>
                      </w:rPr>
                      <m:t>+1</m:t>
                    </m:r>
                    <m:sSup>
                      <m:sSupPr>
                        <m:ctrlPr>
                          <w:rPr>
                            <w:rFonts w:hint="default" w:ascii="Cambria Math" w:hAnsi="Cambria Math" w:eastAsia="Segoe UI"/>
                            <w:sz w:val="15"/>
                          </w:rPr>
                        </m:ctrlPr>
                      </m:sSupPr>
                      <m:e>
                        <m:r>
                          <m:rPr/>
                          <w:rPr>
                            <w:rFonts w:hint="default" w:ascii="Cambria Math" w:hAnsi="Cambria Math" w:eastAsia="Segoe UI"/>
                            <w:sz w:val="15"/>
                          </w:rPr>
                          <m:t>0</m:t>
                        </m:r>
                        <m:ctrlPr>
                          <w:rPr>
                            <w:rFonts w:ascii="Cambria Math" w:hAnsi="Cambria Math" w:eastAsia="Segoe UI"/>
                            <w:sz w:val="15"/>
                          </w:rPr>
                        </m:ctrlPr>
                      </m:e>
                      <m:sup>
                        <m:r>
                          <m:rPr/>
                          <w:rPr>
                            <w:rFonts w:hint="default" w:ascii="Cambria Math" w:hAnsi="Cambria Math" w:eastAsia="Segoe UI"/>
                            <w:sz w:val="15"/>
                          </w:rPr>
                          <m:t>−3</m:t>
                        </m:r>
                        <m:ctrlPr>
                          <w:rPr>
                            <w:rFonts w:ascii="Cambria Math" w:hAnsi="Cambria Math" w:eastAsia="Segoe UI"/>
                            <w:sz w:val="15"/>
                          </w:rPr>
                        </m:ctrlPr>
                      </m:sup>
                    </m:sSup>
                    <m:ctrlPr>
                      <w:rPr>
                        <w:rFonts w:hint="default" w:ascii="Cambria Math" w:hAnsi="Cambria Math" w:eastAsia="Segoe UI"/>
                        <w:sz w:val="15"/>
                      </w:rPr>
                    </m:ctrlPr>
                  </m:e>
                </m:d>
                <m:ctrlPr>
                  <w:rPr>
                    <w:rFonts w:hint="default" w:ascii="Cambria Math" w:hAnsi="Cambria Math" w:eastAsia="Segoe UI"/>
                    <w:sz w:val="15"/>
                  </w:rPr>
                </m:ctrlPr>
              </m:e>
            </m:func>
            <m:ctrlPr>
              <w:rPr>
                <w:rFonts w:hint="default" w:ascii="Cambria Math" w:hAnsi="Cambria Math" w:eastAsia="Segoe UI"/>
                <w:sz w:val="15"/>
              </w:rPr>
            </m:ctrlPr>
          </m:den>
        </m:f>
      </m:oMath>
      <w:r>
        <w:rPr>
          <w:rFonts w:hint="default"/>
          <w:sz w:val="24"/>
        </w:rPr>
        <w:t>（对数饱和函数，将任意正供需比映射到 (0, 1) 区间）。</w:t>
      </w:r>
    </w:p>
    <w:p w14:paraId="5D91B9B3">
      <w:pPr>
        <w:rPr>
          <w:rFonts w:hint="default"/>
          <w:sz w:val="24"/>
        </w:rPr>
      </w:pPr>
    </w:p>
    <w:p w14:paraId="6B8E92EB">
      <w:pPr>
        <w:pStyle w:val="5"/>
        <w:ind w:firstLine="480"/>
        <w:jc w:val="both"/>
      </w:pPr>
      <w:r>
        <w:rPr>
          <w:rFonts w:ascii="黑体" w:hAnsi="黑体" w:eastAsia="黑体"/>
          <w:b/>
        </w:rPr>
        <w:t>2.3.5 冷热点空间分布识别功能</w:t>
      </w:r>
    </w:p>
    <w:p w14:paraId="320AE586">
      <w:pPr>
        <w:ind w:firstLine="480" w:firstLineChars="200"/>
      </w:pPr>
      <w:r>
        <w:rPr>
          <w:rFonts w:hint="default"/>
        </w:rPr>
        <w:t>重要说明：本项目的交互式应用（app.py）实际采用的是百分位阈值法而非 Getis-Ord Gi* 统计量进行冷热点分类，尽管界面底部显示了一篇"Getis-Ord Gi* 算法说明"的 markdown 文本。具体原因如下：</w:t>
      </w:r>
    </w:p>
    <w:p w14:paraId="502F7FE8">
      <w:pPr>
        <w:ind w:firstLine="480" w:firstLineChars="200"/>
      </w:pPr>
      <w:r>
        <w:rPr>
          <w:rFonts w:hint="default"/>
          <w:sz w:val="24"/>
        </w:rPr>
        <w:t>可视化展示：</w:t>
      </w:r>
    </w:p>
    <w:p w14:paraId="700843B9">
      <w:pPr>
        <w:ind w:firstLine="480" w:firstLineChars="200"/>
      </w:pPr>
      <w:r>
        <w:rPr>
          <w:rFonts w:hint="default"/>
        </w:rPr>
        <w:t>热点阈值 = 供需得分的 85% 分位数（quantile(0.85)）</w:t>
      </w:r>
    </w:p>
    <w:p w14:paraId="4328691F">
      <w:pPr>
        <w:ind w:firstLine="480" w:firstLineChars="200"/>
      </w:pPr>
      <w:r>
        <w:rPr>
          <w:rFonts w:hint="default"/>
        </w:rPr>
        <w:t>冷点阈值 = 供需得分的 15% 分位数（quantile(0.15)）</w:t>
      </w:r>
    </w:p>
    <w:p w14:paraId="0E7A400A">
      <w:pPr>
        <w:ind w:firstLine="480" w:firstLineChars="200"/>
      </w:pPr>
      <w:r>
        <w:rPr>
          <w:rFonts w:hint="default"/>
        </w:rPr>
        <w:t>得分 ≥ 热点阈值 → 标记为"热点"</w:t>
      </w:r>
    </w:p>
    <w:p w14:paraId="421CF7B2">
      <w:pPr>
        <w:ind w:firstLine="480" w:firstLineChars="200"/>
      </w:pPr>
      <w:r>
        <w:rPr>
          <w:rFonts w:hint="default"/>
        </w:rPr>
        <w:t>得分 ≤ 冷点阈值 → 标记为"冷点"</w:t>
      </w:r>
    </w:p>
    <w:p w14:paraId="29B8E3E6">
      <w:pPr>
        <w:ind w:firstLine="480" w:firstLineChars="200"/>
        <w:rPr>
          <w:rFonts w:hint="default"/>
        </w:rPr>
      </w:pPr>
      <w:r>
        <w:rPr>
          <w:rFonts w:hint="default"/>
        </w:rPr>
        <w:t>其余 → 标记为"不显著"</w:t>
      </w:r>
    </w:p>
    <w:p w14:paraId="65CBD9EE">
      <w:pPr>
        <w:ind w:firstLine="480" w:firstLineChars="200"/>
      </w:pPr>
      <w:r>
        <w:rPr>
          <w:rFonts w:hint="default"/>
        </w:rPr>
        <w:t>三色分类方案：热点 = #ff0000（鲜红），冷点 = #0066ff（亮蓝），不显著 = #cccccc（浅灰）；渲染顺序：先画不显著（透明度 0.4），再画冷点（透明度 0.7），最后画热点（透明度 0.7），确保热点/冷点在上层不被遮挡；Tooltip 显示网格 ID、聚集类型、供需得分；顶部三个统计卡片：热点区域数量、冷点区域数量、不显著区域数量；底部算法说明面板（HTML 自定义组件）解释 Getis-Ord Gi* 的理论含义（注：此处文字描述的是 Gi* 理论，但实际使用的是百分位法）。</w:t>
      </w:r>
    </w:p>
    <w:p w14:paraId="0AFB06CB">
      <w:pPr>
        <w:ind w:firstLine="480" w:firstLineChars="200"/>
        <w:rPr>
          <w:rFonts w:hint="eastAsia" w:eastAsia="宋体"/>
          <w:lang w:eastAsia="zh-CN"/>
        </w:rPr>
      </w:pPr>
      <w:r>
        <w:rPr>
          <w:rFonts w:hint="eastAsia" w:eastAsia="宋体"/>
          <w:lang w:eastAsia="zh-CN"/>
        </w:rPr>
        <w:drawing>
          <wp:inline distT="0" distB="0" distL="114300" distR="114300">
            <wp:extent cx="5750560" cy="3337560"/>
            <wp:effectExtent l="0" t="0" r="10160" b="0"/>
            <wp:docPr id="5" name="图片 5"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2-6"/>
                    <pic:cNvPicPr>
                      <a:picLocks noChangeAspect="1"/>
                    </pic:cNvPicPr>
                  </pic:nvPicPr>
                  <pic:blipFill>
                    <a:blip r:embed="rId28"/>
                    <a:stretch>
                      <a:fillRect/>
                    </a:stretch>
                  </pic:blipFill>
                  <pic:spPr>
                    <a:xfrm>
                      <a:off x="0" y="0"/>
                      <a:ext cx="5750560" cy="3337560"/>
                    </a:xfrm>
                    <a:prstGeom prst="rect">
                      <a:avLst/>
                    </a:prstGeom>
                  </pic:spPr>
                </pic:pic>
              </a:graphicData>
            </a:graphic>
          </wp:inline>
        </w:drawing>
      </w:r>
    </w:p>
    <w:p w14:paraId="2A467107">
      <w:pPr>
        <w:keepNext w:val="0"/>
        <w:keepLines w:val="0"/>
        <w:widowControl/>
        <w:suppressLineNumbers w:val="0"/>
        <w:spacing w:before="40" w:beforeAutospacing="0" w:after="120" w:afterAutospacing="0" w:line="360" w:lineRule="auto"/>
        <w:ind w:left="0" w:right="0"/>
        <w:jc w:val="center"/>
        <w:rPr>
          <w:rFonts w:hint="default"/>
        </w:rPr>
      </w:pPr>
      <w:r>
        <w:rPr>
          <w:rFonts w:hint="eastAsia" w:ascii="宋体" w:hAnsi="宋体" w:eastAsia="宋体" w:cs="宋体"/>
          <w:b/>
          <w:bCs w:val="0"/>
          <w:kern w:val="0"/>
          <w:sz w:val="22"/>
          <w:szCs w:val="22"/>
          <w:lang w:val="en-US" w:eastAsia="zh-CN" w:bidi="ar"/>
          <w:woUserID w:val="1"/>
        </w:rPr>
        <w:t>【</w:t>
      </w:r>
      <w:r>
        <w:rPr>
          <w:rFonts w:hint="eastAsia" w:ascii="宋体" w:hAnsi="宋体" w:eastAsia="宋体" w:cs="宋体"/>
          <w:b/>
          <w:bCs w:val="0"/>
          <w:kern w:val="0"/>
          <w:sz w:val="22"/>
          <w:szCs w:val="22"/>
          <w:lang w:val="en-US" w:eastAsia="zh" w:bidi="ar"/>
          <w:woUserID w:val="1"/>
        </w:rPr>
        <w:t>图2</w:t>
      </w:r>
      <w:r>
        <w:rPr>
          <w:rFonts w:hint="eastAsia" w:ascii="宋体" w:hAnsi="宋体" w:eastAsia="宋体" w:cs="宋体"/>
          <w:b/>
          <w:bCs w:val="0"/>
          <w:kern w:val="0"/>
          <w:sz w:val="22"/>
          <w:szCs w:val="22"/>
          <w:lang w:val="en-US" w:eastAsia="zh-CN" w:bidi="ar"/>
          <w:woUserID w:val="1"/>
        </w:rPr>
        <w:t>-</w:t>
      </w:r>
      <w:r>
        <w:rPr>
          <w:rFonts w:hint="eastAsia" w:ascii="宋体" w:hAnsi="宋体" w:eastAsia="宋体" w:cs="宋体"/>
          <w:b/>
          <w:bCs w:val="0"/>
          <w:kern w:val="0"/>
          <w:sz w:val="22"/>
          <w:szCs w:val="22"/>
          <w:lang w:val="en-US" w:eastAsia="zh" w:bidi="ar"/>
          <w:woUserID w:val="1"/>
        </w:rPr>
        <w:t>6冷热点空间分布可视图</w:t>
      </w:r>
      <w:r>
        <w:rPr>
          <w:rFonts w:hint="eastAsia" w:ascii="宋体" w:hAnsi="宋体" w:eastAsia="宋体" w:cs="宋体"/>
          <w:b/>
          <w:bCs w:val="0"/>
          <w:kern w:val="0"/>
          <w:sz w:val="22"/>
          <w:szCs w:val="22"/>
          <w:lang w:val="en-US" w:eastAsia="zh-CN" w:bidi="ar"/>
          <w:woUserID w:val="1"/>
        </w:rPr>
        <w:t>】</w:t>
      </w:r>
    </w:p>
    <w:p w14:paraId="3B6CEC5B">
      <w:pPr>
        <w:pStyle w:val="5"/>
        <w:bidi w:val="0"/>
        <w:ind w:firstLine="480"/>
      </w:pPr>
      <w:r>
        <w:rPr>
          <w:rFonts w:ascii="黑体" w:hAnsi="黑体" w:eastAsia="黑体"/>
        </w:rPr>
        <w:t>2.3.6 服务盲区识别与导出功能</w:t>
      </w:r>
    </w:p>
    <w:p w14:paraId="52B9D09B">
      <w:pPr>
        <w:ind w:firstLine="480" w:firstLineChars="200"/>
        <w:rPr>
          <w:rFonts w:hint="default"/>
        </w:rPr>
      </w:pPr>
      <w:r>
        <w:rPr>
          <w:rFonts w:hint="default"/>
        </w:rPr>
        <w:t>本功能允许用户按需设定百分位数阈值，系统自动将供需得分处于该阈值以下的网格单元提取为服务盲区，在交互式地图上予以高亮标注，并支持将盲区数据导出为标准的 GeoJSON 格式文件以供下游分析使用。</w:t>
      </w:r>
    </w:p>
    <w:p w14:paraId="62924092">
      <w:pPr>
        <w:ind w:firstLine="480" w:firstLineChars="200"/>
        <w:rPr>
          <w:rFonts w:hint="eastAsia" w:eastAsia="宋体"/>
          <w:lang w:eastAsia="zh-CN"/>
        </w:rPr>
      </w:pPr>
      <w:r>
        <w:rPr>
          <w:rFonts w:hint="eastAsia" w:eastAsia="宋体"/>
          <w:lang w:eastAsia="zh-CN"/>
        </w:rPr>
        <w:drawing>
          <wp:inline distT="0" distB="0" distL="114300" distR="114300">
            <wp:extent cx="5757545" cy="2940050"/>
            <wp:effectExtent l="0" t="0" r="3175" b="1270"/>
            <wp:docPr id="6" name="图片 6"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7"/>
                    <pic:cNvPicPr>
                      <a:picLocks noChangeAspect="1"/>
                    </pic:cNvPicPr>
                  </pic:nvPicPr>
                  <pic:blipFill>
                    <a:blip r:embed="rId29"/>
                    <a:stretch>
                      <a:fillRect/>
                    </a:stretch>
                  </pic:blipFill>
                  <pic:spPr>
                    <a:xfrm>
                      <a:off x="0" y="0"/>
                      <a:ext cx="5757545" cy="2940050"/>
                    </a:xfrm>
                    <a:prstGeom prst="rect">
                      <a:avLst/>
                    </a:prstGeom>
                  </pic:spPr>
                </pic:pic>
              </a:graphicData>
            </a:graphic>
          </wp:inline>
        </w:drawing>
      </w:r>
    </w:p>
    <w:p w14:paraId="45A8C8CF">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CN" w:bidi="ar"/>
          <w:woUserID w:val="1"/>
        </w:rPr>
      </w:pPr>
      <w:r>
        <w:rPr>
          <w:rFonts w:hint="default" w:ascii="宋体" w:hAnsi="宋体" w:eastAsia="宋体" w:cs="宋体"/>
          <w:b/>
          <w:bCs w:val="0"/>
          <w:kern w:val="0"/>
          <w:sz w:val="22"/>
          <w:szCs w:val="22"/>
          <w:lang w:val="en-US" w:eastAsia="zh-CN" w:bidi="ar"/>
          <w:woUserID w:val="1"/>
        </w:rPr>
        <w:t>【图2-7 西安市充电服务盲区分布图】</w:t>
      </w:r>
    </w:p>
    <w:p w14:paraId="225590E4">
      <w:pPr>
        <w:pStyle w:val="5"/>
        <w:bidi w:val="0"/>
        <w:rPr>
          <w:rFonts w:hint="default"/>
        </w:rPr>
      </w:pPr>
      <w:r>
        <w:rPr>
          <w:rFonts w:hint="default"/>
        </w:rPr>
        <w:t>2.3.7 智能选址优化推荐功能</w:t>
      </w:r>
    </w:p>
    <w:p w14:paraId="37FACB40">
      <w:pPr>
        <w:ind w:firstLine="480" w:firstLineChars="200"/>
        <w:rPr>
          <w:rFonts w:hint="default"/>
        </w:rPr>
      </w:pPr>
      <w:r>
        <w:rPr>
          <w:rFonts w:hint="default"/>
        </w:rPr>
        <w:t>本功能综合盲区空间范围与路网分布信息智能生成候选站点集合，继而调用数学优化求解引擎从候选集中筛选出能使全局服务改善最大化的 k 个最优新增站点位置。</w:t>
      </w:r>
    </w:p>
    <w:p w14:paraId="49ADFD9B">
      <w:pPr>
        <w:ind w:firstLine="480" w:firstLineChars="200"/>
        <w:rPr>
          <w:rFonts w:hint="default"/>
        </w:rPr>
      </w:pPr>
    </w:p>
    <w:p w14:paraId="02446FF5">
      <w:pPr>
        <w:ind w:firstLine="480" w:firstLineChars="200"/>
        <w:rPr>
          <w:rFonts w:hint="default"/>
        </w:rPr>
      </w:pPr>
      <w:r>
        <w:rPr>
          <w:rFonts w:hint="default"/>
        </w:rPr>
        <w:t>(1) 候选点生成：</w:t>
      </w:r>
    </w:p>
    <w:p w14:paraId="3AAB3969">
      <w:pPr>
        <w:ind w:firstLine="480" w:firstLineChars="200"/>
      </w:pPr>
      <w:r>
        <w:rPr>
          <w:rFonts w:hint="default"/>
        </w:rPr>
        <w:t>第一优先级——盲区中心采样：遍历所有盲区网格，按需求量降序排列，对每个网格在其几何中心附近生成 3 个候选点（添加范围在 ±0.003 度即约 ±333m 的经纬度随机偏移）；第二优先级——道路坐标折点采样：若候选点总量不足 100 个，从路网 Shapefile 中随机抽取道路线要素，依次取其 LineString 的坐标顶点，添加范围在 ±0.001 度（约 ±111m）的随机偏移后加入候选集；第三优先级——需求加权随机补充：若仍不足 80 个，在盲区内按各网格需求量占盲区总需求的比例作为抽样概率，加权随机生成候选点（偏移范围扩大至 ±0.005 度即约 ±555m）；去重过滤：计算所有候选点到现有充电站的球面近似距离（geometry.distance() * 111000），移除距离小于 500m 的候选点；若全部被移除则取消距离限制；最终候选集上限 200 个，超出则随机抽样缩减。</w:t>
      </w:r>
    </w:p>
    <w:p w14:paraId="495A7CC7">
      <w:pPr>
        <w:ind w:firstLine="480" w:firstLineChars="200"/>
        <w:rPr>
          <w:rFonts w:hint="default"/>
        </w:rPr>
      </w:pPr>
      <w:r>
        <w:rPr>
          <w:rFonts w:hint="default"/>
        </w:rPr>
        <w:t>(2) 优化求解：</w:t>
      </w:r>
    </w:p>
    <w:p w14:paraId="108C2C7A">
      <w:pPr>
        <w:ind w:firstLine="480"/>
      </w:pPr>
      <w:r>
        <w:rPr>
          <w:rFonts w:hint="default"/>
        </w:rPr>
        <w:t>候选点预筛选：若候选点超过 100 个，先计算每个候选点在搜索半径内的加权需求覆盖得分（使用球面近似距离 cdist × 111000），保留覆盖力最强的前 100 个；整数规划路径（条件：求解方法选为"整数规划"且候选点 ≤ 80 个）：</w:t>
      </w:r>
    </w:p>
    <w:p w14:paraId="47F8F008">
      <w:pPr>
        <w:ind w:firstLine="480" w:firstLineChars="200"/>
      </w:pPr>
      <w:r>
        <w:rPr>
          <w:rFonts w:hint="default"/>
        </w:rPr>
        <w:t>决策变量：</w:t>
      </w:r>
    </w:p>
    <w:p w14:paraId="78137177">
      <w:pPr>
        <w:ind w:firstLine="480" w:firstLineChars="200"/>
      </w:pPr>
      <w:r>
        <w:rPr>
          <w:rFonts w:hint="default"/>
        </w:rPr>
        <w:t>xi∈{0,1}，i=1,…,n，表示是否选中第 i 个候选点；</w:t>
      </w:r>
    </w:p>
    <w:p w14:paraId="5B1A0D06">
      <w:pPr>
        <w:ind w:firstLine="480" w:firstLineChars="200"/>
      </w:pPr>
      <w:r>
        <w:rPr>
          <w:rFonts w:hint="default"/>
        </w:rPr>
        <w:t>初始化已覆盖集合为空；每轮迭代：在满足分散约束（距已选点 ≥ 1.5km）的剩余候选点中，选择能使新增加权覆盖量（仅统计此前未被覆盖的网格）最大的那个；</w:t>
      </w:r>
    </w:p>
    <w:p w14:paraId="57D1760A">
      <w:pPr>
        <w:ind w:firstLine="480"/>
      </w:pPr>
      <w:r>
        <w:rPr>
          <w:rFonts w:hint="default"/>
        </w:rPr>
        <w:t>若所有候选点的新增覆盖均为零，则从合法候选点中随机选取；最多迭代 </w:t>
      </w:r>
    </w:p>
    <w:p w14:paraId="16C2F200">
      <w:pPr>
        <w:ind w:firstLine="480"/>
      </w:pPr>
      <w:r>
        <w:rPr>
          <w:rFonts w:hint="default"/>
        </w:rPr>
        <w:t>k 轮或直到无合法候选点为止。</w:t>
      </w:r>
    </w:p>
    <w:p w14:paraId="07B54E51">
      <w:pPr>
        <w:ind w:firstLine="480" w:firstLineChars="200"/>
        <w:rPr>
          <w:rFonts w:hint="default"/>
        </w:rPr>
      </w:pPr>
      <w:r>
        <w:rPr>
          <w:rFonts w:hint="default"/>
        </w:rPr>
        <w:t>(3) 参数控制（侧边栏可调参数）：</w:t>
      </w:r>
    </w:p>
    <w:p w14:paraId="0DE4847D">
      <w:pPr>
        <w:ind w:firstLine="480" w:firstLineChars="200"/>
        <w:rPr>
          <w:rFonts w:hint="eastAsia" w:eastAsia="宋体"/>
          <w:lang w:eastAsia="zh-CN"/>
        </w:rPr>
      </w:pPr>
      <w:r>
        <w:rPr>
          <w:rFonts w:hint="default"/>
        </w:rPr>
        <w:t>新增站点数量：滑块控制，范围 3~10，步长 1，默认 5；强制分散：复选框，默认开启（开启后站点间保持 ≥ 1.5km）；求解方法：下拉选择"贪心启发式"或"整数规划"，默认贪心；盲区阈值百分位数(侧边栏滑块，范围0.1~0.5，默认0.2)</w:t>
      </w:r>
      <w:r>
        <w:rPr>
          <w:rFonts w:hint="eastAsia"/>
          <w:lang w:eastAsia="zh-CN"/>
        </w:rPr>
        <w:t>。</w:t>
      </w:r>
    </w:p>
    <w:p w14:paraId="68CA237C">
      <w:pPr>
        <w:ind w:firstLine="480" w:firstLineChars="200"/>
        <w:rPr>
          <w:rFonts w:hint="eastAsia" w:eastAsia="宋体"/>
          <w:lang w:eastAsia="zh-CN"/>
        </w:rPr>
      </w:pPr>
      <w:r>
        <w:rPr>
          <w:rFonts w:hint="eastAsia" w:eastAsia="宋体"/>
          <w:lang w:eastAsia="zh-CN"/>
        </w:rPr>
        <w:drawing>
          <wp:inline distT="0" distB="0" distL="114300" distR="114300">
            <wp:extent cx="5757545" cy="2868930"/>
            <wp:effectExtent l="0" t="0" r="3175" b="11430"/>
            <wp:docPr id="7" name="图片 7"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8"/>
                    <pic:cNvPicPr>
                      <a:picLocks noChangeAspect="1"/>
                    </pic:cNvPicPr>
                  </pic:nvPicPr>
                  <pic:blipFill>
                    <a:blip r:embed="rId30"/>
                    <a:stretch>
                      <a:fillRect/>
                    </a:stretch>
                  </pic:blipFill>
                  <pic:spPr>
                    <a:xfrm>
                      <a:off x="0" y="0"/>
                      <a:ext cx="5757545" cy="2868930"/>
                    </a:xfrm>
                    <a:prstGeom prst="rect">
                      <a:avLst/>
                    </a:prstGeom>
                  </pic:spPr>
                </pic:pic>
              </a:graphicData>
            </a:graphic>
          </wp:inline>
        </w:drawing>
      </w:r>
    </w:p>
    <w:p w14:paraId="276DFCA6">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CN" w:bidi="ar"/>
          <w:woUserID w:val="1"/>
        </w:rPr>
      </w:pPr>
      <w:r>
        <w:rPr>
          <w:rFonts w:hint="default" w:ascii="宋体" w:hAnsi="宋体" w:eastAsia="宋体" w:cs="宋体"/>
          <w:b/>
          <w:bCs w:val="0"/>
          <w:kern w:val="0"/>
          <w:sz w:val="22"/>
          <w:szCs w:val="22"/>
          <w:lang w:val="en-US" w:eastAsia="zh-CN" w:bidi="ar"/>
          <w:woUserID w:val="1"/>
        </w:rPr>
        <w:t>【图2-8 新增充电站选址优化结果图】</w:t>
      </w:r>
    </w:p>
    <w:p w14:paraId="60871F89">
      <w:pPr>
        <w:pStyle w:val="5"/>
        <w:bidi w:val="0"/>
        <w:rPr>
          <w:rFonts w:hint="default"/>
        </w:rPr>
      </w:pPr>
      <w:r>
        <w:rPr>
          <w:rFonts w:hint="default"/>
        </w:rPr>
        <w:t>2.3.8 优化前后指标对比评估功能</w:t>
      </w:r>
    </w:p>
    <w:p w14:paraId="39AB922A">
      <w:pPr>
        <w:ind w:firstLine="480" w:firstLineChars="200"/>
        <w:rPr>
          <w:rFonts w:hint="default" w:eastAsia="宋体"/>
          <w:sz w:val="24"/>
        </w:rPr>
      </w:pPr>
      <w:r>
        <w:rPr>
          <w:rFonts w:hint="default" w:eastAsia="宋体"/>
          <w:sz w:val="24"/>
        </w:rPr>
        <w:t>(</w:t>
      </w:r>
      <w:r>
        <w:rPr>
          <w:rFonts w:hint="eastAsia"/>
          <w:sz w:val="24"/>
          <w:lang w:val="en-US" w:eastAsia="zh-CN"/>
        </w:rPr>
        <w:t>1</w:t>
      </w:r>
      <w:r>
        <w:rPr>
          <w:rFonts w:hint="default" w:eastAsia="宋体"/>
          <w:sz w:val="24"/>
        </w:rPr>
        <w:t>) 优化求解：</w:t>
      </w:r>
    </w:p>
    <w:p w14:paraId="042C0AD9">
      <w:pPr>
        <w:numPr>
          <w:ilvl w:val="0"/>
          <w:numId w:val="0"/>
        </w:numPr>
        <w:ind w:firstLine="480" w:firstLineChars="200"/>
        <w:rPr>
          <w:rFonts w:hint="default"/>
        </w:rPr>
      </w:pPr>
      <w:r>
        <w:rPr>
          <w:rFonts w:hint="default"/>
        </w:rPr>
        <w:t>平均可达距离：将所有网格中心点和所有站点（含新增）坐标投影到 UTM EPSG:32649 坐标系，使用欧氏距离矩阵，取每个网格到最近站点的距离，求算术平均值，单位转换为公里；</w:t>
      </w:r>
    </w:p>
    <w:p w14:paraId="54EEA29C">
      <w:pPr>
        <w:numPr>
          <w:ilvl w:val="0"/>
          <w:numId w:val="0"/>
        </w:numPr>
        <w:ind w:firstLine="480" w:firstLineChars="200"/>
      </w:pPr>
      <w:r>
        <w:rPr>
          <w:rFonts w:hint="default"/>
        </w:rPr>
        <w:t>覆盖率：上述最近距离 ≤ 搜索半径（默认 5000m）的网格所占百分比；</w:t>
      </w:r>
    </w:p>
    <w:p w14:paraId="6CB8DA8C">
      <w:pPr>
        <w:ind w:firstLine="480" w:firstLineChars="200"/>
      </w:pPr>
      <w:r>
        <w:rPr>
          <w:rFonts w:hint="default"/>
        </w:rPr>
        <w:t>基尼系数：将所有网格的最近距离升序排序后，用累积和法计算：</w:t>
      </w:r>
      <m:oMath>
        <m:r>
          <m:rPr/>
          <w:rPr>
            <w:rFonts w:hint="default" w:ascii="Cambria Math" w:hAnsi="Cambria Math" w:eastAsia="Segoe UI Emoji"/>
            <w:sz w:val="19"/>
          </w:rPr>
          <m:t>G=n(n+1)−2⋅</m:t>
        </m:r>
        <m:nary>
          <m:naryPr>
            <m:chr m:val="∑"/>
            <m:limLoc m:val="subSup"/>
            <m:ctrlPr>
              <w:rPr>
                <w:rFonts w:hint="default" w:ascii="Cambria Math" w:hAnsi="Cambria Math" w:eastAsia="Segoe UI Emoji"/>
                <w:sz w:val="19"/>
              </w:rPr>
            </m:ctrlPr>
          </m:naryPr>
          <m:sub>
            <m:r>
              <m:rPr/>
              <w:rPr>
                <w:rFonts w:hint="default" w:ascii="Cambria Math" w:hAnsi="Cambria Math" w:eastAsia="Segoe UI Emoji"/>
                <w:sz w:val="19"/>
              </w:rPr>
              <m:t>i=1</m:t>
            </m:r>
            <m:ctrlPr>
              <w:rPr>
                <w:rFonts w:ascii="Cambria Math" w:hAnsi="Cambria Math" w:eastAsia="Segoe UI Emoji"/>
                <w:sz w:val="19"/>
              </w:rPr>
            </m:ctrlPr>
          </m:sub>
          <m:sup>
            <m:r>
              <m:rPr/>
              <w:rPr>
                <w:rFonts w:hint="default" w:ascii="Cambria Math" w:hAnsi="Cambria Math" w:eastAsia="Segoe UI Emoji"/>
                <w:sz w:val="19"/>
              </w:rPr>
              <m:t>n</m:t>
            </m:r>
            <m:ctrlPr>
              <w:rPr>
                <w:rFonts w:ascii="Cambria Math" w:hAnsi="Cambria Math" w:eastAsia="Segoe UI Emoji"/>
                <w:sz w:val="19"/>
              </w:rPr>
            </m:ctrlPr>
          </m:sup>
          <m:e>
            <m:f>
              <m:fPr>
                <m:ctrlPr>
                  <w:rPr>
                    <w:rFonts w:hint="default" w:ascii="Cambria Math" w:hAnsi="Cambria Math" w:eastAsia="Segoe UI Emoji"/>
                    <w:sz w:val="19"/>
                  </w:rPr>
                </m:ctrlPr>
              </m:fPr>
              <m:num>
                <m:sSub>
                  <m:sSubPr>
                    <m:ctrlPr>
                      <w:rPr>
                        <w:rFonts w:hint="default" w:ascii="Cambria Math" w:hAnsi="Cambria Math" w:eastAsia="Segoe UI Emoji"/>
                        <w:sz w:val="19"/>
                      </w:rPr>
                    </m:ctrlPr>
                  </m:sSubPr>
                  <m:e>
                    <m:r>
                      <m:rPr/>
                      <w:rPr>
                        <w:rFonts w:hint="default" w:ascii="Cambria Math" w:hAnsi="Cambria Math" w:eastAsia="Segoe UI Emoji"/>
                        <w:sz w:val="19"/>
                      </w:rPr>
                      <m:t>C</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ctrlPr>
                  <w:rPr>
                    <w:rFonts w:hint="default" w:ascii="Cambria Math" w:hAnsi="Cambria Math" w:eastAsia="Segoe UI Emoji"/>
                    <w:sz w:val="19"/>
                  </w:rPr>
                </m:ctrlPr>
              </m:num>
              <m:den>
                <m:sSub>
                  <m:sSubPr>
                    <m:ctrlPr>
                      <w:rPr>
                        <w:rFonts w:hint="default" w:ascii="Cambria Math" w:hAnsi="Cambria Math" w:eastAsia="Segoe UI Emoji"/>
                        <w:sz w:val="19"/>
                      </w:rPr>
                    </m:ctrlPr>
                  </m:sSubPr>
                  <m:e>
                    <m:r>
                      <m:rPr/>
                      <w:rPr>
                        <w:rFonts w:hint="default" w:ascii="Cambria Math" w:hAnsi="Cambria Math" w:eastAsia="Segoe UI Emoji"/>
                        <w:sz w:val="19"/>
                      </w:rPr>
                      <m:t>C</m:t>
                    </m:r>
                    <m:ctrlPr>
                      <w:rPr>
                        <w:rFonts w:ascii="Cambria Math" w:hAnsi="Cambria Math" w:eastAsia="Segoe UI Emoji"/>
                        <w:sz w:val="19"/>
                      </w:rPr>
                    </m:ctrlPr>
                  </m:e>
                  <m:sub>
                    <m:r>
                      <m:rPr/>
                      <w:rPr>
                        <w:rFonts w:hint="default" w:ascii="Cambria Math" w:hAnsi="Cambria Math" w:eastAsia="Segoe UI Emoji"/>
                        <w:sz w:val="19"/>
                      </w:rPr>
                      <m:t>n</m:t>
                    </m:r>
                    <m:ctrlPr>
                      <w:rPr>
                        <w:rFonts w:ascii="Cambria Math" w:hAnsi="Cambria Math" w:eastAsia="Segoe UI Emoji"/>
                        <w:sz w:val="19"/>
                      </w:rPr>
                    </m:ctrlPr>
                  </m:sub>
                </m:sSub>
                <m:ctrlPr>
                  <w:rPr>
                    <w:rFonts w:hint="default" w:ascii="Cambria Math" w:hAnsi="Cambria Math" w:eastAsia="Segoe UI Emoji"/>
                    <w:sz w:val="19"/>
                  </w:rPr>
                </m:ctrlPr>
              </m:den>
            </m:f>
            <m:ctrlPr>
              <w:rPr>
                <w:rFonts w:hint="default" w:ascii="Cambria Math" w:hAnsi="Cambria Math" w:eastAsia="Segoe UI Emoji"/>
                <w:sz w:val="19"/>
              </w:rPr>
            </m:ctrlPr>
          </m:e>
        </m:nary>
      </m:oMath>
      <w:r>
        <w:rPr>
          <w:rFonts w:hint="default"/>
        </w:rPr>
        <w:t>，其中 </w:t>
      </w:r>
      <m:oMath>
        <m:sSub>
          <m:sSubPr>
            <m:ctrlPr>
              <w:rPr>
                <w:rFonts w:hint="default" w:ascii="Cambria Math" w:hAnsi="Cambria Math" w:eastAsia="Segoe UI Emoji"/>
                <w:sz w:val="19"/>
              </w:rPr>
            </m:ctrlPr>
          </m:sSubPr>
          <m:e>
            <m:r>
              <m:rPr/>
              <w:rPr>
                <w:rFonts w:hint="default" w:ascii="Cambria Math" w:hAnsi="Cambria Math" w:eastAsia="Segoe UI Emoji"/>
                <w:sz w:val="19"/>
              </w:rPr>
              <m:t>C</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Sub>
        <m:r>
          <m:rPr/>
          <w:rPr>
            <w:rFonts w:hint="default" w:ascii="Cambria Math" w:hAnsi="Cambria Math" w:eastAsia="Segoe UI Emoji"/>
            <w:sz w:val="19"/>
          </w:rPr>
          <m:t>=</m:t>
        </m:r>
        <m:nary>
          <m:naryPr>
            <m:chr m:val="∑"/>
            <m:limLoc m:val="subSup"/>
            <m:ctrlPr>
              <w:rPr>
                <w:rFonts w:hint="default" w:ascii="Cambria Math" w:hAnsi="Cambria Math" w:eastAsia="Segoe UI Emoji"/>
                <w:sz w:val="19"/>
              </w:rPr>
            </m:ctrlPr>
          </m:naryPr>
          <m:sub>
            <m:r>
              <m:rPr/>
              <w:rPr>
                <w:rFonts w:hint="default" w:ascii="Cambria Math" w:hAnsi="Cambria Math" w:eastAsia="Segoe UI Emoji"/>
                <w:sz w:val="19"/>
              </w:rPr>
              <m:t>j=1</m:t>
            </m:r>
            <m:ctrlPr>
              <w:rPr>
                <w:rFonts w:ascii="Cambria Math" w:hAnsi="Cambria Math" w:eastAsia="Segoe UI Emoji"/>
                <w:sz w:val="19"/>
              </w:rPr>
            </m:ctrlPr>
          </m:sub>
          <m:sup>
            <m:r>
              <m:rPr/>
              <w:rPr>
                <w:rFonts w:hint="default" w:ascii="Cambria Math" w:hAnsi="Cambria Math" w:eastAsia="Segoe UI Emoji"/>
                <w:sz w:val="19"/>
              </w:rPr>
              <m:t>i</m:t>
            </m:r>
            <m:ctrlPr>
              <w:rPr>
                <w:rFonts w:ascii="Cambria Math" w:hAnsi="Cambria Math" w:eastAsia="Segoe UI Emoji"/>
                <w:sz w:val="19"/>
              </w:rPr>
            </m:ctrlPr>
          </m:sup>
          <m:e>
            <m:sSub>
              <m:sSubPr>
                <m:ctrlPr>
                  <w:rPr>
                    <w:rFonts w:hint="default" w:ascii="Cambria Math" w:hAnsi="Cambria Math" w:eastAsia="Segoe UI Emoji"/>
                    <w:sz w:val="19"/>
                  </w:rPr>
                </m:ctrlPr>
              </m:sSubPr>
              <m:e>
                <m:r>
                  <m:rPr/>
                  <w:rPr>
                    <w:rFonts w:hint="default" w:ascii="Cambria Math" w:hAnsi="Cambria Math" w:eastAsia="Segoe UI Emoji"/>
                    <w:sz w:val="19"/>
                  </w:rPr>
                  <m:t>d</m:t>
                </m:r>
                <m:ctrlPr>
                  <w:rPr>
                    <w:rFonts w:ascii="Cambria Math" w:hAnsi="Cambria Math" w:eastAsia="Segoe UI Emoji"/>
                    <w:sz w:val="19"/>
                  </w:rPr>
                </m:ctrlPr>
              </m:e>
              <m:sub>
                <m:r>
                  <m:rPr/>
                  <w:rPr>
                    <w:rFonts w:hint="default" w:ascii="Cambria Math" w:hAnsi="Cambria Math" w:eastAsia="Segoe UI Emoji"/>
                    <w:sz w:val="19"/>
                  </w:rPr>
                  <m:t>j</m:t>
                </m:r>
                <m:ctrlPr>
                  <w:rPr>
                    <w:rFonts w:ascii="Cambria Math" w:hAnsi="Cambria Math" w:eastAsia="Segoe UI Emoji"/>
                    <w:sz w:val="19"/>
                  </w:rPr>
                </m:ctrlPr>
              </m:sub>
            </m:sSub>
            <m:ctrlPr>
              <w:rPr>
                <w:rFonts w:hint="default" w:ascii="Cambria Math" w:hAnsi="Cambria Math" w:eastAsia="Segoe UI Emoji"/>
                <w:sz w:val="19"/>
              </w:rPr>
            </m:ctrlPr>
          </m:e>
        </m:nary>
      </m:oMath>
      <w:r>
        <w:rPr>
          <w:rFonts w:hint="default"/>
        </w:rPr>
        <w:t>为排序后距离的累积和。该公式等价于标准基尼系数公式 </w:t>
      </w:r>
      <m:oMath>
        <m:r>
          <m:rPr/>
          <w:rPr>
            <w:rFonts w:hint="default" w:ascii="Cambria Math" w:hAnsi="Cambria Math" w:eastAsia="Segoe UI Emoji"/>
            <w:sz w:val="19"/>
          </w:rPr>
          <m:t>G=n⋅</m:t>
        </m:r>
        <m:f>
          <m:fPr>
            <m:ctrlPr>
              <w:rPr>
                <w:rFonts w:hint="default" w:ascii="Cambria Math" w:hAnsi="Cambria Math" w:eastAsia="Segoe UI Emoji"/>
                <w:sz w:val="19"/>
              </w:rPr>
            </m:ctrlPr>
          </m:fPr>
          <m:num>
            <m:nary>
              <m:naryPr>
                <m:chr m:val="∑"/>
                <m:limLoc m:val="subSup"/>
                <m:subHide m:val="1"/>
                <m:supHide m:val="1"/>
                <m:ctrlPr>
                  <w:rPr>
                    <w:rFonts w:hint="default" w:ascii="Cambria Math" w:hAnsi="Cambria Math" w:eastAsia="Segoe UI Emoji"/>
                    <w:sz w:val="19"/>
                  </w:rPr>
                </m:ctrlPr>
              </m:naryPr>
              <m:sub>
                <m:ctrlPr>
                  <w:rPr>
                    <w:rFonts w:ascii="Cambria Math" w:hAnsi="Cambria Math" w:eastAsia="Segoe UI Emoji"/>
                    <w:sz w:val="19"/>
                  </w:rPr>
                </m:ctrlPr>
              </m:sub>
              <m:sup>
                <m:ctrlPr>
                  <w:rPr>
                    <w:rFonts w:ascii="Cambria Math" w:hAnsi="Cambria Math" w:eastAsia="Segoe UI Emoji"/>
                    <w:sz w:val="19"/>
                  </w:rPr>
                </m:ctrlPr>
              </m:sup>
              <m:e>
                <m:sSubSup>
                  <m:sSubSupPr>
                    <m:ctrlPr>
                      <w:rPr>
                        <w:rFonts w:hint="default" w:ascii="Cambria Math" w:hAnsi="Cambria Math" w:eastAsia="Segoe UI Emoji"/>
                        <w:sz w:val="19"/>
                      </w:rPr>
                    </m:ctrlPr>
                  </m:sSubSupPr>
                  <m:e>
                    <m:r>
                      <m:rPr/>
                      <w:rPr>
                        <w:rFonts w:hint="default" w:ascii="Cambria Math" w:hAnsi="Cambria Math" w:eastAsia="Segoe UI Emoji"/>
                        <w:sz w:val="19"/>
                      </w:rPr>
                      <m:t>d</m:t>
                    </m:r>
                    <m:ctrlPr>
                      <w:rPr>
                        <w:rFonts w:ascii="Cambria Math" w:hAnsi="Cambria Math" w:eastAsia="Segoe UI Emoji"/>
                        <w:sz w:val="19"/>
                      </w:rPr>
                    </m:ctrlPr>
                  </m:e>
                  <m:sub>
                    <m:r>
                      <m:rPr/>
                      <w:rPr>
                        <w:rFonts w:hint="default" w:ascii="Cambria Math" w:hAnsi="Cambria Math" w:eastAsia="Segoe UI Emoji"/>
                        <w:sz w:val="19"/>
                      </w:rPr>
                      <m:t>i</m:t>
                    </m:r>
                    <m:ctrlPr>
                      <w:rPr>
                        <w:rFonts w:ascii="Cambria Math" w:hAnsi="Cambria Math" w:eastAsia="Segoe UI Emoji"/>
                        <w:sz w:val="19"/>
                      </w:rPr>
                    </m:ctrlPr>
                  </m:sub>
                  <m:sup>
                    <m:r>
                      <m:rPr/>
                      <w:rPr>
                        <w:rFonts w:hint="default" w:ascii="Cambria Math" w:hAnsi="Cambria Math" w:eastAsia="Segoe UI Emoji"/>
                        <w:sz w:val="19"/>
                      </w:rPr>
                      <m:t>2</m:t>
                    </m:r>
                    <m:ctrlPr>
                      <w:rPr>
                        <w:rFonts w:ascii="Cambria Math" w:hAnsi="Cambria Math" w:eastAsia="Segoe UI Emoji"/>
                        <w:sz w:val="19"/>
                      </w:rPr>
                    </m:ctrlPr>
                  </m:sup>
                </m:sSubSup>
                <m:ctrlPr>
                  <w:rPr>
                    <w:rFonts w:hint="default" w:ascii="Cambria Math" w:hAnsi="Cambria Math" w:eastAsia="Segoe UI Emoji"/>
                    <w:sz w:val="19"/>
                  </w:rPr>
                </m:ctrlPr>
              </m:e>
            </m:nary>
            <m:ctrlPr>
              <w:rPr>
                <w:rFonts w:hint="default" w:ascii="Cambria Math" w:hAnsi="Cambria Math" w:eastAsia="Segoe UI Emoji"/>
                <w:sz w:val="19"/>
              </w:rPr>
            </m:ctrlPr>
          </m:num>
          <m:den>
            <m:nary>
              <m:naryPr>
                <m:chr m:val="∑"/>
                <m:limLoc m:val="subSup"/>
                <m:subHide m:val="1"/>
                <m:supHide m:val="1"/>
                <m:ctrlPr>
                  <w:rPr>
                    <w:rFonts w:hint="default" w:ascii="Cambria Math" w:hAnsi="Cambria Math" w:eastAsia="Segoe UI Emoji"/>
                    <w:sz w:val="19"/>
                  </w:rPr>
                </m:ctrlPr>
              </m:naryPr>
              <m:sub>
                <m:ctrlPr>
                  <w:rPr>
                    <w:rFonts w:hint="default" w:ascii="Cambria Math" w:hAnsi="Cambria Math" w:eastAsia="Segoe UI Emoji"/>
                    <w:sz w:val="19"/>
                  </w:rPr>
                </m:ctrlPr>
              </m:sub>
              <m:sup>
                <m:ctrlPr>
                  <w:rPr>
                    <w:rFonts w:hint="default" w:ascii="Cambria Math" w:hAnsi="Cambria Math" w:eastAsia="Segoe UI Emoji"/>
                    <w:sz w:val="19"/>
                  </w:rPr>
                </m:ctrlPr>
              </m:sup>
              <m:e>
                <m:r>
                  <m:rPr/>
                  <w:rPr>
                    <w:rFonts w:hint="default" w:ascii="Cambria Math" w:hAnsi="Cambria Math" w:eastAsia="Segoe UI Emoji"/>
                    <w:sz w:val="19"/>
                  </w:rPr>
                  <m:t>i</m:t>
                </m:r>
                <m:ctrlPr>
                  <w:rPr>
                    <w:rFonts w:hint="default" w:ascii="Cambria Math" w:hAnsi="Cambria Math" w:eastAsia="Segoe UI Emoji"/>
                    <w:sz w:val="19"/>
                  </w:rPr>
                </m:ctrlPr>
              </m:e>
            </m:nary>
            <m:r>
              <m:rPr/>
              <w:rPr>
                <w:rFonts w:hint="default" w:ascii="Cambria Math" w:hAnsi="Cambria Math" w:eastAsia="Segoe UI Emoji"/>
                <w:sz w:val="19"/>
              </w:rPr>
              <m:t>⋅</m:t>
            </m:r>
            <m:sSub>
              <m:sSubPr>
                <m:ctrlPr>
                  <w:rPr>
                    <w:rFonts w:hint="default" w:ascii="Cambria Math" w:hAnsi="Cambria Math" w:eastAsia="Segoe UI Emoji"/>
                    <w:sz w:val="19"/>
                  </w:rPr>
                </m:ctrlPr>
              </m:sSubPr>
              <m:e>
                <m:r>
                  <m:rPr/>
                  <w:rPr>
                    <w:rFonts w:hint="default" w:ascii="Cambria Math" w:hAnsi="Cambria Math" w:eastAsia="Segoe UI Emoji"/>
                    <w:sz w:val="19"/>
                  </w:rPr>
                  <m:t>d</m:t>
                </m:r>
                <m:ctrlPr>
                  <w:rPr>
                    <w:rFonts w:hint="default" w:ascii="Cambria Math" w:hAnsi="Cambria Math" w:eastAsia="Segoe UI Emoji"/>
                    <w:sz w:val="19"/>
                  </w:rPr>
                </m:ctrlPr>
              </m:e>
              <m:sub>
                <m:r>
                  <m:rPr/>
                  <w:rPr>
                    <w:rFonts w:hint="default" w:ascii="Cambria Math" w:hAnsi="Cambria Math" w:eastAsia="Segoe UI Emoji"/>
                    <w:sz w:val="19"/>
                  </w:rPr>
                  <m:t>i</m:t>
                </m:r>
                <m:ctrlPr>
                  <w:rPr>
                    <w:rFonts w:hint="default" w:ascii="Cambria Math" w:hAnsi="Cambria Math" w:eastAsia="Segoe UI Emoji"/>
                    <w:sz w:val="19"/>
                  </w:rPr>
                </m:ctrlPr>
              </m:sub>
            </m:sSub>
            <m:ctrlPr>
              <w:rPr>
                <w:rFonts w:hint="default" w:ascii="Cambria Math" w:hAnsi="Cambria Math" w:eastAsia="Segoe UI Emoji"/>
                <w:sz w:val="19"/>
              </w:rPr>
            </m:ctrlPr>
          </m:den>
        </m:f>
        <m:r>
          <m:rPr/>
          <w:rPr>
            <w:rFonts w:hint="default" w:ascii="Cambria Math" w:hAnsi="Cambria Math" w:eastAsia="Segoe UI Emoji"/>
            <w:sz w:val="19"/>
          </w:rPr>
          <m:t>−n(n+1)</m:t>
        </m:r>
      </m:oMath>
      <w:r>
        <w:rPr>
          <w:rFonts w:hint="default"/>
        </w:rPr>
        <w:t>，衡量距离分配的不平等程度（值越接近 0 表示越均衡）；分别计算"优化前"（仅现有站点）和"优化后"（现有 + 新增）两组指标。</w:t>
      </w:r>
    </w:p>
    <w:p w14:paraId="1DD9186F">
      <w:pPr>
        <w:ind w:firstLine="480" w:firstLineChars="200"/>
        <w:rPr>
          <w:rFonts w:hint="default"/>
        </w:rPr>
      </w:pPr>
      <w:r>
        <w:rPr>
          <w:rFonts w:hint="default"/>
          <w:sz w:val="24"/>
        </w:rPr>
        <w:t>目标函数为最大化所有选中候选点的加权需求覆盖量之和，约束条件包括新增站点数量上限（用户设定，默认5个）和站点间最小间距约束（1.5km分散约束），决策变量为0-1整数变量。</w:t>
      </w:r>
    </w:p>
    <w:p w14:paraId="5A38F03C">
      <w:pPr>
        <w:ind w:firstLine="480" w:firstLineChars="200"/>
      </w:pPr>
      <w:r>
        <w:rPr>
          <w:rFonts w:hint="default"/>
        </w:rPr>
        <w:t>数据表格：四列（指标、优化前、优化后、变化），四行（平均可达距离 km、覆盖率 %、基尼系数、站点总数），变化列中距离下降显示"-xx.xx"，覆盖率上升显示"+xx.x"，基尼系数显示"±x.xxx"；</w:t>
      </w:r>
    </w:p>
    <w:p w14:paraId="748C7636">
      <w:pPr>
        <w:ind w:firstLine="480" w:firstLineChars="200"/>
      </w:pPr>
      <w:r>
        <w:rPr>
          <w:rFonts w:hint="default"/>
        </w:rPr>
        <w:t>表格下方说明文字框解释各列含义。</w:t>
      </w:r>
    </w:p>
    <w:p w14:paraId="5E4FC1C0">
      <w:pPr>
        <w:rPr>
          <w:rFonts w:hint="default"/>
        </w:rPr>
      </w:pPr>
      <w:r>
        <w:drawing>
          <wp:inline distT="0" distB="0" distL="114300" distR="114300">
            <wp:extent cx="5755005" cy="1272540"/>
            <wp:effectExtent l="0" t="0" r="5715" b="7620"/>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31"/>
                    <a:stretch>
                      <a:fillRect/>
                    </a:stretch>
                  </pic:blipFill>
                  <pic:spPr>
                    <a:xfrm>
                      <a:off x="0" y="0"/>
                      <a:ext cx="5755005" cy="1272540"/>
                    </a:xfrm>
                    <a:prstGeom prst="rect">
                      <a:avLst/>
                    </a:prstGeom>
                    <a:noFill/>
                    <a:ln>
                      <a:noFill/>
                    </a:ln>
                  </pic:spPr>
                </pic:pic>
              </a:graphicData>
            </a:graphic>
          </wp:inline>
        </w:drawing>
      </w:r>
    </w:p>
    <w:p w14:paraId="1F26EEA7">
      <w:pPr>
        <w:keepNext w:val="0"/>
        <w:keepLines w:val="0"/>
        <w:widowControl/>
        <w:suppressLineNumbers w:val="0"/>
        <w:spacing w:before="240" w:beforeAutospacing="0" w:after="120" w:afterAutospacing="0" w:line="360" w:lineRule="auto"/>
        <w:ind w:left="0" w:right="0" w:firstLine="480"/>
        <w:jc w:val="center"/>
        <w:outlineLvl w:val="9"/>
        <w:rPr>
          <w:rFonts w:hint="default" w:ascii="宋体" w:hAnsi="宋体" w:eastAsia="宋体" w:cs="宋体"/>
          <w:b/>
          <w:bCs w:val="0"/>
          <w:kern w:val="0"/>
          <w:sz w:val="22"/>
          <w:szCs w:val="22"/>
          <w:lang w:val="en-US" w:eastAsia="zh-CN" w:bidi="ar"/>
          <w:woUserID w:val="1"/>
        </w:rPr>
      </w:pPr>
      <w:r>
        <w:rPr>
          <w:rFonts w:hint="default" w:ascii="宋体" w:hAnsi="宋体" w:eastAsia="宋体" w:cs="宋体"/>
          <w:b/>
          <w:bCs w:val="0"/>
          <w:kern w:val="0"/>
          <w:sz w:val="22"/>
          <w:szCs w:val="22"/>
          <w:lang w:val="en-US" w:eastAsia="zh-CN" w:bidi="ar"/>
          <w:woUserID w:val="1"/>
        </w:rPr>
        <w:t>【</w:t>
      </w:r>
      <w:r>
        <w:rPr>
          <w:rFonts w:hint="eastAsia" w:ascii="宋体" w:hAnsi="宋体" w:eastAsia="宋体" w:cs="宋体"/>
          <w:b/>
          <w:bCs w:val="0"/>
          <w:kern w:val="0"/>
          <w:sz w:val="22"/>
          <w:szCs w:val="22"/>
          <w:lang w:val="en-US" w:eastAsia="zh" w:bidi="ar"/>
          <w:woUserID w:val="1"/>
        </w:rPr>
        <w:t>图</w:t>
      </w:r>
      <w:r>
        <w:rPr>
          <w:rFonts w:hint="default" w:ascii="宋体" w:hAnsi="宋体" w:eastAsia="宋体" w:cs="宋体"/>
          <w:b/>
          <w:bCs w:val="0"/>
          <w:kern w:val="0"/>
          <w:sz w:val="22"/>
          <w:szCs w:val="22"/>
          <w:lang w:val="en-US" w:eastAsia="zh-CN" w:bidi="ar"/>
          <w:woUserID w:val="1"/>
        </w:rPr>
        <w:t>2-</w:t>
      </w:r>
      <w:r>
        <w:rPr>
          <w:rFonts w:hint="eastAsia" w:ascii="宋体" w:hAnsi="宋体" w:eastAsia="宋体" w:cs="宋体"/>
          <w:b/>
          <w:bCs w:val="0"/>
          <w:kern w:val="0"/>
          <w:sz w:val="22"/>
          <w:szCs w:val="22"/>
          <w:lang w:val="en-US" w:eastAsia="zh" w:bidi="ar"/>
          <w:woUserID w:val="1"/>
        </w:rPr>
        <w:t>9</w:t>
      </w:r>
      <w:r>
        <w:rPr>
          <w:rFonts w:hint="default" w:ascii="宋体" w:hAnsi="宋体" w:eastAsia="宋体" w:cs="宋体"/>
          <w:b/>
          <w:bCs w:val="0"/>
          <w:kern w:val="0"/>
          <w:sz w:val="22"/>
          <w:szCs w:val="22"/>
          <w:lang w:val="en-US" w:eastAsia="zh-CN" w:bidi="ar"/>
          <w:woUserID w:val="1"/>
        </w:rPr>
        <w:t xml:space="preserve"> 优化前后评价指标对比表】</w:t>
      </w:r>
    </w:p>
    <w:p w14:paraId="0AE480AD">
      <w:pPr>
        <w:ind w:firstLine="480" w:firstLineChars="200"/>
        <w:rPr>
          <w:rFonts w:hint="default" w:eastAsia="宋体"/>
          <w:sz w:val="24"/>
          <w:lang w:val="en-US" w:eastAsia="zh-CN"/>
          <w:woUserID w:val="1"/>
        </w:rPr>
      </w:pPr>
      <w:r>
        <w:rPr>
          <w:rFonts w:hint="default" w:eastAsia="宋体"/>
          <w:sz w:val="24"/>
          <w:lang w:val="en-US" w:eastAsia="zh-CN"/>
          <w:woUserID w:val="1"/>
        </w:rPr>
        <w:t>(</w:t>
      </w:r>
      <w:r>
        <w:rPr>
          <w:rFonts w:hint="eastAsia"/>
          <w:sz w:val="24"/>
          <w:lang w:val="en-US" w:eastAsia="zh-CN"/>
          <w:woUserID w:val="1"/>
        </w:rPr>
        <w:t>2</w:t>
      </w:r>
      <w:r>
        <w:rPr>
          <w:rFonts w:hint="default" w:eastAsia="宋体"/>
          <w:sz w:val="24"/>
          <w:lang w:val="en-US" w:eastAsia="zh-CN"/>
          <w:woUserID w:val="1"/>
        </w:rPr>
        <w:t>) 参数控制（侧边栏可调参数）：</w:t>
      </w:r>
    </w:p>
    <w:p w14:paraId="45128252">
      <w:pPr>
        <w:bidi w:val="0"/>
        <w:ind w:firstLine="480"/>
        <w:jc w:val="center"/>
        <w:rPr>
          <w:rFonts w:hint="eastAsia" w:eastAsia="宋体"/>
          <w:lang w:val="en-US" w:eastAsia="zh"/>
        </w:rPr>
      </w:pPr>
      <w:r>
        <w:rPr>
          <w:rFonts w:hint="eastAsia" w:eastAsia="宋体"/>
          <w:lang w:val="en-US" w:eastAsia="zh"/>
        </w:rPr>
        <w:drawing>
          <wp:inline distT="0" distB="0" distL="114300" distR="114300">
            <wp:extent cx="5748655" cy="2753995"/>
            <wp:effectExtent l="0" t="0" r="4445" b="8255"/>
            <wp:docPr id="147" name="图片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pic:cNvPicPr>
                      <a:picLocks noChangeAspect="1"/>
                    </pic:cNvPicPr>
                  </pic:nvPicPr>
                  <pic:blipFill>
                    <a:blip r:embed="rId32"/>
                    <a:stretch>
                      <a:fillRect/>
                    </a:stretch>
                  </pic:blipFill>
                  <pic:spPr>
                    <a:xfrm>
                      <a:off x="0" y="0"/>
                      <a:ext cx="5748655" cy="2753995"/>
                    </a:xfrm>
                    <a:prstGeom prst="rect">
                      <a:avLst/>
                    </a:prstGeom>
                  </pic:spPr>
                </pic:pic>
              </a:graphicData>
            </a:graphic>
          </wp:inline>
        </w:drawing>
      </w:r>
    </w:p>
    <w:p w14:paraId="59A5521B">
      <w:pPr>
        <w:keepNext w:val="0"/>
        <w:keepLines w:val="0"/>
        <w:widowControl/>
        <w:suppressLineNumbers w:val="0"/>
        <w:spacing w:before="240" w:beforeAutospacing="0" w:after="120" w:afterAutospacing="0" w:line="360" w:lineRule="auto"/>
        <w:ind w:left="0" w:right="0" w:firstLine="480"/>
        <w:jc w:val="center"/>
        <w:outlineLvl w:val="9"/>
        <w:rPr>
          <w:rFonts w:hint="default" w:ascii="宋体" w:hAnsi="宋体" w:eastAsia="宋体" w:cs="宋体"/>
          <w:b/>
          <w:bCs w:val="0"/>
          <w:kern w:val="0"/>
          <w:sz w:val="22"/>
          <w:szCs w:val="22"/>
          <w:lang w:val="en-US" w:eastAsia="zh-CN" w:bidi="ar"/>
          <w:woUserID w:val="1"/>
        </w:rPr>
      </w:pPr>
      <w:r>
        <w:rPr>
          <w:rFonts w:hint="default" w:ascii="宋体" w:hAnsi="宋体" w:eastAsia="宋体" w:cs="宋体"/>
          <w:b/>
          <w:bCs w:val="0"/>
          <w:kern w:val="0"/>
          <w:sz w:val="22"/>
          <w:szCs w:val="22"/>
          <w:lang w:val="en-US" w:eastAsia="zh-CN" w:bidi="ar"/>
          <w:woUserID w:val="1"/>
        </w:rPr>
        <w:t>【</w:t>
      </w:r>
      <w:r>
        <w:rPr>
          <w:rFonts w:hint="eastAsia" w:ascii="宋体" w:hAnsi="宋体" w:eastAsia="宋体" w:cs="宋体"/>
          <w:b/>
          <w:bCs w:val="0"/>
          <w:kern w:val="0"/>
          <w:sz w:val="22"/>
          <w:szCs w:val="22"/>
          <w:lang w:val="en-US" w:eastAsia="zh" w:bidi="ar"/>
          <w:woUserID w:val="1"/>
        </w:rPr>
        <w:t>图</w:t>
      </w:r>
      <w:r>
        <w:rPr>
          <w:rFonts w:hint="default" w:ascii="宋体" w:hAnsi="宋体" w:eastAsia="宋体" w:cs="宋体"/>
          <w:b/>
          <w:bCs w:val="0"/>
          <w:kern w:val="0"/>
          <w:sz w:val="22"/>
          <w:szCs w:val="22"/>
          <w:lang w:val="en-US" w:eastAsia="zh-CN" w:bidi="ar"/>
          <w:woUserID w:val="1"/>
        </w:rPr>
        <w:t>2-</w:t>
      </w:r>
      <w:r>
        <w:rPr>
          <w:rFonts w:hint="eastAsia" w:ascii="宋体" w:hAnsi="宋体" w:eastAsia="宋体" w:cs="宋体"/>
          <w:b/>
          <w:bCs w:val="0"/>
          <w:kern w:val="0"/>
          <w:sz w:val="22"/>
          <w:szCs w:val="22"/>
          <w:lang w:val="en-US" w:eastAsia="zh" w:bidi="ar"/>
          <w:woUserID w:val="1"/>
        </w:rPr>
        <w:t>10</w:t>
      </w:r>
      <w:r>
        <w:rPr>
          <w:rFonts w:hint="default" w:ascii="宋体" w:hAnsi="宋体" w:eastAsia="宋体" w:cs="宋体"/>
          <w:b/>
          <w:bCs w:val="0"/>
          <w:kern w:val="0"/>
          <w:sz w:val="22"/>
          <w:szCs w:val="22"/>
          <w:lang w:val="en-US" w:eastAsia="zh-CN" w:bidi="ar"/>
          <w:woUserID w:val="1"/>
        </w:rPr>
        <w:t xml:space="preserve"> </w:t>
      </w:r>
      <w:r>
        <w:rPr>
          <w:rFonts w:hint="eastAsia" w:ascii="宋体" w:hAnsi="宋体" w:eastAsia="宋体" w:cs="宋体"/>
          <w:b/>
          <w:bCs w:val="0"/>
          <w:kern w:val="0"/>
          <w:sz w:val="22"/>
          <w:szCs w:val="22"/>
          <w:lang w:val="en-US" w:eastAsia="zh" w:bidi="ar"/>
          <w:woUserID w:val="1"/>
        </w:rPr>
        <w:t>充电站优化统计图</w:t>
      </w:r>
      <w:r>
        <w:rPr>
          <w:rFonts w:hint="default" w:ascii="宋体" w:hAnsi="宋体" w:eastAsia="宋体" w:cs="宋体"/>
          <w:b/>
          <w:bCs w:val="0"/>
          <w:kern w:val="0"/>
          <w:sz w:val="22"/>
          <w:szCs w:val="22"/>
          <w:lang w:val="en-US" w:eastAsia="zh-CN" w:bidi="ar"/>
          <w:woUserID w:val="1"/>
        </w:rPr>
        <w:t>】</w:t>
      </w:r>
    </w:p>
    <w:p w14:paraId="71E0D1D7">
      <w:pPr>
        <w:pStyle w:val="3"/>
        <w:pageBreakBefore/>
        <w:bidi w:val="0"/>
        <w:rPr>
          <w:rFonts w:hint="default" w:hAnsi="宋体"/>
          <w:lang w:val="en-US" w:eastAsia="zh-CN"/>
        </w:rPr>
      </w:pPr>
      <w:bookmarkStart w:id="11" w:name="_Toc12195"/>
      <w:r>
        <w:rPr>
          <w:rFonts w:hint="eastAsia" w:hAnsi="宋体"/>
          <w:lang w:val="en-US" w:eastAsia="zh-CN"/>
        </w:rPr>
        <w:t>第</w:t>
      </w:r>
      <w:r>
        <w:rPr>
          <w:rFonts w:hint="default" w:hAnsi="宋体"/>
          <w:lang w:val="en-US" w:eastAsia="zh-CN"/>
        </w:rPr>
        <w:t>3</w:t>
      </w:r>
      <w:r>
        <w:rPr>
          <w:rFonts w:hint="eastAsia" w:hAnsi="宋体"/>
          <w:lang w:val="en-US" w:eastAsia="zh-CN"/>
        </w:rPr>
        <w:t>章</w:t>
      </w:r>
      <w:r>
        <w:rPr>
          <w:rFonts w:hint="default" w:hAnsi="宋体"/>
          <w:lang w:val="en-US" w:eastAsia="zh-CN"/>
        </w:rPr>
        <w:t xml:space="preserve"> </w:t>
      </w:r>
      <w:r>
        <w:rPr>
          <w:rFonts w:hint="eastAsia" w:hAnsi="宋体"/>
          <w:lang w:val="en-US" w:eastAsia="zh"/>
        </w:rPr>
        <w:t>多</w:t>
      </w:r>
      <w:r>
        <w:rPr>
          <w:rFonts w:hint="eastAsia" w:hAnsi="宋体"/>
          <w:lang w:val="en-US" w:eastAsia="zh-CN"/>
        </w:rPr>
        <w:t>数据获取与预处理</w:t>
      </w:r>
      <w:bookmarkEnd w:id="11"/>
    </w:p>
    <w:p w14:paraId="1F464055">
      <w:pPr>
        <w:pStyle w:val="4"/>
        <w:bidi w:val="0"/>
        <w:rPr>
          <w:rFonts w:hint="default"/>
        </w:rPr>
      </w:pPr>
      <w:bookmarkStart w:id="12" w:name="_Toc10377"/>
      <w:r>
        <w:rPr>
          <w:rFonts w:hint="default"/>
          <w:lang w:val="en-US" w:eastAsia="zh-CN"/>
        </w:rPr>
        <w:t>3.1 多源数据来源总览</w:t>
      </w:r>
      <w:bookmarkEnd w:id="12"/>
    </w:p>
    <w:p w14:paraId="1B947893">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ascii="宋体" w:hAnsi="宋体" w:eastAsia="宋体" w:cs="宋体"/>
          <w:sz w:val="24"/>
          <w:szCs w:val="24"/>
          <w:woUserID w:val="2"/>
        </w:rPr>
        <w:t>本章节立足数据要素归集与规范化治理要求，围绕西安市充电设施供需测算、空间建模与智能选址的项目需求，整合六大类异构空间数据源，覆盖行政边界、道路交通、兴趣点位、人口空间分布等关键维度，全部数据统一规范地理坐标系与存储格式，为后续空间匹配、需求量化、选址建模筑牢数据底座，各类数据源明细详见</w:t>
      </w:r>
      <w:r>
        <w:rPr>
          <w:rFonts w:hint="eastAsia" w:ascii="宋体" w:hAnsi="宋体" w:cs="宋体"/>
          <w:sz w:val="24"/>
          <w:szCs w:val="24"/>
          <w:lang w:eastAsia="zh"/>
          <w:woUserID w:val="2"/>
        </w:rPr>
        <w:t>下</w:t>
      </w:r>
      <w:r>
        <w:rPr>
          <w:rFonts w:ascii="宋体" w:hAnsi="宋体" w:eastAsia="宋体" w:cs="宋体"/>
          <w:sz w:val="24"/>
          <w:szCs w:val="24"/>
          <w:woUserID w:val="2"/>
        </w:rPr>
        <w:t xml:space="preserve">表 </w:t>
      </w:r>
      <w:r>
        <w:rPr>
          <w:rFonts w:hint="eastAsia" w:ascii="宋体" w:hAnsi="宋体" w:eastAsia="宋体" w:cs="宋体"/>
          <w:b w:val="0"/>
          <w:i w:val="0"/>
          <w:kern w:val="0"/>
          <w:sz w:val="24"/>
          <w:szCs w:val="24"/>
          <w:lang w:val="en-US" w:eastAsia="zh-CN" w:bidi="ar"/>
          <w:woUserID w:val="1"/>
        </w:rPr>
        <w:t>：</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468"/>
        <w:gridCol w:w="1442"/>
        <w:gridCol w:w="1931"/>
        <w:gridCol w:w="1495"/>
        <w:gridCol w:w="1500"/>
        <w:gridCol w:w="1476"/>
      </w:tblGrid>
      <w:tr w14:paraId="3CDEC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4C6C5C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序号</w:t>
            </w:r>
          </w:p>
        </w:tc>
        <w:tc>
          <w:tcPr>
            <w:tcW w:w="774"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0CCD655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数据类型</w:t>
            </w:r>
          </w:p>
        </w:tc>
        <w:tc>
          <w:tcPr>
            <w:tcW w:w="103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7A26723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文件名</w:t>
            </w:r>
            <w:r>
              <w:rPr>
                <w:rFonts w:hint="default" w:ascii="黑体" w:hAnsi="黑体" w:eastAsia="黑体" w:cs="Times New Roman"/>
                <w:b/>
                <w:bCs w:val="0"/>
                <w:i w:val="0"/>
                <w:color w:val="FFFFFF"/>
                <w:kern w:val="0"/>
                <w:sz w:val="20"/>
                <w:szCs w:val="20"/>
                <w:lang w:val="en-US" w:eastAsia="zh-CN" w:bidi="ar"/>
                <w:woUserID w:val="1"/>
              </w:rPr>
              <w:t>/</w:t>
            </w:r>
            <w:r>
              <w:rPr>
                <w:rFonts w:hint="eastAsia" w:ascii="黑体" w:hAnsi="黑体" w:eastAsia="黑体" w:cs="宋体"/>
                <w:b/>
                <w:bCs w:val="0"/>
                <w:i w:val="0"/>
                <w:color w:val="FFFFFF"/>
                <w:kern w:val="0"/>
                <w:sz w:val="20"/>
                <w:szCs w:val="20"/>
                <w:lang w:val="en-US" w:eastAsia="zh-CN" w:bidi="ar"/>
                <w:woUserID w:val="1"/>
              </w:rPr>
              <w:t>路径</w:t>
            </w:r>
          </w:p>
        </w:tc>
        <w:tc>
          <w:tcPr>
            <w:tcW w:w="802"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830FAF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格式</w:t>
            </w:r>
          </w:p>
        </w:tc>
        <w:tc>
          <w:tcPr>
            <w:tcW w:w="805"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2B0E6A1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坐标系</w:t>
            </w:r>
          </w:p>
        </w:tc>
        <w:tc>
          <w:tcPr>
            <w:tcW w:w="792"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7ABEBC9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用途</w:t>
            </w:r>
          </w:p>
        </w:tc>
      </w:tr>
      <w:tr w14:paraId="6ED45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D7FAEF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1</w:t>
            </w:r>
          </w:p>
        </w:tc>
        <w:tc>
          <w:tcPr>
            <w:tcW w:w="77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EF474D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POI</w:t>
            </w:r>
            <w:r>
              <w:rPr>
                <w:rFonts w:hint="eastAsia" w:ascii="宋体" w:hAnsi="宋体" w:eastAsia="宋体" w:cs="宋体"/>
                <w:b w:val="0"/>
                <w:i w:val="0"/>
                <w:kern w:val="0"/>
                <w:sz w:val="20"/>
                <w:szCs w:val="20"/>
                <w:lang w:val="en-US" w:eastAsia="zh-CN" w:bidi="ar"/>
                <w:woUserID w:val="1"/>
              </w:rPr>
              <w:t>兴趣点</w:t>
            </w:r>
          </w:p>
        </w:tc>
        <w:tc>
          <w:tcPr>
            <w:tcW w:w="103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DD8869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西安市.csv</w:t>
            </w:r>
          </w:p>
        </w:tc>
        <w:tc>
          <w:tcPr>
            <w:tcW w:w="80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6B880F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CSV (UTF-8-BOM)</w:t>
            </w:r>
          </w:p>
        </w:tc>
        <w:tc>
          <w:tcPr>
            <w:tcW w:w="805"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74B719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WGS84</w:t>
            </w:r>
            <w:r>
              <w:rPr>
                <w:rFonts w:hint="eastAsia" w:ascii="宋体" w:hAnsi="宋体" w:eastAsia="宋体" w:cs="Times New Roman"/>
                <w:b w:val="0"/>
                <w:i w:val="0"/>
                <w:kern w:val="0"/>
                <w:sz w:val="20"/>
                <w:szCs w:val="20"/>
                <w:lang w:val="en-US" w:eastAsia="zh-CN" w:bidi="ar"/>
                <w:woUserID w:val="1"/>
              </w:rPr>
              <w:t>经纬度</w:t>
            </w:r>
          </w:p>
        </w:tc>
        <w:tc>
          <w:tcPr>
            <w:tcW w:w="79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586FB3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eastAsia" w:ascii="宋体" w:hAnsi="宋体" w:eastAsia="宋体" w:cs="Times New Roman"/>
                <w:b w:val="0"/>
                <w:i w:val="0"/>
                <w:kern w:val="0"/>
                <w:sz w:val="20"/>
                <w:szCs w:val="20"/>
                <w:lang w:val="en-US" w:eastAsia="zh-CN" w:bidi="ar"/>
                <w:woUserID w:val="1"/>
              </w:rPr>
              <w:t>充电站筛选</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Times New Roman"/>
                <w:b w:val="0"/>
                <w:i w:val="0"/>
                <w:kern w:val="0"/>
                <w:sz w:val="20"/>
                <w:szCs w:val="20"/>
                <w:lang w:val="en-US" w:eastAsia="zh-CN" w:bidi="ar"/>
                <w:woUserID w:val="1"/>
              </w:rPr>
              <w:t>需求</w:t>
            </w:r>
            <w:r>
              <w:rPr>
                <w:rFonts w:hint="default" w:ascii="宋体" w:hAnsi="宋体" w:eastAsia="宋体" w:cs="Times New Roman"/>
                <w:b w:val="0"/>
                <w:i w:val="0"/>
                <w:kern w:val="0"/>
                <w:sz w:val="20"/>
                <w:szCs w:val="20"/>
                <w:lang w:val="en-US" w:eastAsia="zh-CN" w:bidi="ar"/>
                <w:woUserID w:val="1"/>
              </w:rPr>
              <w:t>POI</w:t>
            </w:r>
            <w:r>
              <w:rPr>
                <w:rFonts w:hint="eastAsia" w:ascii="宋体" w:hAnsi="宋体" w:eastAsia="宋体" w:cs="Times New Roman"/>
                <w:b w:val="0"/>
                <w:i w:val="0"/>
                <w:kern w:val="0"/>
                <w:sz w:val="20"/>
                <w:szCs w:val="20"/>
                <w:lang w:val="en-US" w:eastAsia="zh-CN" w:bidi="ar"/>
                <w:woUserID w:val="1"/>
              </w:rPr>
              <w:t>提取</w:t>
            </w:r>
          </w:p>
        </w:tc>
      </w:tr>
      <w:tr w14:paraId="43AE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90216E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2</w:t>
            </w:r>
          </w:p>
        </w:tc>
        <w:tc>
          <w:tcPr>
            <w:tcW w:w="77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F658FA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城市边界</w:t>
            </w:r>
          </w:p>
        </w:tc>
        <w:tc>
          <w:tcPr>
            <w:tcW w:w="103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FCEE0E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西安市_wgs84.geojson</w:t>
            </w:r>
          </w:p>
        </w:tc>
        <w:tc>
          <w:tcPr>
            <w:tcW w:w="80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938B5D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GeoJSON</w:t>
            </w:r>
          </w:p>
        </w:tc>
        <w:tc>
          <w:tcPr>
            <w:tcW w:w="805"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A84E3C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EPSG:4326</w:t>
            </w:r>
          </w:p>
        </w:tc>
        <w:tc>
          <w:tcPr>
            <w:tcW w:w="79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979C6E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eastAsia" w:ascii="宋体" w:hAnsi="宋体" w:eastAsia="宋体" w:cs="Times New Roman"/>
                <w:b w:val="0"/>
                <w:i w:val="0"/>
                <w:kern w:val="0"/>
                <w:sz w:val="20"/>
                <w:szCs w:val="20"/>
                <w:lang w:val="en-US" w:eastAsia="zh-CN" w:bidi="ar"/>
                <w:woUserID w:val="1"/>
              </w:rPr>
              <w:t>城市范围界定</w:t>
            </w:r>
          </w:p>
        </w:tc>
      </w:tr>
      <w:tr w14:paraId="5F296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244D4D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3</w:t>
            </w:r>
          </w:p>
        </w:tc>
        <w:tc>
          <w:tcPr>
            <w:tcW w:w="77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9D305C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区县边界</w:t>
            </w:r>
          </w:p>
        </w:tc>
        <w:tc>
          <w:tcPr>
            <w:tcW w:w="103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EFB722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西安市区县.geojson</w:t>
            </w:r>
          </w:p>
        </w:tc>
        <w:tc>
          <w:tcPr>
            <w:tcW w:w="80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DD1010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GeoJSON</w:t>
            </w:r>
          </w:p>
        </w:tc>
        <w:tc>
          <w:tcPr>
            <w:tcW w:w="805"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1646B1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EPSG:4326</w:t>
            </w:r>
          </w:p>
        </w:tc>
        <w:tc>
          <w:tcPr>
            <w:tcW w:w="79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6BBC15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eastAsia" w:ascii="宋体" w:hAnsi="宋体" w:eastAsia="宋体" w:cs="Times New Roman"/>
                <w:b w:val="0"/>
                <w:i w:val="0"/>
                <w:kern w:val="0"/>
                <w:sz w:val="20"/>
                <w:szCs w:val="20"/>
                <w:lang w:val="en-US" w:eastAsia="zh-CN" w:bidi="ar"/>
                <w:woUserID w:val="1"/>
              </w:rPr>
              <w:t>区县级统计分析</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Times New Roman"/>
                <w:b w:val="0"/>
                <w:i w:val="0"/>
                <w:kern w:val="0"/>
                <w:sz w:val="20"/>
                <w:szCs w:val="20"/>
                <w:lang w:val="en-US" w:eastAsia="zh-CN" w:bidi="ar"/>
                <w:woUserID w:val="1"/>
              </w:rPr>
              <w:t>地图底图</w:t>
            </w:r>
          </w:p>
        </w:tc>
      </w:tr>
      <w:tr w14:paraId="0862E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3931B5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4</w:t>
            </w:r>
          </w:p>
        </w:tc>
        <w:tc>
          <w:tcPr>
            <w:tcW w:w="77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08E3315">
            <w:pPr>
              <w:keepNext w:val="0"/>
              <w:keepLines w:val="0"/>
              <w:widowControl/>
              <w:suppressLineNumbers w:val="0"/>
              <w:spacing w:before="40" w:beforeAutospacing="0" w:after="40" w:afterAutospacing="0" w:line="276" w:lineRule="auto"/>
              <w:ind w:left="0" w:right="0"/>
              <w:jc w:val="center"/>
              <w:rPr>
                <w:rFonts w:hint="eastAsia" w:ascii="Times New Roman" w:hAnsi="Times New Roman" w:eastAsia="宋体" w:cs="Times New Roman"/>
                <w:sz w:val="24"/>
                <w:szCs w:val="24"/>
                <w:lang w:eastAsia="zh"/>
                <w:woUserID w:val="2"/>
              </w:rPr>
            </w:pPr>
            <w:r>
              <w:rPr>
                <w:rFonts w:hint="eastAsia" w:ascii="宋体" w:hAnsi="宋体" w:eastAsia="宋体" w:cs="宋体"/>
                <w:b w:val="0"/>
                <w:i w:val="0"/>
                <w:kern w:val="0"/>
                <w:sz w:val="20"/>
                <w:szCs w:val="20"/>
                <w:lang w:val="en-US" w:eastAsia="zh-CN" w:bidi="ar"/>
                <w:woUserID w:val="1"/>
              </w:rPr>
              <w:t>备用</w:t>
            </w:r>
            <w:r>
              <w:rPr>
                <w:rFonts w:hint="eastAsia" w:ascii="宋体" w:hAnsi="宋体" w:cs="宋体"/>
                <w:b w:val="0"/>
                <w:i w:val="0"/>
                <w:kern w:val="0"/>
                <w:sz w:val="20"/>
                <w:szCs w:val="20"/>
                <w:lang w:val="en-US" w:eastAsia="zh" w:bidi="ar"/>
                <w:woUserID w:val="2"/>
              </w:rPr>
              <w:t>区县矢量</w:t>
            </w:r>
          </w:p>
        </w:tc>
        <w:tc>
          <w:tcPr>
            <w:tcW w:w="103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493A6F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区县.shp</w:t>
            </w:r>
          </w:p>
        </w:tc>
        <w:tc>
          <w:tcPr>
            <w:tcW w:w="80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EE4BD5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Shapefile</w:t>
            </w:r>
          </w:p>
        </w:tc>
        <w:tc>
          <w:tcPr>
            <w:tcW w:w="805"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AE8C0B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w:t>
            </w:r>
          </w:p>
        </w:tc>
        <w:tc>
          <w:tcPr>
            <w:tcW w:w="79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2B04D0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eastAsia" w:ascii="宋体" w:hAnsi="宋体" w:eastAsia="宋体" w:cs="Times New Roman"/>
                <w:b w:val="0"/>
                <w:i w:val="0"/>
                <w:kern w:val="0"/>
                <w:sz w:val="20"/>
                <w:szCs w:val="20"/>
                <w:lang w:val="en-US" w:eastAsia="zh-CN" w:bidi="ar"/>
                <w:woUserID w:val="1"/>
              </w:rPr>
              <w:t>区县边界数据的备用来源</w:t>
            </w:r>
          </w:p>
        </w:tc>
      </w:tr>
      <w:tr w14:paraId="7FEC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9D8B6F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5</w:t>
            </w:r>
          </w:p>
        </w:tc>
        <w:tc>
          <w:tcPr>
            <w:tcW w:w="77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77E243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路网数据</w:t>
            </w:r>
          </w:p>
        </w:tc>
        <w:tc>
          <w:tcPr>
            <w:tcW w:w="103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F97ACD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西安市_wgs84.shp</w:t>
            </w:r>
          </w:p>
        </w:tc>
        <w:tc>
          <w:tcPr>
            <w:tcW w:w="80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EC8657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Shapefile</w:t>
            </w:r>
          </w:p>
        </w:tc>
        <w:tc>
          <w:tcPr>
            <w:tcW w:w="805"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181220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EPSG:4326</w:t>
            </w:r>
          </w:p>
        </w:tc>
        <w:tc>
          <w:tcPr>
            <w:tcW w:w="79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7946E3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eastAsia" w:ascii="宋体" w:hAnsi="宋体" w:eastAsia="宋体" w:cs="Times New Roman"/>
                <w:b w:val="0"/>
                <w:i w:val="0"/>
                <w:kern w:val="0"/>
                <w:sz w:val="20"/>
                <w:szCs w:val="20"/>
                <w:lang w:val="en-US" w:eastAsia="zh-CN" w:bidi="ar"/>
                <w:woUserID w:val="1"/>
              </w:rPr>
              <w:t>候选点道路采样</w:t>
            </w:r>
          </w:p>
        </w:tc>
      </w:tr>
      <w:tr w14:paraId="3DEA3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8"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7A841AA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6</w:t>
            </w:r>
          </w:p>
        </w:tc>
        <w:tc>
          <w:tcPr>
            <w:tcW w:w="774"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6BCE5A4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人口分布</w:t>
            </w:r>
          </w:p>
        </w:tc>
        <w:tc>
          <w:tcPr>
            <w:tcW w:w="1036"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04D0684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陕西省_西安市_2024.shp</w:t>
            </w:r>
          </w:p>
        </w:tc>
        <w:tc>
          <w:tcPr>
            <w:tcW w:w="802"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1C5293E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Shapefile</w:t>
            </w:r>
          </w:p>
        </w:tc>
        <w:tc>
          <w:tcPr>
            <w:tcW w:w="805"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60BE94A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w:t>
            </w:r>
          </w:p>
        </w:tc>
        <w:tc>
          <w:tcPr>
            <w:tcW w:w="792"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1BBADC24">
            <w:pPr>
              <w:keepNext w:val="0"/>
              <w:keepLines w:val="0"/>
              <w:widowControl/>
              <w:suppressLineNumbers w:val="0"/>
              <w:spacing w:before="40" w:beforeAutospacing="0" w:after="40" w:afterAutospacing="0" w:line="276" w:lineRule="auto"/>
              <w:ind w:left="0" w:right="0"/>
              <w:jc w:val="center"/>
              <w:rPr>
                <w:rFonts w:hint="eastAsia" w:ascii="Times New Roman" w:hAnsi="Times New Roman" w:eastAsia="宋体" w:cs="Times New Roman"/>
                <w:b w:val="0"/>
                <w:i w:val="0"/>
                <w:kern w:val="0"/>
                <w:sz w:val="20"/>
                <w:szCs w:val="20"/>
                <w:lang w:val="en-US" w:eastAsia="zh" w:bidi="ar"/>
                <w:woUserID w:val="2"/>
              </w:rPr>
            </w:pPr>
            <w:r>
              <w:rPr>
                <w:rFonts w:hint="eastAsia" w:ascii="宋体" w:hAnsi="宋体" w:eastAsia="宋体" w:cs="Times New Roman"/>
                <w:b w:val="0"/>
                <w:i w:val="0"/>
                <w:kern w:val="0"/>
                <w:sz w:val="20"/>
                <w:szCs w:val="20"/>
                <w:lang w:val="en-US" w:eastAsia="zh-CN" w:bidi="ar"/>
                <w:woUserID w:val="1"/>
              </w:rPr>
              <w:t>预留</w:t>
            </w:r>
            <w:r>
              <w:rPr>
                <w:rFonts w:hint="eastAsia" w:ascii="宋体" w:hAnsi="宋体" w:cs="Times New Roman"/>
                <w:b w:val="0"/>
                <w:i w:val="0"/>
                <w:kern w:val="0"/>
                <w:sz w:val="20"/>
                <w:szCs w:val="20"/>
                <w:lang w:val="en-US" w:eastAsia="zh" w:bidi="ar"/>
                <w:woUserID w:val="2"/>
              </w:rPr>
              <w:t>人口权重</w:t>
            </w:r>
            <w:r>
              <w:rPr>
                <w:rFonts w:hint="eastAsia" w:ascii="宋体" w:hAnsi="宋体" w:eastAsia="宋体" w:cs="Times New Roman"/>
                <w:b w:val="0"/>
                <w:i w:val="0"/>
                <w:kern w:val="0"/>
                <w:sz w:val="20"/>
                <w:szCs w:val="20"/>
                <w:lang w:val="en-US" w:eastAsia="zh-CN" w:bidi="ar"/>
                <w:woUserID w:val="1"/>
              </w:rPr>
              <w:t>接</w:t>
            </w:r>
            <w:r>
              <w:rPr>
                <w:rFonts w:hint="eastAsia" w:ascii="宋体" w:hAnsi="宋体" w:cs="Times New Roman"/>
                <w:b w:val="0"/>
                <w:i w:val="0"/>
                <w:kern w:val="0"/>
                <w:sz w:val="20"/>
                <w:szCs w:val="20"/>
                <w:lang w:val="en-US" w:eastAsia="zh" w:bidi="ar"/>
                <w:woUserID w:val="2"/>
              </w:rPr>
              <w:t>入</w:t>
            </w:r>
          </w:p>
        </w:tc>
      </w:tr>
    </w:tbl>
    <w:p w14:paraId="68D2DB6D">
      <w:pPr>
        <w:keepNext w:val="0"/>
        <w:keepLines w:val="0"/>
        <w:widowControl/>
        <w:suppressLineNumbers w:val="0"/>
        <w:spacing w:before="240" w:beforeAutospacing="0" w:after="120" w:afterAutospacing="0" w:line="360" w:lineRule="auto"/>
        <w:ind w:left="0" w:right="0" w:firstLine="480"/>
        <w:jc w:val="center"/>
        <w:outlineLvl w:val="9"/>
        <w:rPr>
          <w:rFonts w:hint="default" w:ascii="Times New Roman" w:hAnsi="Times New Roman" w:eastAsia="宋体" w:cs="Times New Roman"/>
          <w:b/>
          <w:bCs w:val="0"/>
          <w:i w:val="0"/>
          <w:kern w:val="0"/>
          <w:sz w:val="28"/>
          <w:szCs w:val="28"/>
          <w:lang w:val="en-US" w:eastAsia="zh-CN" w:bidi="ar"/>
          <w:woUserID w:val="1"/>
        </w:rPr>
      </w:pPr>
      <w:r>
        <w:rPr>
          <w:rFonts w:hint="eastAsia" w:ascii="宋体" w:hAnsi="宋体" w:eastAsia="宋体" w:cs="宋体"/>
          <w:b/>
          <w:bCs w:val="0"/>
          <w:kern w:val="0"/>
          <w:sz w:val="22"/>
          <w:szCs w:val="22"/>
          <w:lang w:val="en-US" w:eastAsia="zh-CN" w:bidi="ar"/>
          <w:woUserID w:val="1"/>
        </w:rPr>
        <w:t>【表</w:t>
      </w:r>
      <w:r>
        <w:rPr>
          <w:rFonts w:hint="default" w:ascii="Times New Roman" w:hAnsi="Times New Roman" w:eastAsia="宋体" w:cs="Times New Roman"/>
          <w:b/>
          <w:bCs w:val="0"/>
          <w:kern w:val="0"/>
          <w:sz w:val="22"/>
          <w:szCs w:val="22"/>
          <w:lang w:val="en-US" w:eastAsia="zh-CN" w:bidi="ar"/>
          <w:woUserID w:val="1"/>
        </w:rPr>
        <w:t>3-1</w:t>
      </w:r>
      <w:r>
        <w:rPr>
          <w:rFonts w:hint="eastAsia" w:ascii="宋体" w:hAnsi="宋体" w:eastAsia="宋体" w:cs="宋体"/>
          <w:b/>
          <w:bCs w:val="0"/>
          <w:kern w:val="0"/>
          <w:sz w:val="22"/>
          <w:szCs w:val="22"/>
          <w:lang w:val="en-US" w:eastAsia="zh-CN" w:bidi="ar"/>
          <w:woUserID w:val="1"/>
        </w:rPr>
        <w:t>】</w:t>
      </w:r>
    </w:p>
    <w:p w14:paraId="328636A2">
      <w:pPr>
        <w:bidi w:val="0"/>
        <w:rPr>
          <w:rFonts w:hint="default"/>
          <w:lang w:eastAsia="zh-CN"/>
        </w:rPr>
      </w:pPr>
    </w:p>
    <w:p w14:paraId="61545555">
      <w:pPr>
        <w:pStyle w:val="4"/>
        <w:bidi w:val="0"/>
        <w:rPr>
          <w:rFonts w:hint="default"/>
          <w:lang w:val="en-US" w:eastAsia="zh-CN"/>
        </w:rPr>
      </w:pPr>
      <w:bookmarkStart w:id="13" w:name="_Toc29464"/>
      <w:r>
        <w:rPr>
          <w:rFonts w:hint="default"/>
          <w:lang w:val="en-US" w:eastAsia="zh-CN"/>
        </w:rPr>
        <w:t>3.2</w:t>
      </w:r>
      <w:r>
        <w:rPr>
          <w:rFonts w:hint="eastAsia"/>
          <w:lang w:val="en-US" w:eastAsia="zh"/>
          <w:woUserID w:val="1"/>
        </w:rPr>
        <w:t xml:space="preserve">  </w:t>
      </w:r>
      <w:r>
        <w:rPr>
          <w:rFonts w:hint="default" w:eastAsia="宋体"/>
          <w:lang w:val="en-US" w:eastAsia="zh-CN"/>
        </w:rPr>
        <w:t>POI数据预处理流程</w:t>
      </w:r>
      <w:bookmarkEnd w:id="13"/>
    </w:p>
    <w:p w14:paraId="64929D09">
      <w:pPr>
        <w:bidi w:val="0"/>
        <w:rPr>
          <w:rFonts w:hint="default"/>
        </w:rPr>
      </w:pPr>
      <w:r>
        <w:rPr>
          <w:rFonts w:hint="eastAsia"/>
          <w:lang w:val="en-US" w:eastAsia="zh"/>
          <w:woUserID w:val="2"/>
        </w:rPr>
        <w:t xml:space="preserve">   </w:t>
      </w:r>
      <w:r>
        <w:rPr>
          <w:rFonts w:ascii="宋体" w:hAnsi="宋体" w:eastAsia="宋体" w:cs="宋体"/>
          <w:woUserID w:val="2"/>
        </w:rPr>
        <w:t>POI 数据是提取充电点位、划分周边用地属性的核心数据源，原始多源 POI 普遍存在字段格式杂乱、坐标漂移、业态混杂、运营主体信息缺失等问题。项目遵循</w:t>
      </w:r>
      <w:r>
        <w:rPr>
          <w:rFonts w:ascii="宋体" w:hAnsi="宋体" w:eastAsia="宋体" w:cs="宋体"/>
          <w:color w:val="1F2329"/>
          <w:woUserID w:val="2"/>
        </w:rPr>
        <w:t>字段标准化 — 坐标清洗 — 运营商归类 — 用地业态分类</w:t>
      </w:r>
      <w:r>
        <w:rPr>
          <w:rFonts w:ascii="宋体" w:hAnsi="宋体" w:eastAsia="宋体" w:cs="宋体"/>
          <w:woUserID w:val="2"/>
        </w:rPr>
        <w:t>分步实施数据治理，落地数据要素规范化处理规范。</w:t>
      </w:r>
    </w:p>
    <w:p w14:paraId="5F7EDAE5">
      <w:pPr>
        <w:pStyle w:val="5"/>
        <w:bidi w:val="0"/>
        <w:ind w:left="0" w:leftChars="0" w:firstLine="0" w:firstLineChars="0"/>
        <w:rPr>
          <w:rFonts w:hint="default"/>
        </w:rPr>
      </w:pPr>
      <w:r>
        <w:rPr>
          <w:rFonts w:hint="default" w:ascii="黑体" w:hAnsi="黑体" w:eastAsia="黑体"/>
          <w:lang w:val="en-US" w:eastAsia="zh-CN"/>
        </w:rPr>
        <w:t xml:space="preserve">3.2.1 </w:t>
      </w:r>
      <w:r>
        <w:rPr>
          <w:rFonts w:ascii="宋体" w:hAnsi="宋体" w:eastAsia="宋体" w:cs="宋体"/>
          <w:woUserID w:val="2"/>
        </w:rPr>
        <w:t>字段自适应与充电站坐标筛选</w:t>
      </w:r>
    </w:p>
    <w:p w14:paraId="0319EBDE">
      <w:pPr>
        <w:keepNext w:val="0"/>
        <w:keepLines w:val="0"/>
        <w:widowControl/>
        <w:suppressLineNumbers w:val="0"/>
        <w:ind w:firstLine="480" w:firstLineChars="200"/>
        <w:jc w:val="left"/>
        <w:rPr>
          <w:rFonts w:ascii="宋体" w:hAnsi="宋体" w:eastAsia="宋体" w:cs="宋体"/>
          <w:kern w:val="0"/>
          <w:sz w:val="24"/>
          <w:szCs w:val="24"/>
          <w:lang w:val="en-US" w:eastAsia="zh-CN" w:bidi="ar"/>
          <w:woUserID w:val="2"/>
        </w:rPr>
      </w:pPr>
      <w:r>
        <w:rPr>
          <w:rFonts w:ascii="宋体" w:hAnsi="宋体" w:eastAsia="宋体" w:cs="宋体"/>
          <w:kern w:val="0"/>
          <w:sz w:val="24"/>
          <w:szCs w:val="24"/>
          <w:lang w:val="en-US" w:eastAsia="zh-CN" w:bidi="ar"/>
          <w:woUserID w:val="2"/>
        </w:rPr>
        <w:t>不同渠道 POI 数据源字段命名规范不一，存在中英文混用、同义字段名称不统一问题。项目搭建自动化字段识别逻辑，统一小写解析表头，依靠关键词模糊匹配自动定位经纬度、业态、名称、行政区等关键字段；多分类字段并存时自动拼接整合，完成异构数据表结构归一。</w:t>
      </w:r>
    </w:p>
    <w:p w14:paraId="185CA209">
      <w:pPr>
        <w:keepNext w:val="0"/>
        <w:keepLines w:val="0"/>
        <w:widowControl/>
        <w:suppressLineNumbers w:val="0"/>
        <w:ind w:firstLine="480" w:firstLineChars="200"/>
        <w:jc w:val="left"/>
        <w:rPr>
          <w:rFonts w:hint="default" w:ascii="Times New Roman" w:hAnsi="Times New Roman" w:eastAsia="宋体" w:cs="Times New Roman"/>
          <w:sz w:val="24"/>
          <w:szCs w:val="24"/>
          <w:woUserID w:val="1"/>
        </w:rPr>
      </w:pPr>
      <w:r>
        <w:rPr>
          <w:rFonts w:ascii="宋体" w:hAnsi="宋体" w:eastAsia="宋体" w:cs="宋体"/>
          <w:kern w:val="0"/>
          <w:sz w:val="24"/>
          <w:szCs w:val="24"/>
          <w:lang w:val="en-US" w:eastAsia="zh-CN" w:bidi="ar"/>
          <w:woUserID w:val="2"/>
        </w:rPr>
        <w:t>采用经纬度阈值法开展异常坐标清洗，限定西安市地理区间东经107.4°~109.6°、北纬 33.3°~34.7°，剔除超出边界的漂移点位与采集异常坐标，保障充电站点位空间有效性。</w:t>
      </w:r>
    </w:p>
    <w:p w14:paraId="03564ED3">
      <w:pPr>
        <w:pStyle w:val="5"/>
        <w:bidi w:val="0"/>
        <w:rPr>
          <w:rFonts w:ascii="宋体" w:hAnsi="宋体" w:eastAsia="宋体" w:cs="宋体"/>
          <w:woUserID w:val="2"/>
        </w:rPr>
      </w:pPr>
      <w:r>
        <w:rPr>
          <w:rFonts w:hint="default"/>
          <w:lang w:val="en-US" w:eastAsia="zh-CN"/>
        </w:rPr>
        <w:t xml:space="preserve">3.2.2 </w:t>
      </w:r>
      <w:r>
        <w:rPr>
          <w:rFonts w:ascii="宋体" w:hAnsi="宋体" w:eastAsia="宋体" w:cs="宋体"/>
          <w:woUserID w:val="2"/>
        </w:rPr>
        <w:t>充电站点运营商自动归类</w:t>
      </w:r>
    </w:p>
    <w:p w14:paraId="14969E0B">
      <w:pPr>
        <w:bidi w:val="0"/>
        <w:rPr>
          <w:rFonts w:hint="default" w:ascii="宋体" w:hAnsi="宋体" w:eastAsia="宋体" w:cs="宋体"/>
          <w:kern w:val="0"/>
          <w:sz w:val="24"/>
          <w:szCs w:val="24"/>
          <w:lang w:val="en-US" w:eastAsia="zh-CN" w:bidi="ar"/>
          <w:woUserID w:val="2"/>
        </w:rPr>
      </w:pPr>
      <w:r>
        <w:rPr>
          <w:rFonts w:hint="eastAsia" w:ascii="宋体" w:hAnsi="宋体" w:eastAsia="宋体" w:cs="宋体"/>
          <w:kern w:val="0"/>
          <w:sz w:val="24"/>
          <w:szCs w:val="24"/>
          <w:lang w:val="en-US" w:eastAsia="zh" w:bidi="ar"/>
          <w:woUserID w:val="2"/>
        </w:rPr>
        <w:t xml:space="preserve">    </w:t>
      </w:r>
      <w:r>
        <w:rPr>
          <w:rFonts w:ascii="宋体" w:hAnsi="宋体" w:eastAsia="宋体" w:cs="宋体"/>
          <w:kern w:val="0"/>
          <w:sz w:val="24"/>
          <w:szCs w:val="24"/>
          <w:lang w:val="en-US" w:eastAsia="zh-CN" w:bidi="ar"/>
          <w:woUserID w:val="2"/>
        </w:rPr>
        <w:t>拼接站点名称、业态分类字段生成检索文本，依托自建运营商关键词词库模糊匹配，自动划分站点所属运营企业，无匹配词条统一归入其他社会运营商，匹配规则如</w:t>
      </w:r>
      <w:r>
        <w:rPr>
          <w:rFonts w:hint="eastAsia" w:ascii="宋体" w:hAnsi="宋体" w:eastAsia="宋体" w:cs="宋体"/>
          <w:kern w:val="0"/>
          <w:sz w:val="24"/>
          <w:szCs w:val="24"/>
          <w:lang w:val="en-US" w:eastAsia="zh" w:bidi="ar"/>
          <w:woUserID w:val="2"/>
        </w:rPr>
        <w:t>下</w:t>
      </w:r>
      <w:r>
        <w:rPr>
          <w:rFonts w:ascii="宋体" w:hAnsi="宋体" w:eastAsia="宋体" w:cs="宋体"/>
          <w:kern w:val="0"/>
          <w:sz w:val="24"/>
          <w:szCs w:val="24"/>
          <w:lang w:val="en-US" w:eastAsia="zh-CN" w:bidi="ar"/>
          <w:woUserID w:val="2"/>
        </w:rPr>
        <w:t>表</w:t>
      </w:r>
      <w:r>
        <w:rPr>
          <w:rFonts w:hint="eastAsia" w:ascii="宋体" w:hAnsi="宋体" w:eastAsia="宋体" w:cs="宋体"/>
          <w:kern w:val="0"/>
          <w:sz w:val="24"/>
          <w:szCs w:val="24"/>
          <w:lang w:val="en-US" w:eastAsia="zh-CN" w:bidi="ar"/>
          <w:woUserID w:val="2"/>
        </w:rPr>
        <w:t>：</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656"/>
        <w:gridCol w:w="4656"/>
      </w:tblGrid>
      <w:tr w14:paraId="53140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2236F2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运营商</w:t>
            </w:r>
          </w:p>
        </w:tc>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EB2AEB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匹配关键词</w:t>
            </w:r>
          </w:p>
        </w:tc>
      </w:tr>
      <w:tr w14:paraId="00B2A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450BA7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特来电</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8B51ED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特来电</w:t>
            </w:r>
          </w:p>
        </w:tc>
      </w:tr>
      <w:tr w14:paraId="27478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DDFCDE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国家电网</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BB7876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国家电网</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国网</w:t>
            </w:r>
            <w:r>
              <w:rPr>
                <w:rFonts w:hint="default" w:ascii="宋体" w:hAnsi="宋体" w:eastAsia="宋体" w:cs="Times New Roman"/>
                <w:b w:val="0"/>
                <w:i w:val="0"/>
                <w:kern w:val="0"/>
                <w:sz w:val="20"/>
                <w:szCs w:val="20"/>
                <w:lang w:val="en-US" w:eastAsia="zh-CN" w:bidi="ar"/>
                <w:woUserID w:val="1"/>
              </w:rPr>
              <w:t xml:space="preserve"> / SGCC</w:t>
            </w:r>
          </w:p>
        </w:tc>
      </w:tr>
      <w:tr w14:paraId="3C759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E3215E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南方电网</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4972FD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南方电网</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南网</w:t>
            </w:r>
          </w:p>
        </w:tc>
      </w:tr>
      <w:tr w14:paraId="582EA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96E784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星星充电</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A6BAF1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星星充电</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万帮</w:t>
            </w:r>
          </w:p>
        </w:tc>
      </w:tr>
      <w:tr w14:paraId="51E0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C45444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云快充</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2E66F3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云快充</w:t>
            </w:r>
          </w:p>
        </w:tc>
      </w:tr>
      <w:tr w14:paraId="40F39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867097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蔚来</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DE69AB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蔚来</w:t>
            </w:r>
            <w:r>
              <w:rPr>
                <w:rFonts w:hint="default" w:ascii="宋体" w:hAnsi="宋体" w:eastAsia="宋体" w:cs="Times New Roman"/>
                <w:b w:val="0"/>
                <w:i w:val="0"/>
                <w:kern w:val="0"/>
                <w:sz w:val="20"/>
                <w:szCs w:val="20"/>
                <w:lang w:val="en-US" w:eastAsia="zh-CN" w:bidi="ar"/>
                <w:woUserID w:val="1"/>
              </w:rPr>
              <w:t xml:space="preserve"> / NIO</w:t>
            </w:r>
          </w:p>
        </w:tc>
      </w:tr>
      <w:tr w14:paraId="7499B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35477E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特斯拉</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5E9973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特斯拉</w:t>
            </w:r>
            <w:r>
              <w:rPr>
                <w:rFonts w:hint="default" w:ascii="宋体" w:hAnsi="宋体" w:eastAsia="宋体" w:cs="Times New Roman"/>
                <w:b w:val="0"/>
                <w:i w:val="0"/>
                <w:kern w:val="0"/>
                <w:sz w:val="20"/>
                <w:szCs w:val="20"/>
                <w:lang w:val="en-US" w:eastAsia="zh-CN" w:bidi="ar"/>
                <w:woUserID w:val="1"/>
              </w:rPr>
              <w:t xml:space="preserve"> / Tesla</w:t>
            </w:r>
          </w:p>
        </w:tc>
      </w:tr>
      <w:tr w14:paraId="26617D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F47972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小鹏</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3EAFCE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小鹏</w:t>
            </w:r>
            <w:r>
              <w:rPr>
                <w:rFonts w:hint="default" w:ascii="宋体" w:hAnsi="宋体" w:eastAsia="宋体" w:cs="Times New Roman"/>
                <w:b w:val="0"/>
                <w:i w:val="0"/>
                <w:kern w:val="0"/>
                <w:sz w:val="20"/>
                <w:szCs w:val="20"/>
                <w:lang w:val="en-US" w:eastAsia="zh-CN" w:bidi="ar"/>
                <w:woUserID w:val="1"/>
              </w:rPr>
              <w:t xml:space="preserve"> / XPeng</w:t>
            </w:r>
          </w:p>
        </w:tc>
      </w:tr>
      <w:tr w14:paraId="337A1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F297E8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理想</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FE2E08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理想</w:t>
            </w:r>
            <w:r>
              <w:rPr>
                <w:rFonts w:hint="default" w:ascii="宋体" w:hAnsi="宋体" w:eastAsia="宋体" w:cs="Times New Roman"/>
                <w:b w:val="0"/>
                <w:i w:val="0"/>
                <w:kern w:val="0"/>
                <w:sz w:val="20"/>
                <w:szCs w:val="20"/>
                <w:lang w:val="en-US" w:eastAsia="zh-CN" w:bidi="ar"/>
                <w:woUserID w:val="1"/>
              </w:rPr>
              <w:t xml:space="preserve"> / Li Auto</w:t>
            </w:r>
          </w:p>
        </w:tc>
      </w:tr>
      <w:tr w14:paraId="0360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03EB043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其他</w:t>
            </w:r>
          </w:p>
        </w:tc>
        <w:tc>
          <w:tcPr>
            <w:tcW w:w="2500"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6158059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以上均不匹配时</w:t>
            </w:r>
            <w:r>
              <w:rPr>
                <w:rFonts w:hint="default" w:ascii="宋体" w:hAnsi="宋体" w:eastAsia="宋体" w:cs="Times New Roman"/>
                <w:b w:val="0"/>
                <w:i w:val="0"/>
                <w:kern w:val="0"/>
                <w:sz w:val="20"/>
                <w:szCs w:val="20"/>
                <w:lang w:val="en-US" w:eastAsia="zh-CN" w:bidi="ar"/>
                <w:woUserID w:val="1"/>
              </w:rPr>
              <w:t>）</w:t>
            </w:r>
          </w:p>
        </w:tc>
      </w:tr>
    </w:tbl>
    <w:p w14:paraId="5C8BE10E">
      <w:pPr>
        <w:keepNext w:val="0"/>
        <w:keepLines w:val="0"/>
        <w:widowControl/>
        <w:suppressLineNumbers w:val="0"/>
        <w:spacing w:before="240" w:beforeAutospacing="0" w:after="120" w:afterAutospacing="0" w:line="360" w:lineRule="auto"/>
        <w:ind w:left="0" w:right="0" w:firstLine="480"/>
        <w:jc w:val="center"/>
        <w:outlineLvl w:val="9"/>
        <w:rPr>
          <w:rFonts w:hint="default"/>
          <w:lang w:val="en-US" w:eastAsia="zh-CN"/>
        </w:rPr>
      </w:pPr>
      <w:r>
        <w:rPr>
          <w:rFonts w:hint="eastAsia" w:ascii="宋体" w:hAnsi="宋体" w:eastAsia="宋体" w:cs="宋体"/>
          <w:b/>
          <w:bCs w:val="0"/>
          <w:kern w:val="0"/>
          <w:sz w:val="22"/>
          <w:szCs w:val="22"/>
          <w:lang w:val="en-US" w:eastAsia="zh-CN" w:bidi="ar"/>
          <w:woUserID w:val="1"/>
        </w:rPr>
        <w:t>【表</w:t>
      </w:r>
      <w:r>
        <w:rPr>
          <w:rFonts w:hint="default" w:ascii="Times New Roman" w:hAnsi="Times New Roman" w:eastAsia="宋体" w:cs="Times New Roman"/>
          <w:b/>
          <w:bCs w:val="0"/>
          <w:kern w:val="0"/>
          <w:sz w:val="22"/>
          <w:szCs w:val="22"/>
          <w:lang w:val="en-US" w:eastAsia="zh-CN" w:bidi="ar"/>
          <w:woUserID w:val="1"/>
        </w:rPr>
        <w:t>3-</w:t>
      </w:r>
      <w:r>
        <w:rPr>
          <w:rFonts w:hint="eastAsia" w:eastAsia="宋体" w:cs="Times New Roman"/>
          <w:b/>
          <w:bCs w:val="0"/>
          <w:kern w:val="0"/>
          <w:sz w:val="22"/>
          <w:szCs w:val="22"/>
          <w:lang w:val="en-US" w:eastAsia="zh" w:bidi="ar"/>
          <w:woUserID w:val="1"/>
        </w:rPr>
        <w:t>2</w:t>
      </w:r>
      <w:r>
        <w:rPr>
          <w:rFonts w:hint="eastAsia" w:ascii="宋体" w:hAnsi="宋体" w:eastAsia="宋体" w:cs="宋体"/>
          <w:b/>
          <w:bCs w:val="0"/>
          <w:kern w:val="0"/>
          <w:sz w:val="22"/>
          <w:szCs w:val="22"/>
          <w:lang w:val="en-US" w:eastAsia="zh-CN" w:bidi="ar"/>
          <w:woUserID w:val="1"/>
        </w:rPr>
        <w:t>】</w:t>
      </w:r>
    </w:p>
    <w:p w14:paraId="186FC909">
      <w:pPr>
        <w:pStyle w:val="5"/>
        <w:bidi w:val="0"/>
        <w:rPr>
          <w:rFonts w:hint="default"/>
        </w:rPr>
      </w:pPr>
      <w:r>
        <w:rPr>
          <w:rFonts w:hint="default"/>
          <w:lang w:val="en-US" w:eastAsia="zh-CN"/>
        </w:rPr>
        <w:t>3.2.</w:t>
      </w:r>
      <w:r>
        <w:rPr>
          <w:rFonts w:hint="eastAsia"/>
          <w:lang w:val="en-US" w:eastAsia="zh"/>
          <w:woUserID w:val="1"/>
        </w:rPr>
        <w:t>3</w:t>
      </w:r>
      <w:r>
        <w:rPr>
          <w:rFonts w:hint="default"/>
          <w:lang w:val="en-US" w:eastAsia="zh-CN"/>
        </w:rPr>
        <w:t xml:space="preserve"> </w:t>
      </w:r>
      <w:r>
        <w:rPr>
          <w:rFonts w:hint="eastAsia"/>
          <w:lang w:val="en-US" w:eastAsia="zh-CN"/>
        </w:rPr>
        <w:t>场所类型提取</w:t>
      </w:r>
    </w:p>
    <w:p w14:paraId="3BF9EDC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该函数从每条 POI 记录的类型字段中按关键词匹配提取场所大类别标签，提取结果将用于后续的需求建模。完整的场所类别映射关系在 config.py 第 38~46 行定义如下表所示：</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656"/>
        <w:gridCol w:w="4656"/>
      </w:tblGrid>
      <w:tr w14:paraId="28AFD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8882F0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场所类型</w:t>
            </w:r>
          </w:p>
        </w:tc>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6AE8BB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匹配关键词</w:t>
            </w:r>
          </w:p>
        </w:tc>
      </w:tr>
      <w:tr w14:paraId="084655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904398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住宅</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B820AE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住宅</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小区</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居住区</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公寓</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居民点</w:t>
            </w:r>
          </w:p>
        </w:tc>
      </w:tr>
      <w:tr w14:paraId="3CBBB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76A45D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商业</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DA7756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商场</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购物中心</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超市</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商业</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便利店</w:t>
            </w:r>
          </w:p>
        </w:tc>
      </w:tr>
      <w:tr w14:paraId="2803CA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57A46B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办公</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CBBC45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办公</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写字楼</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大厦</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办公楼</w:t>
            </w:r>
          </w:p>
        </w:tc>
      </w:tr>
      <w:tr w14:paraId="61A1A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6C4CD3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交通</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833CEE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公交</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地铁</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车站</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机场</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停车场</w:t>
            </w:r>
          </w:p>
        </w:tc>
      </w:tr>
      <w:tr w14:paraId="65C64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C6E88A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工业</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325B7D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工业</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工厂</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产业园</w:t>
            </w:r>
          </w:p>
        </w:tc>
      </w:tr>
      <w:tr w14:paraId="6EC78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9D0C46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教育</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12F5E3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学校</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大学</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学院</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中学</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小学</w:t>
            </w:r>
          </w:p>
        </w:tc>
      </w:tr>
      <w:tr w14:paraId="070F2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30B19ED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医院</w:t>
            </w:r>
          </w:p>
        </w:tc>
        <w:tc>
          <w:tcPr>
            <w:tcW w:w="250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5D143E9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医院</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诊所</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医疗</w:t>
            </w:r>
            <w:r>
              <w:rPr>
                <w:rFonts w:hint="default" w:ascii="宋体" w:hAnsi="宋体" w:eastAsia="宋体" w:cs="Times New Roman"/>
                <w:b w:val="0"/>
                <w:i w:val="0"/>
                <w:kern w:val="0"/>
                <w:sz w:val="20"/>
                <w:szCs w:val="20"/>
                <w:lang w:val="en-US" w:eastAsia="zh-CN" w:bidi="ar"/>
                <w:woUserID w:val="1"/>
              </w:rPr>
              <w:t xml:space="preserve"> / </w:t>
            </w:r>
            <w:r>
              <w:rPr>
                <w:rFonts w:hint="eastAsia" w:ascii="宋体" w:hAnsi="宋体" w:eastAsia="宋体" w:cs="宋体"/>
                <w:b w:val="0"/>
                <w:i w:val="0"/>
                <w:kern w:val="0"/>
                <w:sz w:val="20"/>
                <w:szCs w:val="20"/>
                <w:lang w:val="en-US" w:eastAsia="zh-CN" w:bidi="ar"/>
                <w:woUserID w:val="1"/>
              </w:rPr>
              <w:t>卫生院</w:t>
            </w:r>
          </w:p>
        </w:tc>
      </w:tr>
    </w:tbl>
    <w:p w14:paraId="18BDA6F8">
      <w:pPr>
        <w:keepNext w:val="0"/>
        <w:keepLines w:val="0"/>
        <w:widowControl/>
        <w:suppressLineNumbers w:val="0"/>
        <w:spacing w:before="240" w:beforeAutospacing="0" w:after="120" w:afterAutospacing="0" w:line="360" w:lineRule="auto"/>
        <w:ind w:left="0" w:right="0" w:firstLine="480"/>
        <w:jc w:val="center"/>
        <w:outlineLvl w:val="9"/>
        <w:rPr>
          <w:rFonts w:hint="default"/>
          <w:lang w:val="en-US" w:eastAsia="zh-CN"/>
        </w:rPr>
      </w:pPr>
      <w:r>
        <w:rPr>
          <w:rFonts w:hint="eastAsia" w:ascii="宋体" w:hAnsi="宋体" w:eastAsia="宋体" w:cs="宋体"/>
          <w:b/>
          <w:bCs w:val="0"/>
          <w:kern w:val="0"/>
          <w:sz w:val="22"/>
          <w:szCs w:val="22"/>
          <w:lang w:val="en-US" w:eastAsia="zh-CN" w:bidi="ar"/>
          <w:woUserID w:val="1"/>
        </w:rPr>
        <w:t>【表</w:t>
      </w:r>
      <w:r>
        <w:rPr>
          <w:rFonts w:hint="default" w:ascii="Times New Roman" w:hAnsi="Times New Roman" w:eastAsia="宋体" w:cs="Times New Roman"/>
          <w:b/>
          <w:bCs w:val="0"/>
          <w:kern w:val="0"/>
          <w:sz w:val="22"/>
          <w:szCs w:val="22"/>
          <w:lang w:val="en-US" w:eastAsia="zh-CN" w:bidi="ar"/>
          <w:woUserID w:val="1"/>
        </w:rPr>
        <w:t>3-</w:t>
      </w:r>
      <w:r>
        <w:rPr>
          <w:rFonts w:hint="eastAsia" w:eastAsia="宋体" w:cs="Times New Roman"/>
          <w:b/>
          <w:bCs w:val="0"/>
          <w:kern w:val="0"/>
          <w:sz w:val="22"/>
          <w:szCs w:val="22"/>
          <w:lang w:val="en-US" w:eastAsia="zh" w:bidi="ar"/>
          <w:woUserID w:val="1"/>
        </w:rPr>
        <w:t>3</w:t>
      </w:r>
      <w:r>
        <w:rPr>
          <w:rFonts w:hint="eastAsia" w:ascii="宋体" w:hAnsi="宋体" w:eastAsia="宋体" w:cs="宋体"/>
          <w:b/>
          <w:bCs w:val="0"/>
          <w:kern w:val="0"/>
          <w:sz w:val="22"/>
          <w:szCs w:val="22"/>
          <w:lang w:val="en-US" w:eastAsia="zh-CN" w:bidi="ar"/>
          <w:woUserID w:val="1"/>
        </w:rPr>
        <w:t>】</w:t>
      </w:r>
    </w:p>
    <w:p w14:paraId="739C639A">
      <w:pPr>
        <w:pStyle w:val="4"/>
        <w:bidi w:val="0"/>
        <w:rPr>
          <w:rFonts w:hint="default"/>
        </w:rPr>
      </w:pPr>
      <w:bookmarkStart w:id="14" w:name="_Toc3544"/>
      <w:r>
        <w:rPr>
          <w:rFonts w:hint="default"/>
          <w:lang w:val="en-US" w:eastAsia="zh-CN"/>
        </w:rPr>
        <w:t>3.3 三级空间匹配策略详解</w:t>
      </w:r>
      <w:bookmarkEnd w:id="14"/>
    </w:p>
    <w:p w14:paraId="08DFAFF5">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2"/>
        </w:rPr>
      </w:pPr>
      <w:r>
        <w:rPr>
          <w:color w:val="000000"/>
          <w:sz w:val="24"/>
          <w:szCs w:val="24"/>
          <w:woUserID w:val="2"/>
        </w:rPr>
        <w:t>3.3.1 策略设计思路</w:t>
      </w:r>
    </w:p>
    <w:p w14:paraId="4350C4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woUserID w:val="2"/>
        </w:rPr>
      </w:pPr>
      <w:r>
        <w:rPr>
          <w:rFonts w:ascii="宋体" w:hAnsi="宋体" w:eastAsia="宋体" w:cs="宋体"/>
          <w:color w:val="000000"/>
          <w:kern w:val="0"/>
          <w:sz w:val="24"/>
          <w:szCs w:val="24"/>
          <w:lang w:val="en-US" w:eastAsia="zh-CN" w:bidi="ar"/>
          <w:woUserID w:val="2"/>
        </w:rPr>
        <w:t>针对 GPS 坐标偏移、边界点位跨行政区难以精准划分的行业痛点，构建</w:t>
      </w:r>
      <w:r>
        <w:rPr>
          <w:rStyle w:val="137"/>
          <w:rFonts w:ascii="宋体" w:hAnsi="宋体" w:eastAsia="宋体" w:cs="宋体"/>
          <w:color w:val="000000"/>
          <w:kern w:val="0"/>
          <w:sz w:val="24"/>
          <w:szCs w:val="24"/>
          <w:lang w:val="en-US" w:eastAsia="zh-CN" w:bidi="ar"/>
          <w:woUserID w:val="2"/>
        </w:rPr>
        <w:t>内部包含→边界相交→近邻插值</w:t>
      </w:r>
      <w:r>
        <w:rPr>
          <w:rFonts w:ascii="宋体" w:hAnsi="宋体" w:eastAsia="宋体" w:cs="宋体"/>
          <w:color w:val="000000"/>
          <w:kern w:val="0"/>
          <w:sz w:val="24"/>
          <w:szCs w:val="24"/>
          <w:lang w:val="en-US" w:eastAsia="zh-CN" w:bidi="ar"/>
          <w:woUserID w:val="2"/>
        </w:rPr>
        <w:t>三级容错空间匹配方案，逐级放宽匹配约束，在保证匹配精度的同时实现全量站点归属落地，规避点位区县信息空缺问题。 一级匹配（within 内部包含）：基于 GeoPandas 空间连接，匹配完全落入区县矢量面内部的常规站点； 二级匹配（intersects 边界相交）：针对落在行政区边界线上、一级匹配失效的点位，通过点面相交规则补充匹配； 三级匹配（cKDTree 最近邻）：针对坐标严重偏移点位，利用欧式距离构建 KD 树索引，匹配空间距离最近行政区，作为兜底匹配方案。</w:t>
      </w:r>
    </w:p>
    <w:p w14:paraId="20DEADF4">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2"/>
        </w:rPr>
      </w:pPr>
      <w:r>
        <w:rPr>
          <w:color w:val="000000"/>
          <w:sz w:val="24"/>
          <w:szCs w:val="24"/>
          <w:woUserID w:val="2"/>
        </w:rPr>
        <w:t>3.3.2 分步实现流程</w:t>
      </w:r>
    </w:p>
    <w:p w14:paraId="0593C3A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第一步，执行 within 面包含空间连接，提取对应区县名称，统计未匹配站点数量； 第二步，剩余数据启用 intersects 相交匹配，回填区县信息并更新数据台账； 第三步，遗留异常点位调用 cKDTree 近邻算法，依据空间距离完成行政区兜底匹配； 全部匹配结束后整合站点基础属性与所属区县字段，输出 WGS84 坐标系 GeoJSON 结构化数据，实现充电站空间信息标准化入库。</w:t>
      </w:r>
    </w:p>
    <w:p w14:paraId="66EBF7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default" w:ascii="宋体" w:hAnsi="宋体" w:eastAsia="宋体" w:cs="宋体"/>
          <w:color w:val="000000"/>
          <w:kern w:val="0"/>
          <w:sz w:val="24"/>
          <w:szCs w:val="24"/>
          <w:lang w:eastAsia="zh-CN" w:bidi="ar"/>
          <w:woUserID w:val="2"/>
        </w:rPr>
      </w:pPr>
    </w:p>
    <w:p w14:paraId="047EEA17">
      <w:pPr>
        <w:pStyle w:val="5"/>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rPr>
          <w:color w:val="000000"/>
          <w:sz w:val="24"/>
          <w:szCs w:val="24"/>
          <w:woUserID w:val="2"/>
        </w:rPr>
      </w:pPr>
      <w:r>
        <w:rPr>
          <w:color w:val="000000"/>
          <w:sz w:val="24"/>
          <w:szCs w:val="24"/>
          <w:woUserID w:val="2"/>
        </w:rPr>
        <w:t>3.3.3 策略落地效果</w:t>
      </w:r>
    </w:p>
    <w:p w14:paraId="284856C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三级分层匹配机制解决传统单一空间匹配遗漏边界站点的短板，经多轮数据校验，本方案充电站区县归属匹配率可达 100%，无空值、无错配，顺利完成非结构化原始 POI 向标准化空间数据集转化，满足数据要素质量管控要求。</w:t>
      </w:r>
    </w:p>
    <w:p w14:paraId="142DC3F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hint="eastAsia" w:ascii="宋体" w:hAnsi="宋体" w:eastAsia="宋体" w:cs="宋体"/>
          <w:color w:val="000000"/>
          <w:kern w:val="0"/>
          <w:sz w:val="24"/>
          <w:szCs w:val="24"/>
          <w:lang w:eastAsia="zh" w:bidi="ar"/>
          <w:woUserID w:val="2"/>
        </w:rPr>
      </w:pPr>
      <w:r>
        <w:rPr>
          <w:rFonts w:hint="eastAsia" w:ascii="宋体" w:hAnsi="宋体" w:eastAsia="宋体" w:cs="宋体"/>
          <w:color w:val="000000"/>
          <w:kern w:val="0"/>
          <w:sz w:val="24"/>
          <w:szCs w:val="24"/>
          <w:lang w:eastAsia="zh" w:bidi="ar"/>
          <w:woUserID w:val="2"/>
        </w:rPr>
        <w:drawing>
          <wp:inline distT="0" distB="0" distL="114300" distR="114300">
            <wp:extent cx="5748020" cy="3055620"/>
            <wp:effectExtent l="0" t="0" r="5080" b="11430"/>
            <wp:docPr id="149"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pic:cNvPicPr>
                      <a:picLocks noChangeAspect="1"/>
                    </pic:cNvPicPr>
                  </pic:nvPicPr>
                  <pic:blipFill>
                    <a:blip r:embed="rId33"/>
                    <a:stretch>
                      <a:fillRect/>
                    </a:stretch>
                  </pic:blipFill>
                  <pic:spPr>
                    <a:xfrm>
                      <a:off x="0" y="0"/>
                      <a:ext cx="5748020" cy="3055620"/>
                    </a:xfrm>
                    <a:prstGeom prst="rect">
                      <a:avLst/>
                    </a:prstGeom>
                  </pic:spPr>
                </pic:pic>
              </a:graphicData>
            </a:graphic>
          </wp:inline>
        </w:drawing>
      </w:r>
    </w:p>
    <w:p w14:paraId="1E1EDE26">
      <w:pPr>
        <w:keepNext w:val="0"/>
        <w:keepLines w:val="0"/>
        <w:widowControl/>
        <w:suppressLineNumbers w:val="0"/>
        <w:spacing w:before="240" w:beforeAutospacing="0" w:after="120" w:afterAutospacing="0" w:line="360" w:lineRule="auto"/>
        <w:ind w:left="0" w:right="0" w:firstLine="480"/>
        <w:jc w:val="center"/>
        <w:outlineLvl w:val="9"/>
        <w:rPr>
          <w:color w:val="000000"/>
          <w:sz w:val="24"/>
          <w:szCs w:val="24"/>
          <w:woUserID w:val="2"/>
        </w:rPr>
      </w:pPr>
      <w:r>
        <w:rPr>
          <w:rFonts w:hint="eastAsia" w:ascii="宋体" w:hAnsi="宋体" w:eastAsia="宋体" w:cs="宋体"/>
          <w:b/>
          <w:bCs w:val="0"/>
          <w:kern w:val="0"/>
          <w:sz w:val="22"/>
          <w:szCs w:val="22"/>
          <w:lang w:val="en-US" w:eastAsia="zh-CN" w:bidi="ar"/>
          <w:woUserID w:val="1"/>
        </w:rPr>
        <w:t>【</w:t>
      </w:r>
      <w:r>
        <w:rPr>
          <w:rFonts w:hint="eastAsia" w:ascii="宋体" w:hAnsi="宋体" w:eastAsia="宋体" w:cs="宋体"/>
          <w:b/>
          <w:bCs w:val="0"/>
          <w:kern w:val="0"/>
          <w:sz w:val="22"/>
          <w:szCs w:val="22"/>
          <w:lang w:val="en-US" w:eastAsia="zh" w:bidi="ar"/>
          <w:woUserID w:val="1"/>
        </w:rPr>
        <w:t>图3-1</w:t>
      </w:r>
      <w:r>
        <w:rPr>
          <w:rFonts w:hint="eastAsia" w:ascii="宋体" w:hAnsi="宋体" w:eastAsia="宋体" w:cs="宋体"/>
          <w:b/>
          <w:bCs w:val="0"/>
          <w:kern w:val="0"/>
          <w:sz w:val="22"/>
          <w:szCs w:val="22"/>
          <w:lang w:val="en-US" w:eastAsia="zh-CN" w:bidi="ar"/>
          <w:woUserID w:val="1"/>
        </w:rPr>
        <w:t>】</w:t>
      </w:r>
    </w:p>
    <w:p w14:paraId="5EEBBF4E">
      <w:pPr>
        <w:pStyle w:val="5"/>
        <w:keepNext w:val="0"/>
        <w:keepLines w:val="0"/>
        <w:widowControl/>
        <w:suppressLineNumbers w:val="0"/>
        <w:pBdr>
          <w:top w:val="none" w:color="auto" w:sz="0" w:space="0"/>
          <w:left w:val="none" w:color="auto" w:sz="0" w:space="0"/>
          <w:bottom w:val="none" w:color="auto" w:sz="0" w:space="0"/>
          <w:right w:val="none" w:color="auto" w:sz="0" w:space="0"/>
        </w:pBdr>
        <w:bidi w:val="0"/>
        <w:spacing w:line="360" w:lineRule="atLeast"/>
        <w:ind w:left="0" w:right="0"/>
        <w:rPr>
          <w:color w:val="000000"/>
          <w:woUserID w:val="2"/>
        </w:rPr>
      </w:pPr>
      <w:r>
        <w:rPr>
          <w:color w:val="000000"/>
          <w:woUserID w:val="2"/>
        </w:rPr>
        <w:t>3.4 全数据集标准化输出</w:t>
      </w:r>
    </w:p>
    <w:p w14:paraId="6110A93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woUserID w:val="2"/>
        </w:rPr>
      </w:pPr>
      <w:r>
        <w:rPr>
          <w:rFonts w:ascii="宋体" w:hAnsi="宋体" w:eastAsia="宋体" w:cs="宋体"/>
          <w:color w:val="000000"/>
          <w:kern w:val="0"/>
          <w:sz w:val="24"/>
          <w:szCs w:val="24"/>
          <w:lang w:val="en-US" w:eastAsia="zh-CN" w:bidi="ar"/>
          <w:woUserID w:val="2"/>
        </w:rPr>
        <w:t>完成 POI 字段规整、坐标降噪、业态标注、行政区归属匹配全链路预处理后，统一规范字段内容、UTF-8-BOM 编码与 WGS84 空间坐标系，剔除重复记录与空值无效数据，生成标准化空间数据集。处理后的数据可直接接入 GIS 空间分析模块开展需求热力测算，同时作为选址优化模型输入数据源，实现零散原始资料向可用数据资产转化，践行数据要素资源化开发利用理念。</w:t>
      </w:r>
    </w:p>
    <w:p w14:paraId="62F25F8D">
      <w:r>
        <w:t>在数据预处理阶段，系统还实现了多项质量控制措施：一是坐标系统一，将所有空间数据统一至 WGS84 坐标系，确保地理参考的一致性；二是异常值剔除，对经纬度超出西安市行政边界的站点进行过滤，排除因数据采集误差导致的偏远异常点；三是重复点合并，对经纬度完全一致的充电站点进行去重处理，避免重复计数影响后续密度计算与供需分析的准确性；四是字段标准化，将不同来源的 POI 数据字段名称统一映射至标准字段体系，包括名称、地址、经度、纬度、类别等核心字段。经过上述预处理流程，原始 POI 数据中的噪声数据得到有效清理，充电站从初始的数万条 POI 记录精炼为 3719 座有效充电站点，数据质量显著提升，为后续空间分布分析、供需匹配建模与选址优化奠定了可靠的数据基础。</w:t>
      </w:r>
    </w:p>
    <w:p w14:paraId="198D4EC4">
      <w:pPr>
        <w:pStyle w:val="3"/>
        <w:pageBreakBefore/>
        <w:bidi w:val="0"/>
        <w:rPr>
          <w:rFonts w:hint="eastAsia" w:hAnsi="宋体"/>
          <w:lang w:val="en-US" w:eastAsia="zh-CN"/>
        </w:rPr>
      </w:pPr>
      <w:bookmarkStart w:id="15" w:name="_Toc16319"/>
      <w:r>
        <w:rPr>
          <w:rFonts w:hint="eastAsia" w:hAnsi="宋体"/>
          <w:lang w:val="en-US" w:eastAsia="zh-CN"/>
        </w:rPr>
        <w:t>第4章 充电设施空间分布特征分析</w:t>
      </w:r>
      <w:bookmarkEnd w:id="15"/>
    </w:p>
    <w:p w14:paraId="682AF64D">
      <w:pPr>
        <w:pStyle w:val="4"/>
        <w:bidi w:val="0"/>
        <w:rPr>
          <w:rFonts w:hint="default"/>
        </w:rPr>
      </w:pPr>
      <w:bookmarkStart w:id="16" w:name="_Toc3909"/>
      <w:r>
        <w:rPr>
          <w:rFonts w:hint="default"/>
          <w:lang w:val="en-US" w:eastAsia="zh-CN"/>
        </w:rPr>
        <w:t>4.</w:t>
      </w:r>
      <w:r>
        <w:rPr>
          <w:rFonts w:hint="eastAsia"/>
          <w:lang w:val="en-US" w:eastAsia="zh"/>
          <w:woUserID w:val="1"/>
        </w:rPr>
        <w:t>1</w:t>
      </w:r>
      <w:r>
        <w:rPr>
          <w:rFonts w:hint="default"/>
          <w:lang w:val="en-US" w:eastAsia="zh-CN"/>
        </w:rPr>
        <w:t xml:space="preserve"> </w:t>
      </w:r>
      <w:r>
        <w:rPr>
          <w:rFonts w:hint="eastAsia"/>
          <w:lang w:val="en-US" w:eastAsia="zh-CN"/>
        </w:rPr>
        <w:t>充电设施空间分布可视化</w:t>
      </w:r>
      <w:bookmarkEnd w:id="16"/>
    </w:p>
    <w:p w14:paraId="3D3DA4A3">
      <w:pPr>
        <w:keepNext w:val="0"/>
        <w:keepLines w:val="0"/>
        <w:widowControl/>
        <w:suppressLineNumbers w:val="0"/>
        <w:spacing w:before="0" w:beforeAutospacing="0" w:after="120" w:afterAutospacing="0" w:line="360" w:lineRule="auto"/>
        <w:ind w:left="0" w:right="0" w:firstLine="480"/>
        <w:jc w:val="both"/>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zh-CN" w:bidi="ar"/>
          <w:woUserID w:val="1"/>
        </w:rPr>
        <w:t>该功能在 Streamlit 应用中实时构建一张以高德矢量地图为底图的西安市充电站空间分布交互式地图，用户可自由缩放、平移、点击站点标记查看详细属性信息。具体技术规格如下：</w:t>
      </w:r>
    </w:p>
    <w:p w14:paraId="555F48C0">
      <w:pPr>
        <w:keepNext w:val="0"/>
        <w:keepLines w:val="0"/>
        <w:widowControl/>
        <w:numPr>
          <w:ilvl w:val="0"/>
          <w:numId w:val="0"/>
        </w:numPr>
        <w:suppressLineNumbers w:val="0"/>
        <w:spacing w:before="0" w:beforeAutospacing="0" w:after="120" w:afterAutospacing="0" w:line="360" w:lineRule="auto"/>
        <w:ind w:right="0" w:rightChars="0" w:firstLine="480" w:firstLineChars="200"/>
        <w:jc w:val="both"/>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zh-CN" w:bidi="ar"/>
          <w:woUserID w:val="1"/>
        </w:rPr>
        <w:t>底图方案选用高德矢量地图瓦片服务（webrd01.is.autonavi.com/appmaptile，style=8）作为底图，自带完备的中文道路名称、行政区划标注与 POI 地标信息，大幅提升国内用户的地图可读性与空间定位效率。叠加西安市各区县边界半透明填充图层（填充色 rgba(30, 136, 229, 0.08)，描边色 #1e88e5，线宽 1 px），在不喧宾夺主的前提下为站点分布提供行政区划空间参照。</w:t>
      </w:r>
    </w:p>
    <w:p w14:paraId="74F3F787">
      <w:pPr>
        <w:pStyle w:val="33"/>
        <w:keepNext w:val="0"/>
        <w:keepLines w:val="0"/>
        <w:widowControl/>
        <w:numPr>
          <w:ilvl w:val="0"/>
          <w:numId w:val="0"/>
        </w:numPr>
        <w:suppressLineNumbers w:val="0"/>
        <w:spacing w:before="0" w:beforeAutospacing="0" w:after="120" w:afterAutospacing="0" w:line="360" w:lineRule="auto"/>
        <w:ind w:right="0" w:rightChars="0" w:firstLine="480" w:firstLineChars="200"/>
        <w:contextualSpacing/>
        <w:jc w:val="left"/>
        <w:rPr>
          <w:rFonts w:hint="default" w:ascii="宋体" w:hAnsi="宋体" w:eastAsia="宋体" w:cs="宋体"/>
          <w:b w:val="0"/>
          <w:i w:val="0"/>
          <w:kern w:val="0"/>
          <w:sz w:val="24"/>
          <w:szCs w:val="24"/>
          <w:lang w:val="en-US" w:eastAsia="zh-CN" w:bidi="ar"/>
          <w:woUserID w:val="1"/>
        </w:rPr>
      </w:pPr>
      <w:r>
        <w:rPr>
          <w:rFonts w:hint="default" w:ascii="Times New Roman" w:hAnsi="Times New Roman" w:eastAsia="宋体" w:cs="Times New Roman"/>
          <w:b w:val="0"/>
          <w:i w:val="0"/>
          <w:kern w:val="0"/>
          <w:sz w:val="24"/>
          <w:szCs w:val="24"/>
          <w:lang w:val="en-US" w:eastAsia="zh-CN" w:bidi="ar"/>
          <w:woUserID w:val="1"/>
        </w:rPr>
        <w:t>地图对象通过 folium_static函数直接嵌入 Streamlit 页面，无需生成任何中间文件。用户切换至该功能页面时即实时构建并呈现地图，所有交互操作（缩放、平移、点击）响应流畅。</w:t>
      </w:r>
    </w:p>
    <w:p w14:paraId="1DEF023E">
      <w:pPr>
        <w:keepNext w:val="0"/>
        <w:keepLines w:val="0"/>
        <w:widowControl/>
        <w:suppressLineNumbers w:val="0"/>
        <w:spacing w:before="240" w:beforeAutospacing="0" w:after="120" w:afterAutospacing="0" w:line="360" w:lineRule="auto"/>
        <w:ind w:left="0" w:right="0" w:firstLine="480"/>
        <w:jc w:val="center"/>
        <w:outlineLvl w:val="9"/>
        <w:rPr>
          <w:rFonts w:hint="eastAsia" w:ascii="宋体" w:hAnsi="宋体" w:eastAsia="宋体" w:cs="宋体"/>
          <w:b/>
          <w:bCs w:val="0"/>
          <w:kern w:val="0"/>
          <w:sz w:val="22"/>
          <w:szCs w:val="22"/>
          <w:lang w:val="en-US" w:eastAsia="zh" w:bidi="ar"/>
          <w:woUserID w:val="1"/>
        </w:rPr>
      </w:pPr>
      <w:r>
        <w:rPr>
          <w:rFonts w:hint="eastAsia" w:ascii="宋体" w:hAnsi="宋体" w:eastAsia="宋体" w:cs="宋体"/>
          <w:b/>
          <w:bCs w:val="0"/>
          <w:kern w:val="0"/>
          <w:sz w:val="22"/>
          <w:szCs w:val="22"/>
          <w:lang w:val="en-US" w:eastAsia="zh" w:bidi="ar"/>
          <w:woUserID w:val="1"/>
        </w:rPr>
        <w:drawing>
          <wp:inline distT="0" distB="0" distL="114300" distR="114300">
            <wp:extent cx="4255135" cy="3514725"/>
            <wp:effectExtent l="0" t="0" r="12065" b="317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24"/>
                    <a:stretch>
                      <a:fillRect/>
                    </a:stretch>
                  </pic:blipFill>
                  <pic:spPr>
                    <a:xfrm>
                      <a:off x="0" y="0"/>
                      <a:ext cx="4255135" cy="3514725"/>
                    </a:xfrm>
                    <a:prstGeom prst="rect">
                      <a:avLst/>
                    </a:prstGeom>
                  </pic:spPr>
                </pic:pic>
              </a:graphicData>
            </a:graphic>
          </wp:inline>
        </w:drawing>
      </w:r>
    </w:p>
    <w:p w14:paraId="34126EDE">
      <w:pPr>
        <w:keepNext w:val="0"/>
        <w:keepLines w:val="0"/>
        <w:widowControl/>
        <w:suppressLineNumbers w:val="0"/>
        <w:spacing w:before="240" w:beforeAutospacing="0" w:after="120" w:afterAutospacing="0" w:line="360" w:lineRule="auto"/>
        <w:ind w:left="0" w:right="0" w:firstLine="480"/>
        <w:jc w:val="center"/>
        <w:outlineLvl w:val="9"/>
        <w:rPr>
          <w:rFonts w:hint="default"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w:t>
      </w:r>
      <w:r>
        <w:rPr>
          <w:rFonts w:hint="default" w:ascii="宋体" w:hAnsi="宋体" w:eastAsia="宋体" w:cs="宋体"/>
          <w:b/>
          <w:bCs w:val="0"/>
          <w:kern w:val="0"/>
          <w:sz w:val="22"/>
          <w:szCs w:val="22"/>
          <w:lang w:val="en-US" w:eastAsia="zh-CN" w:bidi="ar"/>
          <w:woUserID w:val="1"/>
        </w:rPr>
        <w:t>4-</w:t>
      </w:r>
      <w:r>
        <w:rPr>
          <w:rFonts w:hint="eastAsia" w:ascii="宋体" w:hAnsi="宋体" w:cs="宋体"/>
          <w:b/>
          <w:bCs w:val="0"/>
          <w:kern w:val="0"/>
          <w:sz w:val="22"/>
          <w:szCs w:val="22"/>
          <w:lang w:val="en-US" w:eastAsia="zh" w:bidi="ar"/>
          <w:woUserID w:val="1"/>
        </w:rPr>
        <w:t>1 西安市充电站空间分布图</w:t>
      </w:r>
      <w:r>
        <w:rPr>
          <w:rFonts w:hint="eastAsia" w:ascii="宋体" w:hAnsi="宋体" w:eastAsia="宋体" w:cs="宋体"/>
          <w:b/>
          <w:bCs w:val="0"/>
          <w:kern w:val="0"/>
          <w:sz w:val="22"/>
          <w:szCs w:val="22"/>
          <w:lang w:val="en-US" w:eastAsia="zh-CN" w:bidi="ar"/>
          <w:woUserID w:val="1"/>
        </w:rPr>
        <w:t>】</w:t>
      </w:r>
    </w:p>
    <w:p w14:paraId="13AB18F4">
      <w:pPr>
        <w:pStyle w:val="4"/>
        <w:bidi w:val="0"/>
        <w:rPr>
          <w:rFonts w:hint="eastAsia"/>
          <w:lang w:val="en-US" w:eastAsia="zh-CN"/>
        </w:rPr>
      </w:pPr>
      <w:bookmarkStart w:id="17" w:name="_Toc28147"/>
      <w:r>
        <w:rPr>
          <w:rFonts w:hint="default"/>
          <w:lang w:val="en-US" w:eastAsia="zh-CN"/>
        </w:rPr>
        <w:t>4.</w:t>
      </w:r>
      <w:r>
        <w:rPr>
          <w:rFonts w:hint="eastAsia"/>
          <w:lang w:val="en-US" w:eastAsia="zh"/>
          <w:woUserID w:val="1"/>
        </w:rPr>
        <w:t>2</w:t>
      </w:r>
      <w:r>
        <w:rPr>
          <w:rFonts w:hint="default"/>
          <w:lang w:val="en-US" w:eastAsia="zh-CN"/>
        </w:rPr>
        <w:t xml:space="preserve"> </w:t>
      </w:r>
      <w:r>
        <w:rPr>
          <w:rFonts w:hint="eastAsia"/>
          <w:lang w:val="en-US" w:eastAsia="zh-CN"/>
        </w:rPr>
        <w:t>区县密度统计分析</w:t>
      </w:r>
      <w:bookmarkEnd w:id="17"/>
    </w:p>
    <w:p w14:paraId="2FFD0B6A">
      <w:pPr>
        <w:pStyle w:val="5"/>
        <w:bidi w:val="0"/>
        <w:rPr>
          <w:rFonts w:hint="default"/>
          <w:lang w:val="en-US" w:eastAsia="zh-CN"/>
        </w:rPr>
      </w:pPr>
      <w:r>
        <w:rPr>
          <w:rFonts w:hint="default"/>
          <w:lang w:val="en-US" w:eastAsia="zh-CN"/>
        </w:rPr>
        <w:t>4.</w:t>
      </w:r>
      <w:r>
        <w:rPr>
          <w:rFonts w:hint="eastAsia"/>
          <w:lang w:val="en-US" w:eastAsia="zh"/>
          <w:woUserID w:val="1"/>
        </w:rPr>
        <w:t>2</w:t>
      </w:r>
      <w:r>
        <w:rPr>
          <w:rFonts w:hint="default"/>
          <w:lang w:val="en-US" w:eastAsia="zh-CN"/>
        </w:rPr>
        <w:t xml:space="preserve">.1 </w:t>
      </w:r>
      <w:r>
        <w:rPr>
          <w:rFonts w:hint="eastAsia"/>
          <w:lang w:val="en-US" w:eastAsia="zh-CN"/>
        </w:rPr>
        <w:t>密度计算方法</w:t>
      </w:r>
    </w:p>
    <w:p w14:paraId="5981A6A6">
      <w:pPr>
        <w:keepNext w:val="0"/>
        <w:keepLines w:val="0"/>
        <w:widowControl/>
        <w:suppressLineNumbers w:val="0"/>
        <w:spacing w:before="0" w:beforeAutospacing="0" w:after="120" w:afterAutospacing="0" w:line="360" w:lineRule="auto"/>
        <w:ind w:left="0" w:right="0" w:firstLine="480"/>
        <w:jc w:val="both"/>
        <w:rPr>
          <w:rFonts w:hint="eastAsia" w:ascii="Times New Roman" w:hAnsi="Times New Roman" w:eastAsia="宋体" w:cs="Times New Roman"/>
          <w:b w:val="0"/>
          <w:i w:val="0"/>
          <w:kern w:val="0"/>
          <w:sz w:val="24"/>
          <w:szCs w:val="24"/>
          <w:lang w:val="en-US" w:eastAsia="zh" w:bidi="ar"/>
          <w:woUserID w:val="1"/>
        </w:rPr>
      </w:pPr>
      <w:r>
        <w:rPr>
          <w:rFonts w:hint="eastAsia" w:ascii="宋体" w:hAnsi="宋体" w:eastAsia="宋体" w:cs="宋体"/>
          <w:b/>
          <w:bCs w:val="0"/>
          <w:i w:val="0"/>
          <w:kern w:val="0"/>
          <w:sz w:val="24"/>
          <w:szCs w:val="24"/>
          <w:lang w:val="en-US" w:eastAsia="zh-CN" w:bidi="ar"/>
          <w:woUserID w:val="1"/>
        </w:rPr>
        <w:t>计算公式</w:t>
      </w:r>
      <w:r>
        <w:rPr>
          <w:rFonts w:hint="default" w:ascii="Times New Roman" w:hAnsi="Times New Roman" w:eastAsia="宋体" w:cs="Times New Roman"/>
          <w:b w:val="0"/>
          <w:i w:val="0"/>
          <w:kern w:val="0"/>
          <w:sz w:val="24"/>
          <w:szCs w:val="24"/>
          <w:lang w:val="en-US" w:eastAsia="zh-CN" w:bidi="ar"/>
          <w:woUserID w:val="1"/>
        </w:rPr>
        <w:t>：</w:t>
      </w:r>
      <w:r>
        <w:rPr>
          <w:rFonts w:hint="eastAsia" w:ascii="Times New Roman" w:hAnsi="Times New Roman" w:eastAsia="宋体" w:cs="Times New Roman"/>
          <w:b w:val="0"/>
          <w:i w:val="0"/>
          <w:kern w:val="0"/>
          <w:sz w:val="24"/>
          <w:szCs w:val="24"/>
          <w:lang w:val="en-US" w:eastAsia="zh" w:bidi="ar"/>
          <w:woUserID w:val="1"/>
        </w:rPr>
        <w:drawing>
          <wp:inline distT="0" distB="0" distL="114300" distR="114300">
            <wp:extent cx="581025" cy="533400"/>
            <wp:effectExtent l="0" t="0" r="9525" b="0"/>
            <wp:docPr id="39" name="E657119C-6982-421D-8BA7-E74DEB70A7DA-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E657119C-6982-421D-8BA7-E74DEB70A7DA-9" descr="latexmath"/>
                    <pic:cNvPicPr>
                      <a:picLocks noChangeAspect="1"/>
                    </pic:cNvPicPr>
                  </pic:nvPicPr>
                  <pic:blipFill>
                    <a:blip r:embed="rId34">
                      <a:extLst>
                        <a:ext uri="{96DAC541-7B7A-43D3-8B79-37D633B846F1}">
                          <asvg:svgBlip xmlns:asvg="http://schemas.microsoft.com/office/drawing/2016/SVG/main" r:embed="rId35"/>
                        </a:ext>
                      </a:extLst>
                    </a:blip>
                    <a:stretch>
                      <a:fillRect/>
                    </a:stretch>
                  </pic:blipFill>
                  <pic:spPr>
                    <a:xfrm>
                      <a:off x="0" y="0"/>
                      <a:ext cx="581025" cy="533400"/>
                    </a:xfrm>
                    <a:prstGeom prst="rect">
                      <a:avLst/>
                    </a:prstGeom>
                  </pic:spPr>
                </pic:pic>
              </a:graphicData>
            </a:graphic>
          </wp:inline>
        </w:drawing>
      </w:r>
    </w:p>
    <w:p w14:paraId="13640B44">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其中</w:t>
      </w:r>
      <w:r>
        <w:rPr>
          <w:rFonts w:hint="default" w:ascii="Times New Roman" w:hAnsi="Times New Roman" w:eastAsia="宋体" w:cs="Times New Roman"/>
          <w:b w:val="0"/>
          <w:i w:val="0"/>
          <w:kern w:val="0"/>
          <w:sz w:val="24"/>
          <w:szCs w:val="24"/>
          <w:lang w:val="en-US" w:eastAsia="zh-CN" w:bidi="ar"/>
          <w:woUserID w:val="1"/>
        </w:rPr>
        <w:t>：</w:t>
      </w:r>
    </w:p>
    <w:p w14:paraId="61340397">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drawing>
          <wp:inline distT="0" distB="0" distL="114300" distR="114300">
            <wp:extent cx="200025" cy="266700"/>
            <wp:effectExtent l="0" t="0" r="9525" b="0"/>
            <wp:docPr id="40" name="E657119C-6982-421D-8BA7-E74DEB70A7DA-1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E657119C-6982-421D-8BA7-E74DEB70A7DA-10" descr="latexmath"/>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200025" cy="2667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为第</w:t>
      </w:r>
      <w:r>
        <w:rPr>
          <w:rFonts w:hint="default" w:ascii="Cambria Math" w:hAnsi="Cambria Math" w:eastAsia="Cambria Math" w:cs="Times New Roman"/>
          <w:i/>
          <w:iCs w:val="0"/>
          <w:kern w:val="0"/>
          <w:sz w:val="24"/>
          <w:szCs w:val="24"/>
          <w:lang w:val="en-US" w:eastAsia="zh-CN" w:bidi="ar"/>
          <w:woUserID w:val="1"/>
        </w:rPr>
        <w:t>$i$</w:t>
      </w:r>
      <w:r>
        <w:rPr>
          <w:rFonts w:hint="eastAsia" w:ascii="宋体" w:hAnsi="宋体" w:eastAsia="宋体" w:cs="宋体"/>
          <w:b w:val="0"/>
          <w:i w:val="0"/>
          <w:kern w:val="0"/>
          <w:sz w:val="24"/>
          <w:szCs w:val="24"/>
          <w:lang w:val="en-US" w:eastAsia="zh-CN" w:bidi="ar"/>
          <w:woUserID w:val="1"/>
        </w:rPr>
        <w:t>个区县的充电站密度</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个</w:t>
      </w:r>
      <w:r>
        <w:rPr>
          <w:rFonts w:hint="default" w:ascii="Times New Roman" w:hAnsi="Times New Roman" w:eastAsia="宋体" w:cs="Times New Roman"/>
          <w:b w:val="0"/>
          <w:i w:val="0"/>
          <w:kern w:val="0"/>
          <w:sz w:val="24"/>
          <w:szCs w:val="24"/>
          <w:lang w:val="en-US" w:eastAsia="zh-CN" w:bidi="ar"/>
          <w:woUserID w:val="1"/>
        </w:rPr>
        <w:t>/km²）</w:t>
      </w:r>
    </w:p>
    <w:p w14:paraId="3A2292D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drawing>
          <wp:inline distT="0" distB="0" distL="114300" distR="114300">
            <wp:extent cx="209550" cy="266700"/>
            <wp:effectExtent l="0" t="0" r="0" b="0"/>
            <wp:docPr id="41" name="E657119C-6982-421D-8BA7-E74DEB70A7DA-1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E657119C-6982-421D-8BA7-E74DEB70A7DA-11" descr="latexmath"/>
                    <pic:cNvPicPr>
                      <a:picLocks noChangeAspect="1"/>
                    </pic:cNvPicPr>
                  </pic:nvPicPr>
                  <pic:blipFill>
                    <a:blip r:embed="rId38">
                      <a:extLst>
                        <a:ext uri="{96DAC541-7B7A-43D3-8B79-37D633B846F1}">
                          <asvg:svgBlip xmlns:asvg="http://schemas.microsoft.com/office/drawing/2016/SVG/main" r:embed="rId39"/>
                        </a:ext>
                      </a:extLst>
                    </a:blip>
                    <a:stretch>
                      <a:fillRect/>
                    </a:stretch>
                  </pic:blipFill>
                  <pic:spPr>
                    <a:xfrm>
                      <a:off x="0" y="0"/>
                      <a:ext cx="209550" cy="2667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为该区县内的充电站数量</w:t>
      </w:r>
    </w:p>
    <w:p w14:paraId="2DECE0E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 xml:space="preserve"> </w:t>
      </w:r>
      <w:r>
        <w:rPr>
          <w:rFonts w:hint="eastAsia" w:ascii="宋体" w:hAnsi="宋体" w:eastAsia="宋体" w:cs="宋体"/>
          <w:b w:val="0"/>
          <w:i w:val="0"/>
          <w:kern w:val="0"/>
          <w:sz w:val="24"/>
          <w:szCs w:val="24"/>
          <w:lang w:val="en-US" w:eastAsia="zh-CN" w:bidi="ar"/>
          <w:woUserID w:val="1"/>
        </w:rPr>
        <w:drawing>
          <wp:inline distT="0" distB="0" distL="114300" distR="114300">
            <wp:extent cx="190500" cy="266700"/>
            <wp:effectExtent l="0" t="0" r="0" b="0"/>
            <wp:docPr id="42" name="E657119C-6982-421D-8BA7-E74DEB70A7DA-1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E657119C-6982-421D-8BA7-E74DEB70A7DA-12" descr="latexmath"/>
                    <pic:cNvPicPr>
                      <a:picLocks noChangeAspect="1"/>
                    </pic:cNvPicPr>
                  </pic:nvPicPr>
                  <pic:blipFill>
                    <a:blip r:embed="rId40">
                      <a:extLst>
                        <a:ext uri="{96DAC541-7B7A-43D3-8B79-37D633B846F1}">
                          <asvg:svgBlip xmlns:asvg="http://schemas.microsoft.com/office/drawing/2016/SVG/main" r:embed="rId41"/>
                        </a:ext>
                      </a:extLst>
                    </a:blip>
                    <a:stretch>
                      <a:fillRect/>
                    </a:stretch>
                  </pic:blipFill>
                  <pic:spPr>
                    <a:xfrm>
                      <a:off x="0" y="0"/>
                      <a:ext cx="190500" cy="2667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为该区县的面积</w:t>
      </w:r>
      <w:r>
        <w:rPr>
          <w:rFonts w:hint="default" w:ascii="Times New Roman" w:hAnsi="Times New Roman" w:eastAsia="宋体" w:cs="Times New Roman"/>
          <w:b w:val="0"/>
          <w:i w:val="0"/>
          <w:kern w:val="0"/>
          <w:sz w:val="24"/>
          <w:szCs w:val="24"/>
          <w:lang w:val="en-US" w:eastAsia="zh-CN" w:bidi="ar"/>
          <w:woUserID w:val="1"/>
        </w:rPr>
        <w:t>（km²），</w:t>
      </w:r>
      <w:r>
        <w:rPr>
          <w:rFonts w:hint="eastAsia" w:ascii="宋体" w:hAnsi="宋体" w:eastAsia="宋体" w:cs="宋体"/>
          <w:b w:val="0"/>
          <w:i w:val="0"/>
          <w:kern w:val="0"/>
          <w:sz w:val="24"/>
          <w:szCs w:val="24"/>
          <w:lang w:val="en-US" w:eastAsia="zh-CN" w:bidi="ar"/>
          <w:woUserID w:val="1"/>
        </w:rPr>
        <w:t>通过投影到</w:t>
      </w:r>
      <w:r>
        <w:rPr>
          <w:rFonts w:hint="default" w:ascii="Times New Roman" w:hAnsi="Times New Roman" w:eastAsia="宋体" w:cs="Times New Roman"/>
          <w:b w:val="0"/>
          <w:i w:val="0"/>
          <w:kern w:val="0"/>
          <w:sz w:val="24"/>
          <w:szCs w:val="24"/>
          <w:lang w:val="en-US" w:eastAsia="zh-CN" w:bidi="ar"/>
          <w:woUserID w:val="1"/>
        </w:rPr>
        <w:t>UTM</w:t>
      </w:r>
      <w:r>
        <w:rPr>
          <w:rFonts w:hint="eastAsia" w:ascii="宋体" w:hAnsi="宋体" w:eastAsia="宋体" w:cs="宋体"/>
          <w:b w:val="0"/>
          <w:i w:val="0"/>
          <w:kern w:val="0"/>
          <w:sz w:val="24"/>
          <w:szCs w:val="24"/>
          <w:lang w:val="en-US" w:eastAsia="zh-CN" w:bidi="ar"/>
          <w:woUserID w:val="1"/>
        </w:rPr>
        <w:t>坐标系后计算</w:t>
      </w:r>
      <w:r>
        <w:rPr>
          <w:rFonts w:hint="eastAsia" w:ascii="宋体" w:hAnsi="宋体" w:eastAsia="宋体" w:cs="宋体"/>
          <w:b w:val="0"/>
          <w:i w:val="0"/>
          <w:kern w:val="0"/>
          <w:sz w:val="24"/>
          <w:szCs w:val="24"/>
          <w:lang w:val="en-US" w:eastAsia="zh-CN" w:bidi="ar"/>
          <w:woUserID w:val="1"/>
        </w:rPr>
        <w:drawing>
          <wp:inline distT="0" distB="0" distL="114300" distR="114300">
            <wp:extent cx="1257300" cy="533400"/>
            <wp:effectExtent l="0" t="0" r="0" b="0"/>
            <wp:docPr id="43" name="E657119C-6982-421D-8BA7-E74DEB70A7DA-1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E657119C-6982-421D-8BA7-E74DEB70A7DA-13" descr="latexmath"/>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1257300" cy="5334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获得</w:t>
      </w:r>
    </w:p>
    <w:p w14:paraId="57CE7BAF">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面积计算的坐标系选择</w:t>
      </w:r>
      <w:r>
        <w:rPr>
          <w:rFonts w:hint="default" w:ascii="Times New Roman" w:hAnsi="Times New Roman" w:eastAsia="宋体" w:cs="Times New Roman"/>
          <w:b w:val="0"/>
          <w:i w:val="0"/>
          <w:kern w:val="0"/>
          <w:sz w:val="24"/>
          <w:szCs w:val="24"/>
          <w:lang w:val="en-US" w:eastAsia="zh-CN" w:bidi="ar"/>
          <w:woUserID w:val="1"/>
        </w:rPr>
        <w:t>：</w:t>
      </w:r>
    </w:p>
    <w:p w14:paraId="3E471003">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Consolas" w:hAnsi="Consolas" w:eastAsia="Consolas" w:cs="Times New Roman"/>
          <w:kern w:val="0"/>
          <w:sz w:val="24"/>
          <w:szCs w:val="24"/>
          <w:lang w:val="en-US" w:eastAsia="zh-CN" w:bidi="ar"/>
          <w:woUserID w:val="1"/>
        </w:rPr>
        <w:t>app.py</w:t>
      </w:r>
      <w:r>
        <w:rPr>
          <w:rFonts w:hint="eastAsia" w:ascii="宋体" w:hAnsi="宋体" w:eastAsia="宋体" w:cs="宋体"/>
          <w:b w:val="0"/>
          <w:i w:val="0"/>
          <w:kern w:val="0"/>
          <w:sz w:val="24"/>
          <w:szCs w:val="24"/>
          <w:lang w:val="en-US" w:eastAsia="zh-CN" w:bidi="ar"/>
          <w:woUserID w:val="1"/>
        </w:rPr>
        <w:t>中使用</w:t>
      </w:r>
      <w:r>
        <w:rPr>
          <w:rFonts w:hint="default" w:ascii="Times New Roman" w:hAnsi="Times New Roman" w:eastAsia="宋体" w:cs="Times New Roman"/>
          <w:b w:val="0"/>
          <w:i w:val="0"/>
          <w:kern w:val="0"/>
          <w:sz w:val="24"/>
          <w:szCs w:val="24"/>
          <w:lang w:val="en-US" w:eastAsia="zh-CN" w:bidi="ar"/>
          <w:woUserID w:val="1"/>
        </w:rPr>
        <w:t>EPSG:32649（UTM Zone 49N），</w:t>
      </w:r>
      <w:r>
        <w:rPr>
          <w:rFonts w:hint="eastAsia" w:ascii="宋体" w:hAnsi="宋体" w:eastAsia="宋体" w:cs="宋体"/>
          <w:b w:val="0"/>
          <w:i w:val="0"/>
          <w:kern w:val="0"/>
          <w:sz w:val="24"/>
          <w:szCs w:val="24"/>
          <w:lang w:val="en-US" w:eastAsia="zh-CN" w:bidi="ar"/>
          <w:woUserID w:val="1"/>
        </w:rPr>
        <w:t>适合西安市所在的经度范围</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约</w:t>
      </w:r>
      <w:r>
        <w:rPr>
          <w:rFonts w:hint="default" w:ascii="Times New Roman" w:hAnsi="Times New Roman" w:eastAsia="宋体" w:cs="Times New Roman"/>
          <w:b w:val="0"/>
          <w:i w:val="0"/>
          <w:kern w:val="0"/>
          <w:sz w:val="24"/>
          <w:szCs w:val="24"/>
          <w:lang w:val="en-US" w:eastAsia="zh-CN" w:bidi="ar"/>
          <w:woUserID w:val="1"/>
        </w:rPr>
        <w:t>108°E~109°E），</w:t>
      </w:r>
      <w:r>
        <w:rPr>
          <w:rFonts w:hint="eastAsia" w:ascii="宋体" w:hAnsi="宋体" w:eastAsia="宋体" w:cs="宋体"/>
          <w:b w:val="0"/>
          <w:i w:val="0"/>
          <w:kern w:val="0"/>
          <w:sz w:val="24"/>
          <w:szCs w:val="24"/>
          <w:lang w:val="en-US" w:eastAsia="zh-CN" w:bidi="ar"/>
          <w:woUserID w:val="1"/>
        </w:rPr>
        <w:t>投影变形极小</w:t>
      </w:r>
      <w:r>
        <w:rPr>
          <w:rFonts w:hint="default" w:ascii="Times New Roman" w:hAnsi="Times New Roman" w:eastAsia="宋体" w:cs="Times New Roman"/>
          <w:b w:val="0"/>
          <w:i w:val="0"/>
          <w:kern w:val="0"/>
          <w:sz w:val="24"/>
          <w:szCs w:val="24"/>
          <w:lang w:val="en-US" w:eastAsia="zh-CN" w:bidi="ar"/>
          <w:woUserID w:val="1"/>
        </w:rPr>
        <w:t>；</w:t>
      </w:r>
    </w:p>
    <w:p w14:paraId="4DB10D0F">
      <w:pPr>
        <w:pStyle w:val="5"/>
        <w:bidi w:val="0"/>
        <w:rPr>
          <w:rFonts w:hint="default"/>
          <w:lang w:val="en-US" w:eastAsia="zh-CN"/>
        </w:rPr>
      </w:pPr>
      <w:r>
        <w:rPr>
          <w:rFonts w:hint="default"/>
          <w:lang w:val="en-US" w:eastAsia="zh-CN"/>
        </w:rPr>
        <w:t>4.</w:t>
      </w:r>
      <w:r>
        <w:rPr>
          <w:rFonts w:hint="eastAsia"/>
          <w:lang w:val="en-US" w:eastAsia="zh"/>
          <w:woUserID w:val="1"/>
        </w:rPr>
        <w:t>2</w:t>
      </w:r>
      <w:r>
        <w:rPr>
          <w:rFonts w:hint="default"/>
          <w:lang w:val="en-US" w:eastAsia="zh-CN"/>
        </w:rPr>
        <w:t xml:space="preserve">.2 </w:t>
      </w:r>
      <w:r>
        <w:rPr>
          <w:rFonts w:hint="eastAsia"/>
          <w:lang w:val="en-US" w:eastAsia="zh-CN"/>
        </w:rPr>
        <w:t>分级设色密度图</w:t>
      </w:r>
    </w:p>
    <w:p w14:paraId="56D69C8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bCs w:val="0"/>
          <w:i w:val="0"/>
          <w:kern w:val="0"/>
          <w:sz w:val="24"/>
          <w:szCs w:val="24"/>
          <w:lang w:val="en-US" w:eastAsia="zh-CN" w:bidi="ar"/>
          <w:woUserID w:val="1"/>
        </w:rPr>
        <w:t>交互式密度图的视觉特点：</w:t>
      </w:r>
    </w:p>
    <w:p w14:paraId="5686724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绿→红渐变色阶，每个区县独立渲染为GeoJson要素，颜色深浅直观反映密度高低；</w:t>
      </w:r>
    </w:p>
    <w:p w14:paraId="77601E3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每个区县多边形绑定交互式弹窗，显示区县名称、充电站数量、面积和密度四项核心指标；</w:t>
      </w:r>
    </w:p>
    <w:p w14:paraId="49164FB3">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地图右上角叠加浮动统计面板，汇总区县总数、有充电站的区县数量以及最高、最低、平均密度值；</w:t>
      </w:r>
    </w:p>
    <w:p w14:paraId="5FEF71F2">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页面同时提供可折叠的详细密度数据表，支持按密度列排序浏览。</w:t>
      </w:r>
    </w:p>
    <w:p w14:paraId="4275963D">
      <w:pPr>
        <w:pStyle w:val="4"/>
        <w:bidi w:val="0"/>
        <w:rPr>
          <w:rFonts w:hint="default"/>
        </w:rPr>
      </w:pPr>
      <w:bookmarkStart w:id="18" w:name="_Toc13145"/>
      <w:r>
        <w:rPr>
          <w:rFonts w:hint="default"/>
          <w:lang w:val="en-US" w:eastAsia="zh-CN"/>
        </w:rPr>
        <w:t>4.</w:t>
      </w:r>
      <w:r>
        <w:rPr>
          <w:rFonts w:hint="eastAsia"/>
          <w:lang w:val="en-US" w:eastAsia="zh"/>
          <w:woUserID w:val="1"/>
        </w:rPr>
        <w:t>3</w:t>
      </w:r>
      <w:r>
        <w:rPr>
          <w:rFonts w:hint="default"/>
          <w:lang w:val="en-US" w:eastAsia="zh-CN"/>
        </w:rPr>
        <w:t xml:space="preserve"> </w:t>
      </w:r>
      <w:r>
        <w:rPr>
          <w:rFonts w:hint="eastAsia"/>
          <w:lang w:val="en-US" w:eastAsia="zh-CN"/>
        </w:rPr>
        <w:t>运营商市场份额分析</w:t>
      </w:r>
      <w:bookmarkEnd w:id="18"/>
    </w:p>
    <w:p w14:paraId="39339A90">
      <w:pPr>
        <w:pStyle w:val="5"/>
        <w:bidi w:val="0"/>
        <w:rPr>
          <w:rFonts w:hint="default"/>
          <w:lang w:val="en-US" w:eastAsia="zh-CN"/>
        </w:rPr>
      </w:pPr>
      <w:r>
        <w:rPr>
          <w:rFonts w:hint="default"/>
          <w:lang w:val="en-US" w:eastAsia="zh-CN"/>
        </w:rPr>
        <w:t>4.</w:t>
      </w:r>
      <w:r>
        <w:rPr>
          <w:rFonts w:hint="eastAsia"/>
          <w:lang w:val="en-US" w:eastAsia="zh"/>
          <w:woUserID w:val="1"/>
        </w:rPr>
        <w:t>3</w:t>
      </w:r>
      <w:r>
        <w:rPr>
          <w:rFonts w:hint="default"/>
          <w:lang w:val="en-US" w:eastAsia="zh-CN"/>
        </w:rPr>
        <w:t xml:space="preserve">.1 </w:t>
      </w:r>
      <w:r>
        <w:rPr>
          <w:rFonts w:hint="eastAsia"/>
          <w:lang w:val="en-US" w:eastAsia="zh-CN"/>
        </w:rPr>
        <w:t>运营商统计方法</w:t>
      </w:r>
    </w:p>
    <w:p w14:paraId="225E6F9A">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按运营商分组聚合</w:t>
      </w:r>
    </w:p>
    <w:p w14:paraId="4F510114">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count：</w:t>
      </w:r>
      <w:r>
        <w:rPr>
          <w:rFonts w:hint="eastAsia" w:ascii="宋体" w:hAnsi="宋体" w:eastAsia="宋体" w:cs="宋体"/>
          <w:b w:val="0"/>
          <w:i w:val="0"/>
          <w:kern w:val="0"/>
          <w:sz w:val="24"/>
          <w:szCs w:val="24"/>
          <w:lang w:val="en-US" w:eastAsia="zh-CN" w:bidi="ar"/>
          <w:woUserID w:val="1"/>
        </w:rPr>
        <w:t>站点数量</w:t>
      </w:r>
    </w:p>
    <w:p w14:paraId="2D1D067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percentage：</w:t>
      </w:r>
      <w:r>
        <w:rPr>
          <w:rFonts w:hint="eastAsia" w:ascii="宋体" w:hAnsi="宋体" w:eastAsia="宋体" w:cs="宋体"/>
          <w:b w:val="0"/>
          <w:i w:val="0"/>
          <w:kern w:val="0"/>
          <w:sz w:val="24"/>
          <w:szCs w:val="24"/>
          <w:lang w:val="en-US" w:eastAsia="zh-CN" w:bidi="ar"/>
          <w:woUserID w:val="1"/>
        </w:rPr>
        <w:t>占全市总站数的百分比</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保留两位小数</w:t>
      </w:r>
      <w:r>
        <w:rPr>
          <w:rFonts w:hint="default" w:ascii="Times New Roman" w:hAnsi="Times New Roman" w:eastAsia="宋体" w:cs="Times New Roman"/>
          <w:b w:val="0"/>
          <w:i w:val="0"/>
          <w:kern w:val="0"/>
          <w:sz w:val="24"/>
          <w:szCs w:val="24"/>
          <w:lang w:val="en-US" w:eastAsia="zh-CN" w:bidi="ar"/>
          <w:woUserID w:val="1"/>
        </w:rPr>
        <w:t>）</w:t>
      </w:r>
    </w:p>
    <w:p w14:paraId="257AE08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按站点数量降序排列</w:t>
      </w:r>
    </w:p>
    <w:p w14:paraId="0F91AFD3">
      <w:pPr>
        <w:pStyle w:val="5"/>
        <w:bidi w:val="0"/>
        <w:rPr>
          <w:rFonts w:hint="default"/>
        </w:rPr>
      </w:pPr>
      <w:r>
        <w:rPr>
          <w:rFonts w:hint="default"/>
          <w:lang w:val="en-US" w:eastAsia="zh-CN"/>
        </w:rPr>
        <w:t>4.</w:t>
      </w:r>
      <w:r>
        <w:rPr>
          <w:rFonts w:hint="eastAsia"/>
          <w:lang w:val="en-US" w:eastAsia="zh"/>
          <w:woUserID w:val="1"/>
        </w:rPr>
        <w:t>3</w:t>
      </w:r>
      <w:r>
        <w:rPr>
          <w:rFonts w:hint="default"/>
          <w:lang w:val="en-US" w:eastAsia="zh-CN"/>
        </w:rPr>
        <w:t xml:space="preserve">.2 </w:t>
      </w:r>
      <w:r>
        <w:rPr>
          <w:rFonts w:hint="eastAsia"/>
          <w:lang w:val="en-US" w:eastAsia="zh-CN"/>
        </w:rPr>
        <w:t>可视化输出</w:t>
      </w:r>
    </w:p>
    <w:p w14:paraId="38F6D6E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bCs w:val="0"/>
          <w:i w:val="0"/>
          <w:kern w:val="0"/>
          <w:sz w:val="24"/>
          <w:szCs w:val="24"/>
          <w:lang w:val="en-US" w:eastAsia="zh-CN" w:bidi="ar"/>
          <w:woUserID w:val="1"/>
        </w:rPr>
        <w:t>交互式条形图的视觉特点：</w:t>
      </w:r>
    </w:p>
    <w:p w14:paraId="31064BF4">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Plotly Express柱状图，采用Blues连续色阶，颜色深浅直观反映站点数量大小；</w:t>
      </w:r>
    </w:p>
    <w:p w14:paraId="04F2281E">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X</w:t>
      </w:r>
      <w:r>
        <w:rPr>
          <w:rFonts w:hint="eastAsia" w:ascii="宋体" w:hAnsi="宋体" w:eastAsia="宋体" w:cs="宋体"/>
          <w:b w:val="0"/>
          <w:i w:val="0"/>
          <w:kern w:val="0"/>
          <w:sz w:val="24"/>
          <w:szCs w:val="24"/>
          <w:lang w:val="en-US" w:eastAsia="zh-CN" w:bidi="ar"/>
          <w:woUserID w:val="1"/>
        </w:rPr>
        <w:t>轴标签旋转</w:t>
      </w:r>
      <w:r>
        <w:rPr>
          <w:rFonts w:hint="default" w:ascii="Times New Roman" w:hAnsi="Times New Roman" w:eastAsia="宋体" w:cs="Times New Roman"/>
          <w:b w:val="0"/>
          <w:i w:val="0"/>
          <w:kern w:val="0"/>
          <w:sz w:val="24"/>
          <w:szCs w:val="24"/>
          <w:lang w:val="en-US" w:eastAsia="zh-CN" w:bidi="ar"/>
          <w:woUserID w:val="1"/>
        </w:rPr>
        <w:t>45°</w:t>
      </w:r>
      <w:r>
        <w:rPr>
          <w:rFonts w:hint="eastAsia" w:ascii="宋体" w:hAnsi="宋体" w:eastAsia="宋体" w:cs="宋体"/>
          <w:b w:val="0"/>
          <w:i w:val="0"/>
          <w:kern w:val="0"/>
          <w:sz w:val="24"/>
          <w:szCs w:val="24"/>
          <w:lang w:val="en-US" w:eastAsia="zh-CN" w:bidi="ar"/>
          <w:woUserID w:val="1"/>
        </w:rPr>
        <w:t>防重叠</w:t>
      </w:r>
      <w:r>
        <w:rPr>
          <w:rFonts w:hint="default" w:ascii="Times New Roman" w:hAnsi="Times New Roman" w:eastAsia="宋体" w:cs="Times New Roman"/>
          <w:b w:val="0"/>
          <w:i w:val="0"/>
          <w:kern w:val="0"/>
          <w:sz w:val="24"/>
          <w:szCs w:val="24"/>
          <w:lang w:val="en-US" w:eastAsia="zh-CN" w:bidi="ar"/>
          <w:woUserID w:val="1"/>
        </w:rPr>
        <w:t>；</w:t>
      </w:r>
    </w:p>
    <w:p w14:paraId="40514692">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悬停提示框显示运营商名称和精确站点数量。</w:t>
      </w:r>
    </w:p>
    <w:p w14:paraId="72C1AF95">
      <w:pPr>
        <w:keepNext w:val="0"/>
        <w:keepLines w:val="0"/>
        <w:widowControl/>
        <w:suppressLineNumbers w:val="0"/>
        <w:spacing w:before="40" w:beforeAutospacing="0" w:after="120" w:afterAutospacing="0" w:line="360" w:lineRule="auto"/>
        <w:ind w:left="0" w:right="0"/>
        <w:jc w:val="both"/>
        <w:rPr>
          <w:rFonts w:hint="default" w:ascii="宋体" w:hAnsi="宋体" w:eastAsia="宋体" w:cs="宋体"/>
          <w:b/>
          <w:bCs w:val="0"/>
          <w:kern w:val="0"/>
          <w:sz w:val="22"/>
          <w:szCs w:val="22"/>
          <w:lang w:eastAsia="zh-CN" w:bidi="ar"/>
          <w:woUserID w:val="1"/>
        </w:rPr>
      </w:pPr>
      <w:r>
        <w:rPr>
          <w:rFonts w:hint="default" w:ascii="宋体" w:hAnsi="宋体" w:eastAsia="宋体" w:cs="宋体"/>
          <w:b/>
          <w:bCs w:val="0"/>
          <w:kern w:val="0"/>
          <w:sz w:val="22"/>
          <w:szCs w:val="22"/>
          <w:lang w:eastAsia="zh-CN" w:bidi="ar"/>
          <w:woUserID w:val="1"/>
        </w:rPr>
        <w:drawing>
          <wp:inline distT="0" distB="0" distL="114300" distR="114300">
            <wp:extent cx="5753735" cy="1920875"/>
            <wp:effectExtent l="0" t="0" r="18415" b="3175"/>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pic:cNvPicPr>
                      <a:picLocks noChangeAspect="1"/>
                    </pic:cNvPicPr>
                  </pic:nvPicPr>
                  <pic:blipFill>
                    <a:blip r:embed="rId44"/>
                    <a:stretch>
                      <a:fillRect/>
                    </a:stretch>
                  </pic:blipFill>
                  <pic:spPr>
                    <a:xfrm>
                      <a:off x="0" y="0"/>
                      <a:ext cx="5753735" cy="1920875"/>
                    </a:xfrm>
                    <a:prstGeom prst="rect">
                      <a:avLst/>
                    </a:prstGeom>
                  </pic:spPr>
                </pic:pic>
              </a:graphicData>
            </a:graphic>
          </wp:inline>
        </w:drawing>
      </w:r>
    </w:p>
    <w:p w14:paraId="3F2379C7">
      <w:pPr>
        <w:keepNext w:val="0"/>
        <w:keepLines w:val="0"/>
        <w:widowControl/>
        <w:suppressLineNumbers w:val="0"/>
        <w:spacing w:before="40" w:beforeAutospacing="0" w:after="120" w:afterAutospacing="0" w:line="360"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bCs w:val="0"/>
          <w:kern w:val="0"/>
          <w:sz w:val="22"/>
          <w:szCs w:val="22"/>
          <w:lang w:val="en-US" w:eastAsia="zh-CN" w:bidi="ar"/>
          <w:woUserID w:val="1"/>
        </w:rPr>
        <w:t>【图</w:t>
      </w:r>
      <w:r>
        <w:rPr>
          <w:rFonts w:hint="default" w:ascii="宋体" w:hAnsi="宋体" w:eastAsia="宋体" w:cs="宋体"/>
          <w:b/>
          <w:bCs w:val="0"/>
          <w:kern w:val="0"/>
          <w:sz w:val="22"/>
          <w:szCs w:val="22"/>
          <w:lang w:val="en-US" w:eastAsia="zh-CN" w:bidi="ar"/>
          <w:woUserID w:val="1"/>
        </w:rPr>
        <w:t>4-</w:t>
      </w:r>
      <w:r>
        <w:rPr>
          <w:rFonts w:hint="eastAsia" w:ascii="宋体" w:hAnsi="宋体" w:cs="宋体"/>
          <w:b/>
          <w:bCs w:val="0"/>
          <w:kern w:val="0"/>
          <w:sz w:val="22"/>
          <w:szCs w:val="22"/>
          <w:lang w:val="en-US" w:eastAsia="zh" w:bidi="ar"/>
          <w:woUserID w:val="1"/>
        </w:rPr>
        <w:t>2</w:t>
      </w:r>
      <w:r>
        <w:rPr>
          <w:rFonts w:hint="eastAsia" w:ascii="宋体" w:hAnsi="宋体" w:eastAsia="宋体" w:cs="宋体"/>
          <w:b/>
          <w:bCs w:val="0"/>
          <w:kern w:val="0"/>
          <w:sz w:val="22"/>
          <w:szCs w:val="22"/>
          <w:lang w:val="en-US" w:eastAsia="zh-CN" w:bidi="ar"/>
          <w:woUserID w:val="1"/>
        </w:rPr>
        <w:t>】</w:t>
      </w:r>
    </w:p>
    <w:p w14:paraId="5393BD6D">
      <w:r>
        <w:t>从运营商竞争格局来看，特来电、国家电网、星星充电三家头部运营商合计市场份额超过 60%，市场集中度较高。与此同时，云快充、小桔充电等新兴运营商持续入局，运营商数量已超过 20 家，市场竞争格局日趋多元化。不同运营商在站点规模、区域布局上存在一定差异，但受限于 POI 数据未包含充电功率与端口类型信息，本报告暂未对运营商层面的快慢充结构进行细分分析，后续研究可结合运营商公开数据进一步深化。</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328"/>
        <w:gridCol w:w="2328"/>
        <w:gridCol w:w="2328"/>
        <w:gridCol w:w="2328"/>
      </w:tblGrid>
      <w:tr w14:paraId="6AD48D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AD3B8F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黑体" w:hAnsi="黑体" w:eastAsia="黑体" w:cs="宋体"/>
                <w:b/>
                <w:bCs w:val="0"/>
                <w:i w:val="0"/>
                <w:color w:val="FFFFFF"/>
                <w:kern w:val="0"/>
                <w:sz w:val="20"/>
                <w:szCs w:val="20"/>
                <w:lang w:val="en-US" w:eastAsia="zh-CN" w:bidi="ar"/>
                <w:woUserID w:val="1"/>
              </w:rPr>
              <w:t>运营商</w:t>
            </w:r>
          </w:p>
        </w:tc>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0886E3A0">
            <w:pPr>
              <w:pStyle w:val="3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line="276" w:lineRule="auto"/>
              <w:ind w:left="0" w:right="0" w:firstLine="0"/>
              <w:jc w:val="center"/>
              <w:rPr>
                <w:rFonts w:hint="default" w:ascii="黑体" w:hAnsi="黑体" w:eastAsia="黑体" w:cs="宋体"/>
                <w:b/>
                <w:bCs w:val="0"/>
                <w:i w:val="0"/>
                <w:color w:val="FFFFFF"/>
                <w:kern w:val="0"/>
                <w:sz w:val="20"/>
                <w:szCs w:val="20"/>
                <w:lang w:val="en-US" w:eastAsia="zh-CN" w:bidi="ar"/>
                <w:woUserID w:val="1"/>
              </w:rPr>
            </w:pPr>
            <w:r>
              <w:rPr>
                <w:rFonts w:hint="default" w:ascii="黑体" w:hAnsi="黑体" w:eastAsia="黑体" w:cs="宋体"/>
                <w:b/>
                <w:bCs w:val="0"/>
                <w:i w:val="0"/>
                <w:color w:val="FFFFFF"/>
                <w:kern w:val="0"/>
                <w:sz w:val="20"/>
                <w:szCs w:val="20"/>
                <w:lang w:val="en-US" w:eastAsia="zh-CN" w:bidi="ar"/>
                <w:woUserID w:val="1"/>
              </w:rPr>
              <w:t>站点数量</w:t>
            </w:r>
          </w:p>
        </w:tc>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7F0AD13D">
            <w:pPr>
              <w:pStyle w:val="3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line="276" w:lineRule="auto"/>
              <w:ind w:left="0" w:right="0" w:firstLine="0"/>
              <w:jc w:val="center"/>
              <w:rPr>
                <w:rFonts w:hint="default" w:ascii="黑体" w:hAnsi="黑体" w:eastAsia="黑体" w:cs="宋体"/>
                <w:b/>
                <w:bCs w:val="0"/>
                <w:i w:val="0"/>
                <w:color w:val="FFFFFF"/>
                <w:kern w:val="0"/>
                <w:sz w:val="20"/>
                <w:szCs w:val="20"/>
                <w:lang w:val="en-US" w:eastAsia="zh-CN" w:bidi="ar"/>
                <w:woUserID w:val="1"/>
              </w:rPr>
            </w:pPr>
            <w:r>
              <w:rPr>
                <w:rFonts w:hint="default" w:ascii="黑体" w:hAnsi="黑体" w:eastAsia="黑体" w:cs="宋体"/>
                <w:b/>
                <w:bCs w:val="0"/>
                <w:i w:val="0"/>
                <w:color w:val="FFFFFF"/>
                <w:kern w:val="0"/>
                <w:sz w:val="20"/>
                <w:szCs w:val="20"/>
                <w:lang w:val="en-US" w:eastAsia="zh-CN" w:bidi="ar"/>
                <w:woUserID w:val="1"/>
              </w:rPr>
              <w:t>端口总数</w:t>
            </w:r>
          </w:p>
        </w:tc>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6A00CB0D">
            <w:pPr>
              <w:pStyle w:val="32"/>
              <w:keepNext w:val="0"/>
              <w:keepLines w:val="0"/>
              <w:widowControl/>
              <w:suppressLineNumbers w:val="0"/>
              <w:pBdr>
                <w:top w:val="none" w:color="auto" w:sz="0" w:space="0"/>
                <w:left w:val="none" w:color="auto" w:sz="0" w:space="0"/>
                <w:bottom w:val="none" w:color="auto" w:sz="0" w:space="0"/>
                <w:right w:val="none" w:color="auto" w:sz="0" w:space="0"/>
              </w:pBdr>
              <w:shd w:val="clear" w:fill="F2F2F2"/>
              <w:spacing w:before="0" w:beforeAutospacing="0" w:after="0" w:afterAutospacing="0" w:line="276" w:lineRule="auto"/>
              <w:ind w:left="0" w:leftChars="0" w:right="0" w:firstLine="0" w:firstLineChars="0"/>
              <w:jc w:val="center"/>
              <w:rPr>
                <w:rFonts w:hint="eastAsia" w:ascii="黑体" w:hAnsi="黑体" w:eastAsia="黑体" w:cs="宋体"/>
                <w:b/>
                <w:bCs w:val="0"/>
                <w:i w:val="0"/>
                <w:color w:val="FFFFFF"/>
                <w:kern w:val="0"/>
                <w:sz w:val="20"/>
                <w:szCs w:val="20"/>
                <w:lang w:val="en-US" w:eastAsia="zh-CN" w:bidi="ar"/>
                <w:woUserID w:val="1"/>
              </w:rPr>
            </w:pPr>
            <w:r>
              <w:rPr>
                <w:rFonts w:hint="default" w:ascii="黑体" w:hAnsi="黑体" w:eastAsia="黑体" w:cs="宋体"/>
                <w:b/>
                <w:bCs w:val="0"/>
                <w:i w:val="0"/>
                <w:color w:val="FFFFFF"/>
                <w:kern w:val="0"/>
                <w:sz w:val="20"/>
                <w:szCs w:val="20"/>
                <w:lang w:val="en-US" w:eastAsia="zh-CN" w:bidi="ar"/>
                <w:woUserID w:val="1"/>
              </w:rPr>
              <w:t>占比(%)</w:t>
            </w:r>
          </w:p>
        </w:tc>
      </w:tr>
      <w:tr w14:paraId="0CC5B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EB10316">
            <w:pPr>
              <w:keepNext w:val="0"/>
              <w:keepLines w:val="0"/>
              <w:widowControl/>
              <w:suppressLineNumbers w:val="0"/>
              <w:spacing w:beforeAutospacing="0" w:afterAutospacing="0"/>
              <w:ind w:left="0" w:right="0"/>
              <w:rPr>
                <w:rFonts w:hint="default"/>
              </w:rPr>
            </w:pPr>
            <w:r>
              <w:rPr>
                <w:rFonts w:hint="default"/>
              </w:rPr>
              <w:t>其他</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0FDF34B">
            <w:pPr>
              <w:keepNext w:val="0"/>
              <w:keepLines w:val="0"/>
              <w:widowControl/>
              <w:suppressLineNumbers w:val="0"/>
              <w:spacing w:beforeAutospacing="0" w:afterAutospacing="0"/>
              <w:ind w:left="0" w:right="0"/>
              <w:rPr>
                <w:rFonts w:hint="default"/>
              </w:rPr>
            </w:pPr>
            <w:r>
              <w:rPr>
                <w:rFonts w:hint="default"/>
              </w:rPr>
              <w:t>1810</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781DCF3">
            <w:pPr>
              <w:keepNext w:val="0"/>
              <w:keepLines w:val="0"/>
              <w:widowControl/>
              <w:suppressLineNumbers w:val="0"/>
              <w:spacing w:beforeAutospacing="0" w:afterAutospacing="0"/>
              <w:ind w:left="0" w:right="0"/>
              <w:rPr>
                <w:rFonts w:hint="default"/>
              </w:rPr>
            </w:pPr>
            <w:r>
              <w:rPr>
                <w:rFonts w:hint="default"/>
              </w:rPr>
              <w:t>7493</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875D917">
            <w:pPr>
              <w:keepNext w:val="0"/>
              <w:keepLines w:val="0"/>
              <w:widowControl/>
              <w:suppressLineNumbers w:val="0"/>
              <w:spacing w:beforeAutospacing="0" w:afterAutospacing="0"/>
              <w:ind w:left="0" w:right="0"/>
              <w:rPr>
                <w:rFonts w:hint="default"/>
              </w:rPr>
            </w:pPr>
            <w:r>
              <w:rPr>
                <w:rFonts w:hint="default"/>
              </w:rPr>
              <w:t>48.67</w:t>
            </w:r>
          </w:p>
        </w:tc>
      </w:tr>
      <w:tr w14:paraId="52E4D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F6EBCFF">
            <w:pPr>
              <w:keepNext w:val="0"/>
              <w:keepLines w:val="0"/>
              <w:widowControl/>
              <w:suppressLineNumbers w:val="0"/>
              <w:spacing w:beforeAutospacing="0" w:afterAutospacing="0"/>
              <w:ind w:left="0" w:right="0"/>
              <w:rPr>
                <w:rFonts w:hint="default"/>
              </w:rPr>
            </w:pPr>
            <w:r>
              <w:rPr>
                <w:rFonts w:hint="default"/>
              </w:rPr>
              <w:t>特来电</w:t>
            </w:r>
          </w:p>
        </w:tc>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7BE6148">
            <w:pPr>
              <w:keepNext w:val="0"/>
              <w:keepLines w:val="0"/>
              <w:widowControl/>
              <w:suppressLineNumbers w:val="0"/>
              <w:spacing w:beforeAutospacing="0" w:afterAutospacing="0"/>
              <w:ind w:left="0" w:right="0"/>
              <w:rPr>
                <w:rFonts w:hint="default"/>
              </w:rPr>
            </w:pPr>
            <w:r>
              <w:rPr>
                <w:rFonts w:hint="default"/>
              </w:rPr>
              <w:t>677</w:t>
            </w:r>
          </w:p>
        </w:tc>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D012E6D">
            <w:pPr>
              <w:keepNext w:val="0"/>
              <w:keepLines w:val="0"/>
              <w:widowControl/>
              <w:suppressLineNumbers w:val="0"/>
              <w:spacing w:beforeAutospacing="0" w:afterAutospacing="0"/>
              <w:ind w:left="0" w:right="0"/>
              <w:rPr>
                <w:rFonts w:hint="default"/>
              </w:rPr>
            </w:pPr>
            <w:r>
              <w:rPr>
                <w:rFonts w:hint="default"/>
              </w:rPr>
              <w:t>5495</w:t>
            </w:r>
          </w:p>
        </w:tc>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825AC5F">
            <w:pPr>
              <w:keepNext w:val="0"/>
              <w:keepLines w:val="0"/>
              <w:widowControl/>
              <w:suppressLineNumbers w:val="0"/>
              <w:spacing w:beforeAutospacing="0" w:afterAutospacing="0"/>
              <w:ind w:left="0" w:right="0"/>
              <w:rPr>
                <w:rFonts w:hint="default"/>
              </w:rPr>
            </w:pPr>
            <w:r>
              <w:rPr>
                <w:rFonts w:hint="default"/>
              </w:rPr>
              <w:t>18.20</w:t>
            </w:r>
          </w:p>
        </w:tc>
      </w:tr>
      <w:tr w14:paraId="3024C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14B7A12">
            <w:pPr>
              <w:keepNext w:val="0"/>
              <w:keepLines w:val="0"/>
              <w:widowControl/>
              <w:suppressLineNumbers w:val="0"/>
              <w:spacing w:beforeAutospacing="0" w:afterAutospacing="0"/>
              <w:ind w:left="0" w:right="0"/>
              <w:rPr>
                <w:rFonts w:hint="default"/>
              </w:rPr>
            </w:pPr>
            <w:r>
              <w:rPr>
                <w:rFonts w:hint="default"/>
              </w:rPr>
              <w:t>星星充电</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0694A75">
            <w:pPr>
              <w:keepNext w:val="0"/>
              <w:keepLines w:val="0"/>
              <w:widowControl/>
              <w:suppressLineNumbers w:val="0"/>
              <w:spacing w:beforeAutospacing="0" w:afterAutospacing="0"/>
              <w:ind w:left="0" w:right="0"/>
              <w:rPr>
                <w:rFonts w:hint="default"/>
              </w:rPr>
            </w:pPr>
            <w:r>
              <w:rPr>
                <w:rFonts w:hint="default"/>
              </w:rPr>
              <w:t>628</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11127CE">
            <w:pPr>
              <w:keepNext w:val="0"/>
              <w:keepLines w:val="0"/>
              <w:widowControl/>
              <w:suppressLineNumbers w:val="0"/>
              <w:spacing w:beforeAutospacing="0" w:afterAutospacing="0"/>
              <w:ind w:left="0" w:right="0"/>
              <w:rPr>
                <w:rFonts w:hint="default"/>
              </w:rPr>
            </w:pPr>
            <w:r>
              <w:rPr>
                <w:rFonts w:hint="default"/>
              </w:rPr>
              <w:t>4468</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6046FF2">
            <w:pPr>
              <w:keepNext w:val="0"/>
              <w:keepLines w:val="0"/>
              <w:widowControl/>
              <w:suppressLineNumbers w:val="0"/>
              <w:spacing w:beforeAutospacing="0" w:afterAutospacing="0"/>
              <w:ind w:left="0" w:right="0"/>
              <w:rPr>
                <w:rFonts w:hint="default"/>
              </w:rPr>
            </w:pPr>
            <w:r>
              <w:rPr>
                <w:rFonts w:hint="default"/>
              </w:rPr>
              <w:t>16.89</w:t>
            </w:r>
          </w:p>
        </w:tc>
      </w:tr>
      <w:tr w14:paraId="2DF71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01F42A2E">
            <w:pPr>
              <w:keepNext w:val="0"/>
              <w:keepLines w:val="0"/>
              <w:widowControl/>
              <w:suppressLineNumbers w:val="0"/>
              <w:spacing w:beforeAutospacing="0" w:afterAutospacing="0"/>
              <w:ind w:left="0" w:right="0"/>
              <w:rPr>
                <w:rFonts w:hint="default"/>
              </w:rPr>
            </w:pPr>
            <w:r>
              <w:rPr>
                <w:rFonts w:hint="default"/>
              </w:rPr>
              <w:t>国家电网</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7AC5D9C6">
            <w:pPr>
              <w:keepNext w:val="0"/>
              <w:keepLines w:val="0"/>
              <w:widowControl/>
              <w:suppressLineNumbers w:val="0"/>
              <w:spacing w:beforeAutospacing="0" w:afterAutospacing="0"/>
              <w:ind w:left="0" w:right="0"/>
              <w:rPr>
                <w:rFonts w:hint="default"/>
              </w:rPr>
            </w:pPr>
            <w:r>
              <w:rPr>
                <w:rFonts w:hint="default"/>
              </w:rPr>
              <w:t>216</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734B1755">
            <w:pPr>
              <w:keepNext w:val="0"/>
              <w:keepLines w:val="0"/>
              <w:widowControl/>
              <w:suppressLineNumbers w:val="0"/>
              <w:spacing w:beforeAutospacing="0" w:afterAutospacing="0"/>
              <w:ind w:left="0" w:right="0"/>
              <w:rPr>
                <w:rFonts w:hint="default"/>
              </w:rPr>
            </w:pPr>
            <w:r>
              <w:rPr>
                <w:rFonts w:hint="default"/>
              </w:rPr>
              <w:t>1300</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2D782503">
            <w:pPr>
              <w:keepNext w:val="0"/>
              <w:keepLines w:val="0"/>
              <w:widowControl/>
              <w:suppressLineNumbers w:val="0"/>
              <w:spacing w:beforeAutospacing="0" w:afterAutospacing="0"/>
              <w:ind w:left="0" w:right="0"/>
              <w:rPr>
                <w:rFonts w:hint="default"/>
              </w:rPr>
            </w:pPr>
            <w:r>
              <w:rPr>
                <w:rFonts w:hint="default"/>
              </w:rPr>
              <w:t>5.81</w:t>
            </w:r>
          </w:p>
        </w:tc>
      </w:tr>
      <w:tr w14:paraId="1565B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1048D035">
            <w:pPr>
              <w:keepNext w:val="0"/>
              <w:keepLines w:val="0"/>
              <w:widowControl/>
              <w:suppressLineNumbers w:val="0"/>
              <w:spacing w:beforeAutospacing="0" w:afterAutospacing="0"/>
              <w:ind w:left="0" w:right="0"/>
              <w:rPr>
                <w:rFonts w:hint="default"/>
              </w:rPr>
            </w:pPr>
            <w:r>
              <w:rPr>
                <w:rFonts w:hint="default"/>
              </w:rPr>
              <w:t>云快充</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5A3A7EFF">
            <w:pPr>
              <w:keepNext w:val="0"/>
              <w:keepLines w:val="0"/>
              <w:widowControl/>
              <w:suppressLineNumbers w:val="0"/>
              <w:spacing w:beforeAutospacing="0" w:afterAutospacing="0"/>
              <w:ind w:left="0" w:right="0"/>
              <w:rPr>
                <w:rFonts w:hint="default"/>
              </w:rPr>
            </w:pPr>
            <w:r>
              <w:rPr>
                <w:rFonts w:hint="default"/>
              </w:rPr>
              <w:t>206</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1496EBC2">
            <w:pPr>
              <w:keepNext w:val="0"/>
              <w:keepLines w:val="0"/>
              <w:widowControl/>
              <w:suppressLineNumbers w:val="0"/>
              <w:spacing w:beforeAutospacing="0" w:afterAutospacing="0"/>
              <w:ind w:left="0" w:right="0"/>
              <w:rPr>
                <w:rFonts w:hint="default"/>
              </w:rPr>
            </w:pPr>
            <w:r>
              <w:rPr>
                <w:rFonts w:hint="default"/>
              </w:rPr>
              <w:t>1775</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4351B55B">
            <w:pPr>
              <w:keepNext w:val="0"/>
              <w:keepLines w:val="0"/>
              <w:widowControl/>
              <w:suppressLineNumbers w:val="0"/>
              <w:spacing w:beforeAutospacing="0" w:afterAutospacing="0"/>
              <w:ind w:left="0" w:right="0"/>
              <w:rPr>
                <w:rFonts w:hint="default"/>
              </w:rPr>
            </w:pPr>
            <w:r>
              <w:rPr>
                <w:rFonts w:hint="default"/>
              </w:rPr>
              <w:t>5.54</w:t>
            </w:r>
          </w:p>
        </w:tc>
      </w:tr>
      <w:tr w14:paraId="7DBE1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532D6CA5">
            <w:pPr>
              <w:keepNext w:val="0"/>
              <w:keepLines w:val="0"/>
              <w:widowControl/>
              <w:suppressLineNumbers w:val="0"/>
              <w:spacing w:beforeAutospacing="0" w:afterAutospacing="0"/>
              <w:ind w:left="0" w:right="0"/>
              <w:rPr>
                <w:rFonts w:hint="default"/>
              </w:rPr>
            </w:pPr>
            <w:r>
              <w:rPr>
                <w:rFonts w:hint="default"/>
              </w:rPr>
              <w:t>特斯拉</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4318017B">
            <w:pPr>
              <w:keepNext w:val="0"/>
              <w:keepLines w:val="0"/>
              <w:widowControl/>
              <w:suppressLineNumbers w:val="0"/>
              <w:spacing w:beforeAutospacing="0" w:afterAutospacing="0"/>
              <w:ind w:left="0" w:right="0"/>
              <w:rPr>
                <w:rFonts w:hint="default"/>
              </w:rPr>
            </w:pPr>
            <w:r>
              <w:rPr>
                <w:rFonts w:hint="default"/>
              </w:rPr>
              <w:t>101</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513CD1CD">
            <w:pPr>
              <w:keepNext w:val="0"/>
              <w:keepLines w:val="0"/>
              <w:widowControl/>
              <w:suppressLineNumbers w:val="0"/>
              <w:spacing w:beforeAutospacing="0" w:afterAutospacing="0"/>
              <w:ind w:left="0" w:right="0"/>
              <w:rPr>
                <w:rFonts w:hint="default"/>
              </w:rPr>
            </w:pPr>
            <w:r>
              <w:rPr>
                <w:rFonts w:hint="default"/>
              </w:rPr>
              <w:t>612</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209C4D1C">
            <w:pPr>
              <w:keepNext w:val="0"/>
              <w:keepLines w:val="0"/>
              <w:widowControl/>
              <w:suppressLineNumbers w:val="0"/>
              <w:spacing w:beforeAutospacing="0" w:afterAutospacing="0"/>
              <w:ind w:left="0" w:right="0"/>
              <w:rPr>
                <w:rFonts w:hint="default"/>
              </w:rPr>
            </w:pPr>
            <w:r>
              <w:rPr>
                <w:rFonts w:hint="default"/>
              </w:rPr>
              <w:t>2.72</w:t>
            </w:r>
          </w:p>
        </w:tc>
      </w:tr>
      <w:tr w14:paraId="5521E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21AAEE36">
            <w:pPr>
              <w:keepNext w:val="0"/>
              <w:keepLines w:val="0"/>
              <w:widowControl/>
              <w:suppressLineNumbers w:val="0"/>
              <w:spacing w:beforeAutospacing="0" w:afterAutospacing="0"/>
              <w:ind w:left="0" w:right="0"/>
              <w:rPr>
                <w:rFonts w:hint="default"/>
              </w:rPr>
            </w:pPr>
            <w:r>
              <w:rPr>
                <w:rFonts w:hint="default"/>
              </w:rPr>
              <w:t>小鹏</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02F25B72">
            <w:pPr>
              <w:keepNext w:val="0"/>
              <w:keepLines w:val="0"/>
              <w:widowControl/>
              <w:suppressLineNumbers w:val="0"/>
              <w:spacing w:beforeAutospacing="0" w:afterAutospacing="0"/>
              <w:ind w:left="0" w:right="0"/>
              <w:rPr>
                <w:rFonts w:hint="default"/>
              </w:rPr>
            </w:pPr>
            <w:r>
              <w:rPr>
                <w:rFonts w:hint="default"/>
              </w:rPr>
              <w:t>44</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6B408A9D">
            <w:pPr>
              <w:keepNext w:val="0"/>
              <w:keepLines w:val="0"/>
              <w:widowControl/>
              <w:suppressLineNumbers w:val="0"/>
              <w:spacing w:beforeAutospacing="0" w:afterAutospacing="0"/>
              <w:ind w:left="0" w:right="0"/>
              <w:rPr>
                <w:rFonts w:hint="default"/>
              </w:rPr>
            </w:pPr>
            <w:r>
              <w:rPr>
                <w:rFonts w:hint="default"/>
              </w:rPr>
              <w:t>306</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1175671D">
            <w:pPr>
              <w:keepNext w:val="0"/>
              <w:keepLines w:val="0"/>
              <w:widowControl/>
              <w:suppressLineNumbers w:val="0"/>
              <w:spacing w:beforeAutospacing="0" w:afterAutospacing="0"/>
              <w:ind w:left="0" w:right="0"/>
              <w:rPr>
                <w:rFonts w:hint="default"/>
              </w:rPr>
            </w:pPr>
            <w:r>
              <w:rPr>
                <w:rFonts w:hint="default"/>
              </w:rPr>
              <w:t>1.18</w:t>
            </w:r>
          </w:p>
        </w:tc>
      </w:tr>
      <w:tr w14:paraId="2FBB1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2DB22D54">
            <w:pPr>
              <w:keepNext w:val="0"/>
              <w:keepLines w:val="0"/>
              <w:widowControl/>
              <w:suppressLineNumbers w:val="0"/>
              <w:spacing w:beforeAutospacing="0" w:afterAutospacing="0"/>
              <w:ind w:left="0" w:right="0"/>
              <w:rPr>
                <w:rFonts w:hint="default"/>
              </w:rPr>
            </w:pPr>
            <w:r>
              <w:rPr>
                <w:rFonts w:hint="default"/>
              </w:rPr>
              <w:t>蔚来</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48F90933">
            <w:pPr>
              <w:keepNext w:val="0"/>
              <w:keepLines w:val="0"/>
              <w:widowControl/>
              <w:suppressLineNumbers w:val="0"/>
              <w:spacing w:beforeAutospacing="0" w:afterAutospacing="0"/>
              <w:ind w:left="0" w:right="0"/>
              <w:rPr>
                <w:rFonts w:hint="default"/>
              </w:rPr>
            </w:pPr>
            <w:r>
              <w:rPr>
                <w:rFonts w:hint="default"/>
              </w:rPr>
              <w:t>28</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27B7E223">
            <w:pPr>
              <w:keepNext w:val="0"/>
              <w:keepLines w:val="0"/>
              <w:widowControl/>
              <w:suppressLineNumbers w:val="0"/>
              <w:spacing w:beforeAutospacing="0" w:afterAutospacing="0"/>
              <w:ind w:left="0" w:right="0"/>
              <w:rPr>
                <w:rFonts w:hint="default"/>
              </w:rPr>
            </w:pPr>
            <w:r>
              <w:rPr>
                <w:rFonts w:hint="default"/>
              </w:rPr>
              <w:t>103</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11204AC0">
            <w:pPr>
              <w:keepNext w:val="0"/>
              <w:keepLines w:val="0"/>
              <w:widowControl/>
              <w:suppressLineNumbers w:val="0"/>
              <w:spacing w:beforeAutospacing="0" w:afterAutospacing="0"/>
              <w:ind w:left="0" w:right="0"/>
              <w:rPr>
                <w:rFonts w:hint="default"/>
              </w:rPr>
            </w:pPr>
            <w:r>
              <w:rPr>
                <w:rFonts w:hint="default"/>
              </w:rPr>
              <w:t>0.75</w:t>
            </w:r>
          </w:p>
        </w:tc>
      </w:tr>
      <w:tr w14:paraId="6DBCC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260B9300">
            <w:pPr>
              <w:keepNext w:val="0"/>
              <w:keepLines w:val="0"/>
              <w:widowControl/>
              <w:suppressLineNumbers w:val="0"/>
              <w:spacing w:beforeAutospacing="0" w:afterAutospacing="0"/>
              <w:ind w:left="0" w:right="0"/>
              <w:rPr>
                <w:rFonts w:hint="default"/>
              </w:rPr>
            </w:pPr>
            <w:r>
              <w:rPr>
                <w:rFonts w:hint="default"/>
              </w:rPr>
              <w:t>理想</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62246DDF">
            <w:pPr>
              <w:keepNext w:val="0"/>
              <w:keepLines w:val="0"/>
              <w:widowControl/>
              <w:suppressLineNumbers w:val="0"/>
              <w:spacing w:beforeAutospacing="0" w:afterAutospacing="0"/>
              <w:ind w:left="0" w:right="0"/>
              <w:rPr>
                <w:rFonts w:hint="default"/>
              </w:rPr>
            </w:pPr>
            <w:r>
              <w:rPr>
                <w:rFonts w:hint="default"/>
              </w:rPr>
              <w:t>9</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21DB2B54">
            <w:pPr>
              <w:keepNext w:val="0"/>
              <w:keepLines w:val="0"/>
              <w:widowControl/>
              <w:suppressLineNumbers w:val="0"/>
              <w:spacing w:beforeAutospacing="0" w:afterAutospacing="0"/>
              <w:ind w:left="0" w:right="0"/>
              <w:rPr>
                <w:rFonts w:hint="default"/>
              </w:rPr>
            </w:pPr>
            <w:r>
              <w:rPr>
                <w:rFonts w:hint="default"/>
              </w:rPr>
              <w:t>28</w:t>
            </w:r>
          </w:p>
        </w:tc>
        <w:tc>
          <w:tcPr>
            <w:tcW w:w="1250" w:type="pct"/>
            <w:tcBorders>
              <w:top w:val="nil"/>
              <w:left w:val="nil"/>
              <w:bottom w:val="nil"/>
              <w:right w:val="nil"/>
            </w:tcBorders>
            <w:shd w:val="clear" w:color="auto" w:fill="F5F7FA"/>
            <w:tcMar>
              <w:top w:w="60" w:type="dxa"/>
              <w:left w:w="120" w:type="dxa"/>
              <w:bottom w:w="60" w:type="dxa"/>
              <w:right w:w="120" w:type="dxa"/>
            </w:tcMar>
            <w:vAlign w:val="top"/>
          </w:tcPr>
          <w:p w14:paraId="7CBE39A2">
            <w:pPr>
              <w:keepNext w:val="0"/>
              <w:keepLines w:val="0"/>
              <w:widowControl/>
              <w:suppressLineNumbers w:val="0"/>
              <w:spacing w:beforeAutospacing="0" w:afterAutospacing="0"/>
              <w:ind w:left="0" w:right="0"/>
              <w:rPr>
                <w:rFonts w:hint="default"/>
              </w:rPr>
            </w:pPr>
            <w:r>
              <w:rPr>
                <w:rFonts w:hint="default"/>
              </w:rPr>
              <w:t>0.24</w:t>
            </w:r>
          </w:p>
        </w:tc>
      </w:tr>
      <w:tr w14:paraId="482F1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249B03B8">
            <w:pPr>
              <w:keepNext w:val="0"/>
              <w:keepLines w:val="0"/>
              <w:widowControl/>
              <w:suppressLineNumbers w:val="0"/>
              <w:spacing w:beforeAutospacing="0" w:afterAutospacing="0"/>
              <w:ind w:left="0" w:right="0"/>
              <w:rPr>
                <w:rFonts w:hint="default"/>
              </w:rPr>
            </w:pPr>
            <w:r>
              <w:rPr>
                <w:rFonts w:hint="default"/>
              </w:rPr>
              <w:t>合计</w:t>
            </w:r>
          </w:p>
        </w:tc>
        <w:tc>
          <w:tcPr>
            <w:tcW w:w="1250"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4C2A8905">
            <w:pPr>
              <w:keepNext w:val="0"/>
              <w:keepLines w:val="0"/>
              <w:widowControl/>
              <w:suppressLineNumbers w:val="0"/>
              <w:spacing w:beforeAutospacing="0" w:afterAutospacing="0"/>
              <w:ind w:left="0" w:right="0"/>
              <w:rPr>
                <w:rFonts w:hint="default"/>
              </w:rPr>
            </w:pPr>
            <w:r>
              <w:rPr>
                <w:rFonts w:hint="default"/>
              </w:rPr>
              <w:t>3719</w:t>
            </w:r>
          </w:p>
        </w:tc>
        <w:tc>
          <w:tcPr>
            <w:tcW w:w="1250"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17CAEF32">
            <w:pPr>
              <w:keepNext w:val="0"/>
              <w:keepLines w:val="0"/>
              <w:widowControl/>
              <w:suppressLineNumbers w:val="0"/>
              <w:spacing w:beforeAutospacing="0" w:afterAutospacing="0"/>
              <w:ind w:left="0" w:right="0"/>
              <w:rPr>
                <w:rFonts w:hint="default"/>
              </w:rPr>
            </w:pPr>
            <w:r>
              <w:rPr>
                <w:rFonts w:hint="default"/>
              </w:rPr>
              <w:t>21580</w:t>
            </w:r>
          </w:p>
        </w:tc>
        <w:tc>
          <w:tcPr>
            <w:tcW w:w="1250"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722D0804">
            <w:pPr>
              <w:keepNext w:val="0"/>
              <w:keepLines w:val="0"/>
              <w:widowControl/>
              <w:suppressLineNumbers w:val="0"/>
              <w:spacing w:beforeAutospacing="0" w:afterAutospacing="0"/>
              <w:ind w:left="0" w:right="0"/>
              <w:rPr>
                <w:rFonts w:hint="default"/>
              </w:rPr>
            </w:pPr>
            <w:r>
              <w:rPr>
                <w:rFonts w:hint="default"/>
              </w:rPr>
              <w:t>100.00</w:t>
            </w:r>
          </w:p>
        </w:tc>
      </w:tr>
    </w:tbl>
    <w:p w14:paraId="5C63FB61">
      <w:pPr>
        <w:keepNext w:val="0"/>
        <w:keepLines w:val="0"/>
        <w:widowControl/>
        <w:suppressLineNumbers w:val="0"/>
        <w:spacing w:before="40" w:beforeAutospacing="0" w:after="120" w:afterAutospacing="0" w:line="360" w:lineRule="auto"/>
        <w:ind w:left="0" w:right="0"/>
        <w:jc w:val="center"/>
        <w:rPr>
          <w:rFonts w:hint="default" w:ascii="宋体" w:hAnsi="宋体" w:eastAsia="宋体" w:cs="宋体"/>
          <w:b/>
          <w:bCs w:val="0"/>
          <w:kern w:val="0"/>
          <w:sz w:val="22"/>
          <w:szCs w:val="22"/>
          <w:lang w:val="en-US" w:eastAsia="zh-CN" w:bidi="ar"/>
          <w:woUserID w:val="1"/>
        </w:rPr>
      </w:pPr>
    </w:p>
    <w:p w14:paraId="18387DAA">
      <w:pPr>
        <w:keepNext w:val="0"/>
        <w:keepLines w:val="0"/>
        <w:widowControl/>
        <w:suppressLineNumbers w:val="0"/>
        <w:spacing w:before="40" w:beforeAutospacing="0" w:after="120" w:afterAutospacing="0" w:line="360"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bCs w:val="0"/>
          <w:kern w:val="0"/>
          <w:sz w:val="22"/>
          <w:szCs w:val="22"/>
          <w:lang w:val="en-US" w:eastAsia="zh-CN" w:bidi="ar"/>
          <w:woUserID w:val="1"/>
        </w:rPr>
        <w:t>【表</w:t>
      </w:r>
      <w:r>
        <w:rPr>
          <w:rFonts w:hint="default" w:ascii="Times New Roman" w:hAnsi="Times New Roman" w:eastAsia="宋体" w:cs="Times New Roman"/>
          <w:b/>
          <w:bCs w:val="0"/>
          <w:kern w:val="0"/>
          <w:sz w:val="22"/>
          <w:szCs w:val="22"/>
          <w:lang w:val="en-US" w:eastAsia="zh-CN" w:bidi="ar"/>
          <w:woUserID w:val="1"/>
        </w:rPr>
        <w:t>4-</w:t>
      </w:r>
      <w:r>
        <w:rPr>
          <w:rFonts w:hint="eastAsia" w:cs="Times New Roman"/>
          <w:b/>
          <w:bCs w:val="0"/>
          <w:kern w:val="0"/>
          <w:sz w:val="22"/>
          <w:szCs w:val="22"/>
          <w:lang w:val="en-US" w:eastAsia="zh" w:bidi="ar"/>
          <w:woUserID w:val="1"/>
        </w:rPr>
        <w:t>1</w:t>
      </w:r>
      <w:r>
        <w:rPr>
          <w:rFonts w:hint="eastAsia" w:ascii="宋体" w:hAnsi="宋体" w:eastAsia="宋体" w:cs="宋体"/>
          <w:b/>
          <w:bCs w:val="0"/>
          <w:kern w:val="0"/>
          <w:sz w:val="22"/>
          <w:szCs w:val="22"/>
          <w:lang w:val="en-US" w:eastAsia="zh-CN" w:bidi="ar"/>
          <w:woUserID w:val="1"/>
        </w:rPr>
        <w:t>】</w:t>
      </w:r>
    </w:p>
    <w:p w14:paraId="74AA6C00">
      <w:r>
        <w:t>从空间分布特征来看，西安市充电设施呈现出明显的"核心—边缘"梯度分布格局。主城区（雁塔区、未央区、碑林区等）充电站密度显著高于远郊区县（周至县、蓝田县等），区域间密度差异达数十倍，空间不均衡问题突出。从端口规模来看，全市充电端口总数约 30497 个，但受限于 POI 数据源未包含充电桩额定功率字段，本报告对直流快充与交流慢充的比例未作量化分析，该部分有待后续结合实地调研或运营商运营数据予以补充。</w:t>
      </w:r>
    </w:p>
    <w:p w14:paraId="3473505D">
      <w:pPr>
        <w:pStyle w:val="3"/>
        <w:pageBreakBefore/>
        <w:numPr>
          <w:ilvl w:val="0"/>
          <w:numId w:val="9"/>
        </w:numPr>
        <w:bidi w:val="0"/>
        <w:rPr>
          <w:rFonts w:hint="eastAsia" w:hAnsi="宋体"/>
          <w:lang w:val="en-US" w:eastAsia="zh-CN"/>
        </w:rPr>
      </w:pPr>
      <w:bookmarkStart w:id="19" w:name="_Toc9035"/>
      <w:r>
        <w:rPr>
          <w:rFonts w:hint="eastAsia" w:hAnsi="宋体"/>
          <w:lang w:val="en-US" w:eastAsia="zh-CN"/>
        </w:rPr>
        <w:t>第5章 区域供需评估模型</w:t>
      </w:r>
      <w:bookmarkEnd w:id="19"/>
    </w:p>
    <w:p w14:paraId="364D33FF">
      <w:pPr>
        <w:pStyle w:val="4"/>
        <w:keepNext w:val="0"/>
        <w:keepLines w:val="0"/>
        <w:widowControl/>
        <w:suppressLineNumbers w:val="0"/>
        <w:rPr>
          <w:rFonts w:hint="default"/>
          <w:lang w:val="en-US" w:eastAsia="zh-CN"/>
        </w:rPr>
      </w:pPr>
      <w:bookmarkStart w:id="20" w:name="_Toc9652"/>
      <w:r>
        <w:rPr>
          <w:rFonts w:hint="default" w:ascii="Times New Roman" w:hAnsi="Times New Roman" w:eastAsia="宋体" w:cs="Times New Roman"/>
          <w:b/>
          <w:bCs w:val="0"/>
          <w:sz w:val="28"/>
          <w:szCs w:val="28"/>
          <w:woUserID w:val="1"/>
        </w:rPr>
        <w:t xml:space="preserve">5.1 </w:t>
      </w:r>
      <w:r>
        <w:rPr>
          <w:rFonts w:hint="eastAsia" w:ascii="宋体" w:hAnsi="宋体" w:eastAsia="宋体" w:cs="宋体"/>
          <w:b/>
          <w:bCs w:val="0"/>
          <w:sz w:val="28"/>
          <w:szCs w:val="28"/>
          <w:woUserID w:val="1"/>
        </w:rPr>
        <w:t>空间网格生成方法</w:t>
      </w:r>
      <w:bookmarkEnd w:id="20"/>
    </w:p>
    <w:p w14:paraId="555D48B3">
      <w:pPr>
        <w:bidi w:val="0"/>
        <w:ind w:firstLine="480"/>
        <w:rPr>
          <w:rFonts w:hint="default"/>
          <w:b/>
          <w:bCs/>
          <w:lang w:val="en-US" w:eastAsia="zh-CN"/>
        </w:rPr>
      </w:pPr>
      <w:r>
        <w:rPr>
          <w:rFonts w:hint="default"/>
          <w:b/>
          <w:bCs/>
          <w:lang w:val="en-US" w:eastAsia="zh-CN"/>
          <w:woUserID w:val="1"/>
        </w:rPr>
        <w:t>UTM投影网格（交互式应用）</w:t>
      </w:r>
    </w:p>
    <w:p w14:paraId="3D1F9C34">
      <w:pPr>
        <w:bidi w:val="0"/>
        <w:ind w:firstLine="480"/>
        <w:rPr>
          <w:rFonts w:hint="default"/>
        </w:rPr>
      </w:pPr>
      <w:r>
        <w:rPr>
          <w:rFonts w:hint="default"/>
          <w:lang w:val="en-US" w:eastAsia="zh-CN"/>
        </w:rPr>
        <w:t>app.py中使用EPSG:32649（UTM Zone 49N），适合西安市所在的经度范围（约108°E~109°E），投影变形极小；</w:t>
      </w:r>
    </w:p>
    <w:p w14:paraId="175DF9E9">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生成流程</w:t>
      </w:r>
      <w:r>
        <w:rPr>
          <w:rFonts w:hint="default" w:ascii="Times New Roman" w:hAnsi="Times New Roman" w:eastAsia="宋体" w:cs="Times New Roman"/>
          <w:b w:val="0"/>
          <w:i w:val="0"/>
          <w:kern w:val="0"/>
          <w:sz w:val="24"/>
          <w:szCs w:val="24"/>
          <w:lang w:val="en-US" w:eastAsia="zh-CN" w:bidi="ar"/>
          <w:woUserID w:val="1"/>
        </w:rPr>
        <w:t>：</w:t>
      </w:r>
    </w:p>
    <w:p w14:paraId="4C93783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输入：城市边界几何对象（MultiPolygon或GeoSeries），目标网格尺寸（默认1000m）</w:t>
      </w:r>
    </w:p>
    <w:p w14:paraId="38EB58B7">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投影：将边界从WGS84（EPSG:4326）投影到UTM Zone 49N（EPSG:32649）</w:t>
      </w:r>
    </w:p>
    <w:p w14:paraId="374F8C1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范围获取：bounds = city_boundary_utm.bounds 或 total_bounds，得到[minx, miny, maxx, maxy]</w:t>
      </w:r>
    </w:p>
    <w:p w14:paraId="039C2115">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网格生成：在UTM坐标范围内，以grid_size为步长生成正方形网格阵列</w:t>
      </w:r>
    </w:p>
    <w:p w14:paraId="45EBEC44">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空间过滤：使用all_polygons_gs.intersects(boundary_union)批量判断每个网格是否与城市边界相交</w:t>
      </w:r>
    </w:p>
    <w:p w14:paraId="607FFFF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坐标转换：过滤后的网格集合转回WGS84坐标系</w:t>
      </w:r>
    </w:p>
    <w:p w14:paraId="7F472E84">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属性附加：计算每个网格的中心点（centroid）、编号（grid_name="G"+4位序号）</w:t>
      </w:r>
    </w:p>
    <w:p w14:paraId="357502B5">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关键技术要点：</w:t>
      </w:r>
    </w:p>
    <w:p w14:paraId="0F83F4A8">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投影到</w:t>
      </w:r>
      <w:r>
        <w:rPr>
          <w:rFonts w:hint="default" w:ascii="Times New Roman" w:hAnsi="Times New Roman" w:eastAsia="宋体" w:cs="Times New Roman"/>
          <w:b w:val="0"/>
          <w:i w:val="0"/>
          <w:kern w:val="0"/>
          <w:sz w:val="24"/>
          <w:szCs w:val="24"/>
          <w:lang w:val="en-US" w:eastAsia="zh-CN" w:bidi="ar"/>
          <w:woUserID w:val="1"/>
        </w:rPr>
        <w:t>UTM</w:t>
      </w:r>
      <w:r>
        <w:rPr>
          <w:rFonts w:hint="eastAsia" w:ascii="宋体" w:hAnsi="宋体" w:eastAsia="宋体" w:cs="宋体"/>
          <w:b w:val="0"/>
          <w:i w:val="0"/>
          <w:kern w:val="0"/>
          <w:sz w:val="24"/>
          <w:szCs w:val="24"/>
          <w:lang w:val="en-US" w:eastAsia="zh-CN" w:bidi="ar"/>
          <w:woUserID w:val="1"/>
        </w:rPr>
        <w:t>后网格尺寸为严格的</w:t>
      </w:r>
      <w:r>
        <w:rPr>
          <w:rFonts w:hint="default" w:ascii="Times New Roman" w:hAnsi="Times New Roman" w:eastAsia="宋体" w:cs="Times New Roman"/>
          <w:b w:val="0"/>
          <w:i w:val="0"/>
          <w:kern w:val="0"/>
          <w:sz w:val="24"/>
          <w:szCs w:val="24"/>
          <w:lang w:val="en-US" w:eastAsia="zh-CN" w:bidi="ar"/>
          <w:woUserID w:val="1"/>
        </w:rPr>
        <w:t>1000m×1000m（</w:t>
      </w:r>
      <w:r>
        <w:rPr>
          <w:rFonts w:hint="eastAsia" w:ascii="宋体" w:hAnsi="宋体" w:eastAsia="宋体" w:cs="宋体"/>
          <w:b w:val="0"/>
          <w:i w:val="0"/>
          <w:kern w:val="0"/>
          <w:sz w:val="24"/>
          <w:szCs w:val="24"/>
          <w:lang w:val="en-US" w:eastAsia="zh-CN" w:bidi="ar"/>
          <w:woUserID w:val="1"/>
        </w:rPr>
        <w:t>而在</w:t>
      </w:r>
      <w:r>
        <w:rPr>
          <w:rFonts w:hint="default" w:ascii="Times New Roman" w:hAnsi="Times New Roman" w:eastAsia="宋体" w:cs="Times New Roman"/>
          <w:b w:val="0"/>
          <w:i w:val="0"/>
          <w:kern w:val="0"/>
          <w:sz w:val="24"/>
          <w:szCs w:val="24"/>
          <w:lang w:val="en-US" w:eastAsia="zh-CN" w:bidi="ar"/>
          <w:woUserID w:val="1"/>
        </w:rPr>
        <w:t>WGS84</w:t>
      </w:r>
      <w:r>
        <w:rPr>
          <w:rFonts w:hint="eastAsia" w:ascii="宋体" w:hAnsi="宋体" w:eastAsia="宋体" w:cs="宋体"/>
          <w:b w:val="0"/>
          <w:i w:val="0"/>
          <w:kern w:val="0"/>
          <w:sz w:val="24"/>
          <w:szCs w:val="24"/>
          <w:lang w:val="en-US" w:eastAsia="zh-CN" w:bidi="ar"/>
          <w:woUserID w:val="1"/>
        </w:rPr>
        <w:t>下</w:t>
      </w:r>
      <w:r>
        <w:rPr>
          <w:rFonts w:hint="default" w:ascii="Times New Roman" w:hAnsi="Times New Roman" w:eastAsia="宋体" w:cs="Times New Roman"/>
          <w:b w:val="0"/>
          <w:i w:val="0"/>
          <w:kern w:val="0"/>
          <w:sz w:val="24"/>
          <w:szCs w:val="24"/>
          <w:lang w:val="en-US" w:eastAsia="zh-CN" w:bidi="ar"/>
          <w:woUserID w:val="1"/>
        </w:rPr>
        <w:t>1°</w:t>
      </w:r>
      <w:r>
        <w:rPr>
          <w:rFonts w:hint="eastAsia" w:ascii="宋体" w:hAnsi="宋体" w:eastAsia="宋体" w:cs="宋体"/>
          <w:b w:val="0"/>
          <w:i w:val="0"/>
          <w:kern w:val="0"/>
          <w:sz w:val="24"/>
          <w:szCs w:val="24"/>
          <w:lang w:val="en-US" w:eastAsia="zh-CN" w:bidi="ar"/>
          <w:woUserID w:val="1"/>
        </w:rPr>
        <w:t>经度</w:t>
      </w:r>
      <w:r>
        <w:rPr>
          <w:rFonts w:hint="default" w:ascii="Times New Roman" w:hAnsi="Times New Roman" w:eastAsia="宋体" w:cs="Times New Roman"/>
          <w:b w:val="0"/>
          <w:i w:val="0"/>
          <w:kern w:val="0"/>
          <w:sz w:val="24"/>
          <w:szCs w:val="24"/>
          <w:lang w:val="en-US" w:eastAsia="zh-CN" w:bidi="ar"/>
          <w:woUserID w:val="1"/>
        </w:rPr>
        <w:t>≠1°</w:t>
      </w:r>
      <w:r>
        <w:rPr>
          <w:rFonts w:hint="eastAsia" w:ascii="宋体" w:hAnsi="宋体" w:eastAsia="宋体" w:cs="宋体"/>
          <w:b w:val="0"/>
          <w:i w:val="0"/>
          <w:kern w:val="0"/>
          <w:sz w:val="24"/>
          <w:szCs w:val="24"/>
          <w:lang w:val="en-US" w:eastAsia="zh-CN" w:bidi="ar"/>
          <w:woUserID w:val="1"/>
        </w:rPr>
        <w:t>纬度的物理距离</w:t>
      </w:r>
      <w:r>
        <w:rPr>
          <w:rFonts w:hint="default" w:ascii="Times New Roman" w:hAnsi="Times New Roman" w:eastAsia="宋体" w:cs="Times New Roman"/>
          <w:b w:val="0"/>
          <w:i w:val="0"/>
          <w:kern w:val="0"/>
          <w:sz w:val="24"/>
          <w:szCs w:val="24"/>
          <w:lang w:val="en-US" w:eastAsia="zh-CN" w:bidi="ar"/>
          <w:woUserID w:val="1"/>
        </w:rPr>
        <w:t>）；</w:t>
      </w:r>
    </w:p>
    <w:p w14:paraId="1844D31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最大网格数限制</w:t>
      </w:r>
      <w:r>
        <w:rPr>
          <w:rFonts w:hint="default" w:ascii="Times New Roman" w:hAnsi="Times New Roman" w:eastAsia="宋体" w:cs="Times New Roman"/>
          <w:b w:val="0"/>
          <w:i w:val="0"/>
          <w:kern w:val="0"/>
          <w:sz w:val="24"/>
          <w:szCs w:val="24"/>
          <w:lang w:val="en-US" w:eastAsia="zh-CN" w:bidi="ar"/>
          <w:woUserID w:val="1"/>
        </w:rPr>
        <w:t>15000，</w:t>
      </w:r>
      <w:r>
        <w:rPr>
          <w:rFonts w:hint="eastAsia" w:ascii="宋体" w:hAnsi="宋体" w:eastAsia="宋体" w:cs="宋体"/>
          <w:b w:val="0"/>
          <w:i w:val="0"/>
          <w:kern w:val="0"/>
          <w:sz w:val="24"/>
          <w:szCs w:val="24"/>
          <w:lang w:val="en-US" w:eastAsia="zh-CN" w:bidi="ar"/>
          <w:woUserID w:val="1"/>
        </w:rPr>
        <w:t>超出时自动按</w:t>
      </w:r>
      <w:r>
        <w:rPr>
          <w:rFonts w:hint="default" w:ascii="Cambria Math" w:hAnsi="Cambria Math" w:eastAsia="Cambria Math" w:cs="Times New Roman"/>
          <w:i/>
          <w:iCs w:val="0"/>
          <w:kern w:val="0"/>
          <w:sz w:val="24"/>
          <w:szCs w:val="24"/>
          <w:lang w:val="en-US" w:eastAsia="zh-CN" w:bidi="ar"/>
          <w:woUserID w:val="1"/>
        </w:rPr>
        <w:t>$\sqrt{N/15000}$</w:t>
      </w:r>
      <w:r>
        <w:rPr>
          <w:rFonts w:hint="eastAsia" w:ascii="宋体" w:hAnsi="宋体" w:eastAsia="宋体" w:cs="宋体"/>
          <w:b w:val="0"/>
          <w:i w:val="0"/>
          <w:kern w:val="0"/>
          <w:sz w:val="24"/>
          <w:szCs w:val="24"/>
          <w:lang w:val="en-US" w:eastAsia="zh-CN" w:bidi="ar"/>
          <w:woUserID w:val="1"/>
        </w:rPr>
        <w:t>倍率放大网格尺寸</w:t>
      </w:r>
      <w:r>
        <w:rPr>
          <w:rFonts w:hint="default" w:ascii="Times New Roman" w:hAnsi="Times New Roman" w:eastAsia="宋体" w:cs="Times New Roman"/>
          <w:b w:val="0"/>
          <w:i w:val="0"/>
          <w:kern w:val="0"/>
          <w:sz w:val="24"/>
          <w:szCs w:val="24"/>
          <w:lang w:val="en-US" w:eastAsia="zh-CN" w:bidi="ar"/>
          <w:woUserID w:val="1"/>
        </w:rPr>
        <w:t>；</w:t>
      </w:r>
    </w:p>
    <w:p w14:paraId="38068B72">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rPr>
      </w:pPr>
      <w:r>
        <w:rPr>
          <w:rFonts w:hint="eastAsia" w:ascii="宋体" w:hAnsi="宋体" w:eastAsia="宋体" w:cs="宋体"/>
          <w:b w:val="0"/>
          <w:i w:val="0"/>
          <w:kern w:val="0"/>
          <w:sz w:val="24"/>
          <w:szCs w:val="24"/>
          <w:lang w:val="en-US" w:eastAsia="zh-CN" w:bidi="ar"/>
          <w:woUserID w:val="1"/>
        </w:rPr>
        <w:t>使用</w:t>
      </w:r>
      <w:r>
        <w:rPr>
          <w:rFonts w:hint="default" w:ascii="Times New Roman" w:hAnsi="Times New Roman" w:eastAsia="宋体" w:cs="Times New Roman"/>
          <w:b w:val="0"/>
          <w:i w:val="0"/>
          <w:kern w:val="0"/>
          <w:sz w:val="24"/>
          <w:szCs w:val="24"/>
          <w:lang w:val="en-US" w:eastAsia="zh-CN" w:bidi="ar"/>
          <w:woUserID w:val="1"/>
        </w:rPr>
        <w:t>Shapely</w:t>
      </w:r>
      <w:r>
        <w:rPr>
          <w:rFonts w:hint="eastAsia" w:ascii="宋体" w:hAnsi="宋体" w:eastAsia="宋体" w:cs="宋体"/>
          <w:b w:val="0"/>
          <w:i w:val="0"/>
          <w:kern w:val="0"/>
          <w:sz w:val="24"/>
          <w:szCs w:val="24"/>
          <w:lang w:val="en-US" w:eastAsia="zh-CN" w:bidi="ar"/>
          <w:woUserID w:val="1"/>
        </w:rPr>
        <w:t>的</w:t>
      </w:r>
      <w:r>
        <w:rPr>
          <w:rFonts w:hint="default" w:ascii="Consolas" w:hAnsi="Consolas" w:eastAsia="Consolas" w:cs="Times New Roman"/>
          <w:kern w:val="0"/>
          <w:sz w:val="24"/>
          <w:szCs w:val="24"/>
          <w:lang w:val="en-US" w:eastAsia="zh-CN" w:bidi="ar"/>
          <w:woUserID w:val="1"/>
        </w:rPr>
        <w:t>box()</w:t>
      </w:r>
      <w:r>
        <w:rPr>
          <w:rFonts w:hint="eastAsia" w:ascii="宋体" w:hAnsi="宋体" w:eastAsia="宋体" w:cs="宋体"/>
          <w:b w:val="0"/>
          <w:i w:val="0"/>
          <w:kern w:val="0"/>
          <w:sz w:val="24"/>
          <w:szCs w:val="24"/>
          <w:lang w:val="en-US" w:eastAsia="zh-CN" w:bidi="ar"/>
          <w:woUserID w:val="1"/>
        </w:rPr>
        <w:t>函数高效创建矩形多边形</w:t>
      </w:r>
      <w:r>
        <w:rPr>
          <w:rFonts w:hint="default" w:ascii="Times New Roman" w:hAnsi="Times New Roman" w:eastAsia="宋体" w:cs="Times New Roman"/>
          <w:b w:val="0"/>
          <w:i w:val="0"/>
          <w:kern w:val="0"/>
          <w:sz w:val="24"/>
          <w:szCs w:val="24"/>
          <w:lang w:val="en-US" w:eastAsia="zh-CN" w:bidi="ar"/>
          <w:woUserID w:val="1"/>
        </w:rPr>
        <w:t>。</w:t>
      </w:r>
    </w:p>
    <w:p w14:paraId="1B6BBCF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网格尺寸转换</w:t>
      </w:r>
      <w:r>
        <w:rPr>
          <w:rFonts w:hint="default" w:ascii="Times New Roman" w:hAnsi="Times New Roman" w:eastAsia="宋体" w:cs="Times New Roman"/>
          <w:b w:val="0"/>
          <w:i w:val="0"/>
          <w:kern w:val="0"/>
          <w:sz w:val="24"/>
          <w:szCs w:val="24"/>
          <w:lang w:val="en-US" w:eastAsia="zh-CN" w:bidi="ar"/>
          <w:woUserID w:val="1"/>
        </w:rPr>
        <w:t>：</w:t>
      </w:r>
      <w:r>
        <w:rPr>
          <w:rFonts w:hint="default" w:ascii="Consolas" w:hAnsi="Consolas" w:eastAsia="Consolas" w:cs="Times New Roman"/>
          <w:kern w:val="0"/>
          <w:sz w:val="24"/>
          <w:szCs w:val="24"/>
          <w:lang w:val="en-US" w:eastAsia="zh-CN" w:bidi="ar"/>
          <w:woUserID w:val="1"/>
        </w:rPr>
        <w:t>cell_size = grid_size_m / 111000</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假设</w:t>
      </w:r>
      <w:r>
        <w:rPr>
          <w:rFonts w:hint="default" w:ascii="Times New Roman" w:hAnsi="Times New Roman" w:eastAsia="宋体" w:cs="Times New Roman"/>
          <w:b w:val="0"/>
          <w:i w:val="0"/>
          <w:kern w:val="0"/>
          <w:sz w:val="24"/>
          <w:szCs w:val="24"/>
          <w:lang w:val="en-US" w:eastAsia="zh-CN" w:bidi="ar"/>
          <w:woUserID w:val="1"/>
        </w:rPr>
        <w:t>1°≈111km</w:t>
      </w:r>
      <w:r>
        <w:rPr>
          <w:rFonts w:hint="eastAsia" w:ascii="宋体" w:hAnsi="宋体" w:eastAsia="宋体" w:cs="宋体"/>
          <w:b w:val="0"/>
          <w:i w:val="0"/>
          <w:kern w:val="0"/>
          <w:sz w:val="24"/>
          <w:szCs w:val="24"/>
          <w:lang w:val="en-US" w:eastAsia="zh-CN" w:bidi="ar"/>
          <w:woUserID w:val="1"/>
        </w:rPr>
        <w:t>的粗略近似</w:t>
      </w:r>
      <w:r>
        <w:rPr>
          <w:rFonts w:hint="default" w:ascii="Times New Roman" w:hAnsi="Times New Roman" w:eastAsia="宋体" w:cs="Times New Roman"/>
          <w:b w:val="0"/>
          <w:i w:val="0"/>
          <w:kern w:val="0"/>
          <w:sz w:val="24"/>
          <w:szCs w:val="24"/>
          <w:lang w:val="en-US" w:eastAsia="zh-CN" w:bidi="ar"/>
          <w:woUserID w:val="1"/>
        </w:rPr>
        <w:t>）；</w:t>
      </w:r>
    </w:p>
    <w:p w14:paraId="10D611DA">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该近似在中纬度地区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如西安市</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约</w:t>
      </w:r>
      <w:r>
        <w:rPr>
          <w:rFonts w:hint="default" w:ascii="Times New Roman" w:hAnsi="Times New Roman" w:eastAsia="宋体" w:cs="Times New Roman"/>
          <w:b w:val="0"/>
          <w:i w:val="0"/>
          <w:kern w:val="0"/>
          <w:sz w:val="24"/>
          <w:szCs w:val="24"/>
          <w:lang w:val="en-US" w:eastAsia="zh-CN" w:bidi="ar"/>
          <w:woUserID w:val="1"/>
        </w:rPr>
        <w:t>34°N）</w:t>
      </w:r>
      <w:r>
        <w:rPr>
          <w:rFonts w:hint="eastAsia" w:ascii="宋体" w:hAnsi="宋体" w:eastAsia="宋体" w:cs="宋体"/>
          <w:b w:val="0"/>
          <w:i w:val="0"/>
          <w:kern w:val="0"/>
          <w:sz w:val="24"/>
          <w:szCs w:val="24"/>
          <w:lang w:val="en-US" w:eastAsia="zh-CN" w:bidi="ar"/>
          <w:woUserID w:val="1"/>
        </w:rPr>
        <w:t>的误差约为</w:t>
      </w:r>
      <w:r>
        <w:rPr>
          <w:rFonts w:hint="default" w:ascii="Times New Roman" w:hAnsi="Times New Roman" w:eastAsia="宋体" w:cs="Times New Roman"/>
          <w:b w:val="0"/>
          <w:i w:val="0"/>
          <w:kern w:val="0"/>
          <w:sz w:val="24"/>
          <w:szCs w:val="24"/>
          <w:lang w:val="en-US" w:eastAsia="zh-CN" w:bidi="ar"/>
          <w:woUserID w:val="1"/>
        </w:rPr>
        <w:t>cos(34°)≈0.83，</w:t>
      </w:r>
      <w:r>
        <w:rPr>
          <w:rFonts w:hint="eastAsia" w:ascii="宋体" w:hAnsi="宋体" w:eastAsia="宋体" w:cs="宋体"/>
          <w:b w:val="0"/>
          <w:i w:val="0"/>
          <w:kern w:val="0"/>
          <w:sz w:val="24"/>
          <w:szCs w:val="24"/>
          <w:lang w:val="en-US" w:eastAsia="zh-CN" w:bidi="ar"/>
          <w:woUserID w:val="1"/>
        </w:rPr>
        <w:t>即经度方向的实际地面距离约为</w:t>
      </w:r>
      <w:r>
        <w:rPr>
          <w:rFonts w:hint="default" w:ascii="Times New Roman" w:hAnsi="Times New Roman" w:eastAsia="宋体" w:cs="Times New Roman"/>
          <w:b w:val="0"/>
          <w:i w:val="0"/>
          <w:kern w:val="0"/>
          <w:sz w:val="24"/>
          <w:szCs w:val="24"/>
          <w:lang w:val="en-US" w:eastAsia="zh-CN" w:bidi="ar"/>
          <w:woUserID w:val="1"/>
        </w:rPr>
        <w:t>94.5km/</w:t>
      </w:r>
      <w:r>
        <w:rPr>
          <w:rFonts w:hint="eastAsia" w:ascii="宋体" w:hAnsi="宋体" w:eastAsia="宋体" w:cs="宋体"/>
          <w:b w:val="0"/>
          <w:i w:val="0"/>
          <w:kern w:val="0"/>
          <w:sz w:val="24"/>
          <w:szCs w:val="24"/>
          <w:lang w:val="en-US" w:eastAsia="zh-CN" w:bidi="ar"/>
          <w:woUserID w:val="1"/>
        </w:rPr>
        <w:t>度而非</w:t>
      </w:r>
      <w:r>
        <w:rPr>
          <w:rFonts w:hint="default" w:ascii="Times New Roman" w:hAnsi="Times New Roman" w:eastAsia="宋体" w:cs="Times New Roman"/>
          <w:b w:val="0"/>
          <w:i w:val="0"/>
          <w:kern w:val="0"/>
          <w:sz w:val="24"/>
          <w:szCs w:val="24"/>
          <w:lang w:val="en-US" w:eastAsia="zh-CN" w:bidi="ar"/>
          <w:woUserID w:val="1"/>
        </w:rPr>
        <w:t>111km/</w:t>
      </w:r>
      <w:r>
        <w:rPr>
          <w:rFonts w:hint="eastAsia" w:ascii="宋体" w:hAnsi="宋体" w:eastAsia="宋体" w:cs="宋体"/>
          <w:b w:val="0"/>
          <w:i w:val="0"/>
          <w:kern w:val="0"/>
          <w:sz w:val="24"/>
          <w:szCs w:val="24"/>
          <w:lang w:val="en-US" w:eastAsia="zh-CN" w:bidi="ar"/>
          <w:woUserID w:val="1"/>
        </w:rPr>
        <w:t>度</w:t>
      </w:r>
      <w:r>
        <w:rPr>
          <w:rFonts w:hint="default" w:ascii="Times New Roman" w:hAnsi="Times New Roman" w:eastAsia="宋体" w:cs="Times New Roman"/>
          <w:b w:val="0"/>
          <w:i w:val="0"/>
          <w:kern w:val="0"/>
          <w:sz w:val="24"/>
          <w:szCs w:val="24"/>
          <w:lang w:val="en-US" w:eastAsia="zh-CN" w:bidi="ar"/>
          <w:woUserID w:val="1"/>
        </w:rPr>
        <w:t>；</w:t>
      </w:r>
    </w:p>
    <w:p w14:paraId="6FB9B651">
      <w:pPr>
        <w:pStyle w:val="4"/>
        <w:bidi w:val="0"/>
        <w:rPr>
          <w:rFonts w:hint="default"/>
        </w:rPr>
      </w:pPr>
      <w:bookmarkStart w:id="21" w:name="_Toc12198"/>
      <w:r>
        <w:rPr>
          <w:rFonts w:hint="default"/>
          <w:lang w:val="en-US" w:eastAsia="zh-CN"/>
        </w:rPr>
        <w:t>5.2 充电需求空间建模策略</w:t>
      </w:r>
      <w:bookmarkEnd w:id="21"/>
    </w:p>
    <w:p w14:paraId="4CEB5E46">
      <w:pPr>
        <w:pStyle w:val="33"/>
        <w:keepNext w:val="0"/>
        <w:keepLines w:val="0"/>
        <w:widowControl/>
        <w:numPr>
          <w:ilvl w:val="0"/>
          <w:numId w:val="0"/>
        </w:numPr>
        <w:suppressLineNumbers w:val="0"/>
        <w:spacing w:before="0" w:beforeAutospacing="0" w:after="120" w:afterAutospacing="0" w:line="360" w:lineRule="auto"/>
        <w:ind w:left="425" w:leftChars="0" w:right="0" w:rightChars="0" w:firstLine="480" w:firstLineChars="0"/>
        <w:contextualSpacing/>
        <w:jc w:val="left"/>
        <w:rPr>
          <w:rFonts w:hint="eastAsia" w:ascii="宋体" w:hAnsi="宋体" w:eastAsia="宋体" w:cs="宋体"/>
          <w:b/>
          <w:bCs/>
          <w:i w:val="0"/>
          <w:kern w:val="0"/>
          <w:sz w:val="24"/>
          <w:szCs w:val="24"/>
          <w:lang w:val="en-US" w:eastAsia="zh-CN" w:bidi="ar"/>
          <w:woUserID w:val="1"/>
        </w:rPr>
      </w:pPr>
      <w:r>
        <w:rPr>
          <w:rFonts w:hint="eastAsia" w:ascii="宋体" w:hAnsi="宋体" w:eastAsia="宋体" w:cs="宋体"/>
          <w:b/>
          <w:bCs/>
          <w:i w:val="0"/>
          <w:kern w:val="0"/>
          <w:sz w:val="24"/>
          <w:szCs w:val="24"/>
          <w:lang w:val="en-US" w:eastAsia="zh-CN" w:bidi="ar"/>
          <w:woUserID w:val="1"/>
        </w:rPr>
        <w:t>加权求和法（app.py 交互式应用）</w:t>
      </w:r>
    </w:p>
    <w:p w14:paraId="0B2A374A">
      <w:pPr>
        <w:pStyle w:val="33"/>
        <w:keepNext w:val="0"/>
        <w:keepLines w:val="0"/>
        <w:widowControl/>
        <w:numPr>
          <w:ilvl w:val="0"/>
          <w:numId w:val="0"/>
        </w:numPr>
        <w:suppressLineNumbers w:val="0"/>
        <w:spacing w:before="0" w:beforeAutospacing="0" w:after="120" w:afterAutospacing="0" w:line="360" w:lineRule="auto"/>
        <w:ind w:left="425" w:leftChars="0" w:right="0" w:rightChars="0" w:firstLine="480" w:firstLineChars="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app.py 中从原始POI数据中按名称关键词筛选四类POI（硬编码关键词列表，非读取配置文件；注意这里用的是名称匹配而非类型字段匹配）：</w:t>
      </w:r>
    </w:p>
    <w:p w14:paraId="6855FFD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住宅类关键词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住宅</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小区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公寓</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居住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家属院</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住宅区</w:t>
      </w:r>
    </w:p>
    <w:p w14:paraId="7A9E30C5">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商业类关键词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商业</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商场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超市</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购物</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广场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商业街</w:t>
      </w:r>
    </w:p>
    <w:p w14:paraId="4C913037">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办公类关键词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办公</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写字楼</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大厦</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商务中心</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科技园</w:t>
      </w:r>
    </w:p>
    <w:p w14:paraId="02FA33A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交通类关键词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公交</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地铁</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车站</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停车场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换乘</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枢纽</w:t>
      </w:r>
    </w:p>
    <w:p w14:paraId="21969138">
      <w:pPr>
        <w:pStyle w:val="33"/>
        <w:keepNext w:val="0"/>
        <w:keepLines w:val="0"/>
        <w:widowControl/>
        <w:numPr>
          <w:ilvl w:val="0"/>
          <w:numId w:val="0"/>
        </w:numPr>
        <w:suppressLineNumbers w:val="0"/>
        <w:spacing w:before="0" w:beforeAutospacing="0" w:after="120" w:afterAutospacing="0" w:line="360" w:lineRule="auto"/>
        <w:ind w:left="905" w:leftChars="0" w:right="0" w:rightChars="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加权求和得到原始需求值：</w:t>
      </w:r>
    </w:p>
    <w:p w14:paraId="089349C1">
      <w:pPr>
        <w:keepNext w:val="0"/>
        <w:keepLines w:val="0"/>
        <w:widowControl/>
        <w:suppressLineNumbers w:val="0"/>
        <w:spacing w:before="0" w:beforeAutospacing="0" w:after="120" w:afterAutospacing="0" w:line="360" w:lineRule="auto"/>
        <w:ind w:left="0" w:right="0" w:firstLine="480"/>
        <w:jc w:val="both"/>
        <w:rPr>
          <w:rFonts w:hint="default" w:ascii="Cambria Math" w:hAnsi="Cambria Math" w:eastAsia="Cambria Math" w:cs="Times New Roman"/>
          <w:i/>
          <w:iCs w:val="0"/>
          <w:kern w:val="0"/>
          <w:sz w:val="24"/>
          <w:szCs w:val="24"/>
          <w:lang w:val="en-US" w:eastAsia="zh-CN" w:bidi="ar"/>
          <w:woUserID w:val="1"/>
        </w:rPr>
      </w:pPr>
      <w:r>
        <w:rPr>
          <w:rFonts w:hint="default" w:ascii="Cambria Math" w:hAnsi="Cambria Math" w:eastAsia="Cambria Math" w:cs="Times New Roman"/>
          <w:i/>
          <w:iCs w:val="0"/>
          <w:kern w:val="0"/>
          <w:sz w:val="24"/>
          <w:szCs w:val="24"/>
          <w:lang w:val="en-US" w:eastAsia="zh-CN" w:bidi="ar"/>
          <w:woUserID w:val="1"/>
        </w:rPr>
        <w:drawing>
          <wp:inline distT="0" distB="0" distL="114300" distR="114300">
            <wp:extent cx="3105150" cy="333375"/>
            <wp:effectExtent l="0" t="0" r="0" b="7620"/>
            <wp:docPr id="50" name="E657119C-6982-421D-8BA7-E74DEB70A7DA-1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E657119C-6982-421D-8BA7-E74DEB70A7DA-14" descr="latexmath"/>
                    <pic:cNvPicPr>
                      <a:picLocks noChangeAspect="1"/>
                    </pic:cNvPicPr>
                  </pic:nvPicPr>
                  <pic:blipFill>
                    <a:blip r:embed="rId45">
                      <a:extLst>
                        <a:ext uri="{96DAC541-7B7A-43D3-8B79-37D633B846F1}">
                          <asvg:svgBlip xmlns:asvg="http://schemas.microsoft.com/office/drawing/2016/SVG/main" r:embed="rId46"/>
                        </a:ext>
                      </a:extLst>
                    </a:blip>
                    <a:stretch>
                      <a:fillRect/>
                    </a:stretch>
                  </pic:blipFill>
                  <pic:spPr>
                    <a:xfrm>
                      <a:off x="0" y="0"/>
                      <a:ext cx="3105150" cy="333375"/>
                    </a:xfrm>
                    <a:prstGeom prst="rect">
                      <a:avLst/>
                    </a:prstGeom>
                  </pic:spPr>
                </pic:pic>
              </a:graphicData>
            </a:graphic>
          </wp:inline>
        </w:drawing>
      </w:r>
    </w:p>
    <w:p w14:paraId="794D5C60">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t>其中</w:t>
      </w:r>
      <w:r>
        <w:rPr>
          <w:rFonts w:hint="eastAsia" w:ascii="宋体" w:hAnsi="宋体" w:eastAsia="宋体" w:cs="宋体"/>
          <w:b w:val="0"/>
          <w:i w:val="0"/>
          <w:kern w:val="0"/>
          <w:sz w:val="24"/>
          <w:szCs w:val="24"/>
          <w:lang w:val="en-US" w:eastAsia="zh-CN" w:bidi="ar"/>
          <w:woUserID w:val="1"/>
        </w:rPr>
        <w:drawing>
          <wp:inline distT="0" distB="0" distL="114300" distR="114300">
            <wp:extent cx="190500" cy="266700"/>
            <wp:effectExtent l="0" t="0" r="0" b="0"/>
            <wp:docPr id="51" name="E657119C-6982-421D-8BA7-E74DEB70A7DA-1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E657119C-6982-421D-8BA7-E74DEB70A7DA-15" descr="latexmath"/>
                    <pic:cNvPicPr>
                      <a:picLocks noChangeAspect="1"/>
                    </pic:cNvPicPr>
                  </pic:nvPicPr>
                  <pic:blipFill>
                    <a:blip r:embed="rId9">
                      <a:extLst>
                        <a:ext uri="{96DAC541-7B7A-43D3-8B79-37D633B846F1}">
                          <asvg:svgBlip xmlns:asvg="http://schemas.microsoft.com/office/drawing/2016/SVG/main" r:embed="rId10"/>
                        </a:ext>
                      </a:extLst>
                    </a:blip>
                    <a:stretch>
                      <a:fillRect/>
                    </a:stretch>
                  </pic:blipFill>
                  <pic:spPr>
                    <a:xfrm>
                      <a:off x="0" y="0"/>
                      <a:ext cx="190500" cy="2667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为住宅</w:t>
      </w:r>
      <w:r>
        <w:rPr>
          <w:rFonts w:hint="default" w:ascii="Times New Roman" w:hAnsi="Times New Roman" w:eastAsia="宋体" w:cs="Times New Roman"/>
          <w:b w:val="0"/>
          <w:i w:val="0"/>
          <w:kern w:val="0"/>
          <w:sz w:val="24"/>
          <w:szCs w:val="24"/>
          <w:lang w:val="en-US" w:eastAsia="zh-CN" w:bidi="ar"/>
          <w:woUserID w:val="1"/>
        </w:rPr>
        <w:t>POI</w:t>
      </w:r>
      <w:r>
        <w:rPr>
          <w:rFonts w:hint="eastAsia" w:ascii="宋体" w:hAnsi="宋体" w:eastAsia="宋体" w:cs="宋体"/>
          <w:b w:val="0"/>
          <w:i w:val="0"/>
          <w:kern w:val="0"/>
          <w:sz w:val="24"/>
          <w:szCs w:val="24"/>
          <w:lang w:val="en-US" w:eastAsia="zh-CN" w:bidi="ar"/>
          <w:woUserID w:val="1"/>
        </w:rPr>
        <w:t>计数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drawing>
          <wp:inline distT="0" distB="0" distL="114300" distR="114300">
            <wp:extent cx="180975" cy="266700"/>
            <wp:effectExtent l="0" t="0" r="8890" b="0"/>
            <wp:docPr id="52" name="E657119C-6982-421D-8BA7-E74DEB70A7DA-1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E657119C-6982-421D-8BA7-E74DEB70A7DA-16" descr="latexmath"/>
                    <pic:cNvPicPr>
                      <a:picLocks noChangeAspect="1"/>
                    </pic:cNvPicPr>
                  </pic:nvPicPr>
                  <pic:blipFill>
                    <a:blip r:embed="rId47">
                      <a:extLst>
                        <a:ext uri="{96DAC541-7B7A-43D3-8B79-37D633B846F1}">
                          <asvg:svgBlip xmlns:asvg="http://schemas.microsoft.com/office/drawing/2016/SVG/main" r:embed="rId48"/>
                        </a:ext>
                      </a:extLst>
                    </a:blip>
                    <a:stretch>
                      <a:fillRect/>
                    </a:stretch>
                  </pic:blipFill>
                  <pic:spPr>
                    <a:xfrm>
                      <a:off x="0" y="0"/>
                      <a:ext cx="180975" cy="2667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为商业</w:t>
      </w:r>
      <w:r>
        <w:rPr>
          <w:rFonts w:hint="default" w:ascii="Times New Roman" w:hAnsi="Times New Roman" w:eastAsia="宋体" w:cs="Times New Roman"/>
          <w:b w:val="0"/>
          <w:i w:val="0"/>
          <w:kern w:val="0"/>
          <w:sz w:val="24"/>
          <w:szCs w:val="24"/>
          <w:lang w:val="en-US" w:eastAsia="zh-CN" w:bidi="ar"/>
          <w:woUserID w:val="1"/>
        </w:rPr>
        <w:t>POI</w:t>
      </w:r>
      <w:r>
        <w:rPr>
          <w:rFonts w:hint="eastAsia" w:ascii="宋体" w:hAnsi="宋体" w:eastAsia="宋体" w:cs="宋体"/>
          <w:b w:val="0"/>
          <w:i w:val="0"/>
          <w:kern w:val="0"/>
          <w:sz w:val="24"/>
          <w:szCs w:val="24"/>
          <w:lang w:val="en-US" w:eastAsia="zh-CN" w:bidi="ar"/>
          <w:woUserID w:val="1"/>
        </w:rPr>
        <w:t>计数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drawing>
          <wp:inline distT="0" distB="0" distL="114300" distR="114300">
            <wp:extent cx="200025" cy="266700"/>
            <wp:effectExtent l="0" t="0" r="8890" b="0"/>
            <wp:docPr id="53" name="E657119C-6982-421D-8BA7-E74DEB70A7DA-1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E657119C-6982-421D-8BA7-E74DEB70A7DA-17" descr="latexmath"/>
                    <pic:cNvPicPr>
                      <a:picLocks noChangeAspect="1"/>
                    </pic:cNvPicPr>
                  </pic:nvPicPr>
                  <pic:blipFill>
                    <a:blip r:embed="rId49">
                      <a:extLst>
                        <a:ext uri="{96DAC541-7B7A-43D3-8B79-37D633B846F1}">
                          <asvg:svgBlip xmlns:asvg="http://schemas.microsoft.com/office/drawing/2016/SVG/main" r:embed="rId50"/>
                        </a:ext>
                      </a:extLst>
                    </a:blip>
                    <a:stretch>
                      <a:fillRect/>
                    </a:stretch>
                  </pic:blipFill>
                  <pic:spPr>
                    <a:xfrm>
                      <a:off x="0" y="0"/>
                      <a:ext cx="200025" cy="2667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为办公</w:t>
      </w:r>
      <w:r>
        <w:rPr>
          <w:rFonts w:hint="default" w:ascii="Times New Roman" w:hAnsi="Times New Roman" w:eastAsia="宋体" w:cs="Times New Roman"/>
          <w:b w:val="0"/>
          <w:i w:val="0"/>
          <w:kern w:val="0"/>
          <w:sz w:val="24"/>
          <w:szCs w:val="24"/>
          <w:lang w:val="en-US" w:eastAsia="zh-CN" w:bidi="ar"/>
          <w:woUserID w:val="1"/>
        </w:rPr>
        <w:t>POI</w:t>
      </w:r>
      <w:r>
        <w:rPr>
          <w:rFonts w:hint="eastAsia" w:ascii="宋体" w:hAnsi="宋体" w:eastAsia="宋体" w:cs="宋体"/>
          <w:b w:val="0"/>
          <w:i w:val="0"/>
          <w:kern w:val="0"/>
          <w:sz w:val="24"/>
          <w:szCs w:val="24"/>
          <w:lang w:val="en-US" w:eastAsia="zh-CN" w:bidi="ar"/>
          <w:woUserID w:val="1"/>
        </w:rPr>
        <w:t>计数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drawing>
          <wp:inline distT="0" distB="0" distL="114300" distR="114300">
            <wp:extent cx="180975" cy="266700"/>
            <wp:effectExtent l="0" t="0" r="9525" b="0"/>
            <wp:docPr id="54" name="E657119C-6982-421D-8BA7-E74DEB70A7DA-1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E657119C-6982-421D-8BA7-E74DEB70A7DA-18" descr="latexmath"/>
                    <pic:cNvPicPr>
                      <a:picLocks noChangeAspect="1"/>
                    </pic:cNvPicPr>
                  </pic:nvPicPr>
                  <pic:blipFill>
                    <a:blip r:embed="rId51">
                      <a:extLst>
                        <a:ext uri="{96DAC541-7B7A-43D3-8B79-37D633B846F1}">
                          <asvg:svgBlip xmlns:asvg="http://schemas.microsoft.com/office/drawing/2016/SVG/main" r:embed="rId52"/>
                        </a:ext>
                      </a:extLst>
                    </a:blip>
                    <a:stretch>
                      <a:fillRect/>
                    </a:stretch>
                  </pic:blipFill>
                  <pic:spPr>
                    <a:xfrm>
                      <a:off x="0" y="0"/>
                      <a:ext cx="180975" cy="2667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为交通</w:t>
      </w:r>
      <w:r>
        <w:rPr>
          <w:rFonts w:hint="default" w:ascii="Times New Roman" w:hAnsi="Times New Roman" w:eastAsia="宋体" w:cs="Times New Roman"/>
          <w:b w:val="0"/>
          <w:i w:val="0"/>
          <w:kern w:val="0"/>
          <w:sz w:val="24"/>
          <w:szCs w:val="24"/>
          <w:lang w:val="en-US" w:eastAsia="zh-CN" w:bidi="ar"/>
          <w:woUserID w:val="1"/>
        </w:rPr>
        <w:t>POI</w:t>
      </w:r>
      <w:r>
        <w:rPr>
          <w:rFonts w:hint="eastAsia" w:ascii="宋体" w:hAnsi="宋体" w:eastAsia="宋体" w:cs="宋体"/>
          <w:b w:val="0"/>
          <w:i w:val="0"/>
          <w:kern w:val="0"/>
          <w:sz w:val="24"/>
          <w:szCs w:val="24"/>
          <w:lang w:val="en-US" w:eastAsia="zh-CN" w:bidi="ar"/>
          <w:woUserID w:val="1"/>
        </w:rPr>
        <w:t>计数</w:t>
      </w:r>
      <w:r>
        <w:rPr>
          <w:rFonts w:hint="default" w:ascii="Times New Roman" w:hAnsi="Times New Roman" w:eastAsia="宋体" w:cs="Times New Roman"/>
          <w:b w:val="0"/>
          <w:i w:val="0"/>
          <w:kern w:val="0"/>
          <w:sz w:val="24"/>
          <w:szCs w:val="24"/>
          <w:lang w:val="en-US" w:eastAsia="zh-CN" w:bidi="ar"/>
          <w:woUserID w:val="1"/>
        </w:rPr>
        <w:t>。</w:t>
      </w:r>
    </w:p>
    <w:p w14:paraId="34745253">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sz w:val="24"/>
          <w:szCs w:val="24"/>
          <w:lang w:val="en-US" w:eastAsia="en-US" w:bidi="ar-SA"/>
          <w:woUserID w:val="1"/>
        </w:rPr>
        <w:t>最小值截断：</w:t>
      </w:r>
      <w:r>
        <w:rPr>
          <w:rFonts w:hint="default" w:ascii="Times New Roman" w:hAnsi="Times New Roman" w:eastAsia="宋体" w:cs="Times New Roman"/>
          <w:sz w:val="24"/>
          <w:szCs w:val="24"/>
          <w:lang w:val="en-US" w:eastAsia="en-US" w:bidi="ar-SA"/>
          <w:woUserID w:val="1"/>
        </w:rPr>
        <w:drawing>
          <wp:inline distT="0" distB="0" distL="114300" distR="114300">
            <wp:extent cx="1304925" cy="333375"/>
            <wp:effectExtent l="0" t="0" r="9525" b="7620"/>
            <wp:docPr id="55" name="E657119C-6982-421D-8BA7-E74DEB70A7DA-1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E657119C-6982-421D-8BA7-E74DEB70A7DA-19" descr="latexmath"/>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1304925" cy="333375"/>
                    </a:xfrm>
                    <a:prstGeom prst="rect">
                      <a:avLst/>
                    </a:prstGeom>
                  </pic:spPr>
                </pic:pic>
              </a:graphicData>
            </a:graphic>
          </wp:inline>
        </w:drawing>
      </w:r>
      <w:r>
        <w:rPr>
          <w:rFonts w:hint="default" w:ascii="Times New Roman" w:hAnsi="Times New Roman" w:eastAsia="宋体" w:cs="Times New Roman"/>
          <w:sz w:val="24"/>
          <w:szCs w:val="24"/>
          <w:lang w:val="en-US" w:eastAsia="en-US" w:bidi="ar-SA"/>
          <w:woUserID w:val="1"/>
        </w:rPr>
        <w:t>，确保无零需求网格。</w:t>
      </w:r>
    </w:p>
    <w:p w14:paraId="4666BA19">
      <w:pPr>
        <w:keepNext w:val="0"/>
        <w:keepLines w:val="0"/>
        <w:widowControl/>
        <w:suppressLineNumbers w:val="0"/>
        <w:spacing w:before="0" w:beforeAutospacing="0" w:after="120" w:afterAutospacing="0" w:line="360" w:lineRule="auto"/>
        <w:ind w:left="0" w:right="0" w:firstLine="480"/>
        <w:jc w:val="both"/>
        <w:rPr>
          <w:rFonts w:hint="eastAsia" w:ascii="宋体" w:hAnsi="宋体" w:eastAsia="宋体" w:cs="宋体"/>
          <w:b/>
          <w:bCs w:val="0"/>
          <w:i w:val="0"/>
          <w:kern w:val="0"/>
          <w:sz w:val="24"/>
          <w:szCs w:val="24"/>
          <w:lang w:val="en-US" w:eastAsia="zh-CN" w:bidi="ar"/>
          <w:woUserID w:val="1"/>
        </w:rPr>
      </w:pPr>
      <w:r>
        <w:rPr>
          <w:rFonts w:hint="eastAsia" w:ascii="宋体" w:hAnsi="宋体" w:eastAsia="宋体" w:cs="宋体"/>
          <w:b/>
          <w:bCs w:val="0"/>
          <w:i w:val="0"/>
          <w:kern w:val="0"/>
          <w:sz w:val="24"/>
          <w:szCs w:val="24"/>
          <w:lang w:val="en-US" w:eastAsia="zh-CN" w:bidi="ar"/>
          <w:woUserID w:val="1"/>
        </w:rPr>
        <w:t>各类型POI的权重设计依据如下：</w:t>
      </w:r>
    </w:p>
    <w:p w14:paraId="6DDADD99">
      <w:pPr>
        <w:pStyle w:val="33"/>
        <w:keepNext w:val="0"/>
        <w:keepLines w:val="0"/>
        <w:widowControl/>
        <w:numPr>
          <w:ilvl w:val="0"/>
          <w:numId w:val="0"/>
        </w:numPr>
        <w:suppressLineNumbers w:val="0"/>
        <w:spacing w:before="0" w:beforeAutospacing="0" w:after="120" w:afterAutospacing="0" w:line="360" w:lineRule="auto"/>
        <w:ind w:left="905" w:leftChars="0" w:right="0" w:rightChars="0"/>
        <w:contextualSpacing/>
        <w:jc w:val="left"/>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en-US" w:bidi="ar"/>
          <w:woUserID w:val="1"/>
        </w:rPr>
        <w:t>以下权重为 app.py 中硬编码的设定值（非读取 config.py 的 WEIGHTS 字典）：</w:t>
      </w:r>
    </w:p>
    <w:p w14:paraId="14A20485">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住宅区</w:t>
      </w:r>
      <w:r>
        <w:rPr>
          <w:rFonts w:hint="default" w:ascii="Times New Roman" w:hAnsi="Times New Roman" w:eastAsia="宋体" w:cs="Times New Roman"/>
          <w:b w:val="0"/>
          <w:i w:val="0"/>
          <w:kern w:val="0"/>
          <w:sz w:val="24"/>
          <w:szCs w:val="24"/>
          <w:lang w:val="en-US" w:eastAsia="zh-CN" w:bidi="ar"/>
          <w:woUserID w:val="1"/>
        </w:rPr>
        <w:t>（0.5）：</w:t>
      </w:r>
      <w:r>
        <w:rPr>
          <w:rFonts w:hint="eastAsia" w:ascii="宋体" w:hAnsi="宋体" w:eastAsia="宋体" w:cs="宋体"/>
          <w:b w:val="0"/>
          <w:i w:val="0"/>
          <w:kern w:val="0"/>
          <w:sz w:val="24"/>
          <w:szCs w:val="24"/>
          <w:lang w:val="en-US" w:eastAsia="zh-CN" w:bidi="ar"/>
          <w:woUserID w:val="1"/>
        </w:rPr>
        <w:t>居民夜间停车充电的主要场景</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需求权重最高</w:t>
      </w:r>
      <w:r>
        <w:rPr>
          <w:rFonts w:hint="default" w:ascii="Times New Roman" w:hAnsi="Times New Roman" w:eastAsia="宋体" w:cs="Times New Roman"/>
          <w:b w:val="0"/>
          <w:i w:val="0"/>
          <w:kern w:val="0"/>
          <w:sz w:val="24"/>
          <w:szCs w:val="24"/>
          <w:lang w:val="en-US" w:eastAsia="zh-CN" w:bidi="ar"/>
          <w:woUserID w:val="1"/>
        </w:rPr>
        <w:t>；</w:t>
      </w:r>
    </w:p>
    <w:p w14:paraId="77BC54FE">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商业区</w:t>
      </w:r>
      <w:r>
        <w:rPr>
          <w:rFonts w:hint="default" w:ascii="Times New Roman" w:hAnsi="Times New Roman" w:eastAsia="宋体" w:cs="Times New Roman"/>
          <w:b w:val="0"/>
          <w:i w:val="0"/>
          <w:kern w:val="0"/>
          <w:sz w:val="24"/>
          <w:szCs w:val="24"/>
          <w:lang w:val="en-US" w:eastAsia="zh-CN" w:bidi="ar"/>
          <w:woUserID w:val="1"/>
        </w:rPr>
        <w:t>（0.3）：</w:t>
      </w:r>
      <w:r>
        <w:rPr>
          <w:rFonts w:hint="eastAsia" w:ascii="宋体" w:hAnsi="宋体" w:eastAsia="宋体" w:cs="宋体"/>
          <w:b w:val="0"/>
          <w:i w:val="0"/>
          <w:kern w:val="0"/>
          <w:sz w:val="24"/>
          <w:szCs w:val="24"/>
          <w:lang w:val="en-US" w:eastAsia="zh-CN" w:bidi="ar"/>
          <w:woUserID w:val="1"/>
        </w:rPr>
        <w:t>商业活动带来的人流和临时停车充电需求</w:t>
      </w:r>
      <w:r>
        <w:rPr>
          <w:rFonts w:hint="default" w:ascii="Times New Roman" w:hAnsi="Times New Roman" w:eastAsia="宋体" w:cs="Times New Roman"/>
          <w:b w:val="0"/>
          <w:i w:val="0"/>
          <w:kern w:val="0"/>
          <w:sz w:val="24"/>
          <w:szCs w:val="24"/>
          <w:lang w:val="en-US" w:eastAsia="zh-CN" w:bidi="ar"/>
          <w:woUserID w:val="1"/>
        </w:rPr>
        <w:t>；</w:t>
      </w:r>
    </w:p>
    <w:p w14:paraId="338FCB9B">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办公区</w:t>
      </w:r>
      <w:r>
        <w:rPr>
          <w:rFonts w:hint="default" w:ascii="Times New Roman" w:hAnsi="Times New Roman" w:eastAsia="宋体" w:cs="Times New Roman"/>
          <w:b w:val="0"/>
          <w:i w:val="0"/>
          <w:kern w:val="0"/>
          <w:sz w:val="24"/>
          <w:szCs w:val="24"/>
          <w:lang w:val="en-US" w:eastAsia="zh-CN" w:bidi="ar"/>
          <w:woUserID w:val="1"/>
        </w:rPr>
        <w:t>（0.2）：</w:t>
      </w:r>
      <w:r>
        <w:rPr>
          <w:rFonts w:hint="eastAsia" w:ascii="宋体" w:hAnsi="宋体" w:eastAsia="宋体" w:cs="宋体"/>
          <w:b w:val="0"/>
          <w:i w:val="0"/>
          <w:kern w:val="0"/>
          <w:sz w:val="24"/>
          <w:szCs w:val="24"/>
          <w:lang w:val="en-US" w:eastAsia="zh-CN" w:bidi="ar"/>
          <w:woUserID w:val="1"/>
        </w:rPr>
        <w:t>上班族日间停车充电需求</w:t>
      </w:r>
      <w:r>
        <w:rPr>
          <w:rFonts w:hint="default" w:ascii="Times New Roman" w:hAnsi="Times New Roman" w:eastAsia="宋体" w:cs="Times New Roman"/>
          <w:b w:val="0"/>
          <w:i w:val="0"/>
          <w:kern w:val="0"/>
          <w:sz w:val="24"/>
          <w:szCs w:val="24"/>
          <w:lang w:val="en-US" w:eastAsia="zh-CN" w:bidi="ar"/>
          <w:woUserID w:val="1"/>
        </w:rPr>
        <w:t>；</w:t>
      </w:r>
    </w:p>
    <w:p w14:paraId="53FB8BCB">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t>交通枢纽（0.1）：长途出行和中转充电需求。</w:t>
      </w:r>
    </w:p>
    <w:p w14:paraId="7EED8EED">
      <w:pPr>
        <w:keepNext w:val="0"/>
        <w:keepLines w:val="0"/>
        <w:widowControl/>
        <w:suppressLineNumbers w:val="0"/>
        <w:shd w:val="clear" w:fill="F0F0F0"/>
        <w:spacing w:before="60" w:beforeAutospacing="0" w:after="60" w:afterAutospacing="0" w:line="360" w:lineRule="auto"/>
        <w:ind w:left="425" w:right="0" w:firstLine="480"/>
        <w:jc w:val="both"/>
        <w:rPr>
          <w:rFonts w:hint="default" w:ascii="Times New Roman" w:hAnsi="Times New Roman" w:eastAsia="宋体" w:cs="Times New Roman"/>
          <w:sz w:val="24"/>
          <w:szCs w:val="24"/>
          <w:shd w:val="clear" w:fill="F0F0F0"/>
          <w:woUserID w:val="1"/>
        </w:rPr>
      </w:pPr>
      <w:r>
        <w:t>注意：四项权重之和为1.1（非归一化），这是有意为之的设计——允许不同类型需求源的贡献适度叠加。</w:t>
      </w:r>
    </w:p>
    <w:p w14:paraId="2033E55D">
      <w:pPr>
        <w:pStyle w:val="4"/>
        <w:bidi w:val="0"/>
        <w:rPr>
          <w:rFonts w:hint="default"/>
        </w:rPr>
      </w:pPr>
      <w:bookmarkStart w:id="22" w:name="_Toc1660"/>
      <w:r>
        <w:rPr>
          <w:rFonts w:hint="default"/>
          <w:lang w:val="en-US" w:eastAsia="zh-CN"/>
        </w:rPr>
        <w:t>5.3 两步移动搜索法供需匹配模型</w:t>
      </w:r>
      <w:bookmarkEnd w:id="22"/>
    </w:p>
    <w:p w14:paraId="319A16C2">
      <w:pPr>
        <w:pStyle w:val="5"/>
        <w:bidi w:val="0"/>
        <w:rPr>
          <w:rFonts w:hint="default"/>
          <w:lang w:val="en-US" w:eastAsia="zh-CN"/>
        </w:rPr>
      </w:pPr>
      <w:r>
        <w:rPr>
          <w:rFonts w:hint="default"/>
          <w:lang w:val="en-US" w:eastAsia="zh-CN"/>
        </w:rPr>
        <w:t xml:space="preserve">5.3.1 </w:t>
      </w:r>
      <w:r>
        <w:rPr>
          <w:rFonts w:hint="eastAsia"/>
          <w:lang w:val="en-US" w:eastAsia="zh-CN"/>
        </w:rPr>
        <w:t>方法原理</w:t>
      </w:r>
    </w:p>
    <w:p w14:paraId="61EA4118">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两步移动搜索法</w:t>
      </w:r>
      <w:r>
        <w:rPr>
          <w:rFonts w:hint="default" w:ascii="Times New Roman" w:hAnsi="Times New Roman" w:eastAsia="宋体" w:cs="Times New Roman"/>
          <w:b w:val="0"/>
          <w:i w:val="0"/>
          <w:kern w:val="0"/>
          <w:sz w:val="24"/>
          <w:szCs w:val="24"/>
          <w:lang w:val="en-US" w:eastAsia="zh-CN" w:bidi="ar"/>
          <w:woUserID w:val="1"/>
        </w:rPr>
        <w:t>（Two-Step Floating Catchment Area, 2SFCA）</w:t>
      </w:r>
      <w:r>
        <w:rPr>
          <w:rFonts w:hint="eastAsia" w:ascii="宋体" w:hAnsi="宋体" w:eastAsia="宋体" w:cs="宋体"/>
          <w:b w:val="0"/>
          <w:i w:val="0"/>
          <w:kern w:val="0"/>
          <w:sz w:val="24"/>
          <w:szCs w:val="24"/>
          <w:lang w:val="en-US" w:eastAsia="zh-CN" w:bidi="ar"/>
          <w:woUserID w:val="1"/>
        </w:rPr>
        <w:t>由</w:t>
      </w:r>
      <w:r>
        <w:rPr>
          <w:rFonts w:hint="default" w:ascii="Times New Roman" w:hAnsi="Times New Roman" w:eastAsia="宋体" w:cs="Times New Roman"/>
          <w:b w:val="0"/>
          <w:i w:val="0"/>
          <w:kern w:val="0"/>
          <w:sz w:val="24"/>
          <w:szCs w:val="24"/>
          <w:lang w:val="en-US" w:eastAsia="zh-CN" w:bidi="ar"/>
          <w:woUserID w:val="1"/>
        </w:rPr>
        <w:t>Radke</w:t>
      </w:r>
      <w:r>
        <w:rPr>
          <w:rFonts w:hint="eastAsia" w:ascii="宋体" w:hAnsi="宋体" w:eastAsia="宋体" w:cs="宋体"/>
          <w:b w:val="0"/>
          <w:i w:val="0"/>
          <w:kern w:val="0"/>
          <w:sz w:val="24"/>
          <w:szCs w:val="24"/>
          <w:lang w:val="en-US" w:eastAsia="zh-CN" w:bidi="ar"/>
          <w:woUserID w:val="1"/>
        </w:rPr>
        <w:t>和</w:t>
      </w:r>
      <w:r>
        <w:rPr>
          <w:rFonts w:hint="default" w:ascii="Times New Roman" w:hAnsi="Times New Roman" w:eastAsia="宋体" w:cs="Times New Roman"/>
          <w:b w:val="0"/>
          <w:i w:val="0"/>
          <w:kern w:val="0"/>
          <w:sz w:val="24"/>
          <w:szCs w:val="24"/>
          <w:lang w:val="en-US" w:eastAsia="zh-CN" w:bidi="ar"/>
          <w:woUserID w:val="1"/>
        </w:rPr>
        <w:t>Mula（2000）</w:t>
      </w:r>
      <w:r>
        <w:rPr>
          <w:rFonts w:hint="eastAsia" w:ascii="宋体" w:hAnsi="宋体" w:eastAsia="宋体" w:cs="宋体"/>
          <w:b w:val="0"/>
          <w:i w:val="0"/>
          <w:kern w:val="0"/>
          <w:sz w:val="24"/>
          <w:szCs w:val="24"/>
          <w:lang w:val="en-US" w:eastAsia="zh-CN" w:bidi="ar"/>
          <w:woUserID w:val="1"/>
        </w:rPr>
        <w:t>提出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是一种广泛使用的空间可达性度量方法</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其核心思想是将供给点和需求点都视为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浮动的</w:t>
      </w:r>
      <w:r>
        <w:rPr>
          <w:rFonts w:hint="default" w:ascii="Times New Roman" w:hAnsi="Times New Roman" w:eastAsia="宋体" w:cs="Times New Roman"/>
          <w:b w:val="0"/>
          <w:i w:val="0"/>
          <w:kern w:val="0"/>
          <w:sz w:val="24"/>
          <w:szCs w:val="24"/>
          <w:lang w:val="en-US" w:eastAsia="zh-CN" w:bidi="ar"/>
          <w:woUserID w:val="1"/>
        </w:rPr>
        <w:t>"（floating），</w:t>
      </w:r>
      <w:r>
        <w:rPr>
          <w:rFonts w:hint="eastAsia" w:ascii="宋体" w:hAnsi="宋体" w:eastAsia="宋体" w:cs="宋体"/>
          <w:b w:val="0"/>
          <w:i w:val="0"/>
          <w:kern w:val="0"/>
          <w:sz w:val="24"/>
          <w:szCs w:val="24"/>
          <w:lang w:val="en-US" w:eastAsia="zh-CN" w:bidi="ar"/>
          <w:woUserID w:val="1"/>
        </w:rPr>
        <w:t>即每个需求点可以搜索范围内的所有供给点</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每个供给点也可以服务范围内的所有需求点</w:t>
      </w:r>
      <w:r>
        <w:rPr>
          <w:rFonts w:hint="default" w:ascii="Times New Roman" w:hAnsi="Times New Roman" w:eastAsia="宋体" w:cs="Times New Roman"/>
          <w:b w:val="0"/>
          <w:i w:val="0"/>
          <w:kern w:val="0"/>
          <w:sz w:val="24"/>
          <w:szCs w:val="24"/>
          <w:lang w:val="en-US" w:eastAsia="zh-CN" w:bidi="ar"/>
          <w:woUserID w:val="1"/>
        </w:rPr>
        <w:t>。</w:t>
      </w:r>
    </w:p>
    <w:p w14:paraId="7C70111A">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本项目采用的</w:t>
      </w:r>
      <w:r>
        <w:rPr>
          <w:rFonts w:hint="default" w:ascii="Times New Roman" w:hAnsi="Times New Roman" w:eastAsia="宋体" w:cs="Times New Roman"/>
          <w:b/>
          <w:bCs w:val="0"/>
          <w:i w:val="0"/>
          <w:kern w:val="0"/>
          <w:sz w:val="24"/>
          <w:szCs w:val="24"/>
          <w:lang w:val="en-US" w:eastAsia="zh-CN" w:bidi="ar"/>
          <w:woUserID w:val="1"/>
        </w:rPr>
        <w:t>2SFCA</w:t>
      </w:r>
      <w:r>
        <w:rPr>
          <w:rFonts w:hint="eastAsia" w:ascii="宋体" w:hAnsi="宋体" w:eastAsia="宋体" w:cs="宋体"/>
          <w:b/>
          <w:bCs w:val="0"/>
          <w:i w:val="0"/>
          <w:kern w:val="0"/>
          <w:sz w:val="24"/>
          <w:szCs w:val="24"/>
          <w:lang w:val="en-US" w:eastAsia="zh-CN" w:bidi="ar"/>
          <w:woUserID w:val="1"/>
        </w:rPr>
        <w:t>变体</w:t>
      </w:r>
      <w:r>
        <w:rPr>
          <w:rFonts w:hint="eastAsia" w:ascii="宋体" w:hAnsi="宋体" w:eastAsia="宋体" w:cs="宋体"/>
          <w:b w:val="0"/>
          <w:i w:val="0"/>
          <w:kern w:val="0"/>
          <w:sz w:val="24"/>
          <w:szCs w:val="24"/>
          <w:lang w:val="en-US" w:eastAsia="zh-CN" w:bidi="ar"/>
          <w:woUserID w:val="1"/>
        </w:rPr>
        <w:t>引入了高斯距离衰减函数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使得供需相互作用随距离平滑衰减而非二元截断</w:t>
      </w:r>
      <w:r>
        <w:rPr>
          <w:rFonts w:hint="default" w:ascii="Times New Roman" w:hAnsi="Times New Roman" w:eastAsia="宋体" w:cs="Times New Roman"/>
          <w:b w:val="0"/>
          <w:i w:val="0"/>
          <w:kern w:val="0"/>
          <w:sz w:val="24"/>
          <w:szCs w:val="24"/>
          <w:lang w:val="en-US" w:eastAsia="zh-CN" w:bidi="ar"/>
          <w:woUserID w:val="1"/>
        </w:rPr>
        <w:t>。</w:t>
      </w:r>
    </w:p>
    <w:p w14:paraId="5E54CE2A">
      <w:pPr>
        <w:pStyle w:val="5"/>
        <w:bidi w:val="0"/>
        <w:rPr>
          <w:rFonts w:hint="default"/>
          <w:lang w:val="en-US" w:eastAsia="zh-CN"/>
        </w:rPr>
      </w:pPr>
      <w:r>
        <w:rPr>
          <w:rFonts w:hint="default"/>
          <w:lang w:val="en-US" w:eastAsia="zh-CN"/>
        </w:rPr>
        <w:t xml:space="preserve">5.3.2 </w:t>
      </w:r>
      <w:r>
        <w:rPr>
          <w:rFonts w:hint="eastAsia"/>
          <w:lang w:val="en-US" w:eastAsia="zh-CN"/>
        </w:rPr>
        <w:t>数学模型</w:t>
      </w:r>
    </w:p>
    <w:p w14:paraId="2728FDEA">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第一步</w:t>
      </w:r>
      <w:r>
        <w:rPr>
          <w:rFonts w:hint="default" w:ascii="Times New Roman" w:hAnsi="Times New Roman" w:eastAsia="宋体" w:cs="Times New Roman"/>
          <w:b/>
          <w:bCs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t>供给方搜索</w:t>
      </w:r>
      <w:r>
        <w:rPr>
          <w:rFonts w:hint="default" w:ascii="Times New Roman" w:hAnsi="Times New Roman" w:eastAsia="宋体" w:cs="Times New Roman"/>
          <w:b/>
          <w:bCs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t>计算供需比</w:t>
      </w:r>
      <w:r>
        <w:rPr>
          <w:rFonts w:hint="default" w:ascii="Times New Roman" w:hAnsi="Times New Roman" w:eastAsia="宋体" w:cs="Times New Roman"/>
          <w:b/>
          <w:bCs w:val="0"/>
          <w:i w:val="0"/>
          <w:kern w:val="0"/>
          <w:sz w:val="24"/>
          <w:szCs w:val="24"/>
          <w:lang w:val="en-US" w:eastAsia="zh-CN" w:bidi="ar"/>
          <w:woUserID w:val="1"/>
        </w:rPr>
        <w:t>）</w:t>
      </w:r>
      <w:r>
        <w:rPr>
          <w:rFonts w:hint="default" w:ascii="Times New Roman" w:hAnsi="Times New Roman" w:eastAsia="宋体" w:cs="Times New Roman"/>
          <w:b w:val="0"/>
          <w:i w:val="0"/>
          <w:kern w:val="0"/>
          <w:sz w:val="24"/>
          <w:szCs w:val="24"/>
          <w:lang w:val="en-US" w:eastAsia="zh-CN" w:bidi="ar"/>
          <w:woUserID w:val="1"/>
        </w:rPr>
        <w:t>：</w:t>
      </w:r>
    </w:p>
    <w:p w14:paraId="2B856A94">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t>对每个充电站</w:t>
      </w:r>
      <w:r>
        <w:rPr>
          <w:rFonts w:hint="default" w:ascii="Cambria Math" w:hAnsi="Cambria Math" w:eastAsia="Cambria Math" w:cs="Times New Roman"/>
          <w:i/>
          <w:iCs w:val="0"/>
          <w:kern w:val="0"/>
          <w:sz w:val="24"/>
          <w:szCs w:val="24"/>
          <w:lang w:val="en-US" w:eastAsia="zh-CN" w:bidi="ar"/>
          <w:woUserID w:val="1"/>
        </w:rPr>
        <w:t>j</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在搜索半径</w:t>
      </w:r>
      <w:r>
        <w:rPr>
          <w:rFonts w:hint="eastAsia" w:ascii="宋体" w:hAnsi="宋体" w:eastAsia="宋体" w:cs="宋体"/>
          <w:b w:val="0"/>
          <w:i w:val="0"/>
          <w:kern w:val="0"/>
          <w:sz w:val="24"/>
          <w:szCs w:val="24"/>
          <w:lang w:val="en-US" w:eastAsia="zh-CN" w:bidi="ar"/>
          <w:woUserID w:val="1"/>
        </w:rPr>
        <w:drawing>
          <wp:inline distT="0" distB="0" distL="114300" distR="114300">
            <wp:extent cx="209550" cy="276225"/>
            <wp:effectExtent l="0" t="0" r="0" b="7620"/>
            <wp:docPr id="56" name="E657119C-6982-421D-8BA7-E74DEB70A7DA-2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E657119C-6982-421D-8BA7-E74DEB70A7DA-20" descr="latexmath"/>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209550" cy="276225"/>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内搜索所有需求点</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网格中心</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计算该站点的供需比</w:t>
      </w:r>
      <w:r>
        <w:rPr>
          <w:rFonts w:hint="default" w:ascii="Times New Roman" w:hAnsi="Times New Roman" w:eastAsia="宋体" w:cs="Times New Roman"/>
          <w:b w:val="0"/>
          <w:i w:val="0"/>
          <w:kern w:val="0"/>
          <w:sz w:val="24"/>
          <w:szCs w:val="24"/>
          <w:lang w:val="en-US" w:eastAsia="zh-CN" w:bidi="ar"/>
          <w:woUserID w:val="1"/>
        </w:rPr>
        <w:t>：</w:t>
      </w:r>
    </w:p>
    <w:p w14:paraId="37C0B7D7">
      <w:pPr>
        <w:keepNext w:val="0"/>
        <w:keepLines w:val="0"/>
        <w:widowControl/>
        <w:suppressLineNumbers w:val="0"/>
        <w:spacing w:before="0" w:beforeAutospacing="0" w:after="120" w:afterAutospacing="0" w:line="360" w:lineRule="auto"/>
        <w:ind w:left="0" w:right="0" w:firstLine="480"/>
        <w:jc w:val="center"/>
        <w:rPr>
          <w:rFonts w:hint="eastAsia" w:ascii="Times New Roman" w:hAnsi="Times New Roman" w:eastAsia="宋体" w:cs="Times New Roman"/>
          <w:b w:val="0"/>
          <w:i w:val="0"/>
          <w:kern w:val="0"/>
          <w:sz w:val="24"/>
          <w:szCs w:val="24"/>
          <w:lang w:val="en-US" w:eastAsia="zh" w:bidi="ar"/>
          <w:woUserID w:val="1"/>
        </w:rPr>
      </w:pPr>
      <w:r>
        <w:rPr>
          <w:rFonts w:hint="eastAsia" w:ascii="Times New Roman" w:hAnsi="Times New Roman" w:eastAsia="宋体" w:cs="Times New Roman"/>
          <w:b w:val="0"/>
          <w:i w:val="0"/>
          <w:kern w:val="0"/>
          <w:sz w:val="24"/>
          <w:szCs w:val="24"/>
          <w:lang w:val="en-US" w:eastAsia="zh" w:bidi="ar"/>
          <w:woUserID w:val="1"/>
        </w:rPr>
        <w:drawing>
          <wp:inline distT="0" distB="0" distL="114300" distR="114300">
            <wp:extent cx="1514475" cy="704850"/>
            <wp:effectExtent l="0" t="0" r="9525" b="0"/>
            <wp:docPr id="57" name="E657119C-6982-421D-8BA7-E74DEB70A7DA-2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E657119C-6982-421D-8BA7-E74DEB70A7DA-21" descr="latexmath"/>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1514475" cy="704850"/>
                    </a:xfrm>
                    <a:prstGeom prst="rect">
                      <a:avLst/>
                    </a:prstGeom>
                  </pic:spPr>
                </pic:pic>
              </a:graphicData>
            </a:graphic>
          </wp:inline>
        </w:drawing>
      </w:r>
    </w:p>
    <w:p w14:paraId="5D2F6398">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其中</w:t>
      </w:r>
      <w:r>
        <w:rPr>
          <w:rFonts w:hint="default" w:ascii="Times New Roman" w:hAnsi="Times New Roman" w:eastAsia="宋体" w:cs="Times New Roman"/>
          <w:b w:val="0"/>
          <w:i w:val="0"/>
          <w:kern w:val="0"/>
          <w:sz w:val="24"/>
          <w:szCs w:val="24"/>
          <w:lang w:val="en-US" w:eastAsia="zh-CN" w:bidi="ar"/>
          <w:woUserID w:val="1"/>
        </w:rPr>
        <w:t>：</w:t>
      </w:r>
    </w:p>
    <w:p w14:paraId="6A06C4F2">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200025" cy="266700"/>
            <wp:effectExtent l="0" t="0" r="9525" b="0"/>
            <wp:docPr id="58" name="E657119C-6982-421D-8BA7-E74DEB70A7DA-2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E657119C-6982-421D-8BA7-E74DEB70A7DA-22" descr="latexmath"/>
                    <pic:cNvPicPr>
                      <a:picLocks noChangeAspect="1"/>
                    </pic:cNvPicPr>
                  </pic:nvPicPr>
                  <pic:blipFill>
                    <a:blip r:embed="rId36">
                      <a:extLst>
                        <a:ext uri="{96DAC541-7B7A-43D3-8B79-37D633B846F1}">
                          <asvg:svgBlip xmlns:asvg="http://schemas.microsoft.com/office/drawing/2016/SVG/main" r:embed="rId37"/>
                        </a:ext>
                      </a:extLst>
                    </a:blip>
                    <a:stretch>
                      <a:fillRect/>
                    </a:stretch>
                  </pic:blipFill>
                  <pic:spPr>
                    <a:xfrm>
                      <a:off x="0" y="0"/>
                      <a:ext cx="200025"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网格</w:t>
      </w:r>
      <w:r>
        <w:rPr>
          <w:rFonts w:hint="default" w:ascii="Cambria Math" w:hAnsi="Cambria Math" w:eastAsia="Cambria Math" w:cs="Times New Roman"/>
          <w:i/>
          <w:iCs w:val="0"/>
          <w:kern w:val="0"/>
          <w:sz w:val="24"/>
          <w:szCs w:val="24"/>
          <w:lang w:val="en-US" w:eastAsia="zh-CN" w:bidi="ar"/>
          <w:woUserID w:val="1"/>
        </w:rPr>
        <w:t>i</w:t>
      </w:r>
      <w:r>
        <w:rPr>
          <w:rFonts w:hint="eastAsia" w:ascii="宋体" w:hAnsi="宋体" w:eastAsia="宋体" w:cs="宋体"/>
          <w:b w:val="0"/>
          <w:i w:val="0"/>
          <w:kern w:val="0"/>
          <w:sz w:val="24"/>
          <w:szCs w:val="24"/>
          <w:lang w:val="en-US" w:eastAsia="zh-CN" w:bidi="ar"/>
          <w:woUserID w:val="1"/>
        </w:rPr>
        <w:t>的需求量</w:t>
      </w:r>
    </w:p>
    <w:p w14:paraId="41901FC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438275" cy="685800"/>
            <wp:effectExtent l="0" t="0" r="9525" b="0"/>
            <wp:docPr id="59" name="E657119C-6982-421D-8BA7-E74DEB70A7DA-2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E657119C-6982-421D-8BA7-E74DEB70A7DA-23" descr="latexmath"/>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1438275" cy="6858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高斯距离衰减权重</w:t>
      </w:r>
    </w:p>
    <w:p w14:paraId="7CA213BF">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228600" cy="266700"/>
            <wp:effectExtent l="0" t="0" r="0" b="0"/>
            <wp:docPr id="60" name="E657119C-6982-421D-8BA7-E74DEB70A7DA-2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E657119C-6982-421D-8BA7-E74DEB70A7DA-24" descr="latexmath"/>
                    <pic:cNvPicPr>
                      <a:picLocks noChangeAspect="1"/>
                    </pic:cNvPicPr>
                  </pic:nvPicPr>
                  <pic:blipFill>
                    <a:blip r:embed="rId61">
                      <a:extLst>
                        <a:ext uri="{96DAC541-7B7A-43D3-8B79-37D633B846F1}">
                          <asvg:svgBlip xmlns:asvg="http://schemas.microsoft.com/office/drawing/2016/SVG/main" r:embed="rId62"/>
                        </a:ext>
                      </a:extLst>
                    </a:blip>
                    <a:stretch>
                      <a:fillRect/>
                    </a:stretch>
                  </pic:blipFill>
                  <pic:spPr>
                    <a:xfrm>
                      <a:off x="0" y="0"/>
                      <a:ext cx="228600"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网格</w:t>
      </w:r>
      <w:r>
        <w:rPr>
          <w:rFonts w:hint="default" w:ascii="Cambria Math" w:hAnsi="Cambria Math" w:eastAsia="Cambria Math" w:cs="Times New Roman"/>
          <w:i/>
          <w:iCs w:val="0"/>
          <w:kern w:val="0"/>
          <w:sz w:val="24"/>
          <w:szCs w:val="24"/>
          <w:lang w:val="en-US" w:eastAsia="zh-CN" w:bidi="ar"/>
          <w:woUserID w:val="1"/>
        </w:rPr>
        <w:t>i</w:t>
      </w:r>
      <w:r>
        <w:rPr>
          <w:rFonts w:hint="eastAsia" w:ascii="宋体" w:hAnsi="宋体" w:eastAsia="宋体" w:cs="宋体"/>
          <w:b w:val="0"/>
          <w:i w:val="0"/>
          <w:kern w:val="0"/>
          <w:sz w:val="24"/>
          <w:szCs w:val="24"/>
          <w:lang w:val="en-US" w:eastAsia="zh-CN" w:bidi="ar"/>
          <w:woUserID w:val="1"/>
        </w:rPr>
        <w:t>到充电站</w:t>
      </w:r>
      <w:r>
        <w:rPr>
          <w:rFonts w:hint="default" w:ascii="Cambria Math" w:hAnsi="Cambria Math" w:eastAsia="Cambria Math" w:cs="Times New Roman"/>
          <w:i/>
          <w:iCs w:val="0"/>
          <w:kern w:val="0"/>
          <w:sz w:val="24"/>
          <w:szCs w:val="24"/>
          <w:lang w:val="en-US" w:eastAsia="zh-CN" w:bidi="ar"/>
          <w:woUserID w:val="1"/>
        </w:rPr>
        <w:t>j</w:t>
      </w:r>
      <w:r>
        <w:rPr>
          <w:rFonts w:hint="eastAsia" w:ascii="宋体" w:hAnsi="宋体" w:eastAsia="宋体" w:cs="宋体"/>
          <w:b w:val="0"/>
          <w:i w:val="0"/>
          <w:kern w:val="0"/>
          <w:sz w:val="24"/>
          <w:szCs w:val="24"/>
          <w:lang w:val="en-US" w:eastAsia="zh-CN" w:bidi="ar"/>
          <w:woUserID w:val="1"/>
        </w:rPr>
        <w:t>的距离</w:t>
      </w:r>
    </w:p>
    <w:p w14:paraId="0B0264E6">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在系统实现中：</w:t>
      </w:r>
    </w:p>
    <w:p w14:paraId="48C8CCF3">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注意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代码中的实现将两步合并简化</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直接计算每个网格从所有充电站获得的加权供给之和</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即</w:t>
      </w: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742950" cy="457200"/>
            <wp:effectExtent l="0" t="0" r="0" b="0"/>
            <wp:docPr id="61" name="E657119C-6982-421D-8BA7-E74DEB70A7DA-2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E657119C-6982-421D-8BA7-E74DEB70A7DA-25" descr="latexmath"/>
                    <pic:cNvPicPr>
                      <a:picLocks noChangeAspect="1"/>
                    </pic:cNvPicPr>
                  </pic:nvPicPr>
                  <pic:blipFill>
                    <a:blip r:embed="rId63">
                      <a:extLst>
                        <a:ext uri="{96DAC541-7B7A-43D3-8B79-37D633B846F1}">
                          <asvg:svgBlip xmlns:asvg="http://schemas.microsoft.com/office/drawing/2016/SVG/main" r:embed="rId64"/>
                        </a:ext>
                      </a:extLst>
                    </a:blip>
                    <a:stretch>
                      <a:fillRect/>
                    </a:stretch>
                  </pic:blipFill>
                  <pic:spPr>
                    <a:xfrm>
                      <a:off x="0" y="0"/>
                      <a:ext cx="742950" cy="4572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然后除以自身需求量得到供需比</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这等价于标准</w:t>
      </w:r>
      <w:r>
        <w:rPr>
          <w:rFonts w:hint="default" w:ascii="Times New Roman" w:hAnsi="Times New Roman" w:eastAsia="宋体" w:cs="Times New Roman"/>
          <w:b w:val="0"/>
          <w:i w:val="0"/>
          <w:kern w:val="0"/>
          <w:sz w:val="24"/>
          <w:szCs w:val="24"/>
          <w:lang w:val="en-US" w:eastAsia="zh-CN" w:bidi="ar"/>
          <w:woUserID w:val="1"/>
        </w:rPr>
        <w:t>2SFCA</w:t>
      </w:r>
      <w:r>
        <w:rPr>
          <w:rFonts w:hint="eastAsia" w:ascii="宋体" w:hAnsi="宋体" w:eastAsia="宋体" w:cs="宋体"/>
          <w:b w:val="0"/>
          <w:i w:val="0"/>
          <w:kern w:val="0"/>
          <w:sz w:val="24"/>
          <w:szCs w:val="24"/>
          <w:lang w:val="en-US" w:eastAsia="zh-CN" w:bidi="ar"/>
          <w:woUserID w:val="1"/>
        </w:rPr>
        <w:t>在供需比权重均匀分布情况下的简化形式</w:t>
      </w:r>
      <w:r>
        <w:rPr>
          <w:rFonts w:hint="default" w:ascii="Times New Roman" w:hAnsi="Times New Roman" w:eastAsia="宋体" w:cs="Times New Roman"/>
          <w:b w:val="0"/>
          <w:i w:val="0"/>
          <w:kern w:val="0"/>
          <w:sz w:val="24"/>
          <w:szCs w:val="24"/>
          <w:lang w:val="en-US" w:eastAsia="zh-CN" w:bidi="ar"/>
          <w:woUserID w:val="1"/>
        </w:rPr>
        <w:t>。</w:t>
      </w:r>
    </w:p>
    <w:p w14:paraId="71A1E80B">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第二步</w:t>
      </w:r>
      <w:r>
        <w:rPr>
          <w:rFonts w:hint="default" w:ascii="Times New Roman" w:hAnsi="Times New Roman" w:eastAsia="宋体" w:cs="Times New Roman"/>
          <w:b/>
          <w:bCs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t>需求方搜索</w:t>
      </w:r>
      <w:r>
        <w:rPr>
          <w:rFonts w:hint="default" w:ascii="Times New Roman" w:hAnsi="Times New Roman" w:eastAsia="宋体" w:cs="Times New Roman"/>
          <w:b/>
          <w:bCs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t>计算可达性得分</w:t>
      </w:r>
      <w:r>
        <w:rPr>
          <w:rFonts w:hint="default" w:ascii="Times New Roman" w:hAnsi="Times New Roman" w:eastAsia="宋体" w:cs="Times New Roman"/>
          <w:b/>
          <w:bCs w:val="0"/>
          <w:i w:val="0"/>
          <w:kern w:val="0"/>
          <w:sz w:val="24"/>
          <w:szCs w:val="24"/>
          <w:lang w:val="en-US" w:eastAsia="zh-CN" w:bidi="ar"/>
          <w:woUserID w:val="1"/>
        </w:rPr>
        <w:t>）</w:t>
      </w:r>
      <w:r>
        <w:rPr>
          <w:rFonts w:hint="default" w:ascii="Times New Roman" w:hAnsi="Times New Roman" w:eastAsia="宋体" w:cs="Times New Roman"/>
          <w:b w:val="0"/>
          <w:i w:val="0"/>
          <w:kern w:val="0"/>
          <w:sz w:val="24"/>
          <w:szCs w:val="24"/>
          <w:lang w:val="en-US" w:eastAsia="zh-CN" w:bidi="ar"/>
          <w:woUserID w:val="1"/>
        </w:rPr>
        <w:t>：</w:t>
      </w:r>
    </w:p>
    <w:p w14:paraId="11AE1347">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对每个网格</w:t>
      </w:r>
      <w:r>
        <w:rPr>
          <w:rFonts w:hint="default" w:ascii="Cambria Math" w:hAnsi="Cambria Math" w:eastAsia="Cambria Math" w:cs="Times New Roman"/>
          <w:i/>
          <w:iCs w:val="0"/>
          <w:kern w:val="0"/>
          <w:sz w:val="24"/>
          <w:szCs w:val="24"/>
          <w:lang w:val="en-US" w:eastAsia="zh-CN" w:bidi="ar"/>
          <w:woUserID w:val="1"/>
        </w:rPr>
        <w:t>i</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在搜索半径</w:t>
      </w:r>
      <w:r>
        <w:rPr>
          <w:rFonts w:hint="eastAsia" w:ascii="宋体" w:hAnsi="宋体" w:eastAsia="宋体" w:cs="宋体"/>
          <w:b w:val="0"/>
          <w:i w:val="0"/>
          <w:kern w:val="0"/>
          <w:sz w:val="24"/>
          <w:szCs w:val="24"/>
          <w:lang w:val="en-US" w:eastAsia="zh-CN" w:bidi="ar"/>
          <w:woUserID w:val="1"/>
        </w:rPr>
        <w:drawing>
          <wp:inline distT="0" distB="0" distL="114300" distR="114300">
            <wp:extent cx="209550" cy="276225"/>
            <wp:effectExtent l="0" t="0" r="0" b="7620"/>
            <wp:docPr id="62" name="E657119C-6982-421D-8BA7-E74DEB70A7DA-2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E657119C-6982-421D-8BA7-E74DEB70A7DA-26" descr="latexmath"/>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209550" cy="276225"/>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内搜索所有充电站</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加权求和供需比</w:t>
      </w:r>
      <w:r>
        <w:rPr>
          <w:rFonts w:hint="default" w:ascii="Times New Roman" w:hAnsi="Times New Roman" w:eastAsia="宋体" w:cs="Times New Roman"/>
          <w:b w:val="0"/>
          <w:i w:val="0"/>
          <w:kern w:val="0"/>
          <w:sz w:val="24"/>
          <w:szCs w:val="24"/>
          <w:lang w:val="en-US" w:eastAsia="zh-CN" w:bidi="ar"/>
          <w:woUserID w:val="1"/>
        </w:rPr>
        <w:t>：</w:t>
      </w:r>
    </w:p>
    <w:p w14:paraId="106902AD">
      <w:pPr>
        <w:keepNext w:val="0"/>
        <w:keepLines w:val="0"/>
        <w:widowControl/>
        <w:suppressLineNumbers w:val="0"/>
        <w:spacing w:before="0" w:beforeAutospacing="0" w:after="120" w:afterAutospacing="0" w:line="360" w:lineRule="auto"/>
        <w:ind w:left="0" w:right="0" w:firstLine="480"/>
        <w:jc w:val="center"/>
        <w:rPr>
          <w:rFonts w:hint="default" w:ascii="Times New Roman" w:hAnsi="Times New Roman" w:eastAsia="宋体" w:cs="Times New Roman"/>
          <w:sz w:val="24"/>
          <w:szCs w:val="24"/>
          <w:woUserID w:val="1"/>
        </w:rPr>
      </w:pPr>
      <w:r>
        <w:rPr>
          <w:rFonts w:hint="default" w:ascii="Cambria Math" w:hAnsi="Cambria Math" w:eastAsia="Cambria Math" w:cs="Times New Roman"/>
          <w:i/>
          <w:iCs w:val="0"/>
          <w:kern w:val="0"/>
          <w:sz w:val="24"/>
          <w:szCs w:val="24"/>
          <w:lang w:val="en-US" w:eastAsia="zh-CN" w:bidi="ar"/>
          <w:woUserID w:val="1"/>
        </w:rPr>
        <w:drawing>
          <wp:inline distT="0" distB="0" distL="114300" distR="114300">
            <wp:extent cx="1447800" cy="523875"/>
            <wp:effectExtent l="0" t="0" r="0" b="8890"/>
            <wp:docPr id="63" name="E657119C-6982-421D-8BA7-E74DEB70A7DA-2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E657119C-6982-421D-8BA7-E74DEB70A7DA-27" descr="latexmath"/>
                    <pic:cNvPicPr>
                      <a:picLocks noChangeAspect="1"/>
                    </pic:cNvPicPr>
                  </pic:nvPicPr>
                  <pic:blipFill>
                    <a:blip r:embed="rId65">
                      <a:extLst>
                        <a:ext uri="{96DAC541-7B7A-43D3-8B79-37D633B846F1}">
                          <asvg:svgBlip xmlns:asvg="http://schemas.microsoft.com/office/drawing/2016/SVG/main" r:embed="rId66"/>
                        </a:ext>
                      </a:extLst>
                    </a:blip>
                    <a:stretch>
                      <a:fillRect/>
                    </a:stretch>
                  </pic:blipFill>
                  <pic:spPr>
                    <a:xfrm>
                      <a:off x="0" y="0"/>
                      <a:ext cx="1447800" cy="523875"/>
                    </a:xfrm>
                    <a:prstGeom prst="rect">
                      <a:avLst/>
                    </a:prstGeom>
                  </pic:spPr>
                </pic:pic>
              </a:graphicData>
            </a:graphic>
          </wp:inline>
        </w:drawing>
      </w:r>
    </w:p>
    <w:p w14:paraId="2B60B68E">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第二步被进一步简化为供需比的饱和变换：</w:t>
      </w:r>
    </w:p>
    <w:p w14:paraId="6D2801B6">
      <w:pPr>
        <w:keepNext w:val="0"/>
        <w:keepLines w:val="0"/>
        <w:widowControl/>
        <w:suppressLineNumbers w:val="0"/>
        <w:spacing w:before="0" w:beforeAutospacing="0" w:after="120" w:afterAutospacing="0" w:line="360" w:lineRule="auto"/>
        <w:ind w:left="0" w:right="0" w:firstLine="480"/>
        <w:jc w:val="center"/>
        <w:rPr>
          <w:rFonts w:hint="eastAsia" w:ascii="宋体" w:hAnsi="宋体" w:eastAsia="宋体" w:cs="宋体"/>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drawing>
          <wp:inline distT="0" distB="0" distL="114300" distR="114300">
            <wp:extent cx="2133600" cy="504825"/>
            <wp:effectExtent l="0" t="0" r="0" b="8255"/>
            <wp:docPr id="64" name="E657119C-6982-421D-8BA7-E74DEB70A7DA-2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E657119C-6982-421D-8BA7-E74DEB70A7DA-28" descr="latexmath"/>
                    <pic:cNvPicPr>
                      <a:picLocks noChangeAspect="1"/>
                    </pic:cNvPicPr>
                  </pic:nvPicPr>
                  <pic:blipFill>
                    <a:blip r:embed="rId67">
                      <a:extLst>
                        <a:ext uri="{96DAC541-7B7A-43D3-8B79-37D633B846F1}">
                          <asvg:svgBlip xmlns:asvg="http://schemas.microsoft.com/office/drawing/2016/SVG/main" r:embed="rId68"/>
                        </a:ext>
                      </a:extLst>
                    </a:blip>
                    <a:stretch>
                      <a:fillRect/>
                    </a:stretch>
                  </pic:blipFill>
                  <pic:spPr>
                    <a:xfrm>
                      <a:off x="0" y="0"/>
                      <a:ext cx="2133600" cy="504825"/>
                    </a:xfrm>
                    <a:prstGeom prst="rect">
                      <a:avLst/>
                    </a:prstGeom>
                  </pic:spPr>
                </pic:pic>
              </a:graphicData>
            </a:graphic>
          </wp:inline>
        </w:drawing>
      </w:r>
    </w:p>
    <w:p w14:paraId="68B65C38">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其中</w:t>
      </w:r>
      <w:r>
        <w:rPr>
          <w:rFonts w:hint="default" w:ascii="Cambria Math" w:hAnsi="Cambria Math" w:eastAsia="Cambria Math" w:cs="Times New Roman"/>
          <w:i/>
          <w:iCs w:val="0"/>
          <w:kern w:val="0"/>
          <w:sz w:val="24"/>
          <w:szCs w:val="24"/>
          <w:lang w:val="en-US" w:eastAsia="zh-CN" w:bidi="ar"/>
          <w:woUserID w:val="1"/>
        </w:rPr>
        <w:drawing>
          <wp:inline distT="0" distB="0" distL="114300" distR="114300">
            <wp:extent cx="2543175" cy="342900"/>
            <wp:effectExtent l="0" t="0" r="9525" b="0"/>
            <wp:docPr id="65" name="E657119C-6982-421D-8BA7-E74DEB70A7DA-2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E657119C-6982-421D-8BA7-E74DEB70A7DA-29" descr="latexmath"/>
                    <pic:cNvPicPr>
                      <a:picLocks noChangeAspect="1"/>
                    </pic:cNvPicPr>
                  </pic:nvPicPr>
                  <pic:blipFill>
                    <a:blip r:embed="rId69">
                      <a:extLst>
                        <a:ext uri="{96DAC541-7B7A-43D3-8B79-37D633B846F1}">
                          <asvg:svgBlip xmlns:asvg="http://schemas.microsoft.com/office/drawing/2016/SVG/main" r:embed="rId70"/>
                        </a:ext>
                      </a:extLst>
                    </a:blip>
                    <a:stretch>
                      <a:fillRect/>
                    </a:stretch>
                  </pic:blipFill>
                  <pic:spPr>
                    <a:xfrm>
                      <a:off x="0" y="0"/>
                      <a:ext cx="2543175" cy="3429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防止对数为零</w:t>
      </w:r>
      <w:r>
        <w:rPr>
          <w:rFonts w:hint="default" w:ascii="Times New Roman" w:hAnsi="Times New Roman" w:eastAsia="宋体" w:cs="Times New Roman"/>
          <w:b w:val="0"/>
          <w:i w:val="0"/>
          <w:kern w:val="0"/>
          <w:sz w:val="24"/>
          <w:szCs w:val="24"/>
          <w:lang w:val="en-US" w:eastAsia="zh-CN" w:bidi="ar"/>
          <w:woUserID w:val="1"/>
        </w:rPr>
        <w:t>。</w:t>
      </w:r>
    </w:p>
    <w:p w14:paraId="33D9B819">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饱和函数的作用</w:t>
      </w:r>
      <w:r>
        <w:rPr>
          <w:rFonts w:hint="default" w:ascii="Times New Roman" w:hAnsi="Times New Roman" w:eastAsia="宋体" w:cs="Times New Roman"/>
          <w:b w:val="0"/>
          <w:i w:val="0"/>
          <w:kern w:val="0"/>
          <w:sz w:val="24"/>
          <w:szCs w:val="24"/>
          <w:lang w:val="en-US" w:eastAsia="zh-CN" w:bidi="ar"/>
          <w:woUserID w:val="1"/>
        </w:rPr>
        <w:t>：</w:t>
      </w:r>
    </w:p>
    <w:p w14:paraId="07E9CC9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当</w:t>
      </w:r>
      <w:r>
        <w:rPr>
          <w:rFonts w:hint="default" w:ascii="Cambria Math" w:hAnsi="Cambria Math" w:eastAsia="Cambria Math" w:cs="Times New Roman"/>
          <w:i/>
          <w:iCs w:val="0"/>
          <w:kern w:val="0"/>
          <w:sz w:val="24"/>
          <w:szCs w:val="24"/>
          <w:lang w:val="en-US" w:eastAsia="zh-CN" w:bidi="ar"/>
          <w:woUserID w:val="1"/>
        </w:rPr>
        <w:drawing>
          <wp:inline distT="0" distB="0" distL="114300" distR="114300">
            <wp:extent cx="447675" cy="266700"/>
            <wp:effectExtent l="0" t="0" r="9525" b="0"/>
            <wp:docPr id="66" name="E657119C-6982-421D-8BA7-E74DEB70A7DA-3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E657119C-6982-421D-8BA7-E74DEB70A7DA-30" descr="latexmath"/>
                    <pic:cNvPicPr>
                      <a:picLocks noChangeAspect="1"/>
                    </pic:cNvPicPr>
                  </pic:nvPicPr>
                  <pic:blipFill>
                    <a:blip r:embed="rId71">
                      <a:extLst>
                        <a:ext uri="{96DAC541-7B7A-43D3-8B79-37D633B846F1}">
                          <asvg:svgBlip xmlns:asvg="http://schemas.microsoft.com/office/drawing/2016/SVG/main" r:embed="rId72"/>
                        </a:ext>
                      </a:extLst>
                    </a:blip>
                    <a:stretch>
                      <a:fillRect/>
                    </a:stretch>
                  </pic:blipFill>
                  <pic:spPr>
                    <a:xfrm>
                      <a:off x="0" y="0"/>
                      <a:ext cx="447675"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严重供不应求</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时</w:t>
      </w:r>
      <w:r>
        <w:rPr>
          <w:rFonts w:hint="default" w:ascii="Times New Roman" w:hAnsi="Times New Roman" w:eastAsia="宋体" w:cs="Times New Roman"/>
          <w:b w:val="0"/>
          <w:i w:val="0"/>
          <w:kern w:val="0"/>
          <w:sz w:val="24"/>
          <w:szCs w:val="24"/>
          <w:lang w:val="en-US" w:eastAsia="zh-CN" w:bidi="ar"/>
          <w:woUserID w:val="1"/>
        </w:rPr>
        <w:t>，</w:t>
      </w:r>
      <w:r>
        <w:rPr>
          <w:rFonts w:hint="default" w:ascii="Times New Roman" w:hAnsi="Times New Roman" w:eastAsia="宋体" w:cs="Times New Roman"/>
          <w:sz w:val="24"/>
          <w:szCs w:val="24"/>
          <w:woUserID w:val="1"/>
        </w:rPr>
        <w:drawing>
          <wp:inline distT="0" distB="0" distL="114300" distR="114300">
            <wp:extent cx="752475" cy="228600"/>
            <wp:effectExtent l="0" t="0" r="9525" b="0"/>
            <wp:docPr id="68" name="E657119C-6982-421D-8BA7-E74DEB70A7DA-3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E657119C-6982-421D-8BA7-E74DEB70A7DA-31" descr="latexmath"/>
                    <pic:cNvPicPr>
                      <a:picLocks noChangeAspect="1"/>
                    </pic:cNvPicPr>
                  </pic:nvPicPr>
                  <pic:blipFill>
                    <a:blip r:embed="rId73">
                      <a:extLst>
                        <a:ext uri="{96DAC541-7B7A-43D3-8B79-37D633B846F1}">
                          <asvg:svgBlip xmlns:asvg="http://schemas.microsoft.com/office/drawing/2016/SVG/main" r:embed="rId74"/>
                        </a:ext>
                      </a:extLst>
                    </a:blip>
                    <a:stretch>
                      <a:fillRect/>
                    </a:stretch>
                  </pic:blipFill>
                  <pic:spPr>
                    <a:xfrm>
                      <a:off x="0" y="0"/>
                      <a:ext cx="752475" cy="228600"/>
                    </a:xfrm>
                    <a:prstGeom prst="rect">
                      <a:avLst/>
                    </a:prstGeom>
                  </pic:spPr>
                </pic:pic>
              </a:graphicData>
            </a:graphic>
          </wp:inline>
        </w:drawing>
      </w:r>
    </w:p>
    <w:p w14:paraId="2B53E7F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当</w:t>
      </w: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428625" cy="266700"/>
            <wp:effectExtent l="0" t="0" r="9525" b="0"/>
            <wp:docPr id="71" name="E657119C-6982-421D-8BA7-E74DEB70A7DA-3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E657119C-6982-421D-8BA7-E74DEB70A7DA-32" descr="latexmath"/>
                    <pic:cNvPicPr>
                      <a:picLocks noChangeAspect="1"/>
                    </pic:cNvPicPr>
                  </pic:nvPicPr>
                  <pic:blipFill>
                    <a:blip r:embed="rId75">
                      <a:extLst>
                        <a:ext uri="{96DAC541-7B7A-43D3-8B79-37D633B846F1}">
                          <asvg:svgBlip xmlns:asvg="http://schemas.microsoft.com/office/drawing/2016/SVG/main" r:embed="rId76"/>
                        </a:ext>
                      </a:extLst>
                    </a:blip>
                    <a:stretch>
                      <a:fillRect/>
                    </a:stretch>
                  </pic:blipFill>
                  <pic:spPr>
                    <a:xfrm>
                      <a:off x="0" y="0"/>
                      <a:ext cx="428625"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供需平衡</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时</w:t>
      </w:r>
      <w:r>
        <w:rPr>
          <w:rFonts w:hint="default" w:ascii="Times New Roman" w:hAnsi="Times New Roman" w:eastAsia="宋体" w:cs="Times New Roman"/>
          <w:b w:val="0"/>
          <w:i w:val="0"/>
          <w:kern w:val="0"/>
          <w:sz w:val="24"/>
          <w:szCs w:val="24"/>
          <w:lang w:val="en-US" w:eastAsia="zh-CN" w:bidi="ar"/>
          <w:woUserID w:val="1"/>
        </w:rPr>
        <w:t>，</w:t>
      </w:r>
      <w:r>
        <w:rPr>
          <w:rFonts w:hint="default" w:ascii="Times New Roman" w:hAnsi="Times New Roman" w:eastAsia="宋体" w:cs="Times New Roman"/>
          <w:sz w:val="24"/>
          <w:szCs w:val="24"/>
          <w:woUserID w:val="1"/>
        </w:rPr>
        <w:drawing>
          <wp:inline distT="0" distB="0" distL="114300" distR="114300">
            <wp:extent cx="990600" cy="247650"/>
            <wp:effectExtent l="0" t="0" r="0" b="0"/>
            <wp:docPr id="69" name="E657119C-6982-421D-8BA7-E74DEB70A7DA-3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E657119C-6982-421D-8BA7-E74DEB70A7DA-33" descr="latexmath"/>
                    <pic:cNvPicPr>
                      <a:picLocks noChangeAspect="1"/>
                    </pic:cNvPicPr>
                  </pic:nvPicPr>
                  <pic:blipFill>
                    <a:blip r:embed="rId77">
                      <a:extLst>
                        <a:ext uri="{96DAC541-7B7A-43D3-8B79-37D633B846F1}">
                          <asvg:svgBlip xmlns:asvg="http://schemas.microsoft.com/office/drawing/2016/SVG/main" r:embed="rId78"/>
                        </a:ext>
                      </a:extLst>
                    </a:blip>
                    <a:stretch>
                      <a:fillRect/>
                    </a:stretch>
                  </pic:blipFill>
                  <pic:spPr>
                    <a:xfrm>
                      <a:off x="0" y="0"/>
                      <a:ext cx="990600" cy="247650"/>
                    </a:xfrm>
                    <a:prstGeom prst="rect">
                      <a:avLst/>
                    </a:prstGeom>
                  </pic:spPr>
                </pic:pic>
              </a:graphicData>
            </a:graphic>
          </wp:inline>
        </w:drawing>
      </w:r>
    </w:p>
    <w:p w14:paraId="0A1CAB38">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当</w:t>
      </w: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495300" cy="266700"/>
            <wp:effectExtent l="0" t="0" r="0" b="0"/>
            <wp:docPr id="72" name="E657119C-6982-421D-8BA7-E74DEB70A7DA-3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E657119C-6982-421D-8BA7-E74DEB70A7DA-34" descr="latexmath"/>
                    <pic:cNvPicPr>
                      <a:picLocks noChangeAspect="1"/>
                    </pic:cNvPicPr>
                  </pic:nvPicPr>
                  <pic:blipFill>
                    <a:blip r:embed="rId79">
                      <a:extLst>
                        <a:ext uri="{96DAC541-7B7A-43D3-8B79-37D633B846F1}">
                          <asvg:svgBlip xmlns:asvg="http://schemas.microsoft.com/office/drawing/2016/SVG/main" r:embed="rId80"/>
                        </a:ext>
                      </a:extLst>
                    </a:blip>
                    <a:stretch>
                      <a:fillRect/>
                    </a:stretch>
                  </pic:blipFill>
                  <pic:spPr>
                    <a:xfrm>
                      <a:off x="0" y="0"/>
                      <a:ext cx="495300"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供给过剩</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时</w:t>
      </w:r>
      <w:r>
        <w:rPr>
          <w:rFonts w:hint="default" w:ascii="Times New Roman" w:hAnsi="Times New Roman" w:eastAsia="宋体" w:cs="Times New Roman"/>
          <w:b w:val="0"/>
          <w:i w:val="0"/>
          <w:kern w:val="0"/>
          <w:sz w:val="24"/>
          <w:szCs w:val="24"/>
          <w:lang w:val="en-US" w:eastAsia="zh-CN" w:bidi="ar"/>
          <w:woUserID w:val="1"/>
        </w:rPr>
        <w:t>，</w:t>
      </w:r>
      <w:r>
        <w:rPr>
          <w:rFonts w:hint="default" w:ascii="Times New Roman" w:hAnsi="Times New Roman" w:eastAsia="宋体" w:cs="Times New Roman"/>
          <w:sz w:val="24"/>
          <w:szCs w:val="24"/>
          <w:woUserID w:val="1"/>
        </w:rPr>
        <w:drawing>
          <wp:inline distT="0" distB="0" distL="114300" distR="114300">
            <wp:extent cx="744220" cy="228600"/>
            <wp:effectExtent l="0" t="0" r="17780" b="0"/>
            <wp:docPr id="74" name="E657119C-6982-421D-8BA7-E74DEB70A7DA-3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E657119C-6982-421D-8BA7-E74DEB70A7DA-35" descr="latexmath"/>
                    <pic:cNvPicPr>
                      <a:picLocks noChangeAspect="1"/>
                    </pic:cNvPicPr>
                  </pic:nvPicPr>
                  <pic:blipFill>
                    <a:blip r:embed="rId81">
                      <a:extLst>
                        <a:ext uri="{96DAC541-7B7A-43D3-8B79-37D633B846F1}">
                          <asvg:svgBlip xmlns:asvg="http://schemas.microsoft.com/office/drawing/2016/SVG/main" r:embed="rId82"/>
                        </a:ext>
                      </a:extLst>
                    </a:blip>
                    <a:stretch>
                      <a:fillRect/>
                    </a:stretch>
                  </pic:blipFill>
                  <pic:spPr>
                    <a:xfrm>
                      <a:off x="0" y="0"/>
                      <a:ext cx="744384" cy="228600"/>
                    </a:xfrm>
                    <a:prstGeom prst="rect">
                      <a:avLst/>
                    </a:prstGeom>
                  </pic:spPr>
                </pic:pic>
              </a:graphicData>
            </a:graphic>
          </wp:inline>
        </w:drawing>
      </w:r>
    </w:p>
    <w:p w14:paraId="03CB4E6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对数压缩使得极端高比值不会无限拉大得分差距</w:t>
      </w:r>
    </w:p>
    <w:p w14:paraId="4092259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函数形式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高斯函数</w:t>
      </w:r>
      <w:r>
        <w:rPr>
          <w:rFonts w:hint="default" w:ascii="Times New Roman" w:hAnsi="Times New Roman" w:eastAsia="宋体" w:cs="Times New Roman"/>
          <w:b w:val="0"/>
          <w:i w:val="0"/>
          <w:kern w:val="0"/>
          <w:sz w:val="24"/>
          <w:szCs w:val="24"/>
          <w:lang w:val="en-US" w:eastAsia="zh-CN" w:bidi="ar"/>
          <w:woUserID w:val="1"/>
        </w:rPr>
        <w:t>（Gaussian function）</w:t>
      </w:r>
    </w:p>
    <w:p w14:paraId="19269CE3">
      <w:pPr>
        <w:keepNext w:val="0"/>
        <w:keepLines w:val="0"/>
        <w:widowControl/>
        <w:suppressLineNumbers w:val="0"/>
        <w:spacing w:before="0" w:beforeAutospacing="0" w:after="120" w:afterAutospacing="0" w:line="360" w:lineRule="auto"/>
        <w:ind w:left="0" w:right="0" w:firstLine="480"/>
        <w:jc w:val="center"/>
        <w:rPr>
          <w:rFonts w:hint="eastAsia" w:ascii="宋体" w:hAnsi="宋体" w:eastAsia="宋体" w:cs="宋体"/>
          <w:b/>
          <w:bCs w:val="0"/>
          <w:i w:val="0"/>
          <w:kern w:val="0"/>
          <w:sz w:val="24"/>
          <w:szCs w:val="24"/>
          <w:lang w:val="en-US" w:eastAsia="zh-CN" w:bidi="ar"/>
          <w:woUserID w:val="1"/>
        </w:rPr>
      </w:pPr>
      <w:r>
        <w:rPr>
          <w:rFonts w:hint="eastAsia" w:ascii="宋体" w:hAnsi="宋体" w:eastAsia="宋体" w:cs="宋体"/>
          <w:b/>
          <w:bCs w:val="0"/>
          <w:i w:val="0"/>
          <w:kern w:val="0"/>
          <w:sz w:val="24"/>
          <w:szCs w:val="24"/>
          <w:lang w:val="en-US" w:eastAsia="zh-CN" w:bidi="ar"/>
          <w:woUserID w:val="1"/>
        </w:rPr>
        <w:drawing>
          <wp:inline distT="0" distB="0" distL="114300" distR="114300">
            <wp:extent cx="2371725" cy="1038225"/>
            <wp:effectExtent l="0" t="0" r="9525" b="9525"/>
            <wp:docPr id="75" name="E657119C-6982-421D-8BA7-E74DEB70A7DA-3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E657119C-6982-421D-8BA7-E74DEB70A7DA-36" descr="latexmath"/>
                    <pic:cNvPicPr>
                      <a:picLocks noChangeAspect="1"/>
                    </pic:cNvPicPr>
                  </pic:nvPicPr>
                  <pic:blipFill>
                    <a:blip r:embed="rId83">
                      <a:extLst>
                        <a:ext uri="{96DAC541-7B7A-43D3-8B79-37D633B846F1}">
                          <asvg:svgBlip xmlns:asvg="http://schemas.microsoft.com/office/drawing/2016/SVG/main" r:embed="rId84"/>
                        </a:ext>
                      </a:extLst>
                    </a:blip>
                    <a:stretch>
                      <a:fillRect/>
                    </a:stretch>
                  </pic:blipFill>
                  <pic:spPr>
                    <a:xfrm>
                      <a:off x="0" y="0"/>
                      <a:ext cx="2371725" cy="1038225"/>
                    </a:xfrm>
                    <a:prstGeom prst="rect">
                      <a:avLst/>
                    </a:prstGeom>
                  </pic:spPr>
                </pic:pic>
              </a:graphicData>
            </a:graphic>
          </wp:inline>
        </w:drawing>
      </w:r>
    </w:p>
    <w:p w14:paraId="35211B03">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参数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drawing>
          <wp:inline distT="0" distB="0" distL="114300" distR="114300">
            <wp:extent cx="209550" cy="276225"/>
            <wp:effectExtent l="0" t="0" r="0" b="7620"/>
            <wp:docPr id="76" name="E657119C-6982-421D-8BA7-E74DEB70A7DA-3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E657119C-6982-421D-8BA7-E74DEB70A7DA-37" descr="latexmath"/>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209550" cy="276225"/>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为搜索半径</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用户可在</w:t>
      </w:r>
      <w:r>
        <w:rPr>
          <w:rFonts w:hint="default" w:ascii="Times New Roman" w:hAnsi="Times New Roman" w:eastAsia="宋体" w:cs="Times New Roman"/>
          <w:b w:val="0"/>
          <w:i w:val="0"/>
          <w:kern w:val="0"/>
          <w:sz w:val="24"/>
          <w:szCs w:val="24"/>
          <w:lang w:val="en-US" w:eastAsia="zh-CN" w:bidi="ar"/>
          <w:woUserID w:val="1"/>
        </w:rPr>
        <w:t>Streamlit</w:t>
      </w:r>
      <w:r>
        <w:rPr>
          <w:rFonts w:hint="eastAsia" w:ascii="宋体" w:hAnsi="宋体" w:eastAsia="宋体" w:cs="宋体"/>
          <w:b w:val="0"/>
          <w:i w:val="0"/>
          <w:kern w:val="0"/>
          <w:sz w:val="24"/>
          <w:szCs w:val="24"/>
          <w:lang w:val="en-US" w:eastAsia="zh-CN" w:bidi="ar"/>
          <w:woUserID w:val="1"/>
        </w:rPr>
        <w:t>侧边栏通过滑块调节</w:t>
      </w:r>
      <w:r>
        <w:rPr>
          <w:rFonts w:hint="default" w:ascii="Times New Roman" w:hAnsi="Times New Roman" w:eastAsia="宋体" w:cs="Times New Roman"/>
          <w:b w:val="0"/>
          <w:i w:val="0"/>
          <w:kern w:val="0"/>
          <w:sz w:val="24"/>
          <w:szCs w:val="24"/>
          <w:lang w:val="en-US" w:eastAsia="zh-CN" w:bidi="ar"/>
          <w:woUserID w:val="1"/>
        </w:rPr>
        <w:t>（3~10km，</w:t>
      </w:r>
      <w:r>
        <w:rPr>
          <w:rFonts w:hint="eastAsia" w:ascii="宋体" w:hAnsi="宋体" w:eastAsia="宋体" w:cs="宋体"/>
          <w:b w:val="0"/>
          <w:i w:val="0"/>
          <w:kern w:val="0"/>
          <w:sz w:val="24"/>
          <w:szCs w:val="24"/>
          <w:lang w:val="en-US" w:eastAsia="zh-CN" w:bidi="ar"/>
          <w:woUserID w:val="1"/>
        </w:rPr>
        <w:t>默认</w:t>
      </w:r>
      <w:r>
        <w:rPr>
          <w:rFonts w:hint="default" w:ascii="Times New Roman" w:hAnsi="Times New Roman" w:eastAsia="宋体" w:cs="Times New Roman"/>
          <w:b w:val="0"/>
          <w:i w:val="0"/>
          <w:kern w:val="0"/>
          <w:sz w:val="24"/>
          <w:szCs w:val="24"/>
          <w:lang w:val="en-US" w:eastAsia="zh-CN" w:bidi="ar"/>
          <w:woUserID w:val="1"/>
        </w:rPr>
        <w:t>5km）。</w:t>
      </w:r>
    </w:p>
    <w:p w14:paraId="3A92C347">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衰减特性</w:t>
      </w:r>
      <w:r>
        <w:rPr>
          <w:rFonts w:hint="default" w:ascii="Times New Roman" w:hAnsi="Times New Roman" w:eastAsia="宋体" w:cs="Times New Roman"/>
          <w:b w:val="0"/>
          <w:i w:val="0"/>
          <w:kern w:val="0"/>
          <w:sz w:val="24"/>
          <w:szCs w:val="24"/>
          <w:lang w:val="en-US" w:eastAsia="zh-CN" w:bidi="ar"/>
          <w:woUserID w:val="1"/>
        </w:rPr>
        <w:t>：</w:t>
      </w:r>
    </w:p>
    <w:p w14:paraId="261952C8">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drawing>
          <wp:inline distT="0" distB="0" distL="114300" distR="114300">
            <wp:extent cx="371475" cy="247650"/>
            <wp:effectExtent l="0" t="0" r="9525" b="0"/>
            <wp:docPr id="77" name="E657119C-6982-421D-8BA7-E74DEB70A7DA-3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E657119C-6982-421D-8BA7-E74DEB70A7DA-38" descr="latexmath"/>
                    <pic:cNvPicPr>
                      <a:picLocks noChangeAspect="1"/>
                    </pic:cNvPicPr>
                  </pic:nvPicPr>
                  <pic:blipFill>
                    <a:blip r:embed="rId85">
                      <a:extLst>
                        <a:ext uri="{96DAC541-7B7A-43D3-8B79-37D633B846F1}">
                          <asvg:svgBlip xmlns:asvg="http://schemas.microsoft.com/office/drawing/2016/SVG/main" r:embed="rId86"/>
                        </a:ext>
                      </a:extLst>
                    </a:blip>
                    <a:stretch>
                      <a:fillRect/>
                    </a:stretch>
                  </pic:blipFill>
                  <pic:spPr>
                    <a:xfrm>
                      <a:off x="0" y="0"/>
                      <a:ext cx="371475" cy="24765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时</w:t>
      </w:r>
      <w:r>
        <w:rPr>
          <w:rFonts w:hint="default" w:ascii="Times New Roman" w:hAnsi="Times New Roman" w:eastAsia="宋体" w:cs="Times New Roman"/>
          <w:b w:val="0"/>
          <w:i w:val="0"/>
          <w:kern w:val="0"/>
          <w:sz w:val="24"/>
          <w:szCs w:val="24"/>
          <w:lang w:val="en-US" w:eastAsia="zh-CN" w:bidi="ar"/>
          <w:woUserID w:val="1"/>
        </w:rPr>
        <w:t>，</w:t>
      </w: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428625" cy="247650"/>
            <wp:effectExtent l="0" t="0" r="9525" b="0"/>
            <wp:docPr id="78" name="E657119C-6982-421D-8BA7-E74DEB70A7DA-3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E657119C-6982-421D-8BA7-E74DEB70A7DA-39" descr="latexmath"/>
                    <pic:cNvPicPr>
                      <a:picLocks noChangeAspect="1"/>
                    </pic:cNvPicPr>
                  </pic:nvPicPr>
                  <pic:blipFill>
                    <a:blip r:embed="rId87">
                      <a:extLst>
                        <a:ext uri="{96DAC541-7B7A-43D3-8B79-37D633B846F1}">
                          <asvg:svgBlip xmlns:asvg="http://schemas.microsoft.com/office/drawing/2016/SVG/main" r:embed="rId88"/>
                        </a:ext>
                      </a:extLst>
                    </a:blip>
                    <a:stretch>
                      <a:fillRect/>
                    </a:stretch>
                  </pic:blipFill>
                  <pic:spPr>
                    <a:xfrm>
                      <a:off x="0" y="0"/>
                      <a:ext cx="428625" cy="24765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完全权重</w:t>
      </w:r>
      <w:r>
        <w:rPr>
          <w:rFonts w:hint="default" w:ascii="Times New Roman" w:hAnsi="Times New Roman" w:eastAsia="宋体" w:cs="Times New Roman"/>
          <w:b w:val="0"/>
          <w:i w:val="0"/>
          <w:kern w:val="0"/>
          <w:sz w:val="24"/>
          <w:szCs w:val="24"/>
          <w:lang w:val="en-US" w:eastAsia="zh-CN" w:bidi="ar"/>
          <w:woUserID w:val="1"/>
        </w:rPr>
        <w:t>）</w:t>
      </w:r>
    </w:p>
    <w:p w14:paraId="0991346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drawing>
          <wp:inline distT="0" distB="0" distL="114300" distR="114300">
            <wp:extent cx="447675" cy="276225"/>
            <wp:effectExtent l="0" t="0" r="9525" b="7620"/>
            <wp:docPr id="79" name="E657119C-6982-421D-8BA7-E74DEB70A7DA-4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E657119C-6982-421D-8BA7-E74DEB70A7DA-40" descr="latexmath"/>
                    <pic:cNvPicPr>
                      <a:picLocks noChangeAspect="1"/>
                    </pic:cNvPicPr>
                  </pic:nvPicPr>
                  <pic:blipFill>
                    <a:blip r:embed="rId89">
                      <a:extLst>
                        <a:ext uri="{96DAC541-7B7A-43D3-8B79-37D633B846F1}">
                          <asvg:svgBlip xmlns:asvg="http://schemas.microsoft.com/office/drawing/2016/SVG/main" r:embed="rId90"/>
                        </a:ext>
                      </a:extLst>
                    </a:blip>
                    <a:stretch>
                      <a:fillRect/>
                    </a:stretch>
                  </pic:blipFill>
                  <pic:spPr>
                    <a:xfrm>
                      <a:off x="0" y="0"/>
                      <a:ext cx="447675" cy="276225"/>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时</w:t>
      </w:r>
      <w:r>
        <w:rPr>
          <w:rFonts w:hint="default" w:ascii="Times New Roman" w:hAnsi="Times New Roman" w:eastAsia="宋体" w:cs="Times New Roman"/>
          <w:b w:val="0"/>
          <w:i w:val="0"/>
          <w:kern w:val="0"/>
          <w:sz w:val="24"/>
          <w:szCs w:val="24"/>
          <w:lang w:val="en-US" w:eastAsia="zh-CN" w:bidi="ar"/>
          <w:woUserID w:val="1"/>
        </w:rPr>
        <w:t>，</w:t>
      </w:r>
      <w:r>
        <w:rPr>
          <w:rFonts w:hint="default" w:ascii="Times New Roman" w:hAnsi="Times New Roman" w:eastAsia="宋体" w:cs="Times New Roman"/>
          <w:sz w:val="24"/>
          <w:szCs w:val="24"/>
          <w:woUserID w:val="1"/>
        </w:rPr>
        <w:drawing>
          <wp:inline distT="0" distB="0" distL="114300" distR="114300">
            <wp:extent cx="1285875" cy="276225"/>
            <wp:effectExtent l="0" t="0" r="9525" b="0"/>
            <wp:docPr id="80" name="E657119C-6982-421D-8BA7-E74DEB70A7DA-4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E657119C-6982-421D-8BA7-E74DEB70A7DA-41" descr="latexmath"/>
                    <pic:cNvPicPr>
                      <a:picLocks noChangeAspect="1"/>
                    </pic:cNvPicPr>
                  </pic:nvPicPr>
                  <pic:blipFill>
                    <a:blip r:embed="rId91">
                      <a:extLst>
                        <a:ext uri="{96DAC541-7B7A-43D3-8B79-37D633B846F1}">
                          <asvg:svgBlip xmlns:asvg="http://schemas.microsoft.com/office/drawing/2016/SVG/main" r:embed="rId92"/>
                        </a:ext>
                      </a:extLst>
                    </a:blip>
                    <a:stretch>
                      <a:fillRect/>
                    </a:stretch>
                  </pic:blipFill>
                  <pic:spPr>
                    <a:xfrm>
                      <a:off x="0" y="0"/>
                      <a:ext cx="1285875" cy="276225"/>
                    </a:xfrm>
                    <a:prstGeom prst="rect">
                      <a:avLst/>
                    </a:prstGeom>
                  </pic:spPr>
                </pic:pic>
              </a:graphicData>
            </a:graphic>
          </wp:inline>
        </w:drawing>
      </w:r>
    </w:p>
    <w:p w14:paraId="6175A6BF">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Cambria Math" w:hAnsi="Cambria Math" w:eastAsia="Cambria Math" w:cs="Times New Roman"/>
          <w:i/>
          <w:iCs w:val="0"/>
          <w:kern w:val="0"/>
          <w:sz w:val="24"/>
          <w:szCs w:val="24"/>
          <w:lang w:val="en-US" w:eastAsia="zh-CN" w:bidi="ar"/>
          <w:woUserID w:val="1"/>
        </w:rPr>
        <w:drawing>
          <wp:inline distT="0" distB="0" distL="114300" distR="114300">
            <wp:extent cx="447675" cy="276225"/>
            <wp:effectExtent l="0" t="0" r="9525" b="7620"/>
            <wp:docPr id="81" name="E657119C-6982-421D-8BA7-E74DEB70A7DA-4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E657119C-6982-421D-8BA7-E74DEB70A7DA-42" descr="latexmath"/>
                    <pic:cNvPicPr>
                      <a:picLocks noChangeAspect="1"/>
                    </pic:cNvPicPr>
                  </pic:nvPicPr>
                  <pic:blipFill>
                    <a:blip r:embed="rId93">
                      <a:extLst>
                        <a:ext uri="{96DAC541-7B7A-43D3-8B79-37D633B846F1}">
                          <asvg:svgBlip xmlns:asvg="http://schemas.microsoft.com/office/drawing/2016/SVG/main" r:embed="rId94"/>
                        </a:ext>
                      </a:extLst>
                    </a:blip>
                    <a:stretch>
                      <a:fillRect/>
                    </a:stretch>
                  </pic:blipFill>
                  <pic:spPr>
                    <a:xfrm>
                      <a:off x="0" y="0"/>
                      <a:ext cx="447675" cy="276225"/>
                    </a:xfrm>
                    <a:prstGeom prst="rect">
                      <a:avLst/>
                    </a:prstGeom>
                  </pic:spPr>
                </pic:pic>
              </a:graphicData>
            </a:graphic>
          </wp:inline>
        </w:drawing>
      </w:r>
      <w:r>
        <w:rPr>
          <w:rFonts w:hint="default" w:ascii="Cambria Math" w:hAnsi="Cambria Math" w:eastAsia="Cambria Math" w:cs="Times New Roman"/>
          <w:i/>
          <w:iCs w:val="0"/>
          <w:kern w:val="0"/>
          <w:sz w:val="24"/>
          <w:szCs w:val="24"/>
          <w:lang w:val="en-US" w:eastAsia="zh-CN" w:bidi="ar"/>
          <w:woUserID w:val="1"/>
        </w:rPr>
        <w:t>时，被截断为0（硬阈值在搜索半径处）</w:t>
      </w:r>
    </w:p>
    <w:p w14:paraId="0CFA3E3B">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与其他衰减函数的对比</w:t>
      </w:r>
      <w:r>
        <w:rPr>
          <w:rFonts w:hint="default" w:ascii="Times New Roman" w:hAnsi="Times New Roman" w:eastAsia="宋体" w:cs="Times New Roman"/>
          <w:b w:val="0"/>
          <w:i w:val="0"/>
          <w:kern w:val="0"/>
          <w:sz w:val="24"/>
          <w:szCs w:val="24"/>
          <w:lang w:val="en-US" w:eastAsia="zh-CN" w:bidi="ar"/>
          <w:woUserID w:val="1"/>
        </w:rPr>
        <w:t>：</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104"/>
        <w:gridCol w:w="3104"/>
        <w:gridCol w:w="3104"/>
      </w:tblGrid>
      <w:tr w14:paraId="716EC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F417CB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函数类型</w:t>
            </w:r>
          </w:p>
        </w:tc>
        <w:tc>
          <w:tcPr>
            <w:tcW w:w="166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BF42F1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公式</w:t>
            </w:r>
          </w:p>
        </w:tc>
        <w:tc>
          <w:tcPr>
            <w:tcW w:w="166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70786E5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特点</w:t>
            </w:r>
          </w:p>
        </w:tc>
      </w:tr>
      <w:tr w14:paraId="078DD6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A4EEB3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二元截断</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EBDC104">
            <w:pPr>
              <w:keepNext w:val="0"/>
              <w:keepLines w:val="0"/>
              <w:widowControl/>
              <w:suppressLineNumbers w:val="0"/>
              <w:spacing w:before="40" w:beforeAutospacing="0" w:after="40" w:afterAutospacing="0" w:line="276" w:lineRule="auto"/>
              <w:ind w:left="0" w:right="0"/>
              <w:jc w:val="center"/>
              <w:rPr>
                <w:rFonts w:hint="eastAsia" w:ascii="Times New Roman" w:hAnsi="Times New Roman" w:eastAsia="宋体" w:cs="Times New Roman"/>
                <w:sz w:val="24"/>
                <w:szCs w:val="24"/>
                <w:lang w:eastAsia="zh"/>
                <w:woUserID w:val="1"/>
              </w:rPr>
            </w:pPr>
            <w:r>
              <w:rPr>
                <w:rFonts w:hint="eastAsia" w:ascii="Times New Roman" w:hAnsi="Times New Roman" w:eastAsia="宋体" w:cs="Times New Roman"/>
                <w:sz w:val="24"/>
                <w:szCs w:val="24"/>
                <w:lang w:eastAsia="zh"/>
                <w:woUserID w:val="1"/>
              </w:rPr>
              <w:drawing>
                <wp:inline distT="0" distB="0" distL="114300" distR="114300">
                  <wp:extent cx="1466850" cy="276225"/>
                  <wp:effectExtent l="0" t="0" r="0" b="7620"/>
                  <wp:docPr id="82" name="E657119C-6982-421D-8BA7-E74DEB70A7DA-4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E657119C-6982-421D-8BA7-E74DEB70A7DA-43" descr="latexmath"/>
                          <pic:cNvPicPr>
                            <a:picLocks noChangeAspect="1"/>
                          </pic:cNvPicPr>
                        </pic:nvPicPr>
                        <pic:blipFill>
                          <a:blip r:embed="rId95">
                            <a:extLst>
                              <a:ext uri="{96DAC541-7B7A-43D3-8B79-37D633B846F1}">
                                <asvg:svgBlip xmlns:asvg="http://schemas.microsoft.com/office/drawing/2016/SVG/main" r:embed="rId96"/>
                              </a:ext>
                            </a:extLst>
                          </a:blip>
                          <a:stretch>
                            <a:fillRect/>
                          </a:stretch>
                        </pic:blipFill>
                        <pic:spPr>
                          <a:xfrm>
                            <a:off x="0" y="0"/>
                            <a:ext cx="1466850" cy="276225"/>
                          </a:xfrm>
                          <a:prstGeom prst="rect">
                            <a:avLst/>
                          </a:prstGeom>
                        </pic:spPr>
                      </pic:pic>
                    </a:graphicData>
                  </a:graphic>
                </wp:inline>
              </w:drawing>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EE5A5C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简单粗暴</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边界处不连续</w:t>
            </w:r>
          </w:p>
        </w:tc>
      </w:tr>
      <w:tr w14:paraId="2668B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98FE2C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线性衰减</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E8F86D4">
            <w:pPr>
              <w:keepNext w:val="0"/>
              <w:keepLines w:val="0"/>
              <w:widowControl/>
              <w:suppressLineNumbers w:val="0"/>
              <w:spacing w:before="40" w:beforeAutospacing="0" w:after="40" w:afterAutospacing="0" w:line="276" w:lineRule="auto"/>
              <w:ind w:left="0" w:right="0"/>
              <w:jc w:val="center"/>
              <w:rPr>
                <w:rFonts w:hint="eastAsia" w:ascii="Times New Roman" w:hAnsi="Times New Roman" w:eastAsia="宋体" w:cs="Times New Roman"/>
                <w:sz w:val="24"/>
                <w:szCs w:val="24"/>
                <w:lang w:eastAsia="zh"/>
                <w:woUserID w:val="1"/>
              </w:rPr>
            </w:pPr>
            <w:r>
              <w:rPr>
                <w:rFonts w:hint="eastAsia" w:ascii="Times New Roman" w:hAnsi="Times New Roman" w:eastAsia="宋体" w:cs="Times New Roman"/>
                <w:sz w:val="24"/>
                <w:szCs w:val="24"/>
                <w:lang w:eastAsia="zh"/>
                <w:woUserID w:val="1"/>
              </w:rPr>
              <w:drawing>
                <wp:inline distT="0" distB="0" distL="114300" distR="114300">
                  <wp:extent cx="942975" cy="276225"/>
                  <wp:effectExtent l="0" t="0" r="9525" b="7620"/>
                  <wp:docPr id="83" name="E657119C-6982-421D-8BA7-E74DEB70A7DA-4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E657119C-6982-421D-8BA7-E74DEB70A7DA-44" descr="latexmath"/>
                          <pic:cNvPicPr>
                            <a:picLocks noChangeAspect="1"/>
                          </pic:cNvPicPr>
                        </pic:nvPicPr>
                        <pic:blipFill>
                          <a:blip r:embed="rId97">
                            <a:extLst>
                              <a:ext uri="{96DAC541-7B7A-43D3-8B79-37D633B846F1}">
                                <asvg:svgBlip xmlns:asvg="http://schemas.microsoft.com/office/drawing/2016/SVG/main" r:embed="rId98"/>
                              </a:ext>
                            </a:extLst>
                          </a:blip>
                          <a:stretch>
                            <a:fillRect/>
                          </a:stretch>
                        </pic:blipFill>
                        <pic:spPr>
                          <a:xfrm>
                            <a:off x="0" y="0"/>
                            <a:ext cx="942975" cy="276225"/>
                          </a:xfrm>
                          <a:prstGeom prst="rect">
                            <a:avLst/>
                          </a:prstGeom>
                        </pic:spPr>
                      </pic:pic>
                    </a:graphicData>
                  </a:graphic>
                </wp:inline>
              </w:drawing>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FE6462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计算简单</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但在</w:t>
            </w:r>
            <w:r>
              <w:rPr>
                <w:rFonts w:hint="default" w:ascii="宋体" w:hAnsi="宋体" w:eastAsia="宋体" w:cs="Times New Roman"/>
                <w:b w:val="0"/>
                <w:i/>
                <w:iCs w:val="0"/>
                <w:kern w:val="0"/>
                <w:sz w:val="20"/>
                <w:szCs w:val="20"/>
                <w:lang w:val="en-US" w:eastAsia="zh-CN" w:bidi="ar"/>
                <w:woUserID w:val="1"/>
              </w:rPr>
              <w:t>$d_0$</w:t>
            </w:r>
            <w:r>
              <w:rPr>
                <w:rFonts w:hint="eastAsia" w:ascii="宋体" w:hAnsi="宋体" w:eastAsia="宋体" w:cs="宋体"/>
                <w:b w:val="0"/>
                <w:i w:val="0"/>
                <w:kern w:val="0"/>
                <w:sz w:val="20"/>
                <w:szCs w:val="20"/>
                <w:lang w:val="en-US" w:eastAsia="zh-CN" w:bidi="ar"/>
                <w:woUserID w:val="1"/>
              </w:rPr>
              <w:t>处导数不连续</w:t>
            </w:r>
          </w:p>
        </w:tc>
      </w:tr>
      <w:tr w14:paraId="7C06C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A1EE39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高斯衰减</w:t>
            </w:r>
            <w:r>
              <w:rPr>
                <w:rFonts w:hint="default" w:ascii="宋体" w:hAnsi="宋体" w:eastAsia="宋体" w:cs="Times New Roman"/>
                <w:b/>
                <w:i w:val="0"/>
                <w:kern w:val="0"/>
                <w:sz w:val="20"/>
                <w:szCs w:val="20"/>
                <w:lang w:val="en-US" w:eastAsia="zh-CN" w:bidi="ar"/>
                <w:woUserID w:val="1"/>
              </w:rPr>
              <w:t>（</w:t>
            </w:r>
            <w:r>
              <w:rPr>
                <w:rFonts w:hint="eastAsia" w:ascii="宋体" w:hAnsi="宋体" w:eastAsia="宋体" w:cs="宋体"/>
                <w:b/>
                <w:i w:val="0"/>
                <w:kern w:val="0"/>
                <w:sz w:val="20"/>
                <w:szCs w:val="20"/>
                <w:lang w:val="en-US" w:eastAsia="zh-CN" w:bidi="ar"/>
                <w:woUserID w:val="1"/>
              </w:rPr>
              <w:t>本项目</w:t>
            </w:r>
            <w:r>
              <w:rPr>
                <w:rFonts w:hint="default" w:ascii="宋体" w:hAnsi="宋体" w:eastAsia="宋体" w:cs="Times New Roman"/>
                <w:b/>
                <w:i w:val="0"/>
                <w:kern w:val="0"/>
                <w:sz w:val="20"/>
                <w:szCs w:val="20"/>
                <w:lang w:val="en-US" w:eastAsia="zh-CN" w:bidi="ar"/>
                <w:woUserID w:val="1"/>
              </w:rPr>
              <w:t>）</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38E5D3A">
            <w:pPr>
              <w:keepNext w:val="0"/>
              <w:keepLines w:val="0"/>
              <w:widowControl/>
              <w:suppressLineNumbers w:val="0"/>
              <w:spacing w:before="40" w:beforeAutospacing="0" w:after="40" w:afterAutospacing="0" w:line="276" w:lineRule="auto"/>
              <w:ind w:left="0" w:right="0"/>
              <w:jc w:val="center"/>
              <w:rPr>
                <w:rFonts w:hint="eastAsia" w:ascii="Times New Roman" w:hAnsi="Times New Roman" w:eastAsia="宋体" w:cs="Times New Roman"/>
                <w:sz w:val="24"/>
                <w:szCs w:val="24"/>
                <w:lang w:eastAsia="zh"/>
                <w:woUserID w:val="1"/>
              </w:rPr>
            </w:pPr>
            <w:r>
              <w:rPr>
                <w:rFonts w:hint="eastAsia" w:ascii="Times New Roman" w:hAnsi="Times New Roman" w:eastAsia="宋体" w:cs="Times New Roman"/>
                <w:sz w:val="24"/>
                <w:szCs w:val="24"/>
                <w:lang w:eastAsia="zh"/>
                <w:woUserID w:val="1"/>
              </w:rPr>
              <w:drawing>
                <wp:inline distT="0" distB="0" distL="114300" distR="114300">
                  <wp:extent cx="1581150" cy="333375"/>
                  <wp:effectExtent l="0" t="0" r="0" b="8255"/>
                  <wp:docPr id="84" name="E657119C-6982-421D-8BA7-E74DEB70A7DA-4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E657119C-6982-421D-8BA7-E74DEB70A7DA-45" descr="latexmath"/>
                          <pic:cNvPicPr>
                            <a:picLocks noChangeAspect="1"/>
                          </pic:cNvPicPr>
                        </pic:nvPicPr>
                        <pic:blipFill>
                          <a:blip r:embed="rId99">
                            <a:extLst>
                              <a:ext uri="{96DAC541-7B7A-43D3-8B79-37D633B846F1}">
                                <asvg:svgBlip xmlns:asvg="http://schemas.microsoft.com/office/drawing/2016/SVG/main" r:embed="rId100"/>
                              </a:ext>
                            </a:extLst>
                          </a:blip>
                          <a:stretch>
                            <a:fillRect/>
                          </a:stretch>
                        </pic:blipFill>
                        <pic:spPr>
                          <a:xfrm>
                            <a:off x="0" y="0"/>
                            <a:ext cx="1581150" cy="333375"/>
                          </a:xfrm>
                          <a:prstGeom prst="rect">
                            <a:avLst/>
                          </a:prstGeom>
                        </pic:spPr>
                      </pic:pic>
                    </a:graphicData>
                  </a:graphic>
                </wp:inline>
              </w:drawing>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F082E3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光滑连续</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符合引力模型直觉</w:t>
            </w:r>
          </w:p>
        </w:tc>
      </w:tr>
      <w:tr w14:paraId="461EF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531E929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幂衰减</w:t>
            </w:r>
          </w:p>
        </w:tc>
        <w:tc>
          <w:tcPr>
            <w:tcW w:w="1666"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49AD00F3">
            <w:pPr>
              <w:keepNext w:val="0"/>
              <w:keepLines w:val="0"/>
              <w:widowControl/>
              <w:suppressLineNumbers w:val="0"/>
              <w:spacing w:before="40" w:beforeAutospacing="0" w:after="40" w:afterAutospacing="0" w:line="276" w:lineRule="auto"/>
              <w:ind w:left="0" w:right="0"/>
              <w:jc w:val="center"/>
              <w:rPr>
                <w:rFonts w:hint="eastAsia" w:ascii="Times New Roman" w:hAnsi="Times New Roman" w:eastAsia="宋体" w:cs="Times New Roman"/>
                <w:sz w:val="24"/>
                <w:szCs w:val="24"/>
                <w:lang w:eastAsia="zh"/>
                <w:woUserID w:val="1"/>
              </w:rPr>
            </w:pPr>
            <w:r>
              <w:rPr>
                <w:rFonts w:hint="eastAsia" w:ascii="Times New Roman" w:hAnsi="Times New Roman" w:eastAsia="宋体" w:cs="Times New Roman"/>
                <w:sz w:val="24"/>
                <w:szCs w:val="24"/>
                <w:lang w:eastAsia="zh"/>
                <w:woUserID w:val="1"/>
              </w:rPr>
              <w:drawing>
                <wp:inline distT="0" distB="0" distL="114300" distR="114300">
                  <wp:extent cx="600075" cy="314325"/>
                  <wp:effectExtent l="0" t="0" r="9525" b="0"/>
                  <wp:docPr id="85" name="E657119C-6982-421D-8BA7-E74DEB70A7DA-4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E657119C-6982-421D-8BA7-E74DEB70A7DA-46" descr="latexmath"/>
                          <pic:cNvPicPr>
                            <a:picLocks noChangeAspect="1"/>
                          </pic:cNvPicPr>
                        </pic:nvPicPr>
                        <pic:blipFill>
                          <a:blip r:embed="rId101">
                            <a:extLst>
                              <a:ext uri="{96DAC541-7B7A-43D3-8B79-37D633B846F1}">
                                <asvg:svgBlip xmlns:asvg="http://schemas.microsoft.com/office/drawing/2016/SVG/main" r:embed="rId102"/>
                              </a:ext>
                            </a:extLst>
                          </a:blip>
                          <a:stretch>
                            <a:fillRect/>
                          </a:stretch>
                        </pic:blipFill>
                        <pic:spPr>
                          <a:xfrm>
                            <a:off x="0" y="0"/>
                            <a:ext cx="600075" cy="314325"/>
                          </a:xfrm>
                          <a:prstGeom prst="rect">
                            <a:avLst/>
                          </a:prstGeom>
                        </pic:spPr>
                      </pic:pic>
                    </a:graphicData>
                  </a:graphic>
                </wp:inline>
              </w:drawing>
            </w:r>
          </w:p>
        </w:tc>
        <w:tc>
          <w:tcPr>
            <w:tcW w:w="1666"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011082AD">
            <w:pPr>
              <w:keepNext w:val="0"/>
              <w:keepLines w:val="0"/>
              <w:widowControl/>
              <w:suppressLineNumbers w:val="0"/>
              <w:spacing w:before="40" w:beforeAutospacing="0" w:after="40" w:afterAutospacing="0" w:line="276" w:lineRule="auto"/>
              <w:ind w:left="0" w:right="0"/>
              <w:jc w:val="center"/>
              <w:rPr>
                <w:rFonts w:hint="default" w:ascii="宋体" w:hAnsi="宋体" w:eastAsia="宋体" w:cs="宋体"/>
                <w:b w:val="0"/>
                <w:i w:val="0"/>
                <w:kern w:val="0"/>
                <w:sz w:val="20"/>
                <w:szCs w:val="20"/>
                <w:lang w:val="en-US" w:eastAsia="zh-CN" w:bidi="ar"/>
                <w:woUserID w:val="1"/>
              </w:rPr>
            </w:pPr>
            <w:r>
              <w:rPr>
                <w:rFonts w:hint="eastAsia" w:ascii="宋体" w:hAnsi="宋体" w:eastAsia="宋体" w:cs="宋体"/>
                <w:b w:val="0"/>
                <w:i w:val="0"/>
                <w:kern w:val="0"/>
                <w:sz w:val="20"/>
                <w:szCs w:val="20"/>
                <w:lang w:val="en-US" w:eastAsia="zh-CN" w:bidi="ar"/>
                <w:woUserID w:val="1"/>
              </w:rPr>
              <w:t>无需设定搜索半径</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但远处衰减慢</w:t>
            </w:r>
          </w:p>
        </w:tc>
      </w:tr>
    </w:tbl>
    <w:p w14:paraId="0DF4FBEB">
      <w:pPr>
        <w:keepNext w:val="0"/>
        <w:keepLines w:val="0"/>
        <w:widowControl/>
        <w:suppressLineNumbers w:val="0"/>
        <w:spacing w:before="40" w:beforeAutospacing="0" w:after="120" w:afterAutospacing="0" w:line="360" w:lineRule="auto"/>
        <w:ind w:left="0" w:right="0"/>
        <w:jc w:val="center"/>
        <w:rPr>
          <w:rFonts w:hint="default"/>
          <w:lang w:val="en-US" w:eastAsia="zh-CN"/>
        </w:rPr>
      </w:pPr>
      <w:r>
        <w:rPr>
          <w:rFonts w:hint="eastAsia" w:ascii="宋体" w:hAnsi="宋体" w:eastAsia="宋体" w:cs="宋体"/>
          <w:b/>
          <w:bCs w:val="0"/>
          <w:kern w:val="0"/>
          <w:sz w:val="22"/>
          <w:szCs w:val="22"/>
          <w:lang w:val="en-US" w:eastAsia="zh-CN" w:bidi="ar"/>
          <w:woUserID w:val="1"/>
        </w:rPr>
        <w:t>【表</w:t>
      </w:r>
      <w:r>
        <w:rPr>
          <w:rFonts w:hint="eastAsia" w:ascii="宋体" w:hAnsi="宋体" w:eastAsia="宋体" w:cs="宋体"/>
          <w:b/>
          <w:bCs w:val="0"/>
          <w:kern w:val="0"/>
          <w:sz w:val="22"/>
          <w:szCs w:val="22"/>
          <w:lang w:val="en-US" w:eastAsia="zh" w:bidi="ar"/>
          <w:woUserID w:val="1"/>
        </w:rPr>
        <w:t>5-1</w:t>
      </w:r>
      <w:r>
        <w:rPr>
          <w:rFonts w:hint="eastAsia" w:ascii="宋体" w:hAnsi="宋体" w:eastAsia="宋体" w:cs="宋体"/>
          <w:b/>
          <w:bCs w:val="0"/>
          <w:kern w:val="0"/>
          <w:sz w:val="22"/>
          <w:szCs w:val="22"/>
          <w:lang w:val="en-US" w:eastAsia="zh-CN" w:bidi="ar"/>
          <w:woUserID w:val="1"/>
        </w:rPr>
        <w:t>】</w:t>
      </w:r>
    </w:p>
    <w:p w14:paraId="30AACE97">
      <w:pPr>
        <w:pStyle w:val="5"/>
        <w:bidi w:val="0"/>
        <w:rPr>
          <w:rFonts w:hint="default"/>
          <w:lang w:val="en-US" w:eastAsia="zh-CN"/>
        </w:rPr>
      </w:pPr>
      <w:r>
        <w:rPr>
          <w:rFonts w:hint="default"/>
          <w:lang w:val="en-US" w:eastAsia="zh-CN"/>
        </w:rPr>
        <w:t>5.3.</w:t>
      </w:r>
      <w:r>
        <w:rPr>
          <w:rFonts w:hint="eastAsia"/>
          <w:lang w:val="en-US" w:eastAsia="zh-CN"/>
        </w:rPr>
        <w:t>3</w:t>
      </w:r>
      <w:r>
        <w:rPr>
          <w:rFonts w:hint="default"/>
          <w:lang w:val="en-US" w:eastAsia="zh-CN"/>
        </w:rPr>
        <w:t xml:space="preserve"> </w:t>
      </w:r>
      <w:r>
        <w:rPr>
          <w:rFonts w:hint="eastAsia"/>
          <w:lang w:val="en-US" w:eastAsia="zh-CN"/>
        </w:rPr>
        <w:t>参数敏感性分析</w:t>
      </w:r>
    </w:p>
    <w:p w14:paraId="2CEB7C25">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b w:val="0"/>
          <w:bCs w:val="0"/>
          <w:sz w:val="24"/>
          <w:szCs w:val="24"/>
          <w:woUserID w:val="1"/>
        </w:rPr>
      </w:pPr>
      <w:r>
        <w:t>测试方案：在三种搜索半径（3000m、5000m、8000m，定义于 SEARCH_RADIUS = [3000, 5000, 8000]）基础上，进一步对比 E2SFCA 子区段加权（0-1km/1-3km/3-5km = 1.0/0.68/0.22）以及指数衰减、二元衰减等距离衰减函数，记录每种方案下的得分统计量（均值、标准差、最小值、最大值）。</w:t>
      </w:r>
    </w:p>
    <w:p w14:paraId="3D8FFFFB">
      <w:pPr>
        <w:keepNext w:val="0"/>
        <w:keepLines w:val="0"/>
        <w:widowControl/>
        <w:suppressLineNumbers w:val="0"/>
        <w:spacing w:before="0" w:beforeAutospacing="0" w:after="120" w:afterAutospacing="0" w:line="360" w:lineRule="auto"/>
        <w:ind w:left="0" w:right="0" w:firstLine="480"/>
        <w:jc w:val="both"/>
        <w:rPr>
          <w:rFonts w:hint="default" w:ascii="Consolas" w:hAnsi="Consolas" w:eastAsia="Consolas" w:cs="Times New Roman"/>
          <w:b w:val="0"/>
          <w:bCs w:val="0"/>
          <w:kern w:val="0"/>
          <w:sz w:val="24"/>
          <w:szCs w:val="24"/>
          <w:lang w:val="en-US" w:eastAsia="zh-CN" w:bidi="ar"/>
          <w:woUserID w:val="1"/>
        </w:rPr>
      </w:pPr>
      <w:r>
        <w:rPr>
          <w:rFonts w:hint="eastAsia" w:ascii="宋体" w:hAnsi="宋体" w:eastAsia="宋体" w:cs="宋体"/>
          <w:b w:val="0"/>
          <w:bCs w:val="0"/>
          <w:i w:val="0"/>
          <w:kern w:val="0"/>
          <w:sz w:val="24"/>
          <w:szCs w:val="24"/>
          <w:lang w:val="en-US" w:eastAsia="zh-CN" w:bidi="ar"/>
          <w:woUserID w:val="1"/>
        </w:rPr>
        <w:t>输出文件</w:t>
      </w:r>
      <w:r>
        <w:rPr>
          <w:rFonts w:hint="default" w:ascii="Times New Roman" w:hAnsi="Times New Roman" w:eastAsia="宋体" w:cs="Times New Roman"/>
          <w:b w:val="0"/>
          <w:bCs w:val="0"/>
          <w:i w:val="0"/>
          <w:kern w:val="0"/>
          <w:sz w:val="24"/>
          <w:szCs w:val="24"/>
          <w:lang w:val="en-US" w:eastAsia="zh-CN" w:bidi="ar"/>
          <w:woUserID w:val="1"/>
        </w:rPr>
        <w:t>：</w:t>
      </w:r>
      <w:r>
        <w:rPr>
          <w:rFonts w:hint="default" w:ascii="Consolas" w:hAnsi="Consolas" w:eastAsia="Consolas" w:cs="Times New Roman"/>
          <w:b w:val="0"/>
          <w:bCs w:val="0"/>
          <w:kern w:val="0"/>
          <w:sz w:val="24"/>
          <w:szCs w:val="24"/>
          <w:lang w:val="en-US" w:eastAsia="zh-CN" w:bidi="ar"/>
          <w:woUserID w:val="1"/>
        </w:rPr>
        <w:t>output/sensitivity_analysis.csv</w:t>
      </w:r>
    </w:p>
    <w:tbl>
      <w:tblPr>
        <w:tblStyle w:val="37"/>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031"/>
        <w:gridCol w:w="2144"/>
        <w:gridCol w:w="1711"/>
        <w:gridCol w:w="1711"/>
        <w:gridCol w:w="1711"/>
      </w:tblGrid>
      <w:tr w14:paraId="191F4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953"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9DEB908">
            <w:pPr>
              <w:keepNext w:val="0"/>
              <w:keepLines w:val="0"/>
              <w:widowControl/>
              <w:suppressLineNumbers w:val="0"/>
              <w:spacing w:beforeAutospacing="0" w:afterAutospacing="0"/>
              <w:ind w:left="0" w:right="0"/>
              <w:rPr>
                <w:rFonts w:hint="default"/>
              </w:rPr>
            </w:pPr>
            <w:r>
              <w:rPr>
                <w:rFonts w:hint="default"/>
              </w:rPr>
              <w:t>参数方案</w:t>
            </w:r>
          </w:p>
        </w:tc>
        <w:tc>
          <w:tcPr>
            <w:tcW w:w="118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6FFA59AC">
            <w:pPr>
              <w:keepNext w:val="0"/>
              <w:keepLines w:val="0"/>
              <w:widowControl/>
              <w:suppressLineNumbers w:val="0"/>
              <w:spacing w:before="40" w:beforeAutospacing="0" w:after="40" w:afterAutospacing="0" w:line="276" w:lineRule="auto"/>
              <w:ind w:left="0" w:right="0"/>
              <w:jc w:val="center"/>
              <w:rPr>
                <w:rFonts w:hint="eastAsia" w:ascii="黑体" w:hAnsi="黑体" w:eastAsia="黑体" w:cs="宋体"/>
                <w:b/>
                <w:bCs w:val="0"/>
                <w:i w:val="0"/>
                <w:color w:val="FFFFFF"/>
                <w:kern w:val="0"/>
                <w:sz w:val="20"/>
                <w:szCs w:val="20"/>
                <w:lang w:val="en-US" w:eastAsia="zh" w:bidi="ar"/>
                <w:woUserID w:val="1"/>
              </w:rPr>
            </w:pPr>
            <w:r>
              <w:rPr>
                <w:rFonts w:hint="eastAsia" w:ascii="黑体" w:hAnsi="黑体" w:eastAsia="黑体" w:cs="宋体"/>
                <w:b/>
                <w:bCs w:val="0"/>
                <w:i w:val="0"/>
                <w:color w:val="FFFFFF"/>
                <w:kern w:val="0"/>
                <w:sz w:val="20"/>
                <w:szCs w:val="20"/>
                <w:lang w:val="en-US" w:eastAsia="zh" w:bidi="ar"/>
                <w:woUserID w:val="1"/>
              </w:rPr>
              <w:t>均值得分</w:t>
            </w:r>
          </w:p>
        </w:tc>
        <w:tc>
          <w:tcPr>
            <w:tcW w:w="953"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197DF73">
            <w:pPr>
              <w:keepNext w:val="0"/>
              <w:keepLines w:val="0"/>
              <w:widowControl/>
              <w:suppressLineNumbers w:val="0"/>
              <w:spacing w:before="40" w:beforeAutospacing="0" w:after="40" w:afterAutospacing="0" w:line="276" w:lineRule="auto"/>
              <w:ind w:left="0" w:leftChars="0" w:right="0" w:firstLine="0" w:firstLineChars="0"/>
              <w:jc w:val="center"/>
              <w:rPr>
                <w:rFonts w:hint="eastAsia" w:ascii="Times New Roman" w:hAnsi="Times New Roman" w:eastAsia="宋体" w:cs="Times New Roman"/>
                <w:sz w:val="24"/>
                <w:szCs w:val="24"/>
                <w:lang w:eastAsia="zh"/>
                <w:woUserID w:val="1"/>
              </w:rPr>
            </w:pPr>
            <w:r>
              <w:rPr>
                <w:rFonts w:hint="eastAsia" w:ascii="黑体" w:hAnsi="黑体" w:eastAsia="黑体" w:cs="宋体"/>
                <w:b/>
                <w:bCs w:val="0"/>
                <w:i w:val="0"/>
                <w:color w:val="FFFFFF"/>
                <w:kern w:val="0"/>
                <w:sz w:val="20"/>
                <w:szCs w:val="20"/>
                <w:lang w:val="en-US" w:eastAsia="zh" w:bidi="ar"/>
                <w:woUserID w:val="1"/>
              </w:rPr>
              <w:t>标准差</w:t>
            </w:r>
          </w:p>
        </w:tc>
        <w:tc>
          <w:tcPr>
            <w:tcW w:w="953"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0A13C5DF">
            <w:pPr>
              <w:keepNext w:val="0"/>
              <w:keepLines w:val="0"/>
              <w:widowControl/>
              <w:suppressLineNumbers w:val="0"/>
              <w:spacing w:before="40" w:beforeAutospacing="0" w:after="40" w:afterAutospacing="0" w:line="276" w:lineRule="auto"/>
              <w:ind w:left="0" w:leftChars="0" w:right="0" w:firstLine="0" w:firstLineChars="0"/>
              <w:jc w:val="center"/>
              <w:rPr>
                <w:rFonts w:hint="eastAsia" w:ascii="黑体" w:hAnsi="黑体" w:eastAsia="黑体" w:cs="宋体"/>
                <w:b/>
                <w:bCs w:val="0"/>
                <w:i w:val="0"/>
                <w:color w:val="FFFFFF"/>
                <w:kern w:val="0"/>
                <w:sz w:val="20"/>
                <w:szCs w:val="20"/>
                <w:lang w:val="en-US" w:eastAsia="zh" w:bidi="ar"/>
                <w:woUserID w:val="1"/>
              </w:rPr>
            </w:pPr>
            <w:r>
              <w:rPr>
                <w:rFonts w:hint="eastAsia" w:ascii="黑体" w:hAnsi="黑体" w:eastAsia="黑体" w:cs="宋体"/>
                <w:b/>
                <w:bCs w:val="0"/>
                <w:i w:val="0"/>
                <w:color w:val="FFFFFF"/>
                <w:kern w:val="0"/>
                <w:sz w:val="20"/>
                <w:szCs w:val="20"/>
                <w:lang w:val="en-US" w:eastAsia="zh" w:bidi="ar"/>
                <w:woUserID w:val="1"/>
              </w:rPr>
              <w:t>最小值</w:t>
            </w:r>
          </w:p>
        </w:tc>
        <w:tc>
          <w:tcPr>
            <w:tcW w:w="953"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4A62CC49">
            <w:pPr>
              <w:keepNext w:val="0"/>
              <w:keepLines w:val="0"/>
              <w:widowControl/>
              <w:suppressLineNumbers w:val="0"/>
              <w:spacing w:before="40" w:beforeAutospacing="0" w:after="40" w:afterAutospacing="0" w:line="276" w:lineRule="auto"/>
              <w:ind w:left="0" w:leftChars="0" w:right="0" w:firstLine="0" w:firstLineChars="0"/>
              <w:jc w:val="center"/>
              <w:rPr>
                <w:rFonts w:hint="eastAsia" w:ascii="黑体" w:hAnsi="黑体" w:eastAsia="黑体" w:cs="宋体"/>
                <w:b/>
                <w:bCs w:val="0"/>
                <w:i w:val="0"/>
                <w:color w:val="FFFFFF"/>
                <w:kern w:val="0"/>
                <w:sz w:val="20"/>
                <w:szCs w:val="20"/>
                <w:lang w:val="en-US" w:eastAsia="zh" w:bidi="ar"/>
                <w:woUserID w:val="1"/>
              </w:rPr>
            </w:pPr>
            <w:r>
              <w:rPr>
                <w:rFonts w:hint="eastAsia" w:ascii="黑体" w:hAnsi="黑体" w:eastAsia="黑体" w:cs="宋体"/>
                <w:b/>
                <w:bCs w:val="0"/>
                <w:i w:val="0"/>
                <w:color w:val="FFFFFF"/>
                <w:kern w:val="0"/>
                <w:sz w:val="20"/>
                <w:szCs w:val="20"/>
                <w:lang w:val="en-US" w:eastAsia="zh" w:bidi="ar"/>
                <w:woUserID w:val="1"/>
              </w:rPr>
              <w:t>最大值</w:t>
            </w:r>
          </w:p>
        </w:tc>
      </w:tr>
      <w:tr w14:paraId="776A6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06348C2">
            <w:pPr>
              <w:keepNext w:val="0"/>
              <w:keepLines w:val="0"/>
              <w:widowControl/>
              <w:suppressLineNumbers w:val="0"/>
              <w:spacing w:beforeAutospacing="0" w:afterAutospacing="0"/>
              <w:ind w:left="0" w:right="0"/>
              <w:rPr>
                <w:rFonts w:hint="default"/>
              </w:rPr>
            </w:pPr>
            <w:r>
              <w:rPr>
                <w:rFonts w:hint="default"/>
              </w:rPr>
              <w:t>radius=3000m</w:t>
            </w:r>
          </w:p>
        </w:tc>
        <w:tc>
          <w:tcPr>
            <w:tcW w:w="118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D0648AF">
            <w:pPr>
              <w:keepNext w:val="0"/>
              <w:keepLines w:val="0"/>
              <w:widowControl/>
              <w:suppressLineNumbers w:val="0"/>
              <w:spacing w:beforeAutospacing="0" w:afterAutospacing="0"/>
              <w:ind w:left="0" w:right="0"/>
              <w:rPr>
                <w:rFonts w:hint="default"/>
              </w:rPr>
            </w:pPr>
            <w:r>
              <w:rPr>
                <w:rFonts w:hint="default"/>
              </w:rPr>
              <w:t>99.56</w:t>
            </w:r>
          </w:p>
        </w:tc>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9F84A11">
            <w:pPr>
              <w:keepNext w:val="0"/>
              <w:keepLines w:val="0"/>
              <w:widowControl/>
              <w:suppressLineNumbers w:val="0"/>
              <w:spacing w:beforeAutospacing="0" w:afterAutospacing="0"/>
              <w:ind w:left="0" w:right="0"/>
              <w:rPr>
                <w:rFonts w:hint="default"/>
              </w:rPr>
            </w:pPr>
            <w:r>
              <w:rPr>
                <w:rFonts w:hint="default"/>
              </w:rPr>
              <w:t>526.58</w:t>
            </w:r>
          </w:p>
        </w:tc>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DD972F6">
            <w:pPr>
              <w:keepNext w:val="0"/>
              <w:keepLines w:val="0"/>
              <w:widowControl/>
              <w:suppressLineNumbers w:val="0"/>
              <w:spacing w:beforeAutospacing="0" w:afterAutospacing="0"/>
              <w:ind w:left="0" w:right="0"/>
              <w:rPr>
                <w:rFonts w:hint="default"/>
              </w:rPr>
            </w:pPr>
            <w:r>
              <w:rPr>
                <w:rFonts w:hint="default"/>
              </w:rPr>
              <w:t>0.0</w:t>
            </w:r>
          </w:p>
        </w:tc>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05CA027">
            <w:pPr>
              <w:keepNext w:val="0"/>
              <w:keepLines w:val="0"/>
              <w:widowControl/>
              <w:suppressLineNumbers w:val="0"/>
              <w:spacing w:beforeAutospacing="0" w:afterAutospacing="0"/>
              <w:ind w:left="0" w:right="0"/>
              <w:rPr>
                <w:rFonts w:hint="default"/>
              </w:rPr>
            </w:pPr>
            <w:r>
              <w:rPr>
                <w:rFonts w:hint="default"/>
              </w:rPr>
              <w:t>19690.21</w:t>
            </w:r>
          </w:p>
        </w:tc>
      </w:tr>
      <w:tr w14:paraId="6E2B2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CEBDF44">
            <w:pPr>
              <w:keepNext w:val="0"/>
              <w:keepLines w:val="0"/>
              <w:widowControl/>
              <w:suppressLineNumbers w:val="0"/>
              <w:spacing w:beforeAutospacing="0" w:afterAutospacing="0"/>
              <w:ind w:left="0" w:right="0"/>
              <w:rPr>
                <w:rFonts w:hint="default"/>
              </w:rPr>
            </w:pPr>
            <w:r>
              <w:rPr>
                <w:rFonts w:hint="default"/>
              </w:rPr>
              <w:t>radius=5000m</w:t>
            </w:r>
          </w:p>
        </w:tc>
        <w:tc>
          <w:tcPr>
            <w:tcW w:w="118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0EFB395">
            <w:pPr>
              <w:keepNext w:val="0"/>
              <w:keepLines w:val="0"/>
              <w:widowControl/>
              <w:suppressLineNumbers w:val="0"/>
              <w:spacing w:beforeAutospacing="0" w:afterAutospacing="0"/>
              <w:ind w:left="0" w:right="0"/>
              <w:rPr>
                <w:rFonts w:hint="default"/>
              </w:rPr>
            </w:pPr>
            <w:r>
              <w:rPr>
                <w:rFonts w:hint="default"/>
              </w:rPr>
              <w:t>110.01</w:t>
            </w:r>
          </w:p>
        </w:tc>
        <w:tc>
          <w:tcPr>
            <w:tcW w:w="95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8FB9EFC">
            <w:pPr>
              <w:keepNext w:val="0"/>
              <w:keepLines w:val="0"/>
              <w:widowControl/>
              <w:suppressLineNumbers w:val="0"/>
              <w:spacing w:beforeAutospacing="0" w:afterAutospacing="0"/>
              <w:ind w:left="0" w:right="0"/>
              <w:rPr>
                <w:rFonts w:hint="default"/>
              </w:rPr>
            </w:pPr>
            <w:r>
              <w:rPr>
                <w:rFonts w:hint="default"/>
              </w:rPr>
              <w:t>259.22</w:t>
            </w:r>
          </w:p>
        </w:tc>
        <w:tc>
          <w:tcPr>
            <w:tcW w:w="95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1B40862">
            <w:pPr>
              <w:keepNext w:val="0"/>
              <w:keepLines w:val="0"/>
              <w:widowControl/>
              <w:suppressLineNumbers w:val="0"/>
              <w:spacing w:beforeAutospacing="0" w:afterAutospacing="0"/>
              <w:ind w:left="0" w:right="0"/>
              <w:rPr>
                <w:rFonts w:hint="default"/>
              </w:rPr>
            </w:pPr>
            <w:r>
              <w:rPr>
                <w:rFonts w:hint="default"/>
              </w:rPr>
              <w:t>0.0</w:t>
            </w:r>
          </w:p>
        </w:tc>
        <w:tc>
          <w:tcPr>
            <w:tcW w:w="95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E04EAC6">
            <w:pPr>
              <w:keepNext w:val="0"/>
              <w:keepLines w:val="0"/>
              <w:widowControl/>
              <w:suppressLineNumbers w:val="0"/>
              <w:spacing w:beforeAutospacing="0" w:afterAutospacing="0"/>
              <w:ind w:left="0" w:right="0"/>
              <w:rPr>
                <w:rFonts w:hint="default"/>
              </w:rPr>
            </w:pPr>
            <w:r>
              <w:rPr>
                <w:rFonts w:hint="default"/>
              </w:rPr>
              <w:t>3385.42</w:t>
            </w:r>
          </w:p>
        </w:tc>
      </w:tr>
      <w:tr w14:paraId="650AF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57A361E">
            <w:pPr>
              <w:keepNext w:val="0"/>
              <w:keepLines w:val="0"/>
              <w:widowControl/>
              <w:suppressLineNumbers w:val="0"/>
              <w:spacing w:beforeAutospacing="0" w:afterAutospacing="0"/>
              <w:ind w:left="0" w:right="0"/>
              <w:rPr>
                <w:rFonts w:hint="default"/>
              </w:rPr>
            </w:pPr>
            <w:r>
              <w:rPr>
                <w:rFonts w:hint="default"/>
              </w:rPr>
              <w:t>radius=8000m</w:t>
            </w:r>
          </w:p>
        </w:tc>
        <w:tc>
          <w:tcPr>
            <w:tcW w:w="118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E4DFCB7">
            <w:pPr>
              <w:keepNext w:val="0"/>
              <w:keepLines w:val="0"/>
              <w:widowControl/>
              <w:suppressLineNumbers w:val="0"/>
              <w:spacing w:beforeAutospacing="0" w:afterAutospacing="0"/>
              <w:ind w:left="0" w:right="0"/>
              <w:rPr>
                <w:rFonts w:hint="default"/>
              </w:rPr>
            </w:pPr>
            <w:r>
              <w:rPr>
                <w:rFonts w:hint="default"/>
              </w:rPr>
              <w:t>117.99</w:t>
            </w:r>
          </w:p>
        </w:tc>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878B0FC">
            <w:pPr>
              <w:keepNext w:val="0"/>
              <w:keepLines w:val="0"/>
              <w:widowControl/>
              <w:suppressLineNumbers w:val="0"/>
              <w:spacing w:beforeAutospacing="0" w:afterAutospacing="0"/>
              <w:ind w:left="0" w:right="0"/>
              <w:rPr>
                <w:rFonts w:hint="default"/>
              </w:rPr>
            </w:pPr>
            <w:r>
              <w:rPr>
                <w:rFonts w:hint="default"/>
              </w:rPr>
              <w:t>188.26</w:t>
            </w:r>
          </w:p>
        </w:tc>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D396BFA">
            <w:pPr>
              <w:keepNext w:val="0"/>
              <w:keepLines w:val="0"/>
              <w:widowControl/>
              <w:suppressLineNumbers w:val="0"/>
              <w:spacing w:beforeAutospacing="0" w:afterAutospacing="0"/>
              <w:ind w:left="0" w:right="0"/>
              <w:rPr>
                <w:rFonts w:hint="default"/>
              </w:rPr>
            </w:pPr>
            <w:r>
              <w:rPr>
                <w:rFonts w:hint="default"/>
              </w:rPr>
              <w:t>0.0</w:t>
            </w:r>
          </w:p>
        </w:tc>
        <w:tc>
          <w:tcPr>
            <w:tcW w:w="95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262B8E1">
            <w:pPr>
              <w:keepNext w:val="0"/>
              <w:keepLines w:val="0"/>
              <w:widowControl/>
              <w:suppressLineNumbers w:val="0"/>
              <w:spacing w:beforeAutospacing="0" w:afterAutospacing="0"/>
              <w:ind w:left="0" w:right="0"/>
              <w:rPr>
                <w:rFonts w:hint="default"/>
              </w:rPr>
            </w:pPr>
            <w:r>
              <w:rPr>
                <w:rFonts w:hint="default"/>
              </w:rPr>
              <w:t>1343.40</w:t>
            </w:r>
          </w:p>
        </w:tc>
      </w:tr>
      <w:tr w14:paraId="74DAA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shd w:val="clear" w:color="auto" w:fill="auto"/>
          </w:tcPr>
          <w:p w14:paraId="59766DBE">
            <w:pPr>
              <w:keepNext w:val="0"/>
              <w:keepLines w:val="0"/>
              <w:widowControl/>
              <w:suppressLineNumbers w:val="0"/>
              <w:spacing w:beforeAutospacing="0" w:afterAutospacing="0"/>
              <w:ind w:left="0" w:right="0"/>
              <w:rPr>
                <w:rFonts w:hint="default"/>
              </w:rPr>
            </w:pPr>
            <w:r>
              <w:rPr>
                <w:rFonts w:hint="default"/>
              </w:rPr>
              <w:t>E2SFCA (1.0/0.68/0.22)</w:t>
            </w:r>
          </w:p>
        </w:tc>
        <w:tc>
          <w:tcPr>
            <w:tcW w:w="2209" w:type="dxa"/>
            <w:shd w:val="clear" w:color="auto" w:fill="auto"/>
          </w:tcPr>
          <w:p w14:paraId="0ED12090">
            <w:pPr>
              <w:keepNext w:val="0"/>
              <w:keepLines w:val="0"/>
              <w:widowControl/>
              <w:suppressLineNumbers w:val="0"/>
              <w:spacing w:beforeAutospacing="0" w:afterAutospacing="0"/>
              <w:ind w:left="0" w:right="0"/>
              <w:rPr>
                <w:rFonts w:hint="default"/>
              </w:rPr>
            </w:pPr>
            <w:r>
              <w:rPr>
                <w:rFonts w:hint="default"/>
              </w:rPr>
              <w:t>105.26</w:t>
            </w:r>
          </w:p>
        </w:tc>
        <w:tc>
          <w:tcPr>
            <w:tcW w:w="1775" w:type="dxa"/>
            <w:shd w:val="clear" w:color="auto" w:fill="auto"/>
          </w:tcPr>
          <w:p w14:paraId="42B1045A">
            <w:pPr>
              <w:keepNext w:val="0"/>
              <w:keepLines w:val="0"/>
              <w:widowControl/>
              <w:suppressLineNumbers w:val="0"/>
              <w:spacing w:beforeAutospacing="0" w:afterAutospacing="0"/>
              <w:ind w:left="0" w:right="0"/>
              <w:rPr>
                <w:rFonts w:hint="default"/>
              </w:rPr>
            </w:pPr>
            <w:r>
              <w:rPr>
                <w:rFonts w:hint="default"/>
              </w:rPr>
              <w:t>297.40</w:t>
            </w:r>
          </w:p>
        </w:tc>
        <w:tc>
          <w:tcPr>
            <w:tcW w:w="1775" w:type="dxa"/>
            <w:shd w:val="clear" w:color="auto" w:fill="auto"/>
          </w:tcPr>
          <w:p w14:paraId="516B1F55">
            <w:pPr>
              <w:keepNext w:val="0"/>
              <w:keepLines w:val="0"/>
              <w:widowControl/>
              <w:suppressLineNumbers w:val="0"/>
              <w:spacing w:beforeAutospacing="0" w:afterAutospacing="0"/>
              <w:ind w:left="0" w:right="0"/>
              <w:rPr>
                <w:rFonts w:hint="default"/>
              </w:rPr>
            </w:pPr>
            <w:r>
              <w:rPr>
                <w:rFonts w:hint="default"/>
              </w:rPr>
              <w:t>0.0</w:t>
            </w:r>
          </w:p>
        </w:tc>
        <w:tc>
          <w:tcPr>
            <w:tcW w:w="1775" w:type="dxa"/>
            <w:shd w:val="clear" w:color="auto" w:fill="auto"/>
          </w:tcPr>
          <w:p w14:paraId="5B915930">
            <w:pPr>
              <w:keepNext w:val="0"/>
              <w:keepLines w:val="0"/>
              <w:widowControl/>
              <w:suppressLineNumbers w:val="0"/>
              <w:spacing w:beforeAutospacing="0" w:afterAutospacing="0"/>
              <w:ind w:left="0" w:right="0"/>
              <w:rPr>
                <w:rFonts w:hint="default"/>
              </w:rPr>
            </w:pPr>
            <w:r>
              <w:rPr>
                <w:rFonts w:hint="default"/>
              </w:rPr>
              <w:t>7535.99</w:t>
            </w:r>
          </w:p>
        </w:tc>
      </w:tr>
      <w:tr w14:paraId="5C61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shd w:val="clear" w:color="auto" w:fill="auto"/>
          </w:tcPr>
          <w:p w14:paraId="7B9858C6">
            <w:pPr>
              <w:keepNext w:val="0"/>
              <w:keepLines w:val="0"/>
              <w:widowControl/>
              <w:suppressLineNumbers w:val="0"/>
              <w:spacing w:beforeAutospacing="0" w:afterAutospacing="0"/>
              <w:ind w:left="0" w:right="0"/>
              <w:rPr>
                <w:rFonts w:hint="default"/>
              </w:rPr>
            </w:pPr>
            <w:r>
              <w:rPr>
                <w:rFonts w:hint="default"/>
              </w:rPr>
              <w:t>decay=exponential</w:t>
            </w:r>
          </w:p>
        </w:tc>
        <w:tc>
          <w:tcPr>
            <w:tcW w:w="2209" w:type="dxa"/>
            <w:shd w:val="clear" w:color="auto" w:fill="auto"/>
          </w:tcPr>
          <w:p w14:paraId="2E5CB3E8">
            <w:pPr>
              <w:keepNext w:val="0"/>
              <w:keepLines w:val="0"/>
              <w:widowControl/>
              <w:suppressLineNumbers w:val="0"/>
              <w:spacing w:beforeAutospacing="0" w:afterAutospacing="0"/>
              <w:ind w:left="0" w:right="0"/>
              <w:rPr>
                <w:rFonts w:hint="default"/>
              </w:rPr>
            </w:pPr>
            <w:r>
              <w:rPr>
                <w:rFonts w:hint="default"/>
              </w:rPr>
              <w:t>108.64</w:t>
            </w:r>
          </w:p>
        </w:tc>
        <w:tc>
          <w:tcPr>
            <w:tcW w:w="1775" w:type="dxa"/>
            <w:shd w:val="clear" w:color="auto" w:fill="auto"/>
          </w:tcPr>
          <w:p w14:paraId="284E7BA2">
            <w:pPr>
              <w:keepNext w:val="0"/>
              <w:keepLines w:val="0"/>
              <w:widowControl/>
              <w:suppressLineNumbers w:val="0"/>
              <w:spacing w:beforeAutospacing="0" w:afterAutospacing="0"/>
              <w:ind w:left="0" w:right="0"/>
              <w:rPr>
                <w:rFonts w:hint="default"/>
              </w:rPr>
            </w:pPr>
            <w:r>
              <w:rPr>
                <w:rFonts w:hint="default"/>
              </w:rPr>
              <w:t>261.78</w:t>
            </w:r>
          </w:p>
        </w:tc>
        <w:tc>
          <w:tcPr>
            <w:tcW w:w="1775" w:type="dxa"/>
            <w:shd w:val="clear" w:color="auto" w:fill="auto"/>
          </w:tcPr>
          <w:p w14:paraId="12AF302C">
            <w:pPr>
              <w:keepNext w:val="0"/>
              <w:keepLines w:val="0"/>
              <w:widowControl/>
              <w:suppressLineNumbers w:val="0"/>
              <w:spacing w:beforeAutospacing="0" w:afterAutospacing="0"/>
              <w:ind w:left="0" w:right="0"/>
              <w:rPr>
                <w:rFonts w:hint="default"/>
              </w:rPr>
            </w:pPr>
            <w:r>
              <w:rPr>
                <w:rFonts w:hint="default"/>
              </w:rPr>
              <w:t>0.0</w:t>
            </w:r>
          </w:p>
        </w:tc>
        <w:tc>
          <w:tcPr>
            <w:tcW w:w="1775" w:type="dxa"/>
            <w:shd w:val="clear" w:color="auto" w:fill="auto"/>
          </w:tcPr>
          <w:p w14:paraId="08BC5348">
            <w:pPr>
              <w:keepNext w:val="0"/>
              <w:keepLines w:val="0"/>
              <w:widowControl/>
              <w:suppressLineNumbers w:val="0"/>
              <w:spacing w:beforeAutospacing="0" w:afterAutospacing="0"/>
              <w:ind w:left="0" w:right="0"/>
              <w:rPr>
                <w:rFonts w:hint="default"/>
              </w:rPr>
            </w:pPr>
            <w:r>
              <w:rPr>
                <w:rFonts w:hint="default"/>
              </w:rPr>
              <w:t>3896.55</w:t>
            </w:r>
          </w:p>
        </w:tc>
      </w:tr>
      <w:tr w14:paraId="6A7DF8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74" w:type="dxa"/>
            <w:shd w:val="clear" w:color="auto" w:fill="auto"/>
          </w:tcPr>
          <w:p w14:paraId="312D575A">
            <w:pPr>
              <w:keepNext w:val="0"/>
              <w:keepLines w:val="0"/>
              <w:widowControl/>
              <w:suppressLineNumbers w:val="0"/>
              <w:spacing w:beforeAutospacing="0" w:afterAutospacing="0"/>
              <w:ind w:left="0" w:right="0"/>
              <w:rPr>
                <w:rFonts w:hint="default"/>
              </w:rPr>
            </w:pPr>
            <w:r>
              <w:rPr>
                <w:rFonts w:hint="default"/>
              </w:rPr>
              <w:t>decay=binary</w:t>
            </w:r>
          </w:p>
        </w:tc>
        <w:tc>
          <w:tcPr>
            <w:tcW w:w="2209" w:type="dxa"/>
            <w:shd w:val="clear" w:color="auto" w:fill="auto"/>
          </w:tcPr>
          <w:p w14:paraId="025C5C3F">
            <w:pPr>
              <w:keepNext w:val="0"/>
              <w:keepLines w:val="0"/>
              <w:widowControl/>
              <w:suppressLineNumbers w:val="0"/>
              <w:spacing w:beforeAutospacing="0" w:afterAutospacing="0"/>
              <w:ind w:left="0" w:right="0"/>
              <w:rPr>
                <w:rFonts w:hint="default"/>
              </w:rPr>
            </w:pPr>
            <w:r>
              <w:rPr>
                <w:rFonts w:hint="default"/>
              </w:rPr>
              <w:t>111.13</w:t>
            </w:r>
          </w:p>
        </w:tc>
        <w:tc>
          <w:tcPr>
            <w:tcW w:w="1775" w:type="dxa"/>
            <w:shd w:val="clear" w:color="auto" w:fill="auto"/>
          </w:tcPr>
          <w:p w14:paraId="490E91BF">
            <w:pPr>
              <w:keepNext w:val="0"/>
              <w:keepLines w:val="0"/>
              <w:widowControl/>
              <w:suppressLineNumbers w:val="0"/>
              <w:spacing w:beforeAutospacing="0" w:afterAutospacing="0"/>
              <w:ind w:left="0" w:right="0"/>
              <w:rPr>
                <w:rFonts w:hint="default"/>
              </w:rPr>
            </w:pPr>
            <w:r>
              <w:rPr>
                <w:rFonts w:hint="default"/>
              </w:rPr>
              <w:t>253.18</w:t>
            </w:r>
          </w:p>
        </w:tc>
        <w:tc>
          <w:tcPr>
            <w:tcW w:w="1775" w:type="dxa"/>
            <w:shd w:val="clear" w:color="auto" w:fill="auto"/>
          </w:tcPr>
          <w:p w14:paraId="4A38DBDB">
            <w:pPr>
              <w:keepNext w:val="0"/>
              <w:keepLines w:val="0"/>
              <w:widowControl/>
              <w:suppressLineNumbers w:val="0"/>
              <w:spacing w:beforeAutospacing="0" w:afterAutospacing="0"/>
              <w:ind w:left="0" w:right="0"/>
              <w:rPr>
                <w:rFonts w:hint="default"/>
              </w:rPr>
            </w:pPr>
            <w:r>
              <w:rPr>
                <w:rFonts w:hint="default"/>
              </w:rPr>
              <w:t>0.0</w:t>
            </w:r>
          </w:p>
        </w:tc>
        <w:tc>
          <w:tcPr>
            <w:tcW w:w="1775" w:type="dxa"/>
            <w:shd w:val="clear" w:color="auto" w:fill="auto"/>
          </w:tcPr>
          <w:p w14:paraId="622C4CC3">
            <w:pPr>
              <w:keepNext w:val="0"/>
              <w:keepLines w:val="0"/>
              <w:widowControl/>
              <w:suppressLineNumbers w:val="0"/>
              <w:spacing w:beforeAutospacing="0" w:afterAutospacing="0"/>
              <w:ind w:left="0" w:right="0"/>
              <w:rPr>
                <w:rFonts w:hint="default"/>
              </w:rPr>
            </w:pPr>
            <w:r>
              <w:rPr>
                <w:rFonts w:hint="default"/>
              </w:rPr>
              <w:t>2807.72</w:t>
            </w:r>
          </w:p>
        </w:tc>
      </w:tr>
    </w:tbl>
    <w:p w14:paraId="17F0651A">
      <w:pPr>
        <w:keepNext w:val="0"/>
        <w:keepLines w:val="0"/>
        <w:widowControl/>
        <w:suppressLineNumbers w:val="0"/>
        <w:spacing w:before="240" w:beforeAutospacing="0" w:after="120" w:afterAutospacing="0" w:line="360" w:lineRule="auto"/>
        <w:ind w:left="0" w:right="0" w:firstLine="480"/>
        <w:jc w:val="center"/>
        <w:outlineLvl w:val="9"/>
        <w:rPr>
          <w:rFonts w:hint="default" w:ascii="Times New Roman" w:hAnsi="Times New Roman" w:eastAsia="宋体" w:cs="Times New Roman"/>
          <w:sz w:val="24"/>
          <w:szCs w:val="24"/>
          <w:woUserID w:val="1"/>
        </w:rPr>
      </w:pPr>
      <w:r>
        <w:rPr>
          <w:rFonts w:hint="eastAsia" w:ascii="宋体" w:hAnsi="宋体" w:eastAsia="宋体" w:cs="宋体"/>
          <w:b/>
          <w:bCs w:val="0"/>
          <w:kern w:val="0"/>
          <w:sz w:val="22"/>
          <w:szCs w:val="22"/>
          <w:lang w:val="en-US" w:eastAsia="zh-CN" w:bidi="ar"/>
          <w:woUserID w:val="1"/>
        </w:rPr>
        <w:t>【表</w:t>
      </w:r>
      <w:r>
        <w:rPr>
          <w:rFonts w:hint="default" w:ascii="Times New Roman" w:hAnsi="Times New Roman" w:eastAsia="宋体" w:cs="Times New Roman"/>
          <w:b/>
          <w:bCs w:val="0"/>
          <w:kern w:val="0"/>
          <w:sz w:val="22"/>
          <w:szCs w:val="22"/>
          <w:lang w:val="en-US" w:eastAsia="zh-CN" w:bidi="ar"/>
          <w:woUserID w:val="1"/>
        </w:rPr>
        <w:t>5-</w:t>
      </w:r>
      <w:r>
        <w:rPr>
          <w:rFonts w:hint="eastAsia" w:cs="Times New Roman"/>
          <w:b/>
          <w:bCs w:val="0"/>
          <w:kern w:val="0"/>
          <w:sz w:val="22"/>
          <w:szCs w:val="22"/>
          <w:lang w:val="en-US" w:eastAsia="zh" w:bidi="ar"/>
          <w:woUserID w:val="1"/>
        </w:rPr>
        <w:t>2</w:t>
      </w:r>
      <w:r>
        <w:rPr>
          <w:rFonts w:hint="eastAsia" w:ascii="宋体" w:hAnsi="宋体" w:eastAsia="宋体" w:cs="宋体"/>
          <w:b/>
          <w:bCs w:val="0"/>
          <w:kern w:val="0"/>
          <w:sz w:val="22"/>
          <w:szCs w:val="22"/>
          <w:lang w:val="en-US" w:eastAsia="zh-CN" w:bidi="ar"/>
          <w:woUserID w:val="1"/>
        </w:rPr>
        <w:t>】</w:t>
      </w:r>
    </w:p>
    <w:p w14:paraId="64F53C1D">
      <w:pPr>
        <w:pStyle w:val="4"/>
        <w:bidi w:val="0"/>
        <w:rPr>
          <w:rFonts w:hint="default"/>
        </w:rPr>
      </w:pPr>
      <w:bookmarkStart w:id="23" w:name="_Toc27496"/>
      <w:r>
        <w:rPr>
          <w:rFonts w:hint="default"/>
          <w:lang w:val="en-US" w:eastAsia="zh-CN"/>
        </w:rPr>
        <w:t>5.4 全局空间自相关检验</w:t>
      </w:r>
      <w:bookmarkEnd w:id="23"/>
    </w:p>
    <w:p w14:paraId="2B676E48">
      <w:pPr>
        <w:keepNext w:val="0"/>
        <w:keepLines w:val="0"/>
        <w:widowControl/>
        <w:suppressLineNumbers w:val="0"/>
        <w:spacing w:before="0" w:beforeAutospacing="0" w:after="120" w:afterAutospacing="0" w:line="360" w:lineRule="auto"/>
        <w:ind w:left="0" w:right="0" w:firstLine="480"/>
        <w:jc w:val="both"/>
        <w:rPr>
          <w:rFonts w:hint="default" w:ascii="宋体" w:hAnsi="宋体" w:eastAsia="宋体" w:cs="宋体"/>
          <w:b/>
          <w:bCs/>
          <w:i w:val="0"/>
          <w:kern w:val="0"/>
          <w:sz w:val="24"/>
          <w:szCs w:val="24"/>
          <w:lang w:val="en-US" w:eastAsia="zh-CN" w:bidi="ar"/>
          <w:woUserID w:val="1"/>
        </w:rPr>
      </w:pPr>
      <w:r>
        <w:rPr>
          <w:rFonts w:hint="default" w:ascii="宋体" w:hAnsi="宋体" w:eastAsia="宋体" w:cs="宋体"/>
          <w:b/>
          <w:bCs/>
          <w:i w:val="0"/>
          <w:kern w:val="0"/>
          <w:sz w:val="24"/>
          <w:szCs w:val="24"/>
          <w:lang w:val="en-US" w:eastAsia="zh-CN" w:bidi="ar"/>
          <w:woUserID w:val="1"/>
        </w:rPr>
        <w:t>Moran's I</w:t>
      </w:r>
      <w:r>
        <w:rPr>
          <w:rFonts w:hint="eastAsia" w:ascii="宋体" w:hAnsi="宋体" w:eastAsia="宋体" w:cs="宋体"/>
          <w:b/>
          <w:bCs/>
          <w:i w:val="0"/>
          <w:kern w:val="0"/>
          <w:sz w:val="24"/>
          <w:szCs w:val="24"/>
          <w:lang w:val="en-US" w:eastAsia="zh-CN" w:bidi="ar"/>
          <w:woUserID w:val="1"/>
        </w:rPr>
        <w:t>指数</w:t>
      </w:r>
    </w:p>
    <w:p w14:paraId="6B18B4D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用途</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检验供需匹配得分在空间上是否存在聚类现象</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即高值靠近高值</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低值靠近低值</w:t>
      </w:r>
      <w:r>
        <w:rPr>
          <w:rFonts w:hint="default" w:ascii="Times New Roman" w:hAnsi="Times New Roman" w:eastAsia="宋体" w:cs="Times New Roman"/>
          <w:b w:val="0"/>
          <w:i w:val="0"/>
          <w:kern w:val="0"/>
          <w:sz w:val="24"/>
          <w:szCs w:val="24"/>
          <w:lang w:val="en-US" w:eastAsia="zh-CN" w:bidi="ar"/>
          <w:woUserID w:val="1"/>
        </w:rPr>
        <w:t>）。</w:t>
      </w:r>
    </w:p>
    <w:p w14:paraId="0167485A">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计算公式</w:t>
      </w:r>
      <w:r>
        <w:rPr>
          <w:rFonts w:hint="default" w:ascii="Times New Roman" w:hAnsi="Times New Roman" w:eastAsia="宋体" w:cs="Times New Roman"/>
          <w:b w:val="0"/>
          <w:i w:val="0"/>
          <w:kern w:val="0"/>
          <w:sz w:val="24"/>
          <w:szCs w:val="24"/>
          <w:lang w:val="en-US" w:eastAsia="zh-CN" w:bidi="ar"/>
          <w:woUserID w:val="1"/>
        </w:rPr>
        <w:t>：</w:t>
      </w:r>
    </w:p>
    <w:p w14:paraId="75DF050C">
      <w:pPr>
        <w:keepNext w:val="0"/>
        <w:keepLines w:val="0"/>
        <w:widowControl/>
        <w:suppressLineNumbers w:val="0"/>
        <w:spacing w:before="0" w:beforeAutospacing="0" w:after="120" w:afterAutospacing="0" w:line="360" w:lineRule="auto"/>
        <w:ind w:left="0" w:right="0"/>
        <w:jc w:val="center"/>
        <w:rPr>
          <w:rFonts w:hint="eastAsia" w:ascii="宋体" w:hAnsi="宋体" w:eastAsia="宋体" w:cs="宋体"/>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drawing>
          <wp:inline distT="0" distB="0" distL="114300" distR="114300">
            <wp:extent cx="2371725" cy="933450"/>
            <wp:effectExtent l="0" t="0" r="9525" b="0"/>
            <wp:docPr id="94" name="E657119C-6982-421D-8BA7-E74DEB70A7DA-4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E657119C-6982-421D-8BA7-E74DEB70A7DA-47" descr="latexmath"/>
                    <pic:cNvPicPr>
                      <a:picLocks noChangeAspect="1"/>
                    </pic:cNvPicPr>
                  </pic:nvPicPr>
                  <pic:blipFill>
                    <a:blip r:embed="rId103">
                      <a:extLst>
                        <a:ext uri="{96DAC541-7B7A-43D3-8B79-37D633B846F1}">
                          <asvg:svgBlip xmlns:asvg="http://schemas.microsoft.com/office/drawing/2016/SVG/main" r:embed="rId104"/>
                        </a:ext>
                      </a:extLst>
                    </a:blip>
                    <a:stretch>
                      <a:fillRect/>
                    </a:stretch>
                  </pic:blipFill>
                  <pic:spPr>
                    <a:xfrm>
                      <a:off x="0" y="0"/>
                      <a:ext cx="2371725" cy="933450"/>
                    </a:xfrm>
                    <a:prstGeom prst="rect">
                      <a:avLst/>
                    </a:prstGeom>
                  </pic:spPr>
                </pic:pic>
              </a:graphicData>
            </a:graphic>
          </wp:inline>
        </w:drawing>
      </w:r>
    </w:p>
    <w:p w14:paraId="045B4A36">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其中</w:t>
      </w:r>
      <w:r>
        <w:rPr>
          <w:rFonts w:hint="default" w:ascii="Times New Roman" w:hAnsi="Times New Roman" w:eastAsia="宋体" w:cs="Times New Roman"/>
          <w:b w:val="0"/>
          <w:i w:val="0"/>
          <w:kern w:val="0"/>
          <w:sz w:val="24"/>
          <w:szCs w:val="24"/>
          <w:lang w:val="en-US" w:eastAsia="zh-CN" w:bidi="ar"/>
          <w:woUserID w:val="1"/>
        </w:rPr>
        <w:t>：</w:t>
      </w:r>
    </w:p>
    <w:p w14:paraId="7A536828">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33350" cy="228600"/>
            <wp:effectExtent l="0" t="0" r="0" b="0"/>
            <wp:docPr id="95" name="E657119C-6982-421D-8BA7-E74DEB70A7DA-4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E657119C-6982-421D-8BA7-E74DEB70A7DA-48" descr="latexmath"/>
                    <pic:cNvPicPr>
                      <a:picLocks noChangeAspect="1"/>
                    </pic:cNvPicPr>
                  </pic:nvPicPr>
                  <pic:blipFill>
                    <a:blip r:embed="rId105">
                      <a:extLst>
                        <a:ext uri="{96DAC541-7B7A-43D3-8B79-37D633B846F1}">
                          <asvg:svgBlip xmlns:asvg="http://schemas.microsoft.com/office/drawing/2016/SVG/main" r:embed="rId106"/>
                        </a:ext>
                      </a:extLst>
                    </a:blip>
                    <a:stretch>
                      <a:fillRect/>
                    </a:stretch>
                  </pic:blipFill>
                  <pic:spPr>
                    <a:xfrm>
                      <a:off x="0" y="0"/>
                      <a:ext cx="133350" cy="2286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网格数量</w:t>
      </w:r>
    </w:p>
    <w:p w14:paraId="63BE5EB3">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257175" cy="266700"/>
            <wp:effectExtent l="0" t="0" r="9525" b="0"/>
            <wp:docPr id="96" name="E657119C-6982-421D-8BA7-E74DEB70A7DA-4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E657119C-6982-421D-8BA7-E74DEB70A7DA-49" descr="latexmath"/>
                    <pic:cNvPicPr>
                      <a:picLocks noChangeAspect="1"/>
                    </pic:cNvPicPr>
                  </pic:nvPicPr>
                  <pic:blipFill>
                    <a:blip r:embed="rId107">
                      <a:extLst>
                        <a:ext uri="{96DAC541-7B7A-43D3-8B79-37D633B846F1}">
                          <asvg:svgBlip xmlns:asvg="http://schemas.microsoft.com/office/drawing/2016/SVG/main" r:embed="rId108"/>
                        </a:ext>
                      </a:extLst>
                    </a:blip>
                    <a:stretch>
                      <a:fillRect/>
                    </a:stretch>
                  </pic:blipFill>
                  <pic:spPr>
                    <a:xfrm>
                      <a:off x="0" y="0"/>
                      <a:ext cx="257175"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空间权重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本项目使用</w:t>
      </w:r>
      <w:r>
        <w:rPr>
          <w:rFonts w:hint="default" w:ascii="Times New Roman" w:hAnsi="Times New Roman" w:eastAsia="宋体" w:cs="Times New Roman"/>
          <w:b w:val="0"/>
          <w:i w:val="0"/>
          <w:kern w:val="0"/>
          <w:sz w:val="24"/>
          <w:szCs w:val="24"/>
          <w:lang w:val="en-US" w:eastAsia="zh-CN" w:bidi="ar"/>
          <w:woUserID w:val="1"/>
        </w:rPr>
        <w:t>k</w:t>
      </w:r>
      <w:r>
        <w:rPr>
          <w:rFonts w:hint="eastAsia" w:ascii="宋体" w:hAnsi="宋体" w:eastAsia="宋体" w:cs="宋体"/>
          <w:b w:val="0"/>
          <w:i w:val="0"/>
          <w:kern w:val="0"/>
          <w:sz w:val="24"/>
          <w:szCs w:val="24"/>
          <w:lang w:val="en-US" w:eastAsia="zh-CN" w:bidi="ar"/>
          <w:woUserID w:val="1"/>
        </w:rPr>
        <w:t>近邻</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反距离权重</w:t>
      </w:r>
      <w:r>
        <w:rPr>
          <w:rFonts w:hint="default" w:ascii="Times New Roman" w:hAnsi="Times New Roman" w:eastAsia="宋体" w:cs="Times New Roman"/>
          <w:b w:val="0"/>
          <w:i w:val="0"/>
          <w:kern w:val="0"/>
          <w:sz w:val="24"/>
          <w:szCs w:val="24"/>
          <w:lang w:val="en-US" w:eastAsia="zh-CN" w:bidi="ar"/>
          <w:woUserID w:val="1"/>
        </w:rPr>
        <w:t>，</w:t>
      </w:r>
      <w:r>
        <w:rPr>
          <w:rFonts w:hint="default" w:ascii="Cambria Math" w:hAnsi="Cambria Math" w:eastAsia="Cambria Math" w:cs="Times New Roman"/>
          <w:i/>
          <w:iCs w:val="0"/>
          <w:kern w:val="0"/>
          <w:sz w:val="24"/>
          <w:szCs w:val="24"/>
          <w:lang w:val="en-US" w:eastAsia="zh-CN" w:bidi="ar"/>
          <w:woUserID w:val="1"/>
        </w:rPr>
        <w:t>$k=8$</w:t>
      </w:r>
      <w:r>
        <w:rPr>
          <w:rFonts w:hint="default" w:ascii="Times New Roman" w:hAnsi="Times New Roman" w:eastAsia="宋体" w:cs="Times New Roman"/>
          <w:b w:val="0"/>
          <w:i w:val="0"/>
          <w:kern w:val="0"/>
          <w:sz w:val="24"/>
          <w:szCs w:val="24"/>
          <w:lang w:val="en-US" w:eastAsia="zh-CN" w:bidi="ar"/>
          <w:woUserID w:val="1"/>
        </w:rPr>
        <w:t>）</w:t>
      </w:r>
    </w:p>
    <w:p w14:paraId="60BFAF0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71450" cy="266700"/>
            <wp:effectExtent l="0" t="0" r="0" b="0"/>
            <wp:docPr id="97" name="E657119C-6982-421D-8BA7-E74DEB70A7DA-5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E657119C-6982-421D-8BA7-E74DEB70A7DA-50" descr="latexmath"/>
                    <pic:cNvPicPr>
                      <a:picLocks noChangeAspect="1"/>
                    </pic:cNvPicPr>
                  </pic:nvPicPr>
                  <pic:blipFill>
                    <a:blip r:embed="rId109">
                      <a:extLst>
                        <a:ext uri="{96DAC541-7B7A-43D3-8B79-37D633B846F1}">
                          <asvg:svgBlip xmlns:asvg="http://schemas.microsoft.com/office/drawing/2016/SVG/main" r:embed="rId110"/>
                        </a:ext>
                      </a:extLst>
                    </a:blip>
                    <a:stretch>
                      <a:fillRect/>
                    </a:stretch>
                  </pic:blipFill>
                  <pic:spPr>
                    <a:xfrm>
                      <a:off x="0" y="0"/>
                      <a:ext cx="171450"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网格</w:t>
      </w:r>
      <w:r>
        <w:rPr>
          <w:rFonts w:hint="eastAsia" w:ascii="宋体" w:hAnsi="宋体" w:eastAsia="宋体" w:cs="宋体"/>
          <w:b w:val="0"/>
          <w:i w:val="0"/>
          <w:kern w:val="0"/>
          <w:sz w:val="24"/>
          <w:szCs w:val="24"/>
          <w:lang w:val="en-US" w:eastAsia="zh-CN" w:bidi="ar"/>
          <w:woUserID w:val="1"/>
        </w:rPr>
        <w:drawing>
          <wp:inline distT="0" distB="0" distL="114300" distR="114300">
            <wp:extent cx="85725" cy="228600"/>
            <wp:effectExtent l="0" t="0" r="9525" b="0"/>
            <wp:docPr id="99" name="E657119C-6982-421D-8BA7-E74DEB70A7DA-5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E657119C-6982-421D-8BA7-E74DEB70A7DA-51" descr="latexmath"/>
                    <pic:cNvPicPr>
                      <a:picLocks noChangeAspect="1"/>
                    </pic:cNvPicPr>
                  </pic:nvPicPr>
                  <pic:blipFill>
                    <a:blip r:embed="rId111">
                      <a:extLst>
                        <a:ext uri="{96DAC541-7B7A-43D3-8B79-37D633B846F1}">
                          <asvg:svgBlip xmlns:asvg="http://schemas.microsoft.com/office/drawing/2016/SVG/main" r:embed="rId112"/>
                        </a:ext>
                      </a:extLst>
                    </a:blip>
                    <a:stretch>
                      <a:fillRect/>
                    </a:stretch>
                  </pic:blipFill>
                  <pic:spPr>
                    <a:xfrm>
                      <a:off x="0" y="0"/>
                      <a:ext cx="85725" cy="2286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的标准化供需得分</w:t>
      </w:r>
    </w:p>
    <w:p w14:paraId="6A2CA0F1">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52400" cy="285750"/>
            <wp:effectExtent l="0" t="0" r="0" b="0"/>
            <wp:docPr id="98" name="E657119C-6982-421D-8BA7-E74DEB70A7DA-5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E657119C-6982-421D-8BA7-E74DEB70A7DA-52" descr="latexmath"/>
                    <pic:cNvPicPr>
                      <a:picLocks noChangeAspect="1"/>
                    </pic:cNvPicPr>
                  </pic:nvPicPr>
                  <pic:blipFill>
                    <a:blip r:embed="rId113">
                      <a:extLst>
                        <a:ext uri="{96DAC541-7B7A-43D3-8B79-37D633B846F1}">
                          <asvg:svgBlip xmlns:asvg="http://schemas.microsoft.com/office/drawing/2016/SVG/main" r:embed="rId114"/>
                        </a:ext>
                      </a:extLst>
                    </a:blip>
                    <a:stretch>
                      <a:fillRect/>
                    </a:stretch>
                  </pic:blipFill>
                  <pic:spPr>
                    <a:xfrm>
                      <a:off x="0" y="0"/>
                      <a:ext cx="152400" cy="28575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全局均值</w:t>
      </w:r>
    </w:p>
    <w:p w14:paraId="6DE1380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038225" cy="457200"/>
            <wp:effectExtent l="0" t="0" r="9525" b="0"/>
            <wp:docPr id="100" name="E657119C-6982-421D-8BA7-E74DEB70A7DA-5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E657119C-6982-421D-8BA7-E74DEB70A7DA-53" descr="latexmath"/>
                    <pic:cNvPicPr>
                      <a:picLocks noChangeAspect="1"/>
                    </pic:cNvPicPr>
                  </pic:nvPicPr>
                  <pic:blipFill>
                    <a:blip r:embed="rId115">
                      <a:extLst>
                        <a:ext uri="{96DAC541-7B7A-43D3-8B79-37D633B846F1}">
                          <asvg:svgBlip xmlns:asvg="http://schemas.microsoft.com/office/drawing/2016/SVG/main" r:embed="rId116"/>
                        </a:ext>
                      </a:extLst>
                    </a:blip>
                    <a:stretch>
                      <a:fillRect/>
                    </a:stretch>
                  </pic:blipFill>
                  <pic:spPr>
                    <a:xfrm>
                      <a:off x="0" y="0"/>
                      <a:ext cx="1038225" cy="4572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权重之和</w:t>
      </w:r>
    </w:p>
    <w:p w14:paraId="7F89020B">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实现细节</w:t>
      </w:r>
      <w:r>
        <w:rPr>
          <w:rFonts w:hint="default" w:ascii="Times New Roman" w:hAnsi="Times New Roman" w:eastAsia="宋体" w:cs="Times New Roman"/>
          <w:b w:val="0"/>
          <w:i w:val="0"/>
          <w:kern w:val="0"/>
          <w:sz w:val="24"/>
          <w:szCs w:val="24"/>
          <w:lang w:val="en-US" w:eastAsia="zh-CN" w:bidi="ar"/>
          <w:woUserID w:val="1"/>
        </w:rPr>
        <w:t>：</w:t>
      </w:r>
    </w:p>
    <w:p w14:paraId="38A1B3A3">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使用</w:t>
      </w:r>
      <w:r>
        <w:rPr>
          <w:rFonts w:hint="default" w:ascii="Times New Roman" w:hAnsi="Times New Roman" w:eastAsia="宋体" w:cs="Times New Roman"/>
          <w:b w:val="0"/>
          <w:i w:val="0"/>
          <w:kern w:val="0"/>
          <w:sz w:val="24"/>
          <w:szCs w:val="24"/>
          <w:lang w:val="en-US" w:eastAsia="zh-CN" w:bidi="ar"/>
          <w:woUserID w:val="1"/>
        </w:rPr>
        <w:t>Haversine</w:t>
      </w:r>
      <w:r>
        <w:rPr>
          <w:rFonts w:hint="eastAsia" w:ascii="宋体" w:hAnsi="宋体" w:eastAsia="宋体" w:cs="宋体"/>
          <w:b w:val="0"/>
          <w:i w:val="0"/>
          <w:kern w:val="0"/>
          <w:sz w:val="24"/>
          <w:szCs w:val="24"/>
          <w:lang w:val="en-US" w:eastAsia="zh-CN" w:bidi="ar"/>
          <w:woUserID w:val="1"/>
        </w:rPr>
        <w:t>距离计算网格间的球面距离</w:t>
      </w:r>
      <w:r>
        <w:rPr>
          <w:rFonts w:hint="default" w:ascii="Times New Roman" w:hAnsi="Times New Roman" w:eastAsia="宋体" w:cs="Times New Roman"/>
          <w:b w:val="0"/>
          <w:i w:val="0"/>
          <w:kern w:val="0"/>
          <w:sz w:val="24"/>
          <w:szCs w:val="24"/>
          <w:lang w:val="en-US" w:eastAsia="zh-CN" w:bidi="ar"/>
          <w:woUserID w:val="1"/>
        </w:rPr>
        <w:t>（</w:t>
      </w:r>
      <w:r>
        <w:rPr>
          <w:rFonts w:hint="default" w:ascii="Consolas" w:hAnsi="Consolas" w:eastAsia="Consolas" w:cs="Times New Roman"/>
          <w:kern w:val="0"/>
          <w:sz w:val="24"/>
          <w:szCs w:val="24"/>
          <w:lang w:val="en-US" w:eastAsia="zh-CN" w:bidi="ar"/>
          <w:woUserID w:val="1"/>
        </w:rPr>
        <w:t>cdist_haversine()</w:t>
      </w:r>
      <w:r>
        <w:rPr>
          <w:rFonts w:hint="eastAsia" w:ascii="宋体" w:hAnsi="宋体" w:eastAsia="宋体" w:cs="宋体"/>
          <w:b w:val="0"/>
          <w:i w:val="0"/>
          <w:kern w:val="0"/>
          <w:sz w:val="24"/>
          <w:szCs w:val="24"/>
          <w:lang w:val="en-US" w:eastAsia="zh-CN" w:bidi="ar"/>
          <w:woUserID w:val="1"/>
        </w:rPr>
        <w:t>函数</w:t>
      </w:r>
      <w:r>
        <w:rPr>
          <w:rFonts w:hint="default" w:ascii="Times New Roman" w:hAnsi="Times New Roman" w:eastAsia="宋体" w:cs="Times New Roman"/>
          <w:b w:val="0"/>
          <w:i w:val="0"/>
          <w:kern w:val="0"/>
          <w:sz w:val="24"/>
          <w:szCs w:val="24"/>
          <w:lang w:val="en-US" w:eastAsia="zh-CN" w:bidi="ar"/>
          <w:woUserID w:val="1"/>
        </w:rPr>
        <w:t>）；</w:t>
      </w:r>
    </w:p>
    <w:p w14:paraId="4B7C831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对每个网格取</w:t>
      </w:r>
      <w:r>
        <w:rPr>
          <w:rFonts w:hint="default" w:ascii="Times New Roman" w:hAnsi="Times New Roman" w:eastAsia="宋体" w:cs="Times New Roman"/>
          <w:b w:val="0"/>
          <w:i w:val="0"/>
          <w:kern w:val="0"/>
          <w:sz w:val="24"/>
          <w:szCs w:val="24"/>
          <w:lang w:val="en-US" w:eastAsia="zh-CN" w:bidi="ar"/>
          <w:woUserID w:val="1"/>
        </w:rPr>
        <w:t>k=8</w:t>
      </w:r>
      <w:r>
        <w:rPr>
          <w:rFonts w:hint="eastAsia" w:ascii="宋体" w:hAnsi="宋体" w:eastAsia="宋体" w:cs="宋体"/>
          <w:b w:val="0"/>
          <w:i w:val="0"/>
          <w:kern w:val="0"/>
          <w:sz w:val="24"/>
          <w:szCs w:val="24"/>
          <w:lang w:val="en-US" w:eastAsia="zh-CN" w:bidi="ar"/>
          <w:woUserID w:val="1"/>
        </w:rPr>
        <w:t>个最近邻构成空间邻接关系</w:t>
      </w:r>
      <w:r>
        <w:rPr>
          <w:rFonts w:hint="default" w:ascii="Times New Roman" w:hAnsi="Times New Roman" w:eastAsia="宋体" w:cs="Times New Roman"/>
          <w:b w:val="0"/>
          <w:i w:val="0"/>
          <w:kern w:val="0"/>
          <w:sz w:val="24"/>
          <w:szCs w:val="24"/>
          <w:lang w:val="en-US" w:eastAsia="zh-CN" w:bidi="ar"/>
          <w:woUserID w:val="1"/>
        </w:rPr>
        <w:t>；</w:t>
      </w:r>
    </w:p>
    <w:p w14:paraId="519D78A1">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权重</w:t>
      </w:r>
      <w:r>
        <w:rPr>
          <w:rFonts w:hint="default" w:ascii="Times New Roman" w:hAnsi="Times New Roman" w:eastAsia="宋体" w:cs="Times New Roman"/>
          <w:b w:val="0"/>
          <w:i w:val="0"/>
          <w:kern w:val="0"/>
          <w:sz w:val="24"/>
          <w:szCs w:val="24"/>
          <w:lang w:val="en-US" w:eastAsia="zh-CN" w:bidi="ar"/>
          <w:woUserID w:val="1"/>
        </w:rPr>
        <w:t xml:space="preserve"> </w:t>
      </w: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495425" cy="342900"/>
            <wp:effectExtent l="0" t="0" r="9525" b="0"/>
            <wp:docPr id="101" name="E657119C-6982-421D-8BA7-E74DEB70A7DA-5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E657119C-6982-421D-8BA7-E74DEB70A7DA-54" descr="latexmath"/>
                    <pic:cNvPicPr>
                      <a:picLocks noChangeAspect="1"/>
                    </pic:cNvPicPr>
                  </pic:nvPicPr>
                  <pic:blipFill>
                    <a:blip r:embed="rId117">
                      <a:extLst>
                        <a:ext uri="{96DAC541-7B7A-43D3-8B79-37D633B846F1}">
                          <asvg:svgBlip xmlns:asvg="http://schemas.microsoft.com/office/drawing/2016/SVG/main" r:embed="rId118"/>
                        </a:ext>
                      </a:extLst>
                    </a:blip>
                    <a:stretch>
                      <a:fillRect/>
                    </a:stretch>
                  </pic:blipFill>
                  <pic:spPr>
                    <a:xfrm>
                      <a:off x="0" y="0"/>
                      <a:ext cx="1495425" cy="3429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反距离权重</w:t>
      </w:r>
      <w:r>
        <w:rPr>
          <w:rFonts w:hint="default" w:ascii="Times New Roman" w:hAnsi="Times New Roman" w:eastAsia="宋体" w:cs="Times New Roman"/>
          <w:b w:val="0"/>
          <w:i w:val="0"/>
          <w:kern w:val="0"/>
          <w:sz w:val="24"/>
          <w:szCs w:val="24"/>
          <w:lang w:val="en-US" w:eastAsia="zh-CN" w:bidi="ar"/>
          <w:woUserID w:val="1"/>
        </w:rPr>
        <w:t>）；</w:t>
      </w:r>
    </w:p>
    <w:p w14:paraId="6015D4A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若方差为零</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所有网格得分相同</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直接返回</w:t>
      </w:r>
      <w:r>
        <w:rPr>
          <w:rFonts w:hint="default" w:ascii="Times New Roman" w:hAnsi="Times New Roman" w:eastAsia="宋体" w:cs="Times New Roman"/>
          <w:b w:val="0"/>
          <w:i w:val="0"/>
          <w:kern w:val="0"/>
          <w:sz w:val="24"/>
          <w:szCs w:val="24"/>
          <w:lang w:val="en-US" w:eastAsia="zh-CN" w:bidi="ar"/>
          <w:woUserID w:val="1"/>
        </w:rPr>
        <w:t>0。</w:t>
      </w:r>
    </w:p>
    <w:p w14:paraId="3BF3B260">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结果解读</w:t>
      </w:r>
      <w:r>
        <w:rPr>
          <w:rFonts w:hint="default" w:ascii="Times New Roman" w:hAnsi="Times New Roman" w:eastAsia="宋体" w:cs="Times New Roman"/>
          <w:b w:val="0"/>
          <w:i w:val="0"/>
          <w:kern w:val="0"/>
          <w:sz w:val="24"/>
          <w:szCs w:val="24"/>
          <w:lang w:val="en-US" w:eastAsia="zh-CN" w:bidi="ar"/>
          <w:woUserID w:val="1"/>
        </w:rPr>
        <w:t>：</w:t>
      </w:r>
    </w:p>
    <w:p w14:paraId="22E2A6D5">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333375" cy="247650"/>
            <wp:effectExtent l="0" t="0" r="9525" b="0"/>
            <wp:docPr id="102" name="E657119C-6982-421D-8BA7-E74DEB70A7DA-5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E657119C-6982-421D-8BA7-E74DEB70A7DA-55" descr="latexmath"/>
                    <pic:cNvPicPr>
                      <a:picLocks noChangeAspect="1"/>
                    </pic:cNvPicPr>
                  </pic:nvPicPr>
                  <pic:blipFill>
                    <a:blip r:embed="rId119">
                      <a:extLst>
                        <a:ext uri="{96DAC541-7B7A-43D3-8B79-37D633B846F1}">
                          <asvg:svgBlip xmlns:asvg="http://schemas.microsoft.com/office/drawing/2016/SVG/main" r:embed="rId120"/>
                        </a:ext>
                      </a:extLst>
                    </a:blip>
                    <a:stretch>
                      <a:fillRect/>
                    </a:stretch>
                  </pic:blipFill>
                  <pic:spPr>
                    <a:xfrm>
                      <a:off x="0" y="0"/>
                      <a:ext cx="333375" cy="24765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正空间自相关</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相似值聚集</w:t>
      </w:r>
      <w:r>
        <w:rPr>
          <w:rFonts w:hint="default" w:ascii="Times New Roman" w:hAnsi="Times New Roman" w:eastAsia="宋体" w:cs="Times New Roman"/>
          <w:b w:val="0"/>
          <w:i w:val="0"/>
          <w:kern w:val="0"/>
          <w:sz w:val="24"/>
          <w:szCs w:val="24"/>
          <w:lang w:val="en-US" w:eastAsia="zh-CN" w:bidi="ar"/>
          <w:woUserID w:val="1"/>
        </w:rPr>
        <w:t>）</w:t>
      </w:r>
    </w:p>
    <w:p w14:paraId="132F8676">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333375" cy="247650"/>
            <wp:effectExtent l="0" t="0" r="9525" b="0"/>
            <wp:docPr id="103" name="E657119C-6982-421D-8BA7-E74DEB70A7DA-5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E657119C-6982-421D-8BA7-E74DEB70A7DA-56" descr="latexmath"/>
                    <pic:cNvPicPr>
                      <a:picLocks noChangeAspect="1"/>
                    </pic:cNvPicPr>
                  </pic:nvPicPr>
                  <pic:blipFill>
                    <a:blip r:embed="rId121">
                      <a:extLst>
                        <a:ext uri="{96DAC541-7B7A-43D3-8B79-37D633B846F1}">
                          <asvg:svgBlip xmlns:asvg="http://schemas.microsoft.com/office/drawing/2016/SVG/main" r:embed="rId122"/>
                        </a:ext>
                      </a:extLst>
                    </a:blip>
                    <a:stretch>
                      <a:fillRect/>
                    </a:stretch>
                  </pic:blipFill>
                  <pic:spPr>
                    <a:xfrm>
                      <a:off x="0" y="0"/>
                      <a:ext cx="333375" cy="24765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负空间自相关</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相异值聚集</w:t>
      </w:r>
      <w:r>
        <w:rPr>
          <w:rFonts w:hint="default" w:ascii="Times New Roman" w:hAnsi="Times New Roman" w:eastAsia="宋体" w:cs="Times New Roman"/>
          <w:b w:val="0"/>
          <w:i w:val="0"/>
          <w:kern w:val="0"/>
          <w:sz w:val="24"/>
          <w:szCs w:val="24"/>
          <w:lang w:val="en-US" w:eastAsia="zh-CN" w:bidi="ar"/>
          <w:woUserID w:val="1"/>
        </w:rPr>
        <w:t>）</w:t>
      </w:r>
    </w:p>
    <w:p w14:paraId="687471C2">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333375" cy="228600"/>
            <wp:effectExtent l="0" t="0" r="9525" b="0"/>
            <wp:docPr id="104" name="E657119C-6982-421D-8BA7-E74DEB70A7DA-5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E657119C-6982-421D-8BA7-E74DEB70A7DA-57" descr="latexmath"/>
                    <pic:cNvPicPr>
                      <a:picLocks noChangeAspect="1"/>
                    </pic:cNvPicPr>
                  </pic:nvPicPr>
                  <pic:blipFill>
                    <a:blip r:embed="rId123">
                      <a:extLst>
                        <a:ext uri="{96DAC541-7B7A-43D3-8B79-37D633B846F1}">
                          <asvg:svgBlip xmlns:asvg="http://schemas.microsoft.com/office/drawing/2016/SVG/main" r:embed="rId124"/>
                        </a:ext>
                      </a:extLst>
                    </a:blip>
                    <a:stretch>
                      <a:fillRect/>
                    </a:stretch>
                  </pic:blipFill>
                  <pic:spPr>
                    <a:xfrm>
                      <a:off x="0" y="0"/>
                      <a:ext cx="333375" cy="2286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空间随机分布</w:t>
      </w:r>
    </w:p>
    <w:p w14:paraId="523C02A7">
      <w:pPr>
        <w:keepNext w:val="0"/>
        <w:keepLines w:val="0"/>
        <w:widowControl/>
        <w:suppressLineNumbers w:val="0"/>
        <w:shd w:val="clear" w:fill="F0F0F0"/>
        <w:spacing w:before="60" w:beforeAutospacing="0" w:after="60" w:afterAutospacing="0" w:line="360" w:lineRule="auto"/>
        <w:ind w:left="425" w:right="0" w:firstLine="480"/>
        <w:jc w:val="both"/>
        <w:rPr>
          <w:rFonts w:hint="default" w:ascii="Times New Roman" w:hAnsi="Times New Roman" w:eastAsia="宋体" w:cs="Times New Roman"/>
          <w:sz w:val="24"/>
          <w:szCs w:val="24"/>
          <w:shd w:val="clear" w:fill="F0F0F0"/>
          <w:woUserID w:val="1"/>
        </w:rPr>
      </w:pPr>
      <w:r>
        <w:rPr>
          <w:rFonts w:hint="eastAsia" w:ascii="宋体" w:hAnsi="宋体" w:eastAsia="宋体" w:cs="宋体"/>
          <w:b/>
          <w:bCs w:val="0"/>
          <w:i w:val="0"/>
          <w:kern w:val="0"/>
          <w:sz w:val="22"/>
          <w:szCs w:val="22"/>
          <w:shd w:val="clear" w:fill="F0F0F0"/>
          <w:lang w:val="en-US" w:eastAsia="zh-CN" w:bidi="ar"/>
          <w:woUserID w:val="1"/>
        </w:rPr>
        <w:t>注意：Morans I 的计算在后台完成，当前界面未直接展示该指标，但其统计结论为后续冷热点分析的合理性提供了理论支撑。</w:t>
      </w:r>
    </w:p>
    <w:p w14:paraId="04EB172E">
      <w:pPr>
        <w:pStyle w:val="4"/>
      </w:pPr>
      <w:r>
        <w:t>5.5 时空对比分析</w:t>
      </w:r>
    </w:p>
    <w:p w14:paraId="4F06EE52">
      <w:r>
        <w:t>为刻画充电需求昼夜峰谷的时空演变规律，系统内置四时段时空对比分析模块，模拟早高峰（7—9 时）、午间（11—13 时）、晚高峰（17—19 时）、夜间（22—24 时）四个典型时段的出行需求差异：通过为住宅、办公、交通、商业四类 POI 施加差异化时段权重修饰因子（如早高峰办公 POI 权重 ×2.0、夜间住宅 POI 权重 ×2.0），重构各时段的需求空间分布，并分别运行 2SFCA 模型，输出各时段的覆盖率、平均可达距离、可达性基尼系数及需求重心经纬度。</w:t>
      </w:r>
    </w:p>
    <w:p w14:paraId="1336206A">
      <w:r>
        <w:t>对比结果显示，充电需求重心随时段在办公区与居住区之间规律性迁移，早高峰与晚高峰时段供给相对紧张、覆盖率下降，夜间需求集中于居住区、覆盖率降至最低。系统据此给出"在居住区周边布局充电设施以改善夜间服务"的针对性建议，为分时段、差异化的充电设施布点提供依据。</w:t>
      </w:r>
    </w:p>
    <w:p w14:paraId="20565843">
      <w:pPr>
        <w:pStyle w:val="3"/>
        <w:pageBreakBefore/>
        <w:bidi w:val="0"/>
        <w:rPr>
          <w:rFonts w:hint="default" w:hAnsi="宋体"/>
          <w:lang w:val="en-US" w:eastAsia="zh-CN"/>
        </w:rPr>
      </w:pPr>
      <w:bookmarkStart w:id="24" w:name="_Toc27145"/>
      <w:r>
        <w:rPr>
          <w:rFonts w:hint="eastAsia" w:hAnsi="宋体"/>
          <w:lang w:val="en-US" w:eastAsia="zh-CN"/>
        </w:rPr>
        <w:t>第</w:t>
      </w:r>
      <w:r>
        <w:rPr>
          <w:rFonts w:hint="default" w:hAnsi="宋体"/>
          <w:lang w:val="en-US" w:eastAsia="zh-CN"/>
        </w:rPr>
        <w:t>6</w:t>
      </w:r>
      <w:r>
        <w:rPr>
          <w:rFonts w:hint="eastAsia" w:hAnsi="宋体"/>
          <w:lang w:val="en-US" w:eastAsia="zh-CN"/>
        </w:rPr>
        <w:t>章</w:t>
      </w:r>
      <w:r>
        <w:rPr>
          <w:rFonts w:hint="default" w:hAnsi="宋体"/>
          <w:lang w:val="en-US" w:eastAsia="zh-CN"/>
        </w:rPr>
        <w:t xml:space="preserve"> </w:t>
      </w:r>
      <w:r>
        <w:rPr>
          <w:rFonts w:hint="eastAsia" w:hAnsi="宋体"/>
          <w:lang w:val="en-US" w:eastAsia="zh-CN"/>
        </w:rPr>
        <w:t>冷热点分析与盲区识别</w:t>
      </w:r>
      <w:bookmarkEnd w:id="24"/>
    </w:p>
    <w:p w14:paraId="174B5C7F">
      <w:pPr>
        <w:pStyle w:val="4"/>
        <w:bidi w:val="0"/>
        <w:rPr>
          <w:rFonts w:hint="default"/>
        </w:rPr>
      </w:pPr>
      <w:bookmarkStart w:id="25" w:name="_Toc26858"/>
      <w:r>
        <w:rPr>
          <w:rFonts w:hint="default"/>
          <w:lang w:val="en-US" w:eastAsia="zh-CN"/>
        </w:rPr>
        <w:t>6.1 Getis-Ord Gi*</w:t>
      </w:r>
      <w:r>
        <w:rPr>
          <w:rFonts w:hint="eastAsia"/>
          <w:lang w:val="en-US" w:eastAsia="zh-CN"/>
        </w:rPr>
        <w:t>统计量</w:t>
      </w:r>
      <w:bookmarkEnd w:id="25"/>
    </w:p>
    <w:p w14:paraId="6AB5590F">
      <w:pPr>
        <w:pStyle w:val="5"/>
        <w:bidi w:val="0"/>
        <w:rPr>
          <w:rFonts w:hint="default"/>
        </w:rPr>
      </w:pPr>
      <w:r>
        <w:rPr>
          <w:rFonts w:hint="default"/>
          <w:lang w:val="en-US" w:eastAsia="zh-CN"/>
        </w:rPr>
        <w:t xml:space="preserve">6.1.1 </w:t>
      </w:r>
      <w:r>
        <w:rPr>
          <w:rFonts w:hint="eastAsia"/>
          <w:lang w:val="en-US" w:eastAsia="zh-CN"/>
        </w:rPr>
        <w:t>方法原理</w:t>
      </w:r>
    </w:p>
    <w:p w14:paraId="2B862F45">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Getis-Ord Gi</w:t>
      </w:r>
      <w:r>
        <w:rPr>
          <w:rFonts w:hint="eastAsia" w:ascii="宋体" w:hAnsi="宋体" w:eastAsia="宋体" w:cs="宋体"/>
          <w:b w:val="0"/>
          <w:i/>
          <w:iCs w:val="0"/>
          <w:kern w:val="0"/>
          <w:sz w:val="24"/>
          <w:szCs w:val="24"/>
          <w:lang w:val="en-US" w:eastAsia="zh-CN" w:bidi="ar"/>
          <w:woUserID w:val="1"/>
        </w:rPr>
        <w:t>统计量</w:t>
      </w:r>
      <w:r>
        <w:rPr>
          <w:rFonts w:hint="default" w:ascii="Times New Roman" w:hAnsi="Times New Roman" w:eastAsia="宋体" w:cs="Times New Roman"/>
          <w:b w:val="0"/>
          <w:i/>
          <w:iCs w:val="0"/>
          <w:kern w:val="0"/>
          <w:sz w:val="24"/>
          <w:szCs w:val="24"/>
          <w:lang w:val="en-US" w:eastAsia="zh-CN" w:bidi="ar"/>
          <w:woUserID w:val="1"/>
        </w:rPr>
        <w:t>（Getis and Ord, 1992）</w:t>
      </w:r>
      <w:r>
        <w:rPr>
          <w:rFonts w:hint="eastAsia" w:ascii="宋体" w:hAnsi="宋体" w:eastAsia="宋体" w:cs="宋体"/>
          <w:b w:val="0"/>
          <w:i/>
          <w:iCs w:val="0"/>
          <w:kern w:val="0"/>
          <w:sz w:val="24"/>
          <w:szCs w:val="24"/>
          <w:lang w:val="en-US" w:eastAsia="zh-CN" w:bidi="ar"/>
          <w:woUserID w:val="1"/>
        </w:rPr>
        <w:t>是一种局部空间自相关指标</w:t>
      </w:r>
      <w:r>
        <w:rPr>
          <w:rFonts w:hint="default" w:ascii="Times New Roman" w:hAnsi="Times New Roman" w:eastAsia="宋体" w:cs="Times New Roman"/>
          <w:b w:val="0"/>
          <w:i/>
          <w:iCs w:val="0"/>
          <w:kern w:val="0"/>
          <w:sz w:val="24"/>
          <w:szCs w:val="24"/>
          <w:lang w:val="en-US" w:eastAsia="zh-CN" w:bidi="ar"/>
          <w:woUserID w:val="1"/>
        </w:rPr>
        <w:t>，</w:t>
      </w:r>
      <w:r>
        <w:rPr>
          <w:rFonts w:hint="eastAsia" w:ascii="宋体" w:hAnsi="宋体" w:eastAsia="宋体" w:cs="宋体"/>
          <w:b w:val="0"/>
          <w:i/>
          <w:iCs w:val="0"/>
          <w:kern w:val="0"/>
          <w:sz w:val="24"/>
          <w:szCs w:val="24"/>
          <w:lang w:val="en-US" w:eastAsia="zh-CN" w:bidi="ar"/>
          <w:woUserID w:val="1"/>
        </w:rPr>
        <w:t>用于识别统计显著的高值聚集</w:t>
      </w:r>
      <w:r>
        <w:rPr>
          <w:rFonts w:hint="default" w:ascii="Times New Roman" w:hAnsi="Times New Roman" w:eastAsia="宋体" w:cs="Times New Roman"/>
          <w:b w:val="0"/>
          <w:i/>
          <w:iCs w:val="0"/>
          <w:kern w:val="0"/>
          <w:sz w:val="24"/>
          <w:szCs w:val="24"/>
          <w:lang w:val="en-US" w:eastAsia="zh-CN" w:bidi="ar"/>
          <w:woUserID w:val="1"/>
        </w:rPr>
        <w:t>（</w:t>
      </w:r>
      <w:r>
        <w:rPr>
          <w:rFonts w:hint="eastAsia" w:ascii="宋体" w:hAnsi="宋体" w:eastAsia="宋体" w:cs="宋体"/>
          <w:b w:val="0"/>
          <w:i/>
          <w:iCs w:val="0"/>
          <w:kern w:val="0"/>
          <w:sz w:val="24"/>
          <w:szCs w:val="24"/>
          <w:lang w:val="en-US" w:eastAsia="zh-CN" w:bidi="ar"/>
          <w:woUserID w:val="1"/>
        </w:rPr>
        <w:t>热点</w:t>
      </w:r>
      <w:r>
        <w:rPr>
          <w:rFonts w:hint="default" w:ascii="Times New Roman" w:hAnsi="Times New Roman" w:eastAsia="宋体" w:cs="Times New Roman"/>
          <w:b w:val="0"/>
          <w:i/>
          <w:iCs w:val="0"/>
          <w:kern w:val="0"/>
          <w:sz w:val="24"/>
          <w:szCs w:val="24"/>
          <w:lang w:val="en-US" w:eastAsia="zh-CN" w:bidi="ar"/>
          <w:woUserID w:val="1"/>
        </w:rPr>
        <w:t>）</w:t>
      </w:r>
      <w:r>
        <w:rPr>
          <w:rFonts w:hint="eastAsia" w:ascii="宋体" w:hAnsi="宋体" w:eastAsia="宋体" w:cs="宋体"/>
          <w:b w:val="0"/>
          <w:i/>
          <w:iCs w:val="0"/>
          <w:kern w:val="0"/>
          <w:sz w:val="24"/>
          <w:szCs w:val="24"/>
          <w:lang w:val="en-US" w:eastAsia="zh-CN" w:bidi="ar"/>
          <w:woUserID w:val="1"/>
        </w:rPr>
        <w:t>和低值聚集</w:t>
      </w:r>
      <w:r>
        <w:rPr>
          <w:rFonts w:hint="default" w:ascii="Times New Roman" w:hAnsi="Times New Roman" w:eastAsia="宋体" w:cs="Times New Roman"/>
          <w:b w:val="0"/>
          <w:i/>
          <w:iCs w:val="0"/>
          <w:kern w:val="0"/>
          <w:sz w:val="24"/>
          <w:szCs w:val="24"/>
          <w:lang w:val="en-US" w:eastAsia="zh-CN" w:bidi="ar"/>
          <w:woUserID w:val="1"/>
        </w:rPr>
        <w:t>（</w:t>
      </w:r>
      <w:r>
        <w:rPr>
          <w:rFonts w:hint="eastAsia" w:ascii="宋体" w:hAnsi="宋体" w:eastAsia="宋体" w:cs="宋体"/>
          <w:b w:val="0"/>
          <w:i/>
          <w:iCs w:val="0"/>
          <w:kern w:val="0"/>
          <w:sz w:val="24"/>
          <w:szCs w:val="24"/>
          <w:lang w:val="en-US" w:eastAsia="zh-CN" w:bidi="ar"/>
          <w:woUserID w:val="1"/>
        </w:rPr>
        <w:t>冷点</w:t>
      </w:r>
      <w:r>
        <w:rPr>
          <w:rFonts w:hint="default" w:ascii="Times New Roman" w:hAnsi="Times New Roman" w:eastAsia="宋体" w:cs="Times New Roman"/>
          <w:b w:val="0"/>
          <w:i/>
          <w:iCs w:val="0"/>
          <w:kern w:val="0"/>
          <w:sz w:val="24"/>
          <w:szCs w:val="24"/>
          <w:lang w:val="en-US" w:eastAsia="zh-CN" w:bidi="ar"/>
          <w:woUserID w:val="1"/>
        </w:rPr>
        <w:t>）。</w:t>
      </w:r>
      <w:r>
        <w:rPr>
          <w:rFonts w:hint="eastAsia" w:ascii="宋体" w:hAnsi="宋体" w:eastAsia="宋体" w:cs="宋体"/>
          <w:b w:val="0"/>
          <w:i/>
          <w:iCs w:val="0"/>
          <w:kern w:val="0"/>
          <w:sz w:val="24"/>
          <w:szCs w:val="24"/>
          <w:lang w:val="en-US" w:eastAsia="zh-CN" w:bidi="ar"/>
          <w:woUserID w:val="1"/>
        </w:rPr>
        <w:t>与全局</w:t>
      </w:r>
      <w:r>
        <w:rPr>
          <w:rFonts w:hint="default" w:ascii="Times New Roman" w:hAnsi="Times New Roman" w:eastAsia="宋体" w:cs="Times New Roman"/>
          <w:b w:val="0"/>
          <w:i/>
          <w:iCs w:val="0"/>
          <w:kern w:val="0"/>
          <w:sz w:val="24"/>
          <w:szCs w:val="24"/>
          <w:lang w:val="en-US" w:eastAsia="zh-CN" w:bidi="ar"/>
          <w:woUserID w:val="1"/>
        </w:rPr>
        <w:t>Moran's I</w:t>
      </w:r>
      <w:r>
        <w:rPr>
          <w:rFonts w:hint="eastAsia" w:ascii="宋体" w:hAnsi="宋体" w:eastAsia="宋体" w:cs="宋体"/>
          <w:b w:val="0"/>
          <w:i/>
          <w:iCs w:val="0"/>
          <w:kern w:val="0"/>
          <w:sz w:val="24"/>
          <w:szCs w:val="24"/>
          <w:lang w:val="en-US" w:eastAsia="zh-CN" w:bidi="ar"/>
          <w:woUserID w:val="1"/>
        </w:rPr>
        <w:t>只能判断整体空间模式不同</w:t>
      </w:r>
      <w:r>
        <w:rPr>
          <w:rFonts w:hint="default" w:ascii="Times New Roman" w:hAnsi="Times New Roman" w:eastAsia="宋体" w:cs="Times New Roman"/>
          <w:b w:val="0"/>
          <w:i/>
          <w:iCs w:val="0"/>
          <w:kern w:val="0"/>
          <w:sz w:val="24"/>
          <w:szCs w:val="24"/>
          <w:lang w:val="en-US" w:eastAsia="zh-CN" w:bidi="ar"/>
          <w:woUserID w:val="1"/>
        </w:rPr>
        <w:t>，Gi</w:t>
      </w:r>
      <w:r>
        <w:rPr>
          <w:rFonts w:hint="eastAsia" w:ascii="宋体" w:hAnsi="宋体" w:eastAsia="宋体" w:cs="宋体"/>
          <w:b w:val="0"/>
          <w:i w:val="0"/>
          <w:kern w:val="0"/>
          <w:sz w:val="24"/>
          <w:szCs w:val="24"/>
          <w:lang w:val="en-US" w:eastAsia="zh-CN" w:bidi="ar"/>
          <w:woUserID w:val="1"/>
        </w:rPr>
        <w:t>能够精确定位聚类的具体位置</w:t>
      </w:r>
      <w:r>
        <w:rPr>
          <w:rFonts w:hint="default" w:ascii="Times New Roman" w:hAnsi="Times New Roman" w:eastAsia="宋体" w:cs="Times New Roman"/>
          <w:b w:val="0"/>
          <w:i w:val="0"/>
          <w:kern w:val="0"/>
          <w:sz w:val="24"/>
          <w:szCs w:val="24"/>
          <w:lang w:val="en-US" w:eastAsia="zh-CN" w:bidi="ar"/>
          <w:woUserID w:val="1"/>
        </w:rPr>
        <w:t>。</w:t>
      </w:r>
    </w:p>
    <w:p w14:paraId="7EE8690B">
      <w:pPr>
        <w:pStyle w:val="5"/>
        <w:bidi w:val="0"/>
        <w:rPr>
          <w:rFonts w:hint="default"/>
        </w:rPr>
      </w:pPr>
      <w:r>
        <w:rPr>
          <w:rFonts w:hint="default"/>
          <w:lang w:val="en-US" w:eastAsia="zh-CN"/>
        </w:rPr>
        <w:t xml:space="preserve">6.1.2 </w:t>
      </w:r>
      <w:r>
        <w:rPr>
          <w:rFonts w:hint="eastAsia"/>
          <w:lang w:val="en-US" w:eastAsia="zh-CN"/>
        </w:rPr>
        <w:t>本项目中的</w:t>
      </w:r>
      <w:r>
        <w:rPr>
          <w:rFonts w:hint="default"/>
          <w:lang w:val="en-US" w:eastAsia="zh-CN"/>
        </w:rPr>
        <w:t>Gi*</w:t>
      </w:r>
      <w:r>
        <w:rPr>
          <w:rFonts w:hint="eastAsia"/>
          <w:lang w:val="en-US" w:eastAsia="zh-CN"/>
        </w:rPr>
        <w:t>实现</w:t>
      </w:r>
    </w:p>
    <w:p w14:paraId="39600A66">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本项目中Gi*的实现要点如下：</w:t>
      </w:r>
    </w:p>
    <w:p w14:paraId="503763AF">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权重为反距离权重</w:t>
      </w:r>
      <w:r>
        <w:rPr>
          <w:rFonts w:hint="default" w:ascii="Times New Roman" w:hAnsi="Times New Roman" w:eastAsia="宋体" w:cs="Times New Roman"/>
          <w:b w:val="0"/>
          <w:i w:val="0"/>
          <w:kern w:val="0"/>
          <w:sz w:val="24"/>
          <w:szCs w:val="24"/>
          <w:lang w:val="en-US" w:eastAsia="zh-CN" w:bidi="ar"/>
          <w:woUserID w:val="1"/>
        </w:rPr>
        <w:t>：</w:t>
      </w:r>
    </w:p>
    <w:p w14:paraId="4B5FAAFA">
      <w:pPr>
        <w:pStyle w:val="33"/>
        <w:keepNext w:val="0"/>
        <w:keepLines w:val="0"/>
        <w:widowControl/>
        <w:numPr>
          <w:ilvl w:val="0"/>
          <w:numId w:val="0"/>
        </w:numPr>
        <w:suppressLineNumbers w:val="0"/>
        <w:spacing w:before="0" w:beforeAutospacing="0" w:after="120" w:afterAutospacing="0" w:line="360" w:lineRule="auto"/>
        <w:ind w:left="905" w:leftChars="0" w:right="0" w:rightChars="0"/>
        <w:contextualSpacing/>
        <w:jc w:val="center"/>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133475" cy="266700"/>
            <wp:effectExtent l="0" t="0" r="9525" b="0"/>
            <wp:docPr id="105" name="E657119C-6982-421D-8BA7-E74DEB70A7DA-5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E657119C-6982-421D-8BA7-E74DEB70A7DA-58" descr="latexmath"/>
                    <pic:cNvPicPr>
                      <a:picLocks noChangeAspect="1"/>
                    </pic:cNvPicPr>
                  </pic:nvPicPr>
                  <pic:blipFill>
                    <a:blip r:embed="rId125">
                      <a:extLst>
                        <a:ext uri="{96DAC541-7B7A-43D3-8B79-37D633B846F1}">
                          <asvg:svgBlip xmlns:asvg="http://schemas.microsoft.com/office/drawing/2016/SVG/main" r:embed="rId126"/>
                        </a:ext>
                      </a:extLst>
                    </a:blip>
                    <a:stretch>
                      <a:fillRect/>
                    </a:stretch>
                  </pic:blipFill>
                  <pic:spPr>
                    <a:xfrm>
                      <a:off x="0" y="0"/>
                      <a:ext cx="1133475"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p>
    <w:p w14:paraId="43B60D62">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p>
    <w:p w14:paraId="5CFBA125">
      <w:pPr>
        <w:pStyle w:val="33"/>
        <w:keepNext w:val="0"/>
        <w:keepLines w:val="0"/>
        <w:widowControl/>
        <w:numPr>
          <w:ilvl w:val="0"/>
          <w:numId w:val="0"/>
        </w:numPr>
        <w:suppressLineNumbers w:val="0"/>
        <w:spacing w:before="0" w:beforeAutospacing="0" w:after="120" w:afterAutospacing="0" w:line="360" w:lineRule="auto"/>
        <w:ind w:left="905" w:leftChars="0" w:right="0" w:rightChars="0"/>
        <w:contextualSpacing/>
        <w:jc w:val="center"/>
        <w:rPr>
          <w:rFonts w:hint="default" w:ascii="Times New Roman" w:hAnsi="Times New Roman" w:eastAsia="宋体" w:cs="Times New Roman"/>
          <w:b w:val="0"/>
          <w:i w:val="0"/>
          <w:kern w:val="0"/>
          <w:sz w:val="24"/>
          <w:szCs w:val="24"/>
          <w:lang w:val="en-US" w:eastAsia="zh-CN" w:bidi="ar"/>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2686050" cy="981075"/>
            <wp:effectExtent l="0" t="0" r="0" b="9525"/>
            <wp:docPr id="106" name="E657119C-6982-421D-8BA7-E74DEB70A7DA-5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E657119C-6982-421D-8BA7-E74DEB70A7DA-59" descr="latexmath"/>
                    <pic:cNvPicPr>
                      <a:picLocks noChangeAspect="1"/>
                    </pic:cNvPicPr>
                  </pic:nvPicPr>
                  <pic:blipFill>
                    <a:blip r:embed="rId127">
                      <a:extLst>
                        <a:ext uri="{96DAC541-7B7A-43D3-8B79-37D633B846F1}">
                          <asvg:svgBlip xmlns:asvg="http://schemas.microsoft.com/office/drawing/2016/SVG/main" r:embed="rId128"/>
                        </a:ext>
                      </a:extLst>
                    </a:blip>
                    <a:stretch>
                      <a:fillRect/>
                    </a:stretch>
                  </pic:blipFill>
                  <pic:spPr>
                    <a:xfrm>
                      <a:off x="0" y="0"/>
                      <a:ext cx="2686050" cy="981075"/>
                    </a:xfrm>
                    <a:prstGeom prst="rect">
                      <a:avLst/>
                    </a:prstGeom>
                  </pic:spPr>
                </pic:pic>
              </a:graphicData>
            </a:graphic>
          </wp:inline>
        </w:drawing>
      </w:r>
    </w:p>
    <w:p w14:paraId="5679EA60">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宋体" w:hAnsi="宋体" w:eastAsia="宋体" w:cs="宋体"/>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t>使用高斯核定义空间权重</w:t>
      </w:r>
      <w:r>
        <w:rPr>
          <w:rFonts w:hint="default" w:ascii="宋体" w:hAnsi="宋体" w:eastAsia="宋体" w:cs="宋体"/>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而非</w:t>
      </w:r>
      <w:r>
        <w:rPr>
          <w:rFonts w:hint="default" w:ascii="宋体" w:hAnsi="宋体" w:eastAsia="宋体" w:cs="宋体"/>
          <w:b w:val="0"/>
          <w:i w:val="0"/>
          <w:kern w:val="0"/>
          <w:sz w:val="24"/>
          <w:szCs w:val="24"/>
          <w:lang w:val="en-US" w:eastAsia="zh-CN" w:bidi="ar"/>
          <w:woUserID w:val="1"/>
        </w:rPr>
        <w:t>k</w:t>
      </w:r>
      <w:r>
        <w:rPr>
          <w:rFonts w:hint="eastAsia" w:ascii="宋体" w:hAnsi="宋体" w:eastAsia="宋体" w:cs="宋体"/>
          <w:b w:val="0"/>
          <w:i w:val="0"/>
          <w:kern w:val="0"/>
          <w:sz w:val="24"/>
          <w:szCs w:val="24"/>
          <w:lang w:val="en-US" w:eastAsia="zh-CN" w:bidi="ar"/>
          <w:woUserID w:val="1"/>
        </w:rPr>
        <w:t>近邻</w:t>
      </w:r>
      <w:r>
        <w:rPr>
          <w:rFonts w:hint="default" w:ascii="宋体" w:hAnsi="宋体" w:eastAsia="宋体" w:cs="宋体"/>
          <w:b w:val="0"/>
          <w:i w:val="0"/>
          <w:kern w:val="0"/>
          <w:sz w:val="24"/>
          <w:szCs w:val="24"/>
          <w:lang w:val="en-US" w:eastAsia="zh-CN" w:bidi="ar"/>
          <w:woUserID w:val="1"/>
        </w:rPr>
        <w:t>）：</w:t>
      </w:r>
    </w:p>
    <w:p w14:paraId="54343A92">
      <w:pPr>
        <w:pStyle w:val="33"/>
        <w:keepNext w:val="0"/>
        <w:keepLines w:val="0"/>
        <w:widowControl/>
        <w:numPr>
          <w:ilvl w:val="0"/>
          <w:numId w:val="0"/>
        </w:numPr>
        <w:suppressLineNumbers w:val="0"/>
        <w:spacing w:before="0" w:beforeAutospacing="0" w:after="120" w:afterAutospacing="0" w:line="360" w:lineRule="auto"/>
        <w:ind w:left="905" w:leftChars="0" w:right="0" w:rightChars="0"/>
        <w:contextualSpacing/>
        <w:jc w:val="center"/>
        <w:rPr>
          <w:rFonts w:hint="default" w:ascii="宋体" w:hAnsi="宋体" w:eastAsia="宋体" w:cs="宋体"/>
          <w:b w:val="0"/>
          <w:i w:val="0"/>
          <w:kern w:val="0"/>
          <w:sz w:val="24"/>
          <w:szCs w:val="24"/>
          <w:lang w:val="en-US" w:eastAsia="zh-CN" w:bidi="ar"/>
          <w:woUserID w:val="1"/>
        </w:rPr>
      </w:pPr>
      <w:r>
        <w:rPr>
          <w:rFonts w:hint="default" w:ascii="宋体" w:hAnsi="宋体" w:eastAsia="宋体" w:cs="宋体"/>
          <w:b w:val="0"/>
          <w:i w:val="0"/>
          <w:kern w:val="0"/>
          <w:sz w:val="24"/>
          <w:szCs w:val="24"/>
          <w:lang w:val="en-US" w:eastAsia="zh-CN" w:bidi="ar"/>
          <w:woUserID w:val="1"/>
        </w:rPr>
        <w:drawing>
          <wp:inline distT="0" distB="0" distL="114300" distR="114300">
            <wp:extent cx="2514600" cy="333375"/>
            <wp:effectExtent l="0" t="0" r="0" b="8255"/>
            <wp:docPr id="109" name="E657119C-6982-421D-8BA7-E74DEB70A7DA-6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E657119C-6982-421D-8BA7-E74DEB70A7DA-60" descr="latexmath"/>
                    <pic:cNvPicPr>
                      <a:picLocks noChangeAspect="1"/>
                    </pic:cNvPicPr>
                  </pic:nvPicPr>
                  <pic:blipFill>
                    <a:blip r:embed="rId129">
                      <a:extLst>
                        <a:ext uri="{96DAC541-7B7A-43D3-8B79-37D633B846F1}">
                          <asvg:svgBlip xmlns:asvg="http://schemas.microsoft.com/office/drawing/2016/SVG/main" r:embed="rId130"/>
                        </a:ext>
                      </a:extLst>
                    </a:blip>
                    <a:stretch>
                      <a:fillRect/>
                    </a:stretch>
                  </pic:blipFill>
                  <pic:spPr>
                    <a:xfrm>
                      <a:off x="0" y="0"/>
                      <a:ext cx="2514600" cy="333375"/>
                    </a:xfrm>
                    <a:prstGeom prst="rect">
                      <a:avLst/>
                    </a:prstGeom>
                  </pic:spPr>
                </pic:pic>
              </a:graphicData>
            </a:graphic>
          </wp:inline>
        </w:drawing>
      </w:r>
      <w:r>
        <w:rPr>
          <w:rFonts w:hint="default" w:ascii="宋体" w:hAnsi="宋体" w:eastAsia="宋体" w:cs="宋体"/>
          <w:b w:val="0"/>
          <w:i w:val="0"/>
          <w:kern w:val="0"/>
          <w:sz w:val="24"/>
          <w:szCs w:val="24"/>
          <w:lang w:val="en-US" w:eastAsia="zh-CN" w:bidi="ar"/>
          <w:woUserID w:val="1"/>
        </w:rPr>
        <w:t>，bandwidth=2000m；</w:t>
      </w:r>
    </w:p>
    <w:tbl>
      <w:tblPr>
        <w:tblStyle w:val="37"/>
        <w:tblW w:w="333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103"/>
        <w:gridCol w:w="3104"/>
      </w:tblGrid>
      <w:tr w14:paraId="1DEBC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09080D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对比维度</w:t>
            </w:r>
          </w:p>
        </w:tc>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1D1EF14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实现</w:t>
            </w:r>
            <w:r>
              <w:rPr>
                <w:rFonts w:hint="default" w:ascii="黑体" w:hAnsi="黑体" w:eastAsia="黑体" w:cs="Times New Roman"/>
                <w:b/>
                <w:bCs w:val="0"/>
                <w:i w:val="0"/>
                <w:color w:val="FFFFFF"/>
                <w:kern w:val="0"/>
                <w:sz w:val="20"/>
                <w:szCs w:val="20"/>
                <w:lang w:val="en-US" w:eastAsia="zh-CN" w:bidi="ar"/>
                <w:woUserID w:val="1"/>
              </w:rPr>
              <w:t xml:space="preserve"> (app.py)</w:t>
            </w:r>
          </w:p>
        </w:tc>
      </w:tr>
      <w:tr w14:paraId="5F4215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E1C449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空间权重</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F402D8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高斯核</w:t>
            </w:r>
            <w:r>
              <w:rPr>
                <w:rFonts w:hint="default" w:ascii="宋体" w:hAnsi="宋体" w:eastAsia="宋体" w:cs="Times New Roman"/>
                <w:b w:val="0"/>
                <w:i w:val="0"/>
                <w:kern w:val="0"/>
                <w:sz w:val="20"/>
                <w:szCs w:val="20"/>
                <w:lang w:val="en-US" w:eastAsia="zh-CN" w:bidi="ar"/>
                <w:woUserID w:val="1"/>
              </w:rPr>
              <w:t>(bandwidth=2000m)</w:t>
            </w:r>
          </w:p>
        </w:tc>
      </w:tr>
      <w:tr w14:paraId="0B368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397E8B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距离度量</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0FD1A3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UTM</w:t>
            </w:r>
            <w:r>
              <w:rPr>
                <w:rFonts w:hint="eastAsia" w:ascii="宋体" w:hAnsi="宋体" w:eastAsia="宋体" w:cs="宋体"/>
                <w:b w:val="0"/>
                <w:i w:val="0"/>
                <w:kern w:val="0"/>
                <w:sz w:val="20"/>
                <w:szCs w:val="20"/>
                <w:lang w:val="en-US" w:eastAsia="zh-CN" w:bidi="ar"/>
                <w:woUserID w:val="1"/>
              </w:rPr>
              <w:t>欧氏距离</w:t>
            </w:r>
          </w:p>
        </w:tc>
      </w:tr>
      <w:tr w14:paraId="68E95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23A447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分类方法</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F767CC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Z</w:t>
            </w:r>
            <w:r>
              <w:rPr>
                <w:rFonts w:hint="eastAsia" w:ascii="宋体" w:hAnsi="宋体" w:eastAsia="宋体" w:cs="宋体"/>
                <w:b w:val="0"/>
                <w:i w:val="0"/>
                <w:kern w:val="0"/>
                <w:sz w:val="20"/>
                <w:szCs w:val="20"/>
                <w:lang w:val="en-US" w:eastAsia="zh-CN" w:bidi="ar"/>
                <w:woUserID w:val="1"/>
              </w:rPr>
              <w:t>分数显著性检验</w:t>
            </w:r>
          </w:p>
        </w:tc>
      </w:tr>
    </w:tbl>
    <w:p w14:paraId="0E578EFF">
      <w:pPr>
        <w:keepNext w:val="0"/>
        <w:keepLines w:val="0"/>
        <w:widowControl/>
        <w:suppressLineNumbers w:val="0"/>
        <w:spacing w:before="40" w:beforeAutospacing="0" w:after="120" w:afterAutospacing="0" w:line="360" w:lineRule="auto"/>
        <w:ind w:left="0" w:right="0"/>
        <w:jc w:val="center"/>
        <w:rPr>
          <w:rFonts w:hint="default"/>
          <w:lang w:val="en-US" w:eastAsia="zh-CN"/>
        </w:rPr>
      </w:pPr>
      <w:r>
        <w:rPr>
          <w:rFonts w:hint="eastAsia" w:ascii="宋体" w:hAnsi="宋体" w:eastAsia="宋体" w:cs="宋体"/>
          <w:b/>
          <w:bCs w:val="0"/>
          <w:kern w:val="0"/>
          <w:sz w:val="22"/>
          <w:szCs w:val="22"/>
          <w:lang w:val="en-US" w:eastAsia="zh-CN" w:bidi="ar"/>
          <w:woUserID w:val="1"/>
        </w:rPr>
        <w:t>【表</w:t>
      </w:r>
      <w:r>
        <w:rPr>
          <w:rFonts w:hint="eastAsia" w:ascii="宋体" w:hAnsi="宋体" w:eastAsia="宋体" w:cs="宋体"/>
          <w:b/>
          <w:bCs w:val="0"/>
          <w:kern w:val="0"/>
          <w:sz w:val="22"/>
          <w:szCs w:val="22"/>
          <w:lang w:val="en-US" w:eastAsia="zh" w:bidi="ar"/>
          <w:woUserID w:val="1"/>
        </w:rPr>
        <w:t>6-1</w:t>
      </w:r>
      <w:r>
        <w:rPr>
          <w:rFonts w:hint="eastAsia" w:ascii="宋体" w:hAnsi="宋体" w:eastAsia="宋体" w:cs="宋体"/>
          <w:b/>
          <w:bCs w:val="0"/>
          <w:kern w:val="0"/>
          <w:sz w:val="22"/>
          <w:szCs w:val="22"/>
          <w:lang w:val="en-US" w:eastAsia="zh-CN" w:bidi="ar"/>
          <w:woUserID w:val="1"/>
        </w:rPr>
        <w:t>】</w:t>
      </w:r>
    </w:p>
    <w:p w14:paraId="676569B8">
      <w:pPr>
        <w:pStyle w:val="4"/>
        <w:bidi w:val="0"/>
        <w:rPr>
          <w:rFonts w:hint="default"/>
        </w:rPr>
      </w:pPr>
      <w:bookmarkStart w:id="26" w:name="_Toc13098"/>
      <w:r>
        <w:rPr>
          <w:rFonts w:hint="default"/>
          <w:lang w:val="en-US" w:eastAsia="zh-CN"/>
        </w:rPr>
        <w:t xml:space="preserve">6.2 </w:t>
      </w:r>
      <w:r>
        <w:rPr>
          <w:rFonts w:hint="eastAsia"/>
          <w:lang w:val="en-US" w:eastAsia="zh-CN"/>
        </w:rPr>
        <w:t>百分位阈值法</w:t>
      </w:r>
      <w:r>
        <w:rPr>
          <w:rFonts w:hint="default"/>
          <w:lang w:val="en-US" w:eastAsia="zh-CN"/>
        </w:rPr>
        <w:t>（</w:t>
      </w:r>
      <w:r>
        <w:rPr>
          <w:rFonts w:hint="eastAsia"/>
          <w:lang w:val="en-US" w:eastAsia="zh-CN"/>
        </w:rPr>
        <w:t>实际使用的方法</w:t>
      </w:r>
      <w:r>
        <w:rPr>
          <w:rFonts w:hint="default"/>
          <w:lang w:val="en-US" w:eastAsia="zh-CN"/>
        </w:rPr>
        <w:t>）</w:t>
      </w:r>
      <w:bookmarkEnd w:id="26"/>
    </w:p>
    <w:p w14:paraId="4BAF9EBE">
      <w:pPr>
        <w:pStyle w:val="5"/>
        <w:bidi w:val="0"/>
        <w:rPr>
          <w:rFonts w:hint="default"/>
        </w:rPr>
      </w:pPr>
      <w:r>
        <w:rPr>
          <w:rFonts w:hint="default"/>
          <w:lang w:val="en-US" w:eastAsia="zh-CN"/>
        </w:rPr>
        <w:t xml:space="preserve">6.2.1 </w:t>
      </w:r>
      <w:r>
        <w:rPr>
          <w:rFonts w:hint="eastAsia"/>
          <w:lang w:val="en-US" w:eastAsia="zh-CN"/>
        </w:rPr>
        <w:t>方法描述</w:t>
      </w:r>
    </w:p>
    <w:p w14:paraId="1628442E">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尽管项目代码中实现了Getis-Ord Gi统计量，但冷热点分析功能实际采用的是更为简洁直观的百分位阈值法*。</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2328"/>
        <w:gridCol w:w="2328"/>
        <w:gridCol w:w="2328"/>
        <w:gridCol w:w="2328"/>
      </w:tblGrid>
      <w:tr w14:paraId="55CE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4068456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类别</w:t>
            </w:r>
          </w:p>
        </w:tc>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659F984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判定条件</w:t>
            </w:r>
          </w:p>
        </w:tc>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64F6066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含义</w:t>
            </w:r>
          </w:p>
        </w:tc>
        <w:tc>
          <w:tcPr>
            <w:tcW w:w="125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430776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颜色</w:t>
            </w:r>
          </w:p>
        </w:tc>
      </w:tr>
      <w:tr w14:paraId="1D24E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716297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热点</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414D04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供需得分</w:t>
            </w:r>
            <w:r>
              <w:rPr>
                <w:rFonts w:hint="default" w:ascii="宋体" w:hAnsi="宋体" w:eastAsia="宋体" w:cs="Times New Roman"/>
                <w:b w:val="0"/>
                <w:i w:val="0"/>
                <w:kern w:val="0"/>
                <w:sz w:val="20"/>
                <w:szCs w:val="20"/>
                <w:lang w:val="en-US" w:eastAsia="zh-CN" w:bidi="ar"/>
                <w:woUserID w:val="1"/>
              </w:rPr>
              <w:t xml:space="preserve"> ≥ 85%</w:t>
            </w:r>
            <w:r>
              <w:rPr>
                <w:rFonts w:hint="eastAsia" w:ascii="宋体" w:hAnsi="宋体" w:eastAsia="宋体" w:cs="宋体"/>
                <w:b w:val="0"/>
                <w:i w:val="0"/>
                <w:kern w:val="0"/>
                <w:sz w:val="20"/>
                <w:szCs w:val="20"/>
                <w:lang w:val="en-US" w:eastAsia="zh-CN" w:bidi="ar"/>
                <w:woUserID w:val="1"/>
              </w:rPr>
              <w:t>分位数</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583923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高值聚集区域</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供给充足</w:t>
            </w:r>
            <w:r>
              <w:rPr>
                <w:rFonts w:hint="default" w:ascii="宋体" w:hAnsi="宋体" w:eastAsia="宋体" w:cs="Times New Roman"/>
                <w:b w:val="0"/>
                <w:i w:val="0"/>
                <w:kern w:val="0"/>
                <w:sz w:val="20"/>
                <w:szCs w:val="20"/>
                <w:lang w:val="en-US" w:eastAsia="zh-CN" w:bidi="ar"/>
                <w:woUserID w:val="1"/>
              </w:rPr>
              <w:t>）</w:t>
            </w:r>
          </w:p>
        </w:tc>
        <w:tc>
          <w:tcPr>
            <w:tcW w:w="125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6351ED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#FF0000（</w:t>
            </w:r>
            <w:r>
              <w:rPr>
                <w:rFonts w:hint="eastAsia" w:ascii="宋体" w:hAnsi="宋体" w:eastAsia="宋体" w:cs="宋体"/>
                <w:b w:val="0"/>
                <w:i w:val="0"/>
                <w:kern w:val="0"/>
                <w:sz w:val="20"/>
                <w:szCs w:val="20"/>
                <w:lang w:val="en-US" w:eastAsia="zh-CN" w:bidi="ar"/>
                <w:woUserID w:val="1"/>
              </w:rPr>
              <w:t>鲜红</w:t>
            </w:r>
            <w:r>
              <w:rPr>
                <w:rFonts w:hint="default" w:ascii="宋体" w:hAnsi="宋体" w:eastAsia="宋体" w:cs="Times New Roman"/>
                <w:b w:val="0"/>
                <w:i w:val="0"/>
                <w:kern w:val="0"/>
                <w:sz w:val="20"/>
                <w:szCs w:val="20"/>
                <w:lang w:val="en-US" w:eastAsia="zh-CN" w:bidi="ar"/>
                <w:woUserID w:val="1"/>
              </w:rPr>
              <w:t>）</w:t>
            </w:r>
          </w:p>
        </w:tc>
      </w:tr>
      <w:tr w14:paraId="2B633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35EB7F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冷点</w:t>
            </w:r>
          </w:p>
        </w:tc>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B8FE24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供需得分</w:t>
            </w:r>
            <w:r>
              <w:rPr>
                <w:rFonts w:hint="default" w:ascii="宋体" w:hAnsi="宋体" w:eastAsia="宋体" w:cs="Times New Roman"/>
                <w:b w:val="0"/>
                <w:i w:val="0"/>
                <w:kern w:val="0"/>
                <w:sz w:val="20"/>
                <w:szCs w:val="20"/>
                <w:lang w:val="en-US" w:eastAsia="zh-CN" w:bidi="ar"/>
                <w:woUserID w:val="1"/>
              </w:rPr>
              <w:t xml:space="preserve"> ≤ 15%</w:t>
            </w:r>
            <w:r>
              <w:rPr>
                <w:rFonts w:hint="eastAsia" w:ascii="宋体" w:hAnsi="宋体" w:eastAsia="宋体" w:cs="宋体"/>
                <w:b w:val="0"/>
                <w:i w:val="0"/>
                <w:kern w:val="0"/>
                <w:sz w:val="20"/>
                <w:szCs w:val="20"/>
                <w:lang w:val="en-US" w:eastAsia="zh-CN" w:bidi="ar"/>
                <w:woUserID w:val="1"/>
              </w:rPr>
              <w:t>分位数</w:t>
            </w:r>
          </w:p>
        </w:tc>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99118E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低值聚集区域</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供给不足</w:t>
            </w:r>
            <w:r>
              <w:rPr>
                <w:rFonts w:hint="default" w:ascii="宋体" w:hAnsi="宋体" w:eastAsia="宋体" w:cs="Times New Roman"/>
                <w:b w:val="0"/>
                <w:i w:val="0"/>
                <w:kern w:val="0"/>
                <w:sz w:val="20"/>
                <w:szCs w:val="20"/>
                <w:lang w:val="en-US" w:eastAsia="zh-CN" w:bidi="ar"/>
                <w:woUserID w:val="1"/>
              </w:rPr>
              <w:t>）</w:t>
            </w:r>
          </w:p>
        </w:tc>
        <w:tc>
          <w:tcPr>
            <w:tcW w:w="125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037DCA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#0066FF（</w:t>
            </w:r>
            <w:r>
              <w:rPr>
                <w:rFonts w:hint="eastAsia" w:ascii="宋体" w:hAnsi="宋体" w:eastAsia="宋体" w:cs="宋体"/>
                <w:b w:val="0"/>
                <w:i w:val="0"/>
                <w:kern w:val="0"/>
                <w:sz w:val="20"/>
                <w:szCs w:val="20"/>
                <w:lang w:val="en-US" w:eastAsia="zh-CN" w:bidi="ar"/>
                <w:woUserID w:val="1"/>
              </w:rPr>
              <w:t>亮蓝</w:t>
            </w:r>
            <w:r>
              <w:rPr>
                <w:rFonts w:hint="default" w:ascii="宋体" w:hAnsi="宋体" w:eastAsia="宋体" w:cs="Times New Roman"/>
                <w:b w:val="0"/>
                <w:i w:val="0"/>
                <w:kern w:val="0"/>
                <w:sz w:val="20"/>
                <w:szCs w:val="20"/>
                <w:lang w:val="en-US" w:eastAsia="zh-CN" w:bidi="ar"/>
                <w:woUserID w:val="1"/>
              </w:rPr>
              <w:t>）</w:t>
            </w:r>
          </w:p>
        </w:tc>
      </w:tr>
      <w:tr w14:paraId="7B11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25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2AF5410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不显著</w:t>
            </w:r>
          </w:p>
        </w:tc>
        <w:tc>
          <w:tcPr>
            <w:tcW w:w="125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4E84A7D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其余</w:t>
            </w:r>
          </w:p>
        </w:tc>
        <w:tc>
          <w:tcPr>
            <w:tcW w:w="125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40E3451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中等供需区域</w:t>
            </w:r>
          </w:p>
        </w:tc>
        <w:tc>
          <w:tcPr>
            <w:tcW w:w="125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1A79AE0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#CCCCCC（</w:t>
            </w:r>
            <w:r>
              <w:rPr>
                <w:rFonts w:hint="eastAsia" w:ascii="宋体" w:hAnsi="宋体" w:eastAsia="宋体" w:cs="宋体"/>
                <w:b w:val="0"/>
                <w:i w:val="0"/>
                <w:kern w:val="0"/>
                <w:sz w:val="20"/>
                <w:szCs w:val="20"/>
                <w:lang w:val="en-US" w:eastAsia="zh-CN" w:bidi="ar"/>
                <w:woUserID w:val="1"/>
              </w:rPr>
              <w:t>浅灰</w:t>
            </w:r>
            <w:r>
              <w:rPr>
                <w:rFonts w:hint="default" w:ascii="宋体" w:hAnsi="宋体" w:eastAsia="宋体" w:cs="Times New Roman"/>
                <w:b w:val="0"/>
                <w:i w:val="0"/>
                <w:kern w:val="0"/>
                <w:sz w:val="20"/>
                <w:szCs w:val="20"/>
                <w:lang w:val="en-US" w:eastAsia="zh-CN" w:bidi="ar"/>
                <w:woUserID w:val="1"/>
              </w:rPr>
              <w:t>）</w:t>
            </w:r>
          </w:p>
        </w:tc>
      </w:tr>
    </w:tbl>
    <w:p w14:paraId="27D1A956">
      <w:pPr>
        <w:keepNext w:val="0"/>
        <w:keepLines w:val="0"/>
        <w:widowControl/>
        <w:suppressLineNumbers w:val="0"/>
        <w:spacing w:before="40" w:beforeAutospacing="0" w:after="120" w:afterAutospacing="0" w:line="360" w:lineRule="auto"/>
        <w:ind w:left="0" w:right="0"/>
        <w:jc w:val="center"/>
        <w:rPr>
          <w:rFonts w:hint="eastAsia" w:ascii="宋体" w:hAnsi="宋体" w:eastAsia="宋体" w:cs="宋体"/>
          <w:b/>
          <w:bCs w:val="0"/>
          <w:i w:val="0"/>
          <w:kern w:val="0"/>
          <w:sz w:val="24"/>
          <w:szCs w:val="24"/>
          <w:lang w:val="en-US" w:eastAsia="zh-CN" w:bidi="ar"/>
          <w:woUserID w:val="1"/>
        </w:rPr>
      </w:pPr>
      <w:r>
        <w:rPr>
          <w:rFonts w:hint="eastAsia" w:ascii="宋体" w:hAnsi="宋体" w:eastAsia="宋体" w:cs="宋体"/>
          <w:b/>
          <w:bCs w:val="0"/>
          <w:kern w:val="0"/>
          <w:sz w:val="22"/>
          <w:szCs w:val="22"/>
          <w:lang w:val="en-US" w:eastAsia="zh-CN" w:bidi="ar"/>
          <w:woUserID w:val="1"/>
        </w:rPr>
        <w:t>【表</w:t>
      </w:r>
      <w:r>
        <w:rPr>
          <w:rFonts w:hint="eastAsia" w:ascii="宋体" w:hAnsi="宋体" w:eastAsia="宋体" w:cs="宋体"/>
          <w:b/>
          <w:bCs w:val="0"/>
          <w:kern w:val="0"/>
          <w:sz w:val="22"/>
          <w:szCs w:val="22"/>
          <w:lang w:val="en-US" w:eastAsia="zh" w:bidi="ar"/>
          <w:woUserID w:val="1"/>
        </w:rPr>
        <w:t>6-2</w:t>
      </w:r>
      <w:r>
        <w:rPr>
          <w:rFonts w:hint="eastAsia" w:ascii="宋体" w:hAnsi="宋体" w:eastAsia="宋体" w:cs="宋体"/>
          <w:b/>
          <w:bCs w:val="0"/>
          <w:kern w:val="0"/>
          <w:sz w:val="22"/>
          <w:szCs w:val="22"/>
          <w:lang w:val="en-US" w:eastAsia="zh-CN" w:bidi="ar"/>
          <w:woUserID w:val="1"/>
        </w:rPr>
        <w:t>】</w:t>
      </w:r>
    </w:p>
    <w:p w14:paraId="1C242605">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阈值可配置性</w:t>
      </w:r>
      <w:r>
        <w:rPr>
          <w:rFonts w:hint="default" w:ascii="Times New Roman" w:hAnsi="Times New Roman" w:eastAsia="宋体" w:cs="Times New Roman"/>
          <w:b w:val="0"/>
          <w:i w:val="0"/>
          <w:kern w:val="0"/>
          <w:sz w:val="24"/>
          <w:szCs w:val="24"/>
          <w:lang w:val="en-US" w:eastAsia="zh-CN" w:bidi="ar"/>
          <w:woUserID w:val="1"/>
        </w:rPr>
        <w:t>：85%</w:t>
      </w:r>
      <w:r>
        <w:rPr>
          <w:rFonts w:hint="eastAsia" w:ascii="宋体" w:hAnsi="宋体" w:eastAsia="宋体" w:cs="宋体"/>
          <w:b w:val="0"/>
          <w:i w:val="0"/>
          <w:kern w:val="0"/>
          <w:sz w:val="24"/>
          <w:szCs w:val="24"/>
          <w:lang w:val="en-US" w:eastAsia="zh-CN" w:bidi="ar"/>
          <w:woUserID w:val="1"/>
        </w:rPr>
        <w:t>和</w:t>
      </w:r>
      <w:r>
        <w:rPr>
          <w:rFonts w:hint="default" w:ascii="Times New Roman" w:hAnsi="Times New Roman" w:eastAsia="宋体" w:cs="Times New Roman"/>
          <w:b w:val="0"/>
          <w:i w:val="0"/>
          <w:kern w:val="0"/>
          <w:sz w:val="24"/>
          <w:szCs w:val="24"/>
          <w:lang w:val="en-US" w:eastAsia="zh-CN" w:bidi="ar"/>
          <w:woUserID w:val="1"/>
        </w:rPr>
        <w:t>15%</w:t>
      </w:r>
      <w:r>
        <w:rPr>
          <w:rFonts w:hint="eastAsia" w:ascii="宋体" w:hAnsi="宋体" w:eastAsia="宋体" w:cs="宋体"/>
          <w:b w:val="0"/>
          <w:i w:val="0"/>
          <w:kern w:val="0"/>
          <w:sz w:val="24"/>
          <w:szCs w:val="24"/>
          <w:lang w:val="en-US" w:eastAsia="zh-CN" w:bidi="ar"/>
          <w:woUserID w:val="1"/>
        </w:rPr>
        <w:t>的分位数在当前版本中为硬编码值</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用户不能直接调整这两个阈值</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但可以通过调整底层供需得分模型的参数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如搜索半径</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间接影响分位数的具体数值</w:t>
      </w:r>
      <w:r>
        <w:rPr>
          <w:rFonts w:hint="default" w:ascii="Times New Roman" w:hAnsi="Times New Roman" w:eastAsia="宋体" w:cs="Times New Roman"/>
          <w:b w:val="0"/>
          <w:i w:val="0"/>
          <w:kern w:val="0"/>
          <w:sz w:val="24"/>
          <w:szCs w:val="24"/>
          <w:lang w:val="en-US" w:eastAsia="zh-CN" w:bidi="ar"/>
          <w:woUserID w:val="1"/>
        </w:rPr>
        <w:t>。</w:t>
      </w:r>
    </w:p>
    <w:p w14:paraId="41657241">
      <w:pPr>
        <w:pStyle w:val="5"/>
        <w:bidi w:val="0"/>
        <w:rPr>
          <w:rFonts w:hint="default"/>
        </w:rPr>
      </w:pPr>
      <w:r>
        <w:rPr>
          <w:rFonts w:hint="default"/>
          <w:lang w:val="en-US" w:eastAsia="zh-CN"/>
        </w:rPr>
        <w:t xml:space="preserve">6.2.2 </w:t>
      </w:r>
      <w:r>
        <w:rPr>
          <w:rFonts w:hint="eastAsia"/>
          <w:lang w:val="en-US" w:eastAsia="zh-CN"/>
        </w:rPr>
        <w:t>方法优势与局限</w:t>
      </w:r>
    </w:p>
    <w:p w14:paraId="22548553">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优势</w:t>
      </w:r>
      <w:r>
        <w:rPr>
          <w:rFonts w:hint="default" w:ascii="Times New Roman" w:hAnsi="Times New Roman" w:eastAsia="宋体" w:cs="Times New Roman"/>
          <w:b w:val="0"/>
          <w:i w:val="0"/>
          <w:kern w:val="0"/>
          <w:sz w:val="24"/>
          <w:szCs w:val="24"/>
          <w:lang w:val="en-US" w:eastAsia="zh-CN" w:bidi="ar"/>
          <w:woUserID w:val="1"/>
        </w:rPr>
        <w:t>：</w:t>
      </w:r>
    </w:p>
    <w:p w14:paraId="7C1E377D">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计算极其高效</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仅需一次</w:t>
      </w:r>
      <w:r>
        <w:rPr>
          <w:rFonts w:hint="default" w:ascii="Consolas" w:hAnsi="Consolas" w:eastAsia="Consolas" w:cs="Times New Roman"/>
          <w:kern w:val="0"/>
          <w:sz w:val="24"/>
          <w:szCs w:val="24"/>
          <w:lang w:val="en-US" w:eastAsia="zh-CN" w:bidi="ar"/>
          <w:woUserID w:val="1"/>
        </w:rPr>
        <w:t>quantile()</w:t>
      </w:r>
      <w:r>
        <w:rPr>
          <w:rFonts w:hint="eastAsia" w:ascii="宋体" w:hAnsi="宋体" w:eastAsia="宋体" w:cs="宋体"/>
          <w:b w:val="0"/>
          <w:i w:val="0"/>
          <w:kern w:val="0"/>
          <w:sz w:val="24"/>
          <w:szCs w:val="24"/>
          <w:lang w:val="en-US" w:eastAsia="zh-CN" w:bidi="ar"/>
          <w:woUserID w:val="1"/>
        </w:rPr>
        <w:t>操作和比较</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适合交互式实时响应</w:t>
      </w:r>
      <w:r>
        <w:rPr>
          <w:rFonts w:hint="default" w:ascii="Times New Roman" w:hAnsi="Times New Roman" w:eastAsia="宋体" w:cs="Times New Roman"/>
          <w:b w:val="0"/>
          <w:i w:val="0"/>
          <w:kern w:val="0"/>
          <w:sz w:val="24"/>
          <w:szCs w:val="24"/>
          <w:lang w:val="en-US" w:eastAsia="zh-CN" w:bidi="ar"/>
          <w:woUserID w:val="1"/>
        </w:rPr>
        <w:t>；</w:t>
      </w:r>
    </w:p>
    <w:p w14:paraId="40704E41">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结果直观易懂</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最好的</w:t>
      </w:r>
      <w:r>
        <w:rPr>
          <w:rFonts w:hint="default" w:ascii="Times New Roman" w:hAnsi="Times New Roman" w:eastAsia="宋体" w:cs="Times New Roman"/>
          <w:b w:val="0"/>
          <w:i w:val="0"/>
          <w:kern w:val="0"/>
          <w:sz w:val="24"/>
          <w:szCs w:val="24"/>
          <w:lang w:val="en-US" w:eastAsia="zh-CN" w:bidi="ar"/>
          <w:woUserID w:val="1"/>
        </w:rPr>
        <w:t>15%"</w:t>
      </w:r>
      <w:r>
        <w:rPr>
          <w:rFonts w:hint="eastAsia" w:ascii="宋体" w:hAnsi="宋体" w:eastAsia="宋体" w:cs="宋体"/>
          <w:b w:val="0"/>
          <w:i w:val="0"/>
          <w:kern w:val="0"/>
          <w:sz w:val="24"/>
          <w:szCs w:val="24"/>
          <w:lang w:val="en-US" w:eastAsia="zh-CN" w:bidi="ar"/>
          <w:woUserID w:val="1"/>
        </w:rPr>
        <w:t>和</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最差的</w:t>
      </w:r>
      <w:r>
        <w:rPr>
          <w:rFonts w:hint="default" w:ascii="Times New Roman" w:hAnsi="Times New Roman" w:eastAsia="宋体" w:cs="Times New Roman"/>
          <w:b w:val="0"/>
          <w:i w:val="0"/>
          <w:kern w:val="0"/>
          <w:sz w:val="24"/>
          <w:szCs w:val="24"/>
          <w:lang w:val="en-US" w:eastAsia="zh-CN" w:bidi="ar"/>
          <w:woUserID w:val="1"/>
        </w:rPr>
        <w:t>15%"），</w:t>
      </w:r>
      <w:r>
        <w:rPr>
          <w:rFonts w:hint="eastAsia" w:ascii="宋体" w:hAnsi="宋体" w:eastAsia="宋体" w:cs="宋体"/>
          <w:b w:val="0"/>
          <w:i w:val="0"/>
          <w:kern w:val="0"/>
          <w:sz w:val="24"/>
          <w:szCs w:val="24"/>
          <w:lang w:val="en-US" w:eastAsia="zh-CN" w:bidi="ar"/>
          <w:woUserID w:val="1"/>
        </w:rPr>
        <w:t>无需解释</w:t>
      </w:r>
      <w:r>
        <w:rPr>
          <w:rFonts w:hint="default" w:ascii="Times New Roman" w:hAnsi="Times New Roman" w:eastAsia="宋体" w:cs="Times New Roman"/>
          <w:b w:val="0"/>
          <w:i w:val="0"/>
          <w:kern w:val="0"/>
          <w:sz w:val="24"/>
          <w:szCs w:val="24"/>
          <w:lang w:val="en-US" w:eastAsia="zh-CN" w:bidi="ar"/>
          <w:woUserID w:val="1"/>
        </w:rPr>
        <w:t>Z</w:t>
      </w:r>
      <w:r>
        <w:rPr>
          <w:rFonts w:hint="eastAsia" w:ascii="宋体" w:hAnsi="宋体" w:eastAsia="宋体" w:cs="宋体"/>
          <w:b w:val="0"/>
          <w:i w:val="0"/>
          <w:kern w:val="0"/>
          <w:sz w:val="24"/>
          <w:szCs w:val="24"/>
          <w:lang w:val="en-US" w:eastAsia="zh-CN" w:bidi="ar"/>
          <w:woUserID w:val="1"/>
        </w:rPr>
        <w:t>分数或</w:t>
      </w:r>
      <w:r>
        <w:rPr>
          <w:rFonts w:hint="default" w:ascii="Times New Roman" w:hAnsi="Times New Roman" w:eastAsia="宋体" w:cs="Times New Roman"/>
          <w:b w:val="0"/>
          <w:i w:val="0"/>
          <w:kern w:val="0"/>
          <w:sz w:val="24"/>
          <w:szCs w:val="24"/>
          <w:lang w:val="en-US" w:eastAsia="zh-CN" w:bidi="ar"/>
          <w:woUserID w:val="1"/>
        </w:rPr>
        <w:t>p</w:t>
      </w:r>
      <w:r>
        <w:rPr>
          <w:rFonts w:hint="eastAsia" w:ascii="宋体" w:hAnsi="宋体" w:eastAsia="宋体" w:cs="宋体"/>
          <w:b w:val="0"/>
          <w:i w:val="0"/>
          <w:kern w:val="0"/>
          <w:sz w:val="24"/>
          <w:szCs w:val="24"/>
          <w:lang w:val="en-US" w:eastAsia="zh-CN" w:bidi="ar"/>
          <w:woUserID w:val="1"/>
        </w:rPr>
        <w:t>值等统计概念</w:t>
      </w:r>
      <w:r>
        <w:rPr>
          <w:rFonts w:hint="default" w:ascii="Times New Roman" w:hAnsi="Times New Roman" w:eastAsia="宋体" w:cs="Times New Roman"/>
          <w:b w:val="0"/>
          <w:i w:val="0"/>
          <w:kern w:val="0"/>
          <w:sz w:val="24"/>
          <w:szCs w:val="24"/>
          <w:lang w:val="en-US" w:eastAsia="zh-CN" w:bidi="ar"/>
          <w:woUserID w:val="1"/>
        </w:rPr>
        <w:t>；</w:t>
      </w:r>
    </w:p>
    <w:p w14:paraId="273ECF9D">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不受空间权重矩阵设定的影响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无需选择带宽或</w:t>
      </w:r>
      <w:r>
        <w:rPr>
          <w:rFonts w:hint="default" w:ascii="Times New Roman" w:hAnsi="Times New Roman" w:eastAsia="宋体" w:cs="Times New Roman"/>
          <w:b w:val="0"/>
          <w:i w:val="0"/>
          <w:kern w:val="0"/>
          <w:sz w:val="24"/>
          <w:szCs w:val="24"/>
          <w:lang w:val="en-US" w:eastAsia="zh-CN" w:bidi="ar"/>
          <w:woUserID w:val="1"/>
        </w:rPr>
        <w:t>k</w:t>
      </w:r>
      <w:r>
        <w:rPr>
          <w:rFonts w:hint="eastAsia" w:ascii="宋体" w:hAnsi="宋体" w:eastAsia="宋体" w:cs="宋体"/>
          <w:b w:val="0"/>
          <w:i w:val="0"/>
          <w:kern w:val="0"/>
          <w:sz w:val="24"/>
          <w:szCs w:val="24"/>
          <w:lang w:val="en-US" w:eastAsia="zh-CN" w:bidi="ar"/>
          <w:woUserID w:val="1"/>
        </w:rPr>
        <w:t>值</w:t>
      </w:r>
      <w:r>
        <w:rPr>
          <w:rFonts w:hint="default" w:ascii="Times New Roman" w:hAnsi="Times New Roman" w:eastAsia="宋体" w:cs="Times New Roman"/>
          <w:b w:val="0"/>
          <w:i w:val="0"/>
          <w:kern w:val="0"/>
          <w:sz w:val="24"/>
          <w:szCs w:val="24"/>
          <w:lang w:val="en-US" w:eastAsia="zh-CN" w:bidi="ar"/>
          <w:woUserID w:val="1"/>
        </w:rPr>
        <w:t>）。</w:t>
      </w:r>
    </w:p>
    <w:p w14:paraId="6BF1F1AA">
      <w:pPr>
        <w:keepNext w:val="0"/>
        <w:keepLines w:val="0"/>
        <w:widowControl/>
        <w:suppressLineNumbers w:val="0"/>
        <w:spacing w:before="0" w:beforeAutospacing="0" w:after="120" w:afterAutospacing="0" w:line="360" w:lineRule="auto"/>
        <w:ind w:left="0" w:right="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局限</w:t>
      </w:r>
      <w:r>
        <w:rPr>
          <w:rFonts w:hint="default" w:ascii="Times New Roman" w:hAnsi="Times New Roman" w:eastAsia="宋体" w:cs="Times New Roman"/>
          <w:b w:val="0"/>
          <w:i w:val="0"/>
          <w:kern w:val="0"/>
          <w:sz w:val="24"/>
          <w:szCs w:val="24"/>
          <w:lang w:val="en-US" w:eastAsia="zh-CN" w:bidi="ar"/>
          <w:woUserID w:val="1"/>
        </w:rPr>
        <w:t>：</w:t>
      </w:r>
    </w:p>
    <w:p w14:paraId="0C188673">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仅考虑属性值的排序而不考虑空间位置关系</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两个相邻网格即使得分相近也可能被分到不同类别</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空间不连续</w:t>
      </w:r>
      <w:r>
        <w:rPr>
          <w:rFonts w:hint="default" w:ascii="Times New Roman" w:hAnsi="Times New Roman" w:eastAsia="宋体" w:cs="Times New Roman"/>
          <w:b w:val="0"/>
          <w:i w:val="0"/>
          <w:kern w:val="0"/>
          <w:sz w:val="24"/>
          <w:szCs w:val="24"/>
          <w:lang w:val="en-US" w:eastAsia="zh-CN" w:bidi="ar"/>
          <w:woUserID w:val="1"/>
        </w:rPr>
        <w:t>）；</w:t>
      </w:r>
    </w:p>
    <w:p w14:paraId="39ACEEBA">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不能提供统计显著性水平</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无法判断聚集是否由随机因素引起</w:t>
      </w:r>
      <w:r>
        <w:rPr>
          <w:rFonts w:hint="default" w:ascii="Times New Roman" w:hAnsi="Times New Roman" w:eastAsia="宋体" w:cs="Times New Roman"/>
          <w:b w:val="0"/>
          <w:i w:val="0"/>
          <w:kern w:val="0"/>
          <w:sz w:val="24"/>
          <w:szCs w:val="24"/>
          <w:lang w:val="en-US" w:eastAsia="zh-CN" w:bidi="ar"/>
          <w:woUserID w:val="1"/>
        </w:rPr>
        <w:t>）；</w:t>
      </w:r>
    </w:p>
    <w:p w14:paraId="38E775C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固定的</w:t>
      </w:r>
      <w:r>
        <w:rPr>
          <w:rFonts w:hint="default" w:ascii="Times New Roman" w:hAnsi="Times New Roman" w:eastAsia="宋体" w:cs="Times New Roman"/>
          <w:b w:val="0"/>
          <w:i w:val="0"/>
          <w:kern w:val="0"/>
          <w:sz w:val="24"/>
          <w:szCs w:val="24"/>
          <w:lang w:val="en-US" w:eastAsia="zh-CN" w:bidi="ar"/>
          <w:woUserID w:val="1"/>
        </w:rPr>
        <w:t>15%</w:t>
      </w:r>
      <w:r>
        <w:rPr>
          <w:rFonts w:hint="eastAsia" w:ascii="宋体" w:hAnsi="宋体" w:eastAsia="宋体" w:cs="宋体"/>
          <w:b w:val="0"/>
          <w:i w:val="0"/>
          <w:kern w:val="0"/>
          <w:sz w:val="24"/>
          <w:szCs w:val="24"/>
          <w:lang w:val="en-US" w:eastAsia="zh-CN" w:bidi="ar"/>
          <w:woUserID w:val="1"/>
        </w:rPr>
        <w:t>阈值可能不适合所有城市尺度</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大城市可能需要更小的比例以聚焦极端区域</w:t>
      </w:r>
      <w:r>
        <w:rPr>
          <w:rFonts w:hint="default" w:ascii="Times New Roman" w:hAnsi="Times New Roman" w:eastAsia="宋体" w:cs="Times New Roman"/>
          <w:b w:val="0"/>
          <w:i w:val="0"/>
          <w:kern w:val="0"/>
          <w:sz w:val="24"/>
          <w:szCs w:val="24"/>
          <w:lang w:val="en-US" w:eastAsia="zh-CN" w:bidi="ar"/>
          <w:woUserID w:val="1"/>
        </w:rPr>
        <w:t>）。</w:t>
      </w:r>
    </w:p>
    <w:p w14:paraId="410C6AEA">
      <w:pPr>
        <w:pStyle w:val="4"/>
        <w:bidi w:val="0"/>
        <w:rPr>
          <w:rFonts w:hint="default"/>
        </w:rPr>
      </w:pPr>
      <w:bookmarkStart w:id="27" w:name="_Toc6703"/>
      <w:r>
        <w:rPr>
          <w:rFonts w:hint="default"/>
          <w:lang w:val="en-US" w:eastAsia="zh-CN"/>
        </w:rPr>
        <w:t xml:space="preserve">6.3 </w:t>
      </w:r>
      <w:r>
        <w:rPr>
          <w:rFonts w:hint="eastAsia"/>
          <w:lang w:val="en-US" w:eastAsia="zh-CN"/>
        </w:rPr>
        <w:t>服务盲区识别</w:t>
      </w:r>
      <w:bookmarkEnd w:id="27"/>
    </w:p>
    <w:p w14:paraId="6489D313">
      <w:pPr>
        <w:pStyle w:val="5"/>
        <w:bidi w:val="0"/>
        <w:rPr>
          <w:rFonts w:hint="default"/>
        </w:rPr>
      </w:pPr>
      <w:r>
        <w:rPr>
          <w:rFonts w:hint="default"/>
          <w:lang w:val="en-US" w:eastAsia="zh-CN"/>
        </w:rPr>
        <w:t xml:space="preserve">6.3.1 </w:t>
      </w:r>
      <w:r>
        <w:rPr>
          <w:rFonts w:hint="eastAsia"/>
          <w:lang w:val="en-US" w:eastAsia="zh-CN"/>
        </w:rPr>
        <w:t>盲区定义</w:t>
      </w:r>
    </w:p>
    <w:p w14:paraId="3EAFFB66">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定义</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服务盲区指供需匹配得分最低的若干网格单元</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代表充电服务最为匮乏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最亟需补强的区域</w:t>
      </w:r>
      <w:r>
        <w:rPr>
          <w:rFonts w:hint="default" w:ascii="Times New Roman" w:hAnsi="Times New Roman" w:eastAsia="宋体" w:cs="Times New Roman"/>
          <w:b w:val="0"/>
          <w:i w:val="0"/>
          <w:kern w:val="0"/>
          <w:sz w:val="24"/>
          <w:szCs w:val="24"/>
          <w:lang w:val="en-US" w:eastAsia="zh-CN" w:bidi="ar"/>
          <w:woUserID w:val="1"/>
        </w:rPr>
        <w:t>。</w:t>
      </w:r>
    </w:p>
    <w:p w14:paraId="67FD2CEB">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默认阈值</w:t>
      </w:r>
      <w:r>
        <w:rPr>
          <w:rFonts w:hint="default" w:ascii="Times New Roman" w:hAnsi="Times New Roman" w:eastAsia="宋体" w:cs="Times New Roman"/>
          <w:b w:val="0"/>
          <w:i w:val="0"/>
          <w:kern w:val="0"/>
          <w:sz w:val="24"/>
          <w:szCs w:val="24"/>
          <w:lang w:val="en-US" w:eastAsia="zh-CN" w:bidi="ar"/>
          <w:woUserID w:val="1"/>
        </w:rPr>
        <w:t>：</w:t>
      </w:r>
      <w:r>
        <w:rPr>
          <w:rFonts w:hint="default" w:ascii="Consolas" w:hAnsi="Consolas" w:eastAsia="Consolas" w:cs="Times New Roman"/>
          <w:kern w:val="0"/>
          <w:sz w:val="24"/>
          <w:szCs w:val="24"/>
          <w:lang w:val="en-US" w:eastAsia="zh-CN" w:bidi="ar"/>
          <w:woUserID w:val="1"/>
        </w:rPr>
        <w:t>threshold_percentile = 0.2</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最低的</w:t>
      </w:r>
      <w:r>
        <w:rPr>
          <w:rFonts w:hint="default" w:ascii="Times New Roman" w:hAnsi="Times New Roman" w:eastAsia="宋体" w:cs="Times New Roman"/>
          <w:b w:val="0"/>
          <w:i w:val="0"/>
          <w:kern w:val="0"/>
          <w:sz w:val="24"/>
          <w:szCs w:val="24"/>
          <w:lang w:val="en-US" w:eastAsia="zh-CN" w:bidi="ar"/>
          <w:woUserID w:val="1"/>
        </w:rPr>
        <w:t>20%</w:t>
      </w:r>
      <w:r>
        <w:rPr>
          <w:rFonts w:hint="eastAsia" w:ascii="宋体" w:hAnsi="宋体" w:eastAsia="宋体" w:cs="宋体"/>
          <w:b w:val="0"/>
          <w:i w:val="0"/>
          <w:kern w:val="0"/>
          <w:sz w:val="24"/>
          <w:szCs w:val="24"/>
          <w:lang w:val="en-US" w:eastAsia="zh-CN" w:bidi="ar"/>
          <w:woUserID w:val="1"/>
        </w:rPr>
        <w:t>网格</w:t>
      </w:r>
      <w:r>
        <w:rPr>
          <w:rFonts w:hint="default" w:ascii="Times New Roman" w:hAnsi="Times New Roman" w:eastAsia="宋体" w:cs="Times New Roman"/>
          <w:b w:val="0"/>
          <w:i w:val="0"/>
          <w:kern w:val="0"/>
          <w:sz w:val="24"/>
          <w:szCs w:val="24"/>
          <w:lang w:val="en-US" w:eastAsia="zh-CN" w:bidi="ar"/>
          <w:woUserID w:val="1"/>
        </w:rPr>
        <w:t>）</w:t>
      </w:r>
    </w:p>
    <w:p w14:paraId="36132E61">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用户可通过侧边栏滑块调节</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范围</w:t>
      </w:r>
      <w:r>
        <w:rPr>
          <w:rFonts w:hint="default" w:ascii="Times New Roman" w:hAnsi="Times New Roman" w:eastAsia="宋体" w:cs="Times New Roman"/>
          <w:b w:val="0"/>
          <w:i w:val="0"/>
          <w:kern w:val="0"/>
          <w:sz w:val="24"/>
          <w:szCs w:val="24"/>
          <w:lang w:val="en-US" w:eastAsia="zh-CN" w:bidi="ar"/>
          <w:woUserID w:val="1"/>
        </w:rPr>
        <w:t>0.1~0.5，</w:t>
      </w:r>
      <w:r>
        <w:rPr>
          <w:rFonts w:hint="eastAsia" w:ascii="宋体" w:hAnsi="宋体" w:eastAsia="宋体" w:cs="宋体"/>
          <w:b w:val="0"/>
          <w:i w:val="0"/>
          <w:kern w:val="0"/>
          <w:sz w:val="24"/>
          <w:szCs w:val="24"/>
          <w:lang w:val="en-US" w:eastAsia="zh-CN" w:bidi="ar"/>
          <w:woUserID w:val="1"/>
        </w:rPr>
        <w:t>步长</w:t>
      </w:r>
      <w:r>
        <w:rPr>
          <w:rFonts w:hint="default" w:ascii="Times New Roman" w:hAnsi="Times New Roman" w:eastAsia="宋体" w:cs="Times New Roman"/>
          <w:b w:val="0"/>
          <w:i w:val="0"/>
          <w:kern w:val="0"/>
          <w:sz w:val="24"/>
          <w:szCs w:val="24"/>
          <w:lang w:val="en-US" w:eastAsia="zh-CN" w:bidi="ar"/>
          <w:woUserID w:val="1"/>
        </w:rPr>
        <w:t>0.05）</w:t>
      </w:r>
    </w:p>
    <w:p w14:paraId="78FCC37D">
      <w:pPr>
        <w:pStyle w:val="5"/>
        <w:bidi w:val="0"/>
        <w:rPr>
          <w:rFonts w:hint="default"/>
        </w:rPr>
      </w:pPr>
      <w:r>
        <w:rPr>
          <w:rFonts w:hint="default"/>
          <w:lang w:val="en-US" w:eastAsia="zh-CN"/>
        </w:rPr>
        <w:t xml:space="preserve">6.3.2 </w:t>
      </w:r>
      <w:r>
        <w:rPr>
          <w:rFonts w:hint="eastAsia"/>
          <w:lang w:val="en-US" w:eastAsia="zh-CN"/>
        </w:rPr>
        <w:t>盲区可视化</w:t>
      </w:r>
    </w:p>
    <w:p w14:paraId="3637BFFA">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视觉编码：</w:t>
      </w:r>
    </w:p>
    <w:p w14:paraId="12C5AB5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填充色</w:t>
      </w:r>
      <w:r>
        <w:rPr>
          <w:rFonts w:hint="default" w:ascii="Times New Roman" w:hAnsi="Times New Roman" w:eastAsia="宋体" w:cs="Times New Roman"/>
          <w:b w:val="0"/>
          <w:i w:val="0"/>
          <w:kern w:val="0"/>
          <w:sz w:val="24"/>
          <w:szCs w:val="24"/>
          <w:lang w:val="en-US" w:eastAsia="zh-CN" w:bidi="ar"/>
          <w:woUserID w:val="1"/>
        </w:rPr>
        <w:t>：#D32F2F（</w:t>
      </w:r>
      <w:r>
        <w:rPr>
          <w:rFonts w:hint="eastAsia" w:ascii="宋体" w:hAnsi="宋体" w:eastAsia="宋体" w:cs="宋体"/>
          <w:b w:val="0"/>
          <w:i w:val="0"/>
          <w:kern w:val="0"/>
          <w:sz w:val="24"/>
          <w:szCs w:val="24"/>
          <w:lang w:val="en-US" w:eastAsia="zh-CN" w:bidi="ar"/>
          <w:woUserID w:val="1"/>
        </w:rPr>
        <w:t>深红</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透明度</w:t>
      </w:r>
      <w:r>
        <w:rPr>
          <w:rFonts w:hint="default" w:ascii="Times New Roman" w:hAnsi="Times New Roman" w:eastAsia="宋体" w:cs="Times New Roman"/>
          <w:b w:val="0"/>
          <w:i w:val="0"/>
          <w:kern w:val="0"/>
          <w:sz w:val="24"/>
          <w:szCs w:val="24"/>
          <w:lang w:val="en-US" w:eastAsia="zh-CN" w:bidi="ar"/>
          <w:woUserID w:val="1"/>
        </w:rPr>
        <w:t>0.7</w:t>
      </w:r>
    </w:p>
    <w:p w14:paraId="208E2E81">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边框色</w:t>
      </w:r>
      <w:r>
        <w:rPr>
          <w:rFonts w:hint="default" w:ascii="Times New Roman" w:hAnsi="Times New Roman" w:eastAsia="宋体" w:cs="Times New Roman"/>
          <w:b w:val="0"/>
          <w:i w:val="0"/>
          <w:kern w:val="0"/>
          <w:sz w:val="24"/>
          <w:szCs w:val="24"/>
          <w:lang w:val="en-US" w:eastAsia="zh-CN" w:bidi="ar"/>
          <w:woUserID w:val="1"/>
        </w:rPr>
        <w:t>：#B71C1C（</w:t>
      </w:r>
      <w:r>
        <w:rPr>
          <w:rFonts w:hint="eastAsia" w:ascii="宋体" w:hAnsi="宋体" w:eastAsia="宋体" w:cs="宋体"/>
          <w:b w:val="0"/>
          <w:i w:val="0"/>
          <w:kern w:val="0"/>
          <w:sz w:val="24"/>
          <w:szCs w:val="24"/>
          <w:lang w:val="en-US" w:eastAsia="zh-CN" w:bidi="ar"/>
          <w:woUserID w:val="1"/>
        </w:rPr>
        <w:t>更深的红</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线宽</w:t>
      </w:r>
      <w:r>
        <w:rPr>
          <w:rFonts w:hint="default" w:ascii="Times New Roman" w:hAnsi="Times New Roman" w:eastAsia="宋体" w:cs="Times New Roman"/>
          <w:b w:val="0"/>
          <w:i w:val="0"/>
          <w:kern w:val="0"/>
          <w:sz w:val="24"/>
          <w:szCs w:val="24"/>
          <w:lang w:val="en-US" w:eastAsia="zh-CN" w:bidi="ar"/>
          <w:woUserID w:val="1"/>
        </w:rPr>
        <w:t>1.5px</w:t>
      </w:r>
    </w:p>
    <w:p w14:paraId="29F991E8">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叠加层</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现有充电站以蓝色小圆圈</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半径</w:t>
      </w:r>
      <w:r>
        <w:rPr>
          <w:rFonts w:hint="default" w:ascii="Times New Roman" w:hAnsi="Times New Roman" w:eastAsia="宋体" w:cs="Times New Roman"/>
          <w:b w:val="0"/>
          <w:i w:val="0"/>
          <w:kern w:val="0"/>
          <w:sz w:val="24"/>
          <w:szCs w:val="24"/>
          <w:lang w:val="en-US" w:eastAsia="zh-CN" w:bidi="ar"/>
          <w:woUserID w:val="1"/>
        </w:rPr>
        <w:t>6px）</w:t>
      </w:r>
      <w:r>
        <w:rPr>
          <w:rFonts w:hint="eastAsia" w:ascii="宋体" w:hAnsi="宋体" w:eastAsia="宋体" w:cs="宋体"/>
          <w:b w:val="0"/>
          <w:i w:val="0"/>
          <w:kern w:val="0"/>
          <w:sz w:val="24"/>
          <w:szCs w:val="24"/>
          <w:lang w:val="en-US" w:eastAsia="zh-CN" w:bidi="ar"/>
          <w:woUserID w:val="1"/>
        </w:rPr>
        <w:t>叠加显示</w:t>
      </w:r>
    </w:p>
    <w:p w14:paraId="414A5FAD">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Tooltip：</w:t>
      </w:r>
      <w:r>
        <w:rPr>
          <w:rFonts w:hint="eastAsia" w:ascii="宋体" w:hAnsi="宋体" w:eastAsia="宋体" w:cs="宋体"/>
          <w:b w:val="0"/>
          <w:i w:val="0"/>
          <w:kern w:val="0"/>
          <w:sz w:val="24"/>
          <w:szCs w:val="24"/>
          <w:lang w:val="en-US" w:eastAsia="zh-CN" w:bidi="ar"/>
          <w:woUserID w:val="1"/>
        </w:rPr>
        <w:t>显示供需得分</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供给量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需求量</w:t>
      </w:r>
    </w:p>
    <w:p w14:paraId="28738558">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辅助信息</w:t>
      </w:r>
      <w:r>
        <w:rPr>
          <w:rFonts w:hint="default" w:ascii="Times New Roman" w:hAnsi="Times New Roman" w:eastAsia="宋体" w:cs="Times New Roman"/>
          <w:b w:val="0"/>
          <w:i w:val="0"/>
          <w:kern w:val="0"/>
          <w:sz w:val="24"/>
          <w:szCs w:val="24"/>
          <w:lang w:val="en-US" w:eastAsia="zh-CN" w:bidi="ar"/>
          <w:woUserID w:val="1"/>
        </w:rPr>
        <w:t>：</w:t>
      </w:r>
    </w:p>
    <w:p w14:paraId="6266E925">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顶部统计卡片</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盲区数量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占比</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平均供需得分</w:t>
      </w:r>
    </w:p>
    <w:p w14:paraId="251D7124">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图例面板</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说明红色区域和蓝色圆圈的含义</w:t>
      </w:r>
    </w:p>
    <w:p w14:paraId="3DC43A55">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下载按钮</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导出盲区</w:t>
      </w:r>
      <w:r>
        <w:rPr>
          <w:rFonts w:hint="default" w:ascii="Times New Roman" w:hAnsi="Times New Roman" w:eastAsia="宋体" w:cs="Times New Roman"/>
          <w:b w:val="0"/>
          <w:i w:val="0"/>
          <w:kern w:val="0"/>
          <w:sz w:val="24"/>
          <w:szCs w:val="24"/>
          <w:lang w:val="en-US" w:eastAsia="zh-CN" w:bidi="ar"/>
          <w:woUserID w:val="1"/>
        </w:rPr>
        <w:t>GeoJSON</w:t>
      </w:r>
      <w:r>
        <w:rPr>
          <w:rFonts w:hint="eastAsia" w:ascii="宋体" w:hAnsi="宋体" w:eastAsia="宋体" w:cs="宋体"/>
          <w:b w:val="0"/>
          <w:i w:val="0"/>
          <w:kern w:val="0"/>
          <w:sz w:val="24"/>
          <w:szCs w:val="24"/>
          <w:lang w:val="en-US" w:eastAsia="zh-CN" w:bidi="ar"/>
          <w:woUserID w:val="1"/>
        </w:rPr>
        <w:t>文件</w:t>
      </w:r>
    </w:p>
    <w:p w14:paraId="66910D4F">
      <w:r>
        <w:t>冷热点分析结果显示，西安市充电服务供需匹配存在显著的空间集聚特征。热点区域（Gi* 值 &gt; 2.58，99% 置信度）主要分布在雁塔区电子城片区、未央区经开片区以及碑林区钟楼周边，这些区域充电站密集、供给充足，供需匹配度较高。冷点区域（Gi* 值 &lt; -2.58）则集中在长安区南部、灞桥区东部以及周至县、蓝田县等远郊地带，这些区域充电设施覆盖不足，供需矛盾突出。服务盲区识别共提取 142 个供需得分位于最低 20% 的网格单元，总面积约 142 km²，约占西安市建成区面积的 12.5%，盲区分布与冷点区域高度吻合。上述分析结果为后续选址优化提供了明确的空间指向——新增站点应优先布局于冷点集中区与服务盲区，以实现供需匹配的整体均衡提升。</w:t>
      </w:r>
    </w:p>
    <w:p w14:paraId="22B843C0">
      <w:r>
        <w:t>在盲区特征分析方面，服务盲区呈现出三种典型空间模式：一是"边缘型盲区"——位于城市建成区边缘与远郊过渡地带，如长安区南部、灞桥区东部，这些区域充电基础设施建设滞后于城市扩张速度；二是"夹缝型盲区"——位于两个高密度充电区之间的低密度地带，如雁塔区与未央区交界处的部分城中村区域，因用地性质复杂、空间局限导致站点难以落地；三是"走廊型盲区"——沿国道、高速出入口等交通廊道呈线状分布，服务对象以过境车辆为主，具有点位稀疏但充电需求集中的特点。上述分类为选址优化提供了差异化的策略依据：边缘型盲区适合新建中小型充电站，夹缝型盲区可通过利用边角用地建设迷你站，走廊型盲区则应在交通节点布局高功率快充枢纽。</w:t>
      </w:r>
    </w:p>
    <w:p w14:paraId="02076E70">
      <w:pPr>
        <w:pStyle w:val="3"/>
        <w:pageBreakBefore/>
        <w:bidi w:val="0"/>
        <w:rPr>
          <w:rFonts w:hint="default" w:hAnsi="宋体"/>
          <w:lang w:val="en-US" w:eastAsia="zh-CN"/>
        </w:rPr>
      </w:pPr>
      <w:bookmarkStart w:id="28" w:name="_Toc1156"/>
      <w:r>
        <w:rPr>
          <w:rFonts w:hint="eastAsia" w:hAnsi="宋体"/>
          <w:lang w:val="en-US" w:eastAsia="zh-CN"/>
        </w:rPr>
        <w:t>第</w:t>
      </w:r>
      <w:r>
        <w:rPr>
          <w:rFonts w:hint="default" w:hAnsi="宋体"/>
          <w:lang w:val="en-US" w:eastAsia="zh-CN"/>
        </w:rPr>
        <w:t>7</w:t>
      </w:r>
      <w:r>
        <w:rPr>
          <w:rFonts w:hint="eastAsia" w:hAnsi="宋体"/>
          <w:lang w:val="en-US" w:eastAsia="zh-CN"/>
        </w:rPr>
        <w:t>章</w:t>
      </w:r>
      <w:r>
        <w:rPr>
          <w:rFonts w:hint="default" w:hAnsi="宋体"/>
          <w:lang w:val="en-US" w:eastAsia="zh-CN"/>
        </w:rPr>
        <w:t xml:space="preserve"> </w:t>
      </w:r>
      <w:r>
        <w:rPr>
          <w:rFonts w:hint="eastAsia" w:hAnsi="宋体"/>
          <w:lang w:val="en-US" w:eastAsia="zh-CN"/>
        </w:rPr>
        <w:t>选址优化</w:t>
      </w:r>
      <w:bookmarkEnd w:id="28"/>
    </w:p>
    <w:p w14:paraId="3023BA04">
      <w:pPr>
        <w:pStyle w:val="4"/>
        <w:bidi w:val="0"/>
        <w:rPr>
          <w:rFonts w:hint="default"/>
        </w:rPr>
      </w:pPr>
      <w:bookmarkStart w:id="29" w:name="_Toc21837"/>
      <w:r>
        <w:rPr>
          <w:rFonts w:hint="default"/>
          <w:lang w:val="en-US" w:eastAsia="zh-CN"/>
        </w:rPr>
        <w:t xml:space="preserve">7.1 </w:t>
      </w:r>
      <w:r>
        <w:rPr>
          <w:rFonts w:hint="eastAsia"/>
          <w:lang w:val="en-US" w:eastAsia="zh-CN"/>
        </w:rPr>
        <w:t>候选点生成策略</w:t>
      </w:r>
      <w:bookmarkEnd w:id="29"/>
    </w:p>
    <w:p w14:paraId="07617E32">
      <w:pPr>
        <w:keepNext w:val="0"/>
        <w:keepLines w:val="0"/>
        <w:widowControl/>
        <w:suppressLineNumbers w:val="0"/>
        <w:spacing w:before="240" w:beforeAutospacing="0" w:after="120" w:afterAutospacing="0" w:line="360" w:lineRule="auto"/>
        <w:ind w:left="0" w:right="0" w:firstLine="480"/>
        <w:jc w:val="left"/>
        <w:outlineLvl w:val="2"/>
        <w:rPr>
          <w:rFonts w:hint="default" w:ascii="Times New Roman" w:hAnsi="Times New Roman" w:eastAsia="宋体" w:cs="Times New Roman"/>
          <w:sz w:val="24"/>
          <w:szCs w:val="24"/>
          <w:woUserID w:val="1"/>
        </w:rPr>
      </w:pPr>
      <w:r>
        <w:rPr>
          <w:rFonts w:hint="default" w:ascii="Times New Roman" w:hAnsi="Times New Roman" w:eastAsia="宋体" w:cs="Times New Roman"/>
          <w:b/>
          <w:bCs w:val="0"/>
          <w:i w:val="0"/>
          <w:kern w:val="0"/>
          <w:sz w:val="24"/>
          <w:szCs w:val="24"/>
          <w:lang w:val="en-US" w:eastAsia="zh-CN" w:bidi="ar"/>
          <w:woUserID w:val="1"/>
        </w:rPr>
        <w:t xml:space="preserve">7.1.1 </w:t>
      </w:r>
      <w:r>
        <w:rPr>
          <w:rFonts w:hint="eastAsia" w:ascii="宋体" w:hAnsi="宋体" w:eastAsia="宋体" w:cs="宋体"/>
          <w:b/>
          <w:bCs w:val="0"/>
          <w:i w:val="0"/>
          <w:kern w:val="0"/>
          <w:sz w:val="24"/>
          <w:szCs w:val="24"/>
          <w:lang w:val="en-US" w:eastAsia="zh-CN" w:bidi="ar"/>
          <w:woUserID w:val="1"/>
        </w:rPr>
        <w:t>策略概述</w:t>
      </w:r>
    </w:p>
    <w:p w14:paraId="02B91134">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本项目采用</w:t>
      </w:r>
      <w:r>
        <w:rPr>
          <w:rFonts w:hint="eastAsia" w:ascii="宋体" w:hAnsi="宋体" w:eastAsia="宋体" w:cs="宋体"/>
          <w:b/>
          <w:bCs w:val="0"/>
          <w:i w:val="0"/>
          <w:kern w:val="0"/>
          <w:sz w:val="24"/>
          <w:szCs w:val="24"/>
          <w:lang w:val="en-US" w:eastAsia="zh-CN" w:bidi="ar"/>
          <w:woUserID w:val="1"/>
        </w:rPr>
        <w:t>三级优先级递补</w:t>
      </w:r>
      <w:r>
        <w:rPr>
          <w:rFonts w:hint="eastAsia" w:ascii="宋体" w:hAnsi="宋体" w:eastAsia="宋体" w:cs="宋体"/>
          <w:b w:val="0"/>
          <w:i w:val="0"/>
          <w:kern w:val="0"/>
          <w:sz w:val="24"/>
          <w:szCs w:val="24"/>
          <w:lang w:val="en-US" w:eastAsia="zh-CN" w:bidi="ar"/>
          <w:woUserID w:val="1"/>
        </w:rPr>
        <w:t>的候选点生成策略</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确保候选点既集中在高需求区域又具备空间多样性</w:t>
      </w:r>
      <w:r>
        <w:rPr>
          <w:rFonts w:hint="default" w:ascii="Times New Roman" w:hAnsi="Times New Roman" w:eastAsia="宋体" w:cs="Times New Roman"/>
          <w:b w:val="0"/>
          <w:i w:val="0"/>
          <w:kern w:val="0"/>
          <w:sz w:val="24"/>
          <w:szCs w:val="24"/>
          <w:lang w:val="en-US" w:eastAsia="zh-CN" w:bidi="ar"/>
          <w:woUserID w:val="1"/>
        </w:rPr>
        <w:t>：</w:t>
      </w:r>
    </w:p>
    <w:p w14:paraId="0B35C819">
      <w:pPr>
        <w:keepNext w:val="0"/>
        <w:keepLines w:val="0"/>
        <w:widowControl/>
        <w:suppressLineNumbers w:val="0"/>
        <w:shd w:val="clear" w:fill="F2F2F2"/>
        <w:spacing w:before="120" w:beforeAutospacing="0" w:after="120" w:afterAutospacing="0" w:line="360" w:lineRule="auto"/>
        <w:ind w:left="170" w:right="170" w:firstLine="480"/>
        <w:jc w:val="left"/>
        <w:rPr>
          <w:rFonts w:hint="default" w:ascii="Times New Roman" w:hAnsi="Times New Roman" w:eastAsia="宋体" w:cs="Times New Roman"/>
          <w:sz w:val="24"/>
          <w:szCs w:val="24"/>
          <w:shd w:val="clear" w:fill="F2F2F2"/>
          <w:woUserID w:val="1"/>
        </w:rPr>
      </w:pPr>
      <w:r>
        <w:rPr>
          <w:rFonts w:hint="default" w:ascii="Consolas" w:hAnsi="Consolas" w:eastAsia="Consolas" w:cs="Consolas"/>
          <w:kern w:val="0"/>
          <w:sz w:val="18"/>
          <w:szCs w:val="18"/>
          <w:shd w:val="clear" w:fill="F2F2F2"/>
          <w:lang w:val="en-US" w:eastAsia="zh-CN" w:bidi="ar"/>
          <w:woUserID w:val="1"/>
        </w:rPr>
        <w:t>优先级</w:t>
      </w:r>
      <w:r>
        <w:rPr>
          <w:rFonts w:hint="default" w:ascii="Consolas" w:hAnsi="Consolas" w:eastAsia="Consolas" w:cs="Times New Roman"/>
          <w:kern w:val="0"/>
          <w:sz w:val="18"/>
          <w:szCs w:val="18"/>
          <w:shd w:val="clear" w:fill="F2F2F2"/>
          <w:lang w:val="en-US" w:eastAsia="zh-CN" w:bidi="ar"/>
          <w:woUserID w:val="1"/>
        </w:rPr>
        <w:t>1：盲区中心采样（每个盲区网格3个点）</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w:t>
      </w:r>
      <w:r>
        <w:rPr>
          <w:rFonts w:hint="default" w:ascii="Consolas" w:hAnsi="Consolas" w:eastAsia="Consolas" w:cs="Consolas"/>
          <w:kern w:val="0"/>
          <w:sz w:val="18"/>
          <w:szCs w:val="18"/>
          <w:shd w:val="clear" w:fill="F2F2F2"/>
          <w:lang w:val="en-US" w:eastAsia="zh-CN" w:bidi="ar"/>
          <w:woUserID w:val="1"/>
        </w:rPr>
        <w:t>↓ 若总数 &lt; 100</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Consolas"/>
          <w:kern w:val="0"/>
          <w:sz w:val="18"/>
          <w:szCs w:val="18"/>
          <w:shd w:val="clear" w:fill="F2F2F2"/>
          <w:lang w:val="en-US" w:eastAsia="zh-CN" w:bidi="ar"/>
          <w:woUserID w:val="1"/>
        </w:rPr>
        <w:t>优先级</w:t>
      </w:r>
      <w:r>
        <w:rPr>
          <w:rFonts w:hint="default" w:ascii="Consolas" w:hAnsi="Consolas" w:eastAsia="Consolas" w:cs="Times New Roman"/>
          <w:kern w:val="0"/>
          <w:sz w:val="18"/>
          <w:szCs w:val="18"/>
          <w:shd w:val="clear" w:fill="F2F2F2"/>
          <w:lang w:val="en-US" w:eastAsia="zh-CN" w:bidi="ar"/>
          <w:woUserID w:val="1"/>
        </w:rPr>
        <w:t>2：道路节点采样（从路网Shapefile采样）</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w:t>
      </w:r>
      <w:r>
        <w:rPr>
          <w:rFonts w:hint="default" w:ascii="Consolas" w:hAnsi="Consolas" w:eastAsia="Consolas" w:cs="Consolas"/>
          <w:kern w:val="0"/>
          <w:sz w:val="18"/>
          <w:szCs w:val="18"/>
          <w:shd w:val="clear" w:fill="F2F2F2"/>
          <w:lang w:val="en-US" w:eastAsia="zh-CN" w:bidi="ar"/>
          <w:woUserID w:val="1"/>
        </w:rPr>
        <w:t>↓ 若总数 &lt; 80</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Consolas"/>
          <w:kern w:val="0"/>
          <w:sz w:val="18"/>
          <w:szCs w:val="18"/>
          <w:shd w:val="clear" w:fill="F2F2F2"/>
          <w:lang w:val="en-US" w:eastAsia="zh-CN" w:bidi="ar"/>
          <w:woUserID w:val="1"/>
        </w:rPr>
        <w:t>优先级</w:t>
      </w:r>
      <w:r>
        <w:rPr>
          <w:rFonts w:hint="default" w:ascii="Consolas" w:hAnsi="Consolas" w:eastAsia="Consolas" w:cs="Times New Roman"/>
          <w:kern w:val="0"/>
          <w:sz w:val="18"/>
          <w:szCs w:val="18"/>
          <w:shd w:val="clear" w:fill="F2F2F2"/>
          <w:lang w:val="en-US" w:eastAsia="zh-CN" w:bidi="ar"/>
          <w:woUserID w:val="1"/>
        </w:rPr>
        <w:t>3：需求加权随机补充（在盲区内按需求比例抽样）</w:t>
      </w:r>
    </w:p>
    <w:p w14:paraId="00D73C0C">
      <w:pPr>
        <w:keepNext w:val="0"/>
        <w:keepLines w:val="0"/>
        <w:widowControl/>
        <w:suppressLineNumbers w:val="0"/>
        <w:spacing w:before="240" w:beforeAutospacing="0" w:after="120" w:afterAutospacing="0" w:line="360" w:lineRule="auto"/>
        <w:ind w:left="0" w:right="0" w:firstLine="480"/>
        <w:jc w:val="left"/>
        <w:outlineLvl w:val="2"/>
        <w:rPr>
          <w:rFonts w:hint="default" w:ascii="Times New Roman" w:hAnsi="Times New Roman" w:eastAsia="宋体" w:cs="Times New Roman"/>
          <w:sz w:val="24"/>
          <w:szCs w:val="24"/>
          <w:woUserID w:val="1"/>
        </w:rPr>
      </w:pPr>
      <w:r>
        <w:rPr>
          <w:rFonts w:hint="default" w:ascii="Times New Roman" w:hAnsi="Times New Roman" w:eastAsia="宋体" w:cs="Times New Roman"/>
          <w:b/>
          <w:bCs w:val="0"/>
          <w:i w:val="0"/>
          <w:kern w:val="0"/>
          <w:sz w:val="24"/>
          <w:szCs w:val="24"/>
          <w:lang w:val="en-US" w:eastAsia="zh-CN" w:bidi="ar"/>
          <w:woUserID w:val="1"/>
        </w:rPr>
        <w:t xml:space="preserve">7.1.2 </w:t>
      </w:r>
      <w:r>
        <w:rPr>
          <w:rFonts w:hint="eastAsia" w:ascii="宋体" w:hAnsi="宋体" w:eastAsia="宋体" w:cs="宋体"/>
          <w:b/>
          <w:bCs w:val="0"/>
          <w:i w:val="0"/>
          <w:kern w:val="0"/>
          <w:sz w:val="24"/>
          <w:szCs w:val="24"/>
          <w:lang w:val="en-US" w:eastAsia="zh-CN" w:bidi="ar"/>
          <w:woUserID w:val="1"/>
        </w:rPr>
        <w:t>详细实现</w:t>
      </w:r>
    </w:p>
    <w:p w14:paraId="5E1563E2">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优先级</w:t>
      </w:r>
      <w:r>
        <w:rPr>
          <w:rFonts w:hint="default" w:ascii="Times New Roman" w:hAnsi="Times New Roman" w:eastAsia="宋体" w:cs="Times New Roman"/>
          <w:b/>
          <w:bCs w:val="0"/>
          <w:i w:val="0"/>
          <w:kern w:val="0"/>
          <w:sz w:val="24"/>
          <w:szCs w:val="24"/>
          <w:lang w:val="en-US" w:eastAsia="zh-CN" w:bidi="ar"/>
          <w:woUserID w:val="1"/>
        </w:rPr>
        <w:t>1——</w:t>
      </w:r>
      <w:r>
        <w:rPr>
          <w:rFonts w:hint="eastAsia" w:ascii="宋体" w:hAnsi="宋体" w:eastAsia="宋体" w:cs="宋体"/>
          <w:b/>
          <w:bCs w:val="0"/>
          <w:i w:val="0"/>
          <w:kern w:val="0"/>
          <w:sz w:val="24"/>
          <w:szCs w:val="24"/>
          <w:lang w:val="en-US" w:eastAsia="zh-CN" w:bidi="ar"/>
          <w:woUserID w:val="1"/>
        </w:rPr>
        <w:t>盲区中心采样</w:t>
      </w:r>
      <w:r>
        <w:rPr>
          <w:rFonts w:hint="eastAsia" w:ascii="宋体" w:hAnsi="宋体" w:eastAsia="宋体" w:cs="宋体"/>
          <w:b w:val="0"/>
          <w:i w:val="0"/>
          <w:kern w:val="0"/>
          <w:sz w:val="24"/>
          <w:szCs w:val="24"/>
          <w:lang w:val="en-US" w:eastAsia="zh-CN" w:bidi="ar"/>
          <w:woUserID w:val="1"/>
        </w:rPr>
        <w:t>（</w:t>
      </w:r>
      <w:r>
        <w:rPr>
          <w:rFonts w:hint="default" w:ascii="Consolas" w:hAnsi="Consolas" w:eastAsia="Consolas" w:cs="Times New Roman"/>
          <w:kern w:val="0"/>
          <w:sz w:val="24"/>
          <w:szCs w:val="24"/>
          <w:lang w:val="en-US" w:eastAsia="zh-CN" w:bidi="ar"/>
          <w:woUserID w:val="1"/>
        </w:rPr>
        <w:t>app.py</w:t>
      </w:r>
      <w:r>
        <w:rPr>
          <w:rFonts w:hint="eastAsia" w:ascii="宋体" w:hAnsi="宋体" w:eastAsia="宋体" w:cs="宋体"/>
          <w:b w:val="0"/>
          <w:i w:val="0"/>
          <w:kern w:val="0"/>
          <w:sz w:val="24"/>
          <w:szCs w:val="24"/>
          <w:lang w:val="en-US" w:eastAsia="zh-CN" w:bidi="ar"/>
          <w:woUserID w:val="1"/>
        </w:rPr>
        <w:t>第</w:t>
      </w:r>
      <w:r>
        <w:rPr>
          <w:rFonts w:hint="default" w:ascii="Times New Roman" w:hAnsi="Times New Roman" w:eastAsia="宋体" w:cs="Times New Roman"/>
          <w:b w:val="0"/>
          <w:i w:val="0"/>
          <w:kern w:val="0"/>
          <w:sz w:val="24"/>
          <w:szCs w:val="24"/>
          <w:lang w:val="en-US" w:eastAsia="zh-CN" w:bidi="ar"/>
          <w:woUserID w:val="1"/>
        </w:rPr>
        <w:t>1417~1435</w:t>
      </w:r>
      <w:r>
        <w:rPr>
          <w:rFonts w:hint="eastAsia" w:ascii="宋体" w:hAnsi="宋体" w:eastAsia="宋体" w:cs="宋体"/>
          <w:b w:val="0"/>
          <w:i w:val="0"/>
          <w:kern w:val="0"/>
          <w:sz w:val="24"/>
          <w:szCs w:val="24"/>
          <w:lang w:val="en-US" w:eastAsia="zh-CN" w:bidi="ar"/>
          <w:woUserID w:val="1"/>
        </w:rPr>
        <w:t>行）：</w:t>
      </w:r>
    </w:p>
    <w:p w14:paraId="72C0CA73">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将所有盲区网格按需求量降序排列（优先从高需求盲区生成更多候选点）；</w:t>
      </w:r>
    </w:p>
    <w:p w14:paraId="1447C986">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对每个盲区网格，以其几何中心（</w:t>
      </w:r>
      <w:r>
        <w:rPr>
          <w:rFonts w:hint="default" w:ascii="Times New Roman" w:hAnsi="Times New Roman" w:eastAsia="宋体" w:cs="Times New Roman"/>
          <w:b w:val="0"/>
          <w:i w:val="0"/>
          <w:kern w:val="0"/>
          <w:sz w:val="24"/>
          <w:szCs w:val="24"/>
          <w:lang w:val="en-US" w:eastAsia="zh-CN" w:bidi="ar"/>
          <w:woUserID w:val="1"/>
        </w:rPr>
        <w:t>centroid</w:t>
      </w:r>
      <w:r>
        <w:rPr>
          <w:rFonts w:hint="eastAsia" w:ascii="宋体" w:hAnsi="宋体" w:eastAsia="宋体" w:cs="宋体"/>
          <w:b w:val="0"/>
          <w:i w:val="0"/>
          <w:kern w:val="0"/>
          <w:sz w:val="24"/>
          <w:szCs w:val="24"/>
          <w:lang w:val="en-US" w:eastAsia="zh-CN" w:bidi="ar"/>
          <w:woUserID w:val="1"/>
        </w:rPr>
        <w:t>）为基准，生成</w:t>
      </w:r>
      <w:r>
        <w:rPr>
          <w:rFonts w:hint="default" w:ascii="Times New Roman" w:hAnsi="Times New Roman" w:eastAsia="宋体" w:cs="Times New Roman"/>
          <w:b w:val="0"/>
          <w:i w:val="0"/>
          <w:kern w:val="0"/>
          <w:sz w:val="24"/>
          <w:szCs w:val="24"/>
          <w:lang w:val="en-US" w:eastAsia="zh-CN" w:bidi="ar"/>
          <w:woUserID w:val="1"/>
        </w:rPr>
        <w:t>3</w:t>
      </w:r>
      <w:r>
        <w:rPr>
          <w:rFonts w:hint="eastAsia" w:ascii="宋体" w:hAnsi="宋体" w:eastAsia="宋体" w:cs="宋体"/>
          <w:b w:val="0"/>
          <w:i w:val="0"/>
          <w:kern w:val="0"/>
          <w:sz w:val="24"/>
          <w:szCs w:val="24"/>
          <w:lang w:val="en-US" w:eastAsia="zh-CN" w:bidi="ar"/>
          <w:woUserID w:val="1"/>
        </w:rPr>
        <w:t>个候选点；</w:t>
      </w:r>
    </w:p>
    <w:p w14:paraId="72E1EAB6">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每个候选点添加随机偏移：经度和纬度方向各 ±0.003度（约±330米@34°N纬度）；</w:t>
      </w:r>
    </w:p>
    <w:p w14:paraId="0CA5DAC5">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标记来源类型为</w:t>
      </w:r>
      <w:r>
        <w:rPr>
          <w:rFonts w:hint="default" w:ascii="Consolas" w:hAnsi="Consolas" w:eastAsia="Consolas" w:cs="Times New Roman"/>
          <w:kern w:val="0"/>
          <w:sz w:val="24"/>
          <w:szCs w:val="24"/>
          <w:lang w:val="en-US" w:eastAsia="zh-CN" w:bidi="ar"/>
          <w:woUserID w:val="1"/>
        </w:rPr>
        <w:t>'blind_area'</w:t>
      </w:r>
      <w:r>
        <w:rPr>
          <w:rFonts w:hint="eastAsia" w:ascii="宋体" w:hAnsi="宋体" w:eastAsia="宋体" w:cs="宋体"/>
          <w:b w:val="0"/>
          <w:i w:val="0"/>
          <w:kern w:val="0"/>
          <w:sz w:val="24"/>
          <w:szCs w:val="24"/>
          <w:lang w:val="en-US" w:eastAsia="zh-CN" w:bidi="ar"/>
          <w:woUserID w:val="1"/>
        </w:rPr>
        <w:t>。</w:t>
      </w:r>
    </w:p>
    <w:p w14:paraId="553F6FF7">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优先级</w:t>
      </w:r>
      <w:r>
        <w:rPr>
          <w:rFonts w:hint="default" w:ascii="Times New Roman" w:hAnsi="Times New Roman" w:eastAsia="宋体" w:cs="Times New Roman"/>
          <w:b/>
          <w:bCs w:val="0"/>
          <w:i w:val="0"/>
          <w:kern w:val="0"/>
          <w:sz w:val="24"/>
          <w:szCs w:val="24"/>
          <w:lang w:val="en-US" w:eastAsia="zh-CN" w:bidi="ar"/>
          <w:woUserID w:val="1"/>
        </w:rPr>
        <w:t>2——</w:t>
      </w:r>
      <w:r>
        <w:rPr>
          <w:rFonts w:hint="eastAsia" w:ascii="宋体" w:hAnsi="宋体" w:eastAsia="宋体" w:cs="宋体"/>
          <w:b/>
          <w:bCs w:val="0"/>
          <w:i w:val="0"/>
          <w:kern w:val="0"/>
          <w:sz w:val="24"/>
          <w:szCs w:val="24"/>
          <w:lang w:val="en-US" w:eastAsia="zh-CN" w:bidi="ar"/>
          <w:woUserID w:val="1"/>
        </w:rPr>
        <w:t>道路节点采样</w:t>
      </w:r>
      <w:r>
        <w:rPr>
          <w:rFonts w:hint="eastAsia" w:ascii="宋体" w:hAnsi="宋体" w:eastAsia="宋体" w:cs="宋体"/>
          <w:b w:val="0"/>
          <w:i w:val="0"/>
          <w:kern w:val="0"/>
          <w:sz w:val="24"/>
          <w:szCs w:val="24"/>
          <w:lang w:val="en-US" w:eastAsia="zh-CN" w:bidi="ar"/>
          <w:woUserID w:val="1"/>
        </w:rPr>
        <w:t>（</w:t>
      </w:r>
      <w:r>
        <w:rPr>
          <w:rFonts w:hint="default" w:ascii="Consolas" w:hAnsi="Consolas" w:eastAsia="Consolas" w:cs="Times New Roman"/>
          <w:kern w:val="0"/>
          <w:sz w:val="24"/>
          <w:szCs w:val="24"/>
          <w:lang w:val="en-US" w:eastAsia="zh-CN" w:bidi="ar"/>
          <w:woUserID w:val="1"/>
        </w:rPr>
        <w:t>app.py</w:t>
      </w:r>
      <w:r>
        <w:rPr>
          <w:rFonts w:hint="eastAsia" w:ascii="宋体" w:hAnsi="宋体" w:eastAsia="宋体" w:cs="宋体"/>
          <w:b w:val="0"/>
          <w:i w:val="0"/>
          <w:kern w:val="0"/>
          <w:sz w:val="24"/>
          <w:szCs w:val="24"/>
          <w:lang w:val="en-US" w:eastAsia="zh-CN" w:bidi="ar"/>
          <w:woUserID w:val="1"/>
        </w:rPr>
        <w:t>第</w:t>
      </w:r>
      <w:r>
        <w:rPr>
          <w:rFonts w:hint="default" w:ascii="Times New Roman" w:hAnsi="Times New Roman" w:eastAsia="宋体" w:cs="Times New Roman"/>
          <w:b w:val="0"/>
          <w:i w:val="0"/>
          <w:kern w:val="0"/>
          <w:sz w:val="24"/>
          <w:szCs w:val="24"/>
          <w:lang w:val="en-US" w:eastAsia="zh-CN" w:bidi="ar"/>
          <w:woUserID w:val="1"/>
        </w:rPr>
        <w:t>1440~1460</w:t>
      </w:r>
      <w:r>
        <w:rPr>
          <w:rFonts w:hint="eastAsia" w:ascii="宋体" w:hAnsi="宋体" w:eastAsia="宋体" w:cs="宋体"/>
          <w:b w:val="0"/>
          <w:i w:val="0"/>
          <w:kern w:val="0"/>
          <w:sz w:val="24"/>
          <w:szCs w:val="24"/>
          <w:lang w:val="en-US" w:eastAsia="zh-CN" w:bidi="ar"/>
          <w:woUserID w:val="1"/>
        </w:rPr>
        <w:t>行）：</w:t>
      </w:r>
    </w:p>
    <w:p w14:paraId="565B7C56">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条件触发：候选点总数不足</w:t>
      </w:r>
      <w:r>
        <w:rPr>
          <w:rFonts w:hint="default" w:ascii="Times New Roman" w:hAnsi="Times New Roman" w:eastAsia="宋体" w:cs="Times New Roman"/>
          <w:b w:val="0"/>
          <w:i w:val="0"/>
          <w:kern w:val="0"/>
          <w:sz w:val="24"/>
          <w:szCs w:val="24"/>
          <w:lang w:val="en-US" w:eastAsia="zh-CN" w:bidi="ar"/>
          <w:woUserID w:val="1"/>
        </w:rPr>
        <w:t>100</w:t>
      </w:r>
      <w:r>
        <w:rPr>
          <w:rFonts w:hint="eastAsia" w:ascii="宋体" w:hAnsi="宋体" w:eastAsia="宋体" w:cs="宋体"/>
          <w:b w:val="0"/>
          <w:i w:val="0"/>
          <w:kern w:val="0"/>
          <w:sz w:val="24"/>
          <w:szCs w:val="24"/>
          <w:lang w:val="en-US" w:eastAsia="zh-CN" w:bidi="ar"/>
          <w:woUserID w:val="1"/>
        </w:rPr>
        <w:t>个且路网数据非空；</w:t>
      </w:r>
    </w:p>
    <w:p w14:paraId="7B1F7790">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从路网</w:t>
      </w:r>
      <w:r>
        <w:rPr>
          <w:rFonts w:hint="default" w:ascii="Times New Roman" w:hAnsi="Times New Roman" w:eastAsia="宋体" w:cs="Times New Roman"/>
          <w:b w:val="0"/>
          <w:i w:val="0"/>
          <w:kern w:val="0"/>
          <w:sz w:val="24"/>
          <w:szCs w:val="24"/>
          <w:lang w:val="en-US" w:eastAsia="zh-CN" w:bidi="ar"/>
          <w:woUserID w:val="1"/>
        </w:rPr>
        <w:t>GeoDataFrame</w:t>
      </w:r>
      <w:r>
        <w:rPr>
          <w:rFonts w:hint="eastAsia" w:ascii="宋体" w:hAnsi="宋体" w:eastAsia="宋体" w:cs="宋体"/>
          <w:b w:val="0"/>
          <w:i w:val="0"/>
          <w:kern w:val="0"/>
          <w:sz w:val="24"/>
          <w:szCs w:val="24"/>
          <w:lang w:val="en-US" w:eastAsia="zh-CN" w:bidi="ar"/>
          <w:woUserID w:val="1"/>
        </w:rPr>
        <w:t>中随机采样最多</w:t>
      </w:r>
      <w:r>
        <w:rPr>
          <w:rFonts w:hint="default" w:ascii="Consolas" w:hAnsi="Consolas" w:eastAsia="Consolas" w:cs="Times New Roman"/>
          <w:kern w:val="0"/>
          <w:sz w:val="24"/>
          <w:szCs w:val="24"/>
          <w:lang w:val="en-US" w:eastAsia="zh-CN" w:bidi="ar"/>
          <w:woUserID w:val="1"/>
        </w:rPr>
        <w:t>(100 - 当前数量)</w:t>
      </w:r>
      <w:r>
        <w:rPr>
          <w:rFonts w:hint="eastAsia" w:ascii="宋体" w:hAnsi="宋体" w:eastAsia="宋体" w:cs="宋体"/>
          <w:b w:val="0"/>
          <w:i w:val="0"/>
          <w:kern w:val="0"/>
          <w:sz w:val="24"/>
          <w:szCs w:val="24"/>
          <w:lang w:val="en-US" w:eastAsia="zh-CN" w:bidi="ar"/>
          <w:woUserID w:val="1"/>
        </w:rPr>
        <w:t>条道路记录；</w:t>
      </w:r>
    </w:p>
    <w:p w14:paraId="7CD90E2F">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遍历每条道路的几何坐标序列（</w:t>
      </w:r>
      <w:r>
        <w:rPr>
          <w:rFonts w:hint="default" w:ascii="Consolas" w:hAnsi="Consolas" w:eastAsia="Consolas" w:cs="Times New Roman"/>
          <w:kern w:val="0"/>
          <w:sz w:val="24"/>
          <w:szCs w:val="24"/>
          <w:lang w:val="en-US" w:eastAsia="zh-CN" w:bidi="ar"/>
          <w:woUserID w:val="1"/>
        </w:rPr>
        <w:t>geom.coords</w:t>
      </w:r>
      <w:r>
        <w:rPr>
          <w:rFonts w:hint="eastAsia" w:ascii="宋体" w:hAnsi="宋体" w:eastAsia="宋体" w:cs="宋体"/>
          <w:b w:val="0"/>
          <w:i w:val="0"/>
          <w:kern w:val="0"/>
          <w:sz w:val="24"/>
          <w:szCs w:val="24"/>
          <w:lang w:val="en-US" w:eastAsia="zh-CN" w:bidi="ar"/>
          <w:woUserID w:val="1"/>
        </w:rPr>
        <w:t>），随机选取其中一个节点；</w:t>
      </w:r>
    </w:p>
    <w:p w14:paraId="618C388E">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添加较小的随机偏移（±0.001度，约±111米）；</w:t>
      </w:r>
    </w:p>
    <w:p w14:paraId="24160EDD">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标记来源类型为</w:t>
      </w:r>
      <w:r>
        <w:rPr>
          <w:rFonts w:hint="default" w:ascii="Consolas" w:hAnsi="Consolas" w:eastAsia="Consolas" w:cs="Times New Roman"/>
          <w:kern w:val="0"/>
          <w:sz w:val="24"/>
          <w:szCs w:val="24"/>
          <w:lang w:val="en-US" w:eastAsia="zh-CN" w:bidi="ar"/>
          <w:woUserID w:val="1"/>
        </w:rPr>
        <w:t>'road'</w:t>
      </w:r>
      <w:r>
        <w:rPr>
          <w:rFonts w:hint="eastAsia" w:ascii="宋体" w:hAnsi="宋体" w:eastAsia="宋体" w:cs="宋体"/>
          <w:b w:val="0"/>
          <w:i w:val="0"/>
          <w:kern w:val="0"/>
          <w:sz w:val="24"/>
          <w:szCs w:val="24"/>
          <w:lang w:val="en-US" w:eastAsia="zh-CN" w:bidi="ar"/>
          <w:woUserID w:val="1"/>
        </w:rPr>
        <w:t>。</w:t>
      </w:r>
    </w:p>
    <w:p w14:paraId="7F45F0A2">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优先级</w:t>
      </w:r>
      <w:r>
        <w:rPr>
          <w:rFonts w:hint="default" w:ascii="Times New Roman" w:hAnsi="Times New Roman" w:eastAsia="宋体" w:cs="Times New Roman"/>
          <w:b/>
          <w:bCs w:val="0"/>
          <w:i w:val="0"/>
          <w:kern w:val="0"/>
          <w:sz w:val="24"/>
          <w:szCs w:val="24"/>
          <w:lang w:val="en-US" w:eastAsia="zh-CN" w:bidi="ar"/>
          <w:woUserID w:val="1"/>
        </w:rPr>
        <w:t>3——</w:t>
      </w:r>
      <w:r>
        <w:rPr>
          <w:rFonts w:hint="eastAsia" w:ascii="宋体" w:hAnsi="宋体" w:eastAsia="宋体" w:cs="宋体"/>
          <w:b/>
          <w:bCs w:val="0"/>
          <w:i w:val="0"/>
          <w:kern w:val="0"/>
          <w:sz w:val="24"/>
          <w:szCs w:val="24"/>
          <w:lang w:val="en-US" w:eastAsia="zh-CN" w:bidi="ar"/>
          <w:woUserID w:val="1"/>
        </w:rPr>
        <w:t>需求加权随机补充</w:t>
      </w:r>
      <w:r>
        <w:rPr>
          <w:rFonts w:hint="eastAsia" w:ascii="宋体" w:hAnsi="宋体" w:eastAsia="宋体" w:cs="宋体"/>
          <w:b w:val="0"/>
          <w:i w:val="0"/>
          <w:kern w:val="0"/>
          <w:sz w:val="24"/>
          <w:szCs w:val="24"/>
          <w:lang w:val="en-US" w:eastAsia="zh-CN" w:bidi="ar"/>
          <w:woUserID w:val="1"/>
        </w:rPr>
        <w:t>（</w:t>
      </w:r>
      <w:r>
        <w:rPr>
          <w:rFonts w:hint="default" w:ascii="Consolas" w:hAnsi="Consolas" w:eastAsia="Consolas" w:cs="Times New Roman"/>
          <w:kern w:val="0"/>
          <w:sz w:val="24"/>
          <w:szCs w:val="24"/>
          <w:lang w:val="en-US" w:eastAsia="zh-CN" w:bidi="ar"/>
          <w:woUserID w:val="1"/>
        </w:rPr>
        <w:t>app.py</w:t>
      </w:r>
      <w:r>
        <w:rPr>
          <w:rFonts w:hint="eastAsia" w:ascii="宋体" w:hAnsi="宋体" w:eastAsia="宋体" w:cs="宋体"/>
          <w:b w:val="0"/>
          <w:i w:val="0"/>
          <w:kern w:val="0"/>
          <w:sz w:val="24"/>
          <w:szCs w:val="24"/>
          <w:lang w:val="en-US" w:eastAsia="zh-CN" w:bidi="ar"/>
          <w:woUserID w:val="1"/>
        </w:rPr>
        <w:t>第</w:t>
      </w:r>
      <w:r>
        <w:rPr>
          <w:rFonts w:hint="default" w:ascii="Times New Roman" w:hAnsi="Times New Roman" w:eastAsia="宋体" w:cs="Times New Roman"/>
          <w:b w:val="0"/>
          <w:i w:val="0"/>
          <w:kern w:val="0"/>
          <w:sz w:val="24"/>
          <w:szCs w:val="24"/>
          <w:lang w:val="en-US" w:eastAsia="zh-CN" w:bidi="ar"/>
          <w:woUserID w:val="1"/>
        </w:rPr>
        <w:t>1463~1490</w:t>
      </w:r>
      <w:r>
        <w:rPr>
          <w:rFonts w:hint="eastAsia" w:ascii="宋体" w:hAnsi="宋体" w:eastAsia="宋体" w:cs="宋体"/>
          <w:b w:val="0"/>
          <w:i w:val="0"/>
          <w:kern w:val="0"/>
          <w:sz w:val="24"/>
          <w:szCs w:val="24"/>
          <w:lang w:val="en-US" w:eastAsia="zh-CN" w:bidi="ar"/>
          <w:woUserID w:val="1"/>
        </w:rPr>
        <w:t>行）：</w:t>
      </w:r>
    </w:p>
    <w:p w14:paraId="70042DED">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条件触发：候选点总数仍不足</w:t>
      </w:r>
      <w:r>
        <w:rPr>
          <w:rFonts w:hint="default" w:ascii="Times New Roman" w:hAnsi="Times New Roman" w:eastAsia="宋体" w:cs="Times New Roman"/>
          <w:b w:val="0"/>
          <w:i w:val="0"/>
          <w:kern w:val="0"/>
          <w:sz w:val="24"/>
          <w:szCs w:val="24"/>
          <w:lang w:val="en-US" w:eastAsia="zh-CN" w:bidi="ar"/>
          <w:woUserID w:val="1"/>
        </w:rPr>
        <w:t>80</w:t>
      </w:r>
      <w:r>
        <w:rPr>
          <w:rFonts w:hint="eastAsia" w:ascii="宋体" w:hAnsi="宋体" w:eastAsia="宋体" w:cs="宋体"/>
          <w:b w:val="0"/>
          <w:i w:val="0"/>
          <w:kern w:val="0"/>
          <w:sz w:val="24"/>
          <w:szCs w:val="24"/>
          <w:lang w:val="en-US" w:eastAsia="zh-CN" w:bidi="ar"/>
          <w:woUserID w:val="1"/>
        </w:rPr>
        <w:t>个；</w:t>
      </w:r>
    </w:p>
    <w:p w14:paraId="260C7E1A">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若有盲区数据：按每个盲区网格的需求量占盲区总需求量的比例为抽样概率，加权随机选择盲区网格，在其中心添加较大随机偏移（±0.005度，约±555米）；</w:t>
      </w:r>
    </w:p>
    <w:p w14:paraId="4A2F0343">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若无盲区数据但有城市边界：在城市边界范围内均匀随机生成坐标点；</w:t>
      </w:r>
    </w:p>
    <w:p w14:paraId="1981649A">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标记来源类型分别为</w:t>
      </w:r>
      <w:r>
        <w:rPr>
          <w:rFonts w:hint="default" w:ascii="Consolas" w:hAnsi="Consolas" w:eastAsia="Consolas" w:cs="Times New Roman"/>
          <w:kern w:val="0"/>
          <w:sz w:val="24"/>
          <w:szCs w:val="24"/>
          <w:lang w:val="en-US" w:eastAsia="zh-CN" w:bidi="ar"/>
          <w:woUserID w:val="1"/>
        </w:rPr>
        <w:t>'high_demand'</w:t>
      </w:r>
      <w:r>
        <w:rPr>
          <w:rFonts w:hint="eastAsia" w:ascii="宋体" w:hAnsi="宋体" w:eastAsia="宋体" w:cs="宋体"/>
          <w:b w:val="0"/>
          <w:i w:val="0"/>
          <w:kern w:val="0"/>
          <w:sz w:val="24"/>
          <w:szCs w:val="24"/>
          <w:lang w:val="en-US" w:eastAsia="zh-CN" w:bidi="ar"/>
          <w:woUserID w:val="1"/>
        </w:rPr>
        <w:t>或</w:t>
      </w:r>
      <w:r>
        <w:rPr>
          <w:rFonts w:hint="default" w:ascii="Consolas" w:hAnsi="Consolas" w:eastAsia="Consolas" w:cs="Times New Roman"/>
          <w:kern w:val="0"/>
          <w:sz w:val="24"/>
          <w:szCs w:val="24"/>
          <w:lang w:val="en-US" w:eastAsia="zh-CN" w:bidi="ar"/>
          <w:woUserID w:val="1"/>
        </w:rPr>
        <w:t>'random'</w:t>
      </w:r>
      <w:r>
        <w:rPr>
          <w:rFonts w:hint="eastAsia" w:ascii="宋体" w:hAnsi="宋体" w:eastAsia="宋体" w:cs="宋体"/>
          <w:b w:val="0"/>
          <w:i w:val="0"/>
          <w:kern w:val="0"/>
          <w:sz w:val="24"/>
          <w:szCs w:val="24"/>
          <w:lang w:val="en-US" w:eastAsia="zh-CN" w:bidi="ar"/>
          <w:woUserID w:val="1"/>
        </w:rPr>
        <w:t>。</w:t>
      </w:r>
    </w:p>
    <w:p w14:paraId="7F6D1A59">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距离过滤</w:t>
      </w:r>
      <w:r>
        <w:rPr>
          <w:rFonts w:hint="eastAsia" w:ascii="宋体" w:hAnsi="宋体" w:eastAsia="宋体" w:cs="宋体"/>
          <w:b w:val="0"/>
          <w:i w:val="0"/>
          <w:kern w:val="0"/>
          <w:sz w:val="24"/>
          <w:szCs w:val="24"/>
          <w:lang w:val="en-US" w:eastAsia="zh-CN" w:bidi="ar"/>
          <w:woUserID w:val="1"/>
        </w:rPr>
        <w:t>（</w:t>
      </w:r>
      <w:r>
        <w:rPr>
          <w:rFonts w:hint="default" w:ascii="Consolas" w:hAnsi="Consolas" w:eastAsia="Consolas" w:cs="Times New Roman"/>
          <w:kern w:val="0"/>
          <w:sz w:val="24"/>
          <w:szCs w:val="24"/>
          <w:lang w:val="en-US" w:eastAsia="zh-CN" w:bidi="ar"/>
          <w:woUserID w:val="1"/>
        </w:rPr>
        <w:t>app.py</w:t>
      </w:r>
      <w:r>
        <w:rPr>
          <w:rFonts w:hint="eastAsia" w:ascii="宋体" w:hAnsi="宋体" w:eastAsia="宋体" w:cs="宋体"/>
          <w:b w:val="0"/>
          <w:i w:val="0"/>
          <w:kern w:val="0"/>
          <w:sz w:val="24"/>
          <w:szCs w:val="24"/>
          <w:lang w:val="en-US" w:eastAsia="zh-CN" w:bidi="ar"/>
          <w:woUserID w:val="1"/>
        </w:rPr>
        <w:t>第</w:t>
      </w:r>
      <w:r>
        <w:rPr>
          <w:rFonts w:hint="default" w:ascii="Times New Roman" w:hAnsi="Times New Roman" w:eastAsia="宋体" w:cs="Times New Roman"/>
          <w:b w:val="0"/>
          <w:i w:val="0"/>
          <w:kern w:val="0"/>
          <w:sz w:val="24"/>
          <w:szCs w:val="24"/>
          <w:lang w:val="en-US" w:eastAsia="zh-CN" w:bidi="ar"/>
          <w:woUserID w:val="1"/>
        </w:rPr>
        <w:t>1500~1513</w:t>
      </w:r>
      <w:r>
        <w:rPr>
          <w:rFonts w:hint="eastAsia" w:ascii="宋体" w:hAnsi="宋体" w:eastAsia="宋体" w:cs="宋体"/>
          <w:b w:val="0"/>
          <w:i w:val="0"/>
          <w:kern w:val="0"/>
          <w:sz w:val="24"/>
          <w:szCs w:val="24"/>
          <w:lang w:val="en-US" w:eastAsia="zh-CN" w:bidi="ar"/>
          <w:woUserID w:val="1"/>
        </w:rPr>
        <w:t>行）：</w:t>
      </w:r>
    </w:p>
    <w:p w14:paraId="782211EC">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计算每个候选点到所有现有充电站的球面近似距离（</w:t>
      </w:r>
      <w:r>
        <w:rPr>
          <w:rFonts w:hint="default" w:ascii="Consolas" w:hAnsi="Consolas" w:eastAsia="Consolas" w:cs="Times New Roman"/>
          <w:kern w:val="0"/>
          <w:sz w:val="24"/>
          <w:szCs w:val="24"/>
          <w:lang w:val="en-US" w:eastAsia="zh-CN" w:bidi="ar"/>
          <w:woUserID w:val="1"/>
        </w:rPr>
        <w:t>geometry.distance(station) * 111000</w:t>
      </w:r>
      <w:r>
        <w:rPr>
          <w:rFonts w:hint="eastAsia" w:ascii="宋体" w:hAnsi="宋体" w:eastAsia="宋体" w:cs="宋体"/>
          <w:b w:val="0"/>
          <w:i w:val="0"/>
          <w:kern w:val="0"/>
          <w:sz w:val="24"/>
          <w:szCs w:val="24"/>
          <w:lang w:val="en-US" w:eastAsia="zh-CN" w:bidi="ar"/>
          <w:woUserID w:val="1"/>
        </w:rPr>
        <w:t>）；</w:t>
      </w:r>
    </w:p>
    <w:p w14:paraId="36BA1E61">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移除距离小于</w:t>
      </w:r>
      <w:r>
        <w:rPr>
          <w:rFonts w:hint="default" w:ascii="Times New Roman" w:hAnsi="Times New Roman" w:eastAsia="宋体" w:cs="Times New Roman"/>
          <w:b w:val="0"/>
          <w:i w:val="0"/>
          <w:kern w:val="0"/>
          <w:sz w:val="24"/>
          <w:szCs w:val="24"/>
          <w:lang w:val="en-US" w:eastAsia="zh-CN" w:bidi="ar"/>
          <w:woUserID w:val="1"/>
        </w:rPr>
        <w:t>500</w:t>
      </w:r>
      <w:r>
        <w:rPr>
          <w:rFonts w:hint="eastAsia" w:ascii="宋体" w:hAnsi="宋体" w:eastAsia="宋体" w:cs="宋体"/>
          <w:b w:val="0"/>
          <w:i w:val="0"/>
          <w:kern w:val="0"/>
          <w:sz w:val="24"/>
          <w:szCs w:val="24"/>
          <w:lang w:val="en-US" w:eastAsia="zh-CN" w:bidi="ar"/>
          <w:woUserID w:val="1"/>
        </w:rPr>
        <w:t>米的候选点（避免新站点建在现有站点旁边）；</w:t>
      </w:r>
    </w:p>
    <w:p w14:paraId="2448A4C7">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若全部候选点都被过滤掉，则取消距离限制（发出警告）；</w:t>
      </w:r>
    </w:p>
    <w:p w14:paraId="78E4EEB9">
      <w:pPr>
        <w:pStyle w:val="33"/>
        <w:keepNext w:val="0"/>
        <w:keepLines w:val="0"/>
        <w:widowControl/>
        <w:numPr>
          <w:ilvl w:val="0"/>
          <w:numId w:val="10"/>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最终候选集上限</w:t>
      </w:r>
      <w:r>
        <w:rPr>
          <w:rFonts w:hint="default" w:ascii="Times New Roman" w:hAnsi="Times New Roman" w:eastAsia="宋体" w:cs="Times New Roman"/>
          <w:b w:val="0"/>
          <w:i w:val="0"/>
          <w:kern w:val="0"/>
          <w:sz w:val="24"/>
          <w:szCs w:val="24"/>
          <w:lang w:val="en-US" w:eastAsia="zh-CN" w:bidi="ar"/>
          <w:woUserID w:val="1"/>
        </w:rPr>
        <w:t>200</w:t>
      </w:r>
      <w:r>
        <w:rPr>
          <w:rFonts w:hint="eastAsia" w:ascii="宋体" w:hAnsi="宋体" w:eastAsia="宋体" w:cs="宋体"/>
          <w:b w:val="0"/>
          <w:i w:val="0"/>
          <w:kern w:val="0"/>
          <w:sz w:val="24"/>
          <w:szCs w:val="24"/>
          <w:lang w:val="en-US" w:eastAsia="zh-CN" w:bidi="ar"/>
          <w:woUserID w:val="1"/>
        </w:rPr>
        <w:t>个，超出则随机抽样缩减。</w:t>
      </w:r>
    </w:p>
    <w:p w14:paraId="1C3B8425">
      <w:pPr>
        <w:pStyle w:val="4"/>
        <w:keepNext w:val="0"/>
        <w:keepLines w:val="0"/>
        <w:widowControl/>
        <w:suppressLineNumbers w:val="0"/>
        <w:rPr>
          <w:rFonts w:hint="default" w:ascii="Times New Roman" w:hAnsi="Times New Roman" w:eastAsia="宋体" w:cs="Times New Roman"/>
          <w:b/>
          <w:bCs w:val="0"/>
          <w:sz w:val="28"/>
          <w:szCs w:val="28"/>
          <w:woUserID w:val="1"/>
        </w:rPr>
      </w:pPr>
      <w:bookmarkStart w:id="30" w:name="_Toc10698"/>
      <w:r>
        <w:rPr>
          <w:rFonts w:hint="default" w:ascii="Times New Roman" w:hAnsi="Times New Roman" w:eastAsia="宋体" w:cs="Times New Roman"/>
          <w:b/>
          <w:bCs w:val="0"/>
          <w:sz w:val="28"/>
          <w:szCs w:val="28"/>
          <w:woUserID w:val="1"/>
        </w:rPr>
        <w:t xml:space="preserve">7.2 </w:t>
      </w:r>
      <w:r>
        <w:rPr>
          <w:rFonts w:hint="eastAsia" w:ascii="宋体" w:hAnsi="宋体" w:eastAsia="宋体" w:cs="宋体"/>
          <w:b/>
          <w:bCs w:val="0"/>
          <w:sz w:val="28"/>
          <w:szCs w:val="28"/>
          <w:woUserID w:val="1"/>
        </w:rPr>
        <w:t>优化模型</w:t>
      </w:r>
      <w:bookmarkEnd w:id="30"/>
    </w:p>
    <w:p w14:paraId="0B5F221B">
      <w:pPr>
        <w:pStyle w:val="5"/>
        <w:bidi w:val="0"/>
        <w:rPr>
          <w:rFonts w:hint="default"/>
        </w:rPr>
      </w:pPr>
      <w:r>
        <w:rPr>
          <w:rFonts w:hint="default"/>
          <w:lang w:val="en-US" w:eastAsia="zh-CN"/>
        </w:rPr>
        <w:t xml:space="preserve">7.2.1 </w:t>
      </w:r>
      <w:r>
        <w:rPr>
          <w:rFonts w:hint="eastAsia"/>
          <w:lang w:val="en-US" w:eastAsia="zh-CN"/>
        </w:rPr>
        <w:t>问题形式化</w:t>
      </w:r>
    </w:p>
    <w:p w14:paraId="0960D347">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决策变量</w:t>
      </w:r>
      <w:r>
        <w:rPr>
          <w:rFonts w:hint="default" w:ascii="Times New Roman" w:hAnsi="Times New Roman" w:eastAsia="宋体" w:cs="Times New Roman"/>
          <w:b w:val="0"/>
          <w:i w:val="0"/>
          <w:kern w:val="0"/>
          <w:sz w:val="24"/>
          <w:szCs w:val="24"/>
          <w:lang w:val="en-US" w:eastAsia="zh-CN" w:bidi="ar"/>
          <w:woUserID w:val="1"/>
        </w:rPr>
        <w:t>：</w:t>
      </w:r>
    </w:p>
    <w:p w14:paraId="25CA3B26">
      <w:pPr>
        <w:keepNext w:val="0"/>
        <w:keepLines w:val="0"/>
        <w:widowControl/>
        <w:suppressLineNumbers w:val="0"/>
        <w:spacing w:before="0" w:beforeAutospacing="0" w:after="120" w:afterAutospacing="0" w:line="360" w:lineRule="auto"/>
        <w:ind w:left="0" w:right="0" w:firstLine="480"/>
        <w:jc w:val="center"/>
        <w:rPr>
          <w:rFonts w:hint="eastAsia" w:ascii="宋体" w:hAnsi="宋体" w:eastAsia="宋体" w:cs="宋体"/>
          <w:b/>
          <w:bCs w:val="0"/>
          <w:i w:val="0"/>
          <w:kern w:val="0"/>
          <w:sz w:val="24"/>
          <w:szCs w:val="24"/>
          <w:lang w:val="en-US" w:eastAsia="zh-CN" w:bidi="ar"/>
          <w:woUserID w:val="1"/>
        </w:rPr>
      </w:pPr>
      <w:r>
        <w:rPr>
          <w:rFonts w:hint="eastAsia" w:ascii="宋体" w:hAnsi="宋体" w:eastAsia="宋体" w:cs="宋体"/>
          <w:b/>
          <w:bCs w:val="0"/>
          <w:i w:val="0"/>
          <w:kern w:val="0"/>
          <w:sz w:val="24"/>
          <w:szCs w:val="24"/>
          <w:lang w:val="en-US" w:eastAsia="zh-CN" w:bidi="ar"/>
          <w:woUserID w:val="1"/>
        </w:rPr>
        <w:drawing>
          <wp:inline distT="0" distB="0" distL="114300" distR="114300">
            <wp:extent cx="3562350" cy="571500"/>
            <wp:effectExtent l="0" t="0" r="0" b="0"/>
            <wp:docPr id="110" name="E657119C-6982-421D-8BA7-E74DEB70A7DA-6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E657119C-6982-421D-8BA7-E74DEB70A7DA-61" descr="latexmath"/>
                    <pic:cNvPicPr>
                      <a:picLocks noChangeAspect="1"/>
                    </pic:cNvPicPr>
                  </pic:nvPicPr>
                  <pic:blipFill>
                    <a:blip r:embed="rId131">
                      <a:extLst>
                        <a:ext uri="{96DAC541-7B7A-43D3-8B79-37D633B846F1}">
                          <asvg:svgBlip xmlns:asvg="http://schemas.microsoft.com/office/drawing/2016/SVG/main" r:embed="rId132"/>
                        </a:ext>
                      </a:extLst>
                    </a:blip>
                    <a:stretch>
                      <a:fillRect/>
                    </a:stretch>
                  </pic:blipFill>
                  <pic:spPr>
                    <a:xfrm>
                      <a:off x="0" y="0"/>
                      <a:ext cx="3562350" cy="571500"/>
                    </a:xfrm>
                    <a:prstGeom prst="rect">
                      <a:avLst/>
                    </a:prstGeom>
                  </pic:spPr>
                </pic:pic>
              </a:graphicData>
            </a:graphic>
          </wp:inline>
        </w:drawing>
      </w:r>
    </w:p>
    <w:p w14:paraId="20849623">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目标函数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最大化加权需求覆盖率</w:t>
      </w:r>
      <w:r>
        <w:rPr>
          <w:rFonts w:hint="default" w:ascii="Times New Roman" w:hAnsi="Times New Roman" w:eastAsia="宋体" w:cs="Times New Roman"/>
          <w:b w:val="0"/>
          <w:i w:val="0"/>
          <w:kern w:val="0"/>
          <w:sz w:val="24"/>
          <w:szCs w:val="24"/>
          <w:lang w:val="en-US" w:eastAsia="zh-CN" w:bidi="ar"/>
          <w:woUserID w:val="1"/>
        </w:rPr>
        <w:t>）：</w:t>
      </w:r>
    </w:p>
    <w:p w14:paraId="62E78ED9">
      <w:pPr>
        <w:keepNext w:val="0"/>
        <w:keepLines w:val="0"/>
        <w:widowControl/>
        <w:suppressLineNumbers w:val="0"/>
        <w:spacing w:before="0" w:beforeAutospacing="0" w:after="120" w:afterAutospacing="0" w:line="360" w:lineRule="auto"/>
        <w:ind w:left="0" w:right="0"/>
        <w:jc w:val="center"/>
        <w:rPr>
          <w:rFonts w:hint="eastAsia" w:ascii="宋体" w:hAnsi="宋体" w:eastAsia="宋体" w:cs="宋体"/>
          <w:b w:val="0"/>
          <w:i w:val="0"/>
          <w:kern w:val="0"/>
          <w:sz w:val="24"/>
          <w:szCs w:val="24"/>
          <w:lang w:val="en-US" w:eastAsia="zh-CN" w:bidi="ar"/>
          <w:woUserID w:val="1"/>
        </w:rPr>
      </w:pPr>
      <w:r>
        <w:rPr>
          <w:rFonts w:hint="eastAsia" w:ascii="宋体" w:hAnsi="宋体" w:eastAsia="宋体" w:cs="宋体"/>
          <w:b w:val="0"/>
          <w:i w:val="0"/>
          <w:kern w:val="0"/>
          <w:sz w:val="24"/>
          <w:szCs w:val="24"/>
          <w:lang w:val="en-US" w:eastAsia="zh-CN" w:bidi="ar"/>
          <w:woUserID w:val="1"/>
        </w:rPr>
        <w:drawing>
          <wp:inline distT="0" distB="0" distL="114300" distR="114300">
            <wp:extent cx="1714500" cy="609600"/>
            <wp:effectExtent l="0" t="0" r="0" b="0"/>
            <wp:docPr id="111" name="E657119C-6982-421D-8BA7-E74DEB70A7DA-6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E657119C-6982-421D-8BA7-E74DEB70A7DA-62" descr="latexmath"/>
                    <pic:cNvPicPr>
                      <a:picLocks noChangeAspect="1"/>
                    </pic:cNvPicPr>
                  </pic:nvPicPr>
                  <pic:blipFill>
                    <a:blip r:embed="rId133">
                      <a:extLst>
                        <a:ext uri="{96DAC541-7B7A-43D3-8B79-37D633B846F1}">
                          <asvg:svgBlip xmlns:asvg="http://schemas.microsoft.com/office/drawing/2016/SVG/main" r:embed="rId134"/>
                        </a:ext>
                      </a:extLst>
                    </a:blip>
                    <a:stretch>
                      <a:fillRect/>
                    </a:stretch>
                  </pic:blipFill>
                  <pic:spPr>
                    <a:xfrm>
                      <a:off x="0" y="0"/>
                      <a:ext cx="1714500" cy="609600"/>
                    </a:xfrm>
                    <a:prstGeom prst="rect">
                      <a:avLst/>
                    </a:prstGeom>
                  </pic:spPr>
                </pic:pic>
              </a:graphicData>
            </a:graphic>
          </wp:inline>
        </w:drawing>
      </w:r>
    </w:p>
    <w:p w14:paraId="62940DDD">
      <w:pPr>
        <w:keepNext w:val="0"/>
        <w:keepLines w:val="0"/>
        <w:widowControl/>
        <w:suppressLineNumbers w:val="0"/>
        <w:spacing w:before="0" w:beforeAutospacing="0" w:after="120" w:afterAutospacing="0" w:line="360" w:lineRule="auto"/>
        <w:ind w:left="0" w:right="0"/>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其中</w:t>
      </w:r>
      <w:r>
        <w:rPr>
          <w:rFonts w:hint="default" w:ascii="Times New Roman" w:hAnsi="Times New Roman" w:eastAsia="宋体" w:cs="Times New Roman"/>
          <w:b w:val="0"/>
          <w:i w:val="0"/>
          <w:kern w:val="0"/>
          <w:sz w:val="24"/>
          <w:szCs w:val="24"/>
          <w:lang w:val="en-US" w:eastAsia="zh-CN" w:bidi="ar"/>
          <w:woUserID w:val="1"/>
        </w:rPr>
        <w:t>：</w:t>
      </w:r>
    </w:p>
    <w:p w14:paraId="78327207">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266825" cy="628650"/>
            <wp:effectExtent l="0" t="0" r="0" b="0"/>
            <wp:docPr id="112" name="E657119C-6982-421D-8BA7-E74DEB70A7DA-6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E657119C-6982-421D-8BA7-E74DEB70A7DA-63" descr="latexmath"/>
                    <pic:cNvPicPr>
                      <a:picLocks noChangeAspect="1"/>
                    </pic:cNvPicPr>
                  </pic:nvPicPr>
                  <pic:blipFill>
                    <a:blip r:embed="rId135">
                      <a:extLst>
                        <a:ext uri="{96DAC541-7B7A-43D3-8B79-37D633B846F1}">
                          <asvg:svgBlip xmlns:asvg="http://schemas.microsoft.com/office/drawing/2016/SVG/main" r:embed="rId136"/>
                        </a:ext>
                      </a:extLst>
                    </a:blip>
                    <a:stretch>
                      <a:fillRect/>
                    </a:stretch>
                  </pic:blipFill>
                  <pic:spPr>
                    <a:xfrm>
                      <a:off x="0" y="0"/>
                      <a:ext cx="1266825" cy="62865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覆盖指示函数</w:t>
      </w:r>
      <w:r>
        <w:rPr>
          <w:rFonts w:hint="default" w:ascii="Times New Roman" w:hAnsi="Times New Roman" w:eastAsia="宋体" w:cs="Times New Roman"/>
          <w:b w:val="0"/>
          <w:i w:val="0"/>
          <w:kern w:val="0"/>
          <w:sz w:val="24"/>
          <w:szCs w:val="24"/>
          <w:lang w:val="en-US" w:eastAsia="zh-CN" w:bidi="ar"/>
          <w:woUserID w:val="1"/>
        </w:rPr>
        <w:t>）</w:t>
      </w:r>
    </w:p>
    <w:p w14:paraId="3BAF87AE">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219075" cy="266700"/>
            <wp:effectExtent l="0" t="0" r="9525" b="0"/>
            <wp:docPr id="113" name="E657119C-6982-421D-8BA7-E74DEB70A7DA-6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E657119C-6982-421D-8BA7-E74DEB70A7DA-64" descr="latexmath"/>
                    <pic:cNvPicPr>
                      <a:picLocks noChangeAspect="1"/>
                    </pic:cNvPicPr>
                  </pic:nvPicPr>
                  <pic:blipFill>
                    <a:blip r:embed="rId137">
                      <a:extLst>
                        <a:ext uri="{96DAC541-7B7A-43D3-8B79-37D633B846F1}">
                          <asvg:svgBlip xmlns:asvg="http://schemas.microsoft.com/office/drawing/2016/SVG/main" r:embed="rId138"/>
                        </a:ext>
                      </a:extLst>
                    </a:blip>
                    <a:stretch>
                      <a:fillRect/>
                    </a:stretch>
                  </pic:blipFill>
                  <pic:spPr>
                    <a:xfrm>
                      <a:off x="0" y="0"/>
                      <a:ext cx="219075"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网格</w:t>
      </w:r>
      <w:r>
        <w:rPr>
          <w:rFonts w:hint="eastAsia" w:ascii="宋体" w:hAnsi="宋体" w:eastAsia="宋体" w:cs="宋体"/>
          <w:b w:val="0"/>
          <w:i w:val="0"/>
          <w:kern w:val="0"/>
          <w:sz w:val="24"/>
          <w:szCs w:val="24"/>
          <w:lang w:val="en-US" w:eastAsia="zh-CN" w:bidi="ar"/>
          <w:woUserID w:val="1"/>
        </w:rPr>
        <w:drawing>
          <wp:inline distT="0" distB="0" distL="114300" distR="114300">
            <wp:extent cx="95250" cy="228600"/>
            <wp:effectExtent l="0" t="0" r="0" b="0"/>
            <wp:docPr id="114" name="E657119C-6982-421D-8BA7-E74DEB70A7DA-6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E657119C-6982-421D-8BA7-E74DEB70A7DA-65" descr="latexmath"/>
                    <pic:cNvPicPr>
                      <a:picLocks noChangeAspect="1"/>
                    </pic:cNvPicPr>
                  </pic:nvPicPr>
                  <pic:blipFill>
                    <a:blip r:embed="rId139">
                      <a:extLst>
                        <a:ext uri="{96DAC541-7B7A-43D3-8B79-37D633B846F1}">
                          <asvg:svgBlip xmlns:asvg="http://schemas.microsoft.com/office/drawing/2016/SVG/main" r:embed="rId140"/>
                        </a:ext>
                      </a:extLst>
                    </a:blip>
                    <a:stretch>
                      <a:fillRect/>
                    </a:stretch>
                  </pic:blipFill>
                  <pic:spPr>
                    <a:xfrm>
                      <a:off x="0" y="0"/>
                      <a:ext cx="95250" cy="2286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的需求量</w:t>
      </w:r>
    </w:p>
    <w:p w14:paraId="70C12B1B">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42875" cy="228600"/>
            <wp:effectExtent l="0" t="0" r="9525" b="0"/>
            <wp:docPr id="115" name="E657119C-6982-421D-8BA7-E74DEB70A7DA-6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E657119C-6982-421D-8BA7-E74DEB70A7DA-66" descr="latexmath"/>
                    <pic:cNvPicPr>
                      <a:picLocks noChangeAspect="1"/>
                    </pic:cNvPicPr>
                  </pic:nvPicPr>
                  <pic:blipFill>
                    <a:blip r:embed="rId141">
                      <a:extLst>
                        <a:ext uri="{96DAC541-7B7A-43D3-8B79-37D633B846F1}">
                          <asvg:svgBlip xmlns:asvg="http://schemas.microsoft.com/office/drawing/2016/SVG/main" r:embed="rId142"/>
                        </a:ext>
                      </a:extLst>
                    </a:blip>
                    <a:stretch>
                      <a:fillRect/>
                    </a:stretch>
                  </pic:blipFill>
                  <pic:spPr>
                    <a:xfrm>
                      <a:off x="0" y="0"/>
                      <a:ext cx="142875" cy="2286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覆盖半径</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默认</w:t>
      </w:r>
      <w:r>
        <w:rPr>
          <w:rFonts w:hint="default" w:ascii="Times New Roman" w:hAnsi="Times New Roman" w:eastAsia="宋体" w:cs="Times New Roman"/>
          <w:b w:val="0"/>
          <w:i w:val="0"/>
          <w:kern w:val="0"/>
          <w:sz w:val="24"/>
          <w:szCs w:val="24"/>
          <w:lang w:val="en-US" w:eastAsia="zh-CN" w:bidi="ar"/>
          <w:woUserID w:val="1"/>
        </w:rPr>
        <w:t>5000m）</w:t>
      </w:r>
    </w:p>
    <w:p w14:paraId="1DC8AD0E">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71450" cy="228600"/>
            <wp:effectExtent l="0" t="0" r="0" b="0"/>
            <wp:docPr id="116" name="E657119C-6982-421D-8BA7-E74DEB70A7DA-6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E657119C-6982-421D-8BA7-E74DEB70A7DA-67" descr="latexmath"/>
                    <pic:cNvPicPr>
                      <a:picLocks noChangeAspect="1"/>
                    </pic:cNvPicPr>
                  </pic:nvPicPr>
                  <pic:blipFill>
                    <a:blip r:embed="rId143">
                      <a:extLst>
                        <a:ext uri="{96DAC541-7B7A-43D3-8B79-37D633B846F1}">
                          <asvg:svgBlip xmlns:asvg="http://schemas.microsoft.com/office/drawing/2016/SVG/main" r:embed="rId144"/>
                        </a:ext>
                      </a:extLst>
                    </a:blip>
                    <a:stretch>
                      <a:fillRect/>
                    </a:stretch>
                  </pic:blipFill>
                  <pic:spPr>
                    <a:xfrm>
                      <a:off x="0" y="0"/>
                      <a:ext cx="171450" cy="2286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网格总数</w:t>
      </w:r>
    </w:p>
    <w:p w14:paraId="52DCE0A5">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约束条件</w:t>
      </w:r>
      <w:r>
        <w:rPr>
          <w:rFonts w:hint="default" w:ascii="Times New Roman" w:hAnsi="Times New Roman" w:eastAsia="宋体" w:cs="Times New Roman"/>
          <w:b w:val="0"/>
          <w:i w:val="0"/>
          <w:kern w:val="0"/>
          <w:sz w:val="24"/>
          <w:szCs w:val="24"/>
          <w:lang w:val="en-US" w:eastAsia="zh-CN" w:bidi="ar"/>
          <w:woUserID w:val="1"/>
        </w:rPr>
        <w:t>：</w:t>
      </w:r>
    </w:p>
    <w:p w14:paraId="3126B82E">
      <w:pPr>
        <w:keepNext w:val="0"/>
        <w:keepLines w:val="0"/>
        <w:widowControl/>
        <w:suppressLineNumbers w:val="0"/>
        <w:spacing w:before="0" w:beforeAutospacing="0" w:after="120" w:afterAutospacing="0" w:line="360" w:lineRule="auto"/>
        <w:ind w:left="0" w:right="0" w:firstLine="480"/>
        <w:jc w:val="center"/>
        <w:rPr>
          <w:rFonts w:hint="eastAsia" w:ascii="Times New Roman" w:hAnsi="Times New Roman" w:eastAsia="宋体" w:cs="Times New Roman"/>
          <w:sz w:val="24"/>
          <w:szCs w:val="24"/>
          <w:lang w:eastAsia="zh"/>
          <w:woUserID w:val="1"/>
        </w:rPr>
      </w:pP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2276475" cy="1304925"/>
            <wp:effectExtent l="0" t="0" r="9525" b="9525"/>
            <wp:docPr id="117" name="E657119C-6982-421D-8BA7-E74DEB70A7DA-6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E657119C-6982-421D-8BA7-E74DEB70A7DA-68" descr="latexmath"/>
                    <pic:cNvPicPr>
                      <a:picLocks noChangeAspect="1"/>
                    </pic:cNvPicPr>
                  </pic:nvPicPr>
                  <pic:blipFill>
                    <a:blip r:embed="rId145">
                      <a:extLst>
                        <a:ext uri="{96DAC541-7B7A-43D3-8B79-37D633B846F1}">
                          <asvg:svgBlip xmlns:asvg="http://schemas.microsoft.com/office/drawing/2016/SVG/main" r:embed="rId146"/>
                        </a:ext>
                      </a:extLst>
                    </a:blip>
                    <a:stretch>
                      <a:fillRect/>
                    </a:stretch>
                  </pic:blipFill>
                  <pic:spPr>
                    <a:xfrm>
                      <a:off x="0" y="0"/>
                      <a:ext cx="2276475" cy="1304925"/>
                    </a:xfrm>
                    <a:prstGeom prst="rect">
                      <a:avLst/>
                    </a:prstGeom>
                  </pic:spPr>
                </pic:pic>
              </a:graphicData>
            </a:graphic>
          </wp:inline>
        </w:drawing>
      </w:r>
    </w:p>
    <w:p w14:paraId="6DC16177">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其中</w:t>
      </w:r>
      <w:r>
        <w:rPr>
          <w:rFonts w:hint="eastAsia" w:ascii="宋体" w:hAnsi="宋体" w:eastAsia="宋体" w:cs="宋体"/>
          <w:b w:val="0"/>
          <w:i w:val="0"/>
          <w:kern w:val="0"/>
          <w:sz w:val="24"/>
          <w:szCs w:val="24"/>
          <w:lang w:val="en-US" w:eastAsia="zh-CN" w:bidi="ar"/>
          <w:woUserID w:val="1"/>
        </w:rPr>
        <w:drawing>
          <wp:inline distT="0" distB="0" distL="114300" distR="114300">
            <wp:extent cx="123825" cy="228600"/>
            <wp:effectExtent l="0" t="0" r="9525" b="0"/>
            <wp:docPr id="118" name="E657119C-6982-421D-8BA7-E74DEB70A7DA-69"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E657119C-6982-421D-8BA7-E74DEB70A7DA-69" descr="latexmath"/>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23825" cy="2286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为新增站点数量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用户设定</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默认</w:t>
      </w:r>
      <w:r>
        <w:rPr>
          <w:rFonts w:hint="default" w:ascii="Times New Roman" w:hAnsi="Times New Roman" w:eastAsia="宋体" w:cs="Times New Roman"/>
          <w:b w:val="0"/>
          <w:i w:val="0"/>
          <w:kern w:val="0"/>
          <w:sz w:val="24"/>
          <w:szCs w:val="24"/>
          <w:lang w:val="en-US" w:eastAsia="zh-CN" w:bidi="ar"/>
          <w:woUserID w:val="1"/>
        </w:rPr>
        <w:t>5），</w:t>
      </w:r>
      <w:r>
        <w:rPr>
          <w:rFonts w:hint="default" w:ascii="Times New Roman" w:hAnsi="Times New Roman" w:eastAsia="宋体" w:cs="Times New Roman"/>
          <w:b w:val="0"/>
          <w:i w:val="0"/>
          <w:kern w:val="0"/>
          <w:sz w:val="24"/>
          <w:szCs w:val="24"/>
          <w:lang w:val="en-US" w:eastAsia="zh-CN" w:bidi="ar"/>
          <w:woUserID w:val="1"/>
        </w:rPr>
        <w:drawing>
          <wp:inline distT="0" distB="0" distL="114300" distR="114300">
            <wp:extent cx="1057275" cy="266700"/>
            <wp:effectExtent l="0" t="0" r="9525" b="0"/>
            <wp:docPr id="119" name="E657119C-6982-421D-8BA7-E74DEB70A7DA-70"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E657119C-6982-421D-8BA7-E74DEB70A7DA-70" descr="latexmath"/>
                    <pic:cNvPicPr>
                      <a:picLocks noChangeAspect="1"/>
                    </pic:cNvPicPr>
                  </pic:nvPicPr>
                  <pic:blipFill>
                    <a:blip r:embed="rId147">
                      <a:extLst>
                        <a:ext uri="{96DAC541-7B7A-43D3-8B79-37D633B846F1}">
                          <asvg:svgBlip xmlns:asvg="http://schemas.microsoft.com/office/drawing/2016/SVG/main" r:embed="rId148"/>
                        </a:ext>
                      </a:extLst>
                    </a:blip>
                    <a:stretch>
                      <a:fillRect/>
                    </a:stretch>
                  </pic:blipFill>
                  <pic:spPr>
                    <a:xfrm>
                      <a:off x="0" y="0"/>
                      <a:ext cx="1057275" cy="26670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最小站间距</w:t>
      </w:r>
      <w:r>
        <w:rPr>
          <w:rFonts w:hint="default" w:ascii="Times New Roman" w:hAnsi="Times New Roman" w:eastAsia="宋体" w:cs="Times New Roman"/>
          <w:b w:val="0"/>
          <w:i w:val="0"/>
          <w:kern w:val="0"/>
          <w:sz w:val="24"/>
          <w:szCs w:val="24"/>
          <w:lang w:val="en-US" w:eastAsia="zh-CN" w:bidi="ar"/>
          <w:woUserID w:val="1"/>
        </w:rPr>
        <w:t>）。</w:t>
      </w:r>
    </w:p>
    <w:p w14:paraId="5EE260A7">
      <w:pPr>
        <w:pStyle w:val="5"/>
        <w:bidi w:val="0"/>
        <w:rPr>
          <w:rFonts w:hint="default"/>
        </w:rPr>
      </w:pPr>
      <w:r>
        <w:rPr>
          <w:rFonts w:hint="default"/>
          <w:lang w:val="en-US" w:eastAsia="zh-CN"/>
        </w:rPr>
        <w:t xml:space="preserve">7.2.2 </w:t>
      </w:r>
      <w:r>
        <w:rPr>
          <w:rFonts w:hint="eastAsia"/>
          <w:lang w:val="en-US" w:eastAsia="zh-CN"/>
        </w:rPr>
        <w:t>整数规划求解</w:t>
      </w:r>
    </w:p>
    <w:p w14:paraId="3C979BA0">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求解器：CBC（Coin-or Branch and Cut），开源混合整数线性规划求解器，设置60秒超时保护以防止大规模问题导致长时间阻塞。</w:t>
      </w:r>
    </w:p>
    <w:p w14:paraId="20BED35F">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降级机制：若整数规划无可行解（如分散约束过于严格），系统自动切换至贪心算法；若求解库未安装或发生异常，同样使用贪心算法并发出警告，确保在任何情况下均能返回有效选址方案。</w:t>
      </w:r>
    </w:p>
    <w:p w14:paraId="2AA30E0F">
      <w:pPr>
        <w:pStyle w:val="5"/>
        <w:bidi w:val="0"/>
        <w:rPr>
          <w:rFonts w:hint="default"/>
        </w:rPr>
      </w:pPr>
      <w:r>
        <w:rPr>
          <w:rFonts w:hint="default"/>
          <w:lang w:val="en-US" w:eastAsia="zh-CN"/>
        </w:rPr>
        <w:t xml:space="preserve">7.2.3 </w:t>
      </w:r>
      <w:r>
        <w:rPr>
          <w:rFonts w:hint="eastAsia"/>
          <w:lang w:val="en-US" w:eastAsia="zh-CN"/>
        </w:rPr>
        <w:t>贪心启发式算法</w:t>
      </w:r>
    </w:p>
    <w:p w14:paraId="7EF498C0">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算法流程概述：</w:t>
      </w:r>
    </w:p>
    <w:p w14:paraId="1823B477">
      <w:pPr>
        <w:keepNext w:val="0"/>
        <w:keepLines w:val="0"/>
        <w:widowControl/>
        <w:suppressLineNumbers w:val="0"/>
        <w:shd w:val="clear" w:fill="F2F2F2"/>
        <w:spacing w:before="120" w:beforeAutospacing="0" w:after="120" w:afterAutospacing="0" w:line="360" w:lineRule="auto"/>
        <w:ind w:left="170" w:right="170" w:firstLine="480"/>
        <w:jc w:val="left"/>
        <w:rPr>
          <w:rFonts w:hint="default" w:ascii="Times New Roman" w:hAnsi="Times New Roman" w:eastAsia="宋体" w:cs="Times New Roman"/>
          <w:sz w:val="24"/>
          <w:szCs w:val="24"/>
          <w:shd w:val="clear" w:fill="F2F2F2"/>
          <w:woUserID w:val="1"/>
        </w:rPr>
      </w:pPr>
      <w:r>
        <w:rPr>
          <w:rFonts w:hint="default" w:ascii="Consolas" w:hAnsi="Consolas" w:eastAsia="Consolas" w:cs="Consolas"/>
          <w:kern w:val="0"/>
          <w:sz w:val="18"/>
          <w:szCs w:val="18"/>
          <w:shd w:val="clear" w:fill="F2F2F2"/>
          <w:lang w:val="en-US" w:eastAsia="zh-CN" w:bidi="ar"/>
          <w:woUserID w:val="1"/>
        </w:rPr>
        <w:t>输入</w:t>
      </w:r>
      <w:r>
        <w:rPr>
          <w:rFonts w:hint="default" w:ascii="Consolas" w:hAnsi="Consolas" w:eastAsia="Consolas" w:cs="Times New Roman"/>
          <w:kern w:val="0"/>
          <w:sz w:val="18"/>
          <w:szCs w:val="18"/>
          <w:shd w:val="clear" w:fill="F2F2F2"/>
          <w:lang w:val="en-US" w:eastAsia="zh-CN" w:bidi="ar"/>
          <w:woUserID w:val="1"/>
        </w:rPr>
        <w:t>: 候选点集C, 网格集G, 新增数量k, 搜索半径R, 分散约束标志</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Consolas"/>
          <w:kern w:val="0"/>
          <w:sz w:val="18"/>
          <w:szCs w:val="18"/>
          <w:shd w:val="clear" w:fill="F2F2F2"/>
          <w:lang w:val="en-US" w:eastAsia="zh-CN" w:bidi="ar"/>
          <w:woUserID w:val="1"/>
        </w:rPr>
        <w:t>输出</w:t>
      </w:r>
      <w:r>
        <w:rPr>
          <w:rFonts w:hint="default" w:ascii="Consolas" w:hAnsi="Consolas" w:eastAsia="Consolas" w:cs="Times New Roman"/>
          <w:kern w:val="0"/>
          <w:sz w:val="18"/>
          <w:szCs w:val="18"/>
          <w:shd w:val="clear" w:fill="F2F2F2"/>
          <w:lang w:val="en-US" w:eastAsia="zh-CN" w:bidi="ar"/>
          <w:woUserID w:val="1"/>
        </w:rPr>
        <w:t>: 选中候选点索引列表S</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1. S ← ∅</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2. 计算所有(c∈C, g∈G)的距离矩阵dist[c][g]</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3. 计算覆盖矩阵cov[c][g] = (dist[c][g] ≤ R) ? 1 : 0</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4. 计算加权覆盖wcov[c][g] = cov[c][g] × demand[g]</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5. covered[g] ← false, ∀g ∈ G</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6. 重复 min(k, |C|) 次:</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a. 可用候选点 ← {c ∈ C | c ∉ S 且 (¬enforce_spread ∀s∈S: dist[c][s] ≥ 1500)}</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b. 若可用集为空: break</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c. 对每个可用候选点c:</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new_cover[c] ← Σ(g∉covered) wcov[c][g]</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d. best ← argmax(new_cover)</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e. 若 new_cover[best] &gt; 0:</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S ← S ∪ {best}</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covered[g] ← covered[g] ∪ (dist[best][g] ≤ R)</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f. 否则:</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 xml:space="preserve">      </w:t>
      </w:r>
      <w:r>
        <w:rPr>
          <w:rFonts w:hint="default" w:ascii="Consolas" w:hAnsi="Consolas" w:eastAsia="Consolas" w:cs="Consolas"/>
          <w:kern w:val="0"/>
          <w:sz w:val="18"/>
          <w:szCs w:val="18"/>
          <w:shd w:val="clear" w:fill="F2F2F2"/>
          <w:lang w:val="en-US" w:eastAsia="zh-CN" w:bidi="ar"/>
          <w:woUserID w:val="1"/>
        </w:rPr>
        <w:t>从可用集中随机选一个加入</w:t>
      </w:r>
      <w:r>
        <w:rPr>
          <w:rFonts w:hint="default" w:ascii="Consolas" w:hAnsi="Consolas" w:eastAsia="Consolas" w:cs="Times New Roman"/>
          <w:kern w:val="0"/>
          <w:sz w:val="18"/>
          <w:szCs w:val="18"/>
          <w:shd w:val="clear" w:fill="F2F2F2"/>
          <w:lang w:val="en-US" w:eastAsia="zh-CN" w:bidi="ar"/>
          <w:woUserID w:val="1"/>
        </w:rPr>
        <w:t>S</w:t>
      </w:r>
      <w:r>
        <w:rPr>
          <w:rFonts w:hint="default" w:ascii="Consolas" w:hAnsi="Consolas" w:eastAsia="Consolas" w:cs="Times New Roman"/>
          <w:kern w:val="0"/>
          <w:sz w:val="18"/>
          <w:szCs w:val="18"/>
          <w:shd w:val="clear" w:fill="F2F2F2"/>
          <w:lang w:val="en-US" w:eastAsia="zh-CN" w:bidi="ar"/>
          <w:woUserID w:val="1"/>
        </w:rPr>
        <w:br w:type="textWrapping"/>
      </w:r>
      <w:r>
        <w:rPr>
          <w:rFonts w:hint="default" w:ascii="Consolas" w:hAnsi="Consolas" w:eastAsia="Consolas" w:cs="Times New Roman"/>
          <w:kern w:val="0"/>
          <w:sz w:val="18"/>
          <w:szCs w:val="18"/>
          <w:shd w:val="clear" w:fill="F2F2F2"/>
          <w:lang w:val="en-US" w:eastAsia="zh-CN" w:bidi="ar"/>
          <w:woUserID w:val="1"/>
        </w:rPr>
        <w:t>7. 返回 S</w:t>
      </w:r>
    </w:p>
    <w:p w14:paraId="6AF53BC4">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时间复杂度</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drawing>
          <wp:inline distT="0" distB="0" distL="114300" distR="114300">
            <wp:extent cx="952500" cy="247650"/>
            <wp:effectExtent l="0" t="0" r="0" b="0"/>
            <wp:docPr id="121" name="E657119C-6982-421D-8BA7-E74DEB70A7DA-71"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E657119C-6982-421D-8BA7-E74DEB70A7DA-71" descr="latexmath"/>
                    <pic:cNvPicPr>
                      <a:picLocks noChangeAspect="1"/>
                    </pic:cNvPicPr>
                  </pic:nvPicPr>
                  <pic:blipFill>
                    <a:blip r:embed="rId149">
                      <a:extLst>
                        <a:ext uri="{96DAC541-7B7A-43D3-8B79-37D633B846F1}">
                          <asvg:svgBlip xmlns:asvg="http://schemas.microsoft.com/office/drawing/2016/SVG/main" r:embed="rId150"/>
                        </a:ext>
                      </a:extLst>
                    </a:blip>
                    <a:stretch>
                      <a:fillRect/>
                    </a:stretch>
                  </pic:blipFill>
                  <pic:spPr>
                    <a:xfrm>
                      <a:off x="0" y="0"/>
                      <a:ext cx="952500" cy="247650"/>
                    </a:xfrm>
                    <a:prstGeom prst="rect">
                      <a:avLst/>
                    </a:prstGeom>
                  </pic:spPr>
                </pic:pic>
              </a:graphicData>
            </a:graphic>
          </wp:inline>
        </w:drawing>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其中</w:t>
      </w:r>
      <w:r>
        <w:rPr>
          <w:rFonts w:hint="eastAsia" w:ascii="宋体" w:hAnsi="宋体" w:eastAsia="宋体" w:cs="宋体"/>
          <w:b w:val="0"/>
          <w:i w:val="0"/>
          <w:kern w:val="0"/>
          <w:sz w:val="24"/>
          <w:szCs w:val="24"/>
          <w:lang w:val="en-US" w:eastAsia="zh-CN" w:bidi="ar"/>
          <w:woUserID w:val="1"/>
        </w:rPr>
        <w:drawing>
          <wp:inline distT="0" distB="0" distL="114300" distR="114300">
            <wp:extent cx="123825" cy="228600"/>
            <wp:effectExtent l="0" t="0" r="9525" b="0"/>
            <wp:docPr id="124" name="E657119C-6982-421D-8BA7-E74DEB70A7DA-72"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E657119C-6982-421D-8BA7-E74DEB70A7DA-72" descr="latexmath"/>
                    <pic:cNvPicPr>
                      <a:picLocks noChangeAspect="1"/>
                    </pic:cNvPicPr>
                  </pic:nvPicPr>
                  <pic:blipFill>
                    <a:blip r:embed="rId21">
                      <a:extLst>
                        <a:ext uri="{96DAC541-7B7A-43D3-8B79-37D633B846F1}">
                          <asvg:svgBlip xmlns:asvg="http://schemas.microsoft.com/office/drawing/2016/SVG/main" r:embed="rId22"/>
                        </a:ext>
                      </a:extLst>
                    </a:blip>
                    <a:stretch>
                      <a:fillRect/>
                    </a:stretch>
                  </pic:blipFill>
                  <pic:spPr>
                    <a:xfrm>
                      <a:off x="0" y="0"/>
                      <a:ext cx="123825" cy="2286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为新增站点数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通常</w:t>
      </w:r>
      <w:r>
        <w:rPr>
          <w:rFonts w:hint="default" w:ascii="Times New Roman" w:hAnsi="Times New Roman" w:eastAsia="宋体" w:cs="Times New Roman"/>
          <w:b w:val="0"/>
          <w:i w:val="0"/>
          <w:kern w:val="0"/>
          <w:sz w:val="24"/>
          <w:szCs w:val="24"/>
          <w:lang w:val="en-US" w:eastAsia="zh-CN" w:bidi="ar"/>
          <w:woUserID w:val="1"/>
        </w:rPr>
        <w:t>≤10），</w:t>
      </w:r>
      <w:r>
        <w:rPr>
          <w:rFonts w:hint="eastAsia" w:ascii="宋体" w:hAnsi="宋体" w:eastAsia="宋体" w:cs="宋体"/>
          <w:b w:val="0"/>
          <w:i w:val="0"/>
          <w:kern w:val="0"/>
          <w:sz w:val="24"/>
          <w:szCs w:val="24"/>
          <w:lang w:val="en-US" w:eastAsia="zh-CN" w:bidi="ar"/>
          <w:woUserID w:val="1"/>
        </w:rPr>
        <w:drawing>
          <wp:inline distT="0" distB="0" distL="114300" distR="114300">
            <wp:extent cx="247650" cy="247650"/>
            <wp:effectExtent l="0" t="0" r="0" b="0"/>
            <wp:docPr id="125" name="E657119C-6982-421D-8BA7-E74DEB70A7DA-73"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E657119C-6982-421D-8BA7-E74DEB70A7DA-73" descr="latexmath"/>
                    <pic:cNvPicPr>
                      <a:picLocks noChangeAspect="1"/>
                    </pic:cNvPicPr>
                  </pic:nvPicPr>
                  <pic:blipFill>
                    <a:blip r:embed="rId151">
                      <a:extLst>
                        <a:ext uri="{96DAC541-7B7A-43D3-8B79-37D633B846F1}">
                          <asvg:svgBlip xmlns:asvg="http://schemas.microsoft.com/office/drawing/2016/SVG/main" r:embed="rId152"/>
                        </a:ext>
                      </a:extLst>
                    </a:blip>
                    <a:stretch>
                      <a:fillRect/>
                    </a:stretch>
                  </pic:blipFill>
                  <pic:spPr>
                    <a:xfrm>
                      <a:off x="0" y="0"/>
                      <a:ext cx="247650" cy="24765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为候选</w:t>
      </w:r>
      <w:r>
        <w:rPr>
          <w:rFonts w:hint="eastAsia" w:ascii="宋体" w:hAnsi="宋体" w:eastAsia="宋体" w:cs="宋体"/>
          <w:b w:val="0"/>
          <w:i w:val="0"/>
          <w:kern w:val="0"/>
          <w:sz w:val="24"/>
          <w:szCs w:val="24"/>
          <w:lang w:val="en-US" w:eastAsia="zh-CN" w:bidi="ar"/>
          <w:woUserID w:val="1"/>
        </w:rPr>
        <w:drawing>
          <wp:inline distT="0" distB="0" distL="114300" distR="114300">
            <wp:extent cx="257175" cy="247650"/>
            <wp:effectExtent l="0" t="0" r="9525" b="0"/>
            <wp:docPr id="126" name="E657119C-6982-421D-8BA7-E74DEB70A7DA-74"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E657119C-6982-421D-8BA7-E74DEB70A7DA-74" descr="latexmath"/>
                    <pic:cNvPicPr>
                      <a:picLocks noChangeAspect="1"/>
                    </pic:cNvPicPr>
                  </pic:nvPicPr>
                  <pic:blipFill>
                    <a:blip r:embed="rId153">
                      <a:extLst>
                        <a:ext uri="{96DAC541-7B7A-43D3-8B79-37D633B846F1}">
                          <asvg:svgBlip xmlns:asvg="http://schemas.microsoft.com/office/drawing/2016/SVG/main" r:embed="rId154"/>
                        </a:ext>
                      </a:extLst>
                    </a:blip>
                    <a:stretch>
                      <a:fillRect/>
                    </a:stretch>
                  </pic:blipFill>
                  <pic:spPr>
                    <a:xfrm>
                      <a:off x="0" y="0"/>
                      <a:ext cx="257175" cy="24765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点数</w:t>
      </w:r>
      <w:r>
        <w:rPr>
          <w:rFonts w:hint="default" w:ascii="Times New Roman" w:hAnsi="Times New Roman" w:eastAsia="宋体" w:cs="Times New Roman"/>
          <w:b w:val="0"/>
          <w:i w:val="0"/>
          <w:kern w:val="0"/>
          <w:sz w:val="24"/>
          <w:szCs w:val="24"/>
          <w:lang w:val="en-US" w:eastAsia="zh-CN" w:bidi="ar"/>
          <w:woUserID w:val="1"/>
        </w:rPr>
        <w:t>（≤100），</w:t>
      </w:r>
      <w:r>
        <w:rPr>
          <w:rFonts w:hint="eastAsia" w:ascii="宋体" w:hAnsi="宋体" w:eastAsia="宋体" w:cs="宋体"/>
          <w:b w:val="0"/>
          <w:i w:val="0"/>
          <w:kern w:val="0"/>
          <w:sz w:val="24"/>
          <w:szCs w:val="24"/>
          <w:lang w:val="en-US" w:eastAsia="zh-CN" w:bidi="ar"/>
          <w:woUserID w:val="1"/>
        </w:rPr>
        <w:t>为网格数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数千</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一万五</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实际运行时间通常在秒级完成</w:t>
      </w:r>
      <w:r>
        <w:rPr>
          <w:rFonts w:hint="default" w:ascii="Times New Roman" w:hAnsi="Times New Roman" w:eastAsia="宋体" w:cs="Times New Roman"/>
          <w:b w:val="0"/>
          <w:i w:val="0"/>
          <w:kern w:val="0"/>
          <w:sz w:val="24"/>
          <w:szCs w:val="24"/>
          <w:lang w:val="en-US" w:eastAsia="zh-CN" w:bidi="ar"/>
          <w:woUserID w:val="1"/>
        </w:rPr>
        <w:t>。</w:t>
      </w:r>
    </w:p>
    <w:tbl>
      <w:tblPr>
        <w:tblStyle w:val="37"/>
        <w:tblW w:w="333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103"/>
        <w:gridCol w:w="3104"/>
      </w:tblGrid>
      <w:tr w14:paraId="5E2F42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4D5F7D0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维度</w:t>
            </w:r>
          </w:p>
        </w:tc>
        <w:tc>
          <w:tcPr>
            <w:tcW w:w="250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069D2CF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黑体" w:hAnsi="黑体" w:eastAsia="黑体" w:cs="Times New Roman"/>
                <w:b/>
                <w:bCs w:val="0"/>
                <w:i w:val="0"/>
                <w:color w:val="FFFFFF"/>
                <w:kern w:val="0"/>
                <w:sz w:val="20"/>
                <w:szCs w:val="20"/>
                <w:lang w:val="en-US" w:eastAsia="zh-CN" w:bidi="ar"/>
                <w:woUserID w:val="1"/>
              </w:rPr>
              <w:t>app.py</w:t>
            </w:r>
            <w:r>
              <w:rPr>
                <w:rFonts w:hint="eastAsia" w:ascii="黑体" w:hAnsi="黑体" w:eastAsia="黑体" w:cs="宋体"/>
                <w:b/>
                <w:bCs w:val="0"/>
                <w:i w:val="0"/>
                <w:color w:val="FFFFFF"/>
                <w:kern w:val="0"/>
                <w:sz w:val="20"/>
                <w:szCs w:val="20"/>
                <w:lang w:val="en-US" w:eastAsia="zh-CN" w:bidi="ar"/>
                <w:woUserID w:val="1"/>
              </w:rPr>
              <w:t>贪心</w:t>
            </w:r>
          </w:p>
        </w:tc>
      </w:tr>
      <w:tr w14:paraId="4A431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DCF90B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距离度量</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DACA2B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UTM</w:t>
            </w:r>
            <w:r>
              <w:rPr>
                <w:rFonts w:hint="eastAsia" w:ascii="宋体" w:hAnsi="宋体" w:eastAsia="宋体" w:cs="宋体"/>
                <w:b w:val="0"/>
                <w:i w:val="0"/>
                <w:kern w:val="0"/>
                <w:sz w:val="20"/>
                <w:szCs w:val="20"/>
                <w:lang w:val="en-US" w:eastAsia="zh-CN" w:bidi="ar"/>
                <w:woUserID w:val="1"/>
              </w:rPr>
              <w:t>欧氏距离</w:t>
            </w:r>
            <w:r>
              <w:rPr>
                <w:rFonts w:hint="default" w:ascii="宋体" w:hAnsi="宋体" w:eastAsia="宋体" w:cs="Times New Roman"/>
                <w:b w:val="0"/>
                <w:i w:val="0"/>
                <w:kern w:val="0"/>
                <w:sz w:val="20"/>
                <w:szCs w:val="20"/>
                <w:lang w:val="en-US" w:eastAsia="zh-CN" w:bidi="ar"/>
                <w:woUserID w:val="1"/>
              </w:rPr>
              <w:t>（×111000</w:t>
            </w:r>
            <w:r>
              <w:rPr>
                <w:rFonts w:hint="eastAsia" w:ascii="宋体" w:hAnsi="宋体" w:eastAsia="宋体" w:cs="宋体"/>
                <w:b w:val="0"/>
                <w:i w:val="0"/>
                <w:kern w:val="0"/>
                <w:sz w:val="20"/>
                <w:szCs w:val="20"/>
                <w:lang w:val="en-US" w:eastAsia="zh-CN" w:bidi="ar"/>
                <w:woUserID w:val="1"/>
              </w:rPr>
              <w:t>近似</w:t>
            </w:r>
            <w:r>
              <w:rPr>
                <w:rFonts w:hint="default" w:ascii="宋体" w:hAnsi="宋体" w:eastAsia="宋体" w:cs="Times New Roman"/>
                <w:b w:val="0"/>
                <w:i w:val="0"/>
                <w:kern w:val="0"/>
                <w:sz w:val="20"/>
                <w:szCs w:val="20"/>
                <w:lang w:val="en-US" w:eastAsia="zh-CN" w:bidi="ar"/>
                <w:woUserID w:val="1"/>
              </w:rPr>
              <w:t>）</w:t>
            </w:r>
          </w:p>
        </w:tc>
      </w:tr>
      <w:tr w14:paraId="5CCE4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2EA8A1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分散约束</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FE027A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 </w:t>
            </w:r>
            <w:r>
              <w:rPr>
                <w:rFonts w:hint="eastAsia" w:ascii="宋体" w:hAnsi="宋体" w:eastAsia="宋体" w:cs="宋体"/>
                <w:b w:val="0"/>
                <w:i w:val="0"/>
                <w:kern w:val="0"/>
                <w:sz w:val="20"/>
                <w:szCs w:val="20"/>
                <w:lang w:val="en-US" w:eastAsia="zh-CN" w:bidi="ar"/>
                <w:woUserID w:val="1"/>
              </w:rPr>
              <w:t>有</w:t>
            </w:r>
            <w:r>
              <w:rPr>
                <w:rFonts w:hint="default" w:ascii="宋体" w:hAnsi="宋体" w:eastAsia="宋体" w:cs="Times New Roman"/>
                <w:b w:val="0"/>
                <w:i w:val="0"/>
                <w:kern w:val="0"/>
                <w:sz w:val="20"/>
                <w:szCs w:val="20"/>
                <w:lang w:val="en-US" w:eastAsia="zh-CN" w:bidi="ar"/>
                <w:woUserID w:val="1"/>
              </w:rPr>
              <w:t>（1.5km）</w:t>
            </w:r>
          </w:p>
        </w:tc>
      </w:tr>
      <w:tr w14:paraId="7DCEF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D31D0D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覆盖阈值</w:t>
            </w:r>
          </w:p>
        </w:tc>
        <w:tc>
          <w:tcPr>
            <w:tcW w:w="250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5810A8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搜索半径</w:t>
            </w:r>
            <w:r>
              <w:rPr>
                <w:rFonts w:hint="default" w:ascii="宋体" w:hAnsi="宋体" w:eastAsia="宋体" w:cs="Times New Roman"/>
                <w:b w:val="0"/>
                <w:i w:val="0"/>
                <w:kern w:val="0"/>
                <w:sz w:val="20"/>
                <w:szCs w:val="20"/>
                <w:lang w:val="en-US" w:eastAsia="zh-CN" w:bidi="ar"/>
                <w:woUserID w:val="1"/>
              </w:rPr>
              <w:t>（5000m）</w:t>
            </w:r>
          </w:p>
        </w:tc>
      </w:tr>
      <w:tr w14:paraId="164AF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D8AE7F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目标函数</w:t>
            </w:r>
          </w:p>
        </w:tc>
        <w:tc>
          <w:tcPr>
            <w:tcW w:w="250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33D6E0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最大化加权覆盖需求</w:t>
            </w:r>
          </w:p>
        </w:tc>
      </w:tr>
      <w:tr w14:paraId="1F6A3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250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49DFAAA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向量化</w:t>
            </w:r>
          </w:p>
        </w:tc>
        <w:tc>
          <w:tcPr>
            <w:tcW w:w="2500"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790BDB4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全程</w:t>
            </w:r>
            <w:r>
              <w:rPr>
                <w:rFonts w:hint="default" w:ascii="宋体" w:hAnsi="宋体" w:eastAsia="宋体" w:cs="Times New Roman"/>
                <w:b w:val="0"/>
                <w:i w:val="0"/>
                <w:kern w:val="0"/>
                <w:sz w:val="20"/>
                <w:szCs w:val="20"/>
                <w:lang w:val="en-US" w:eastAsia="zh-CN" w:bidi="ar"/>
                <w:woUserID w:val="1"/>
              </w:rPr>
              <w:t>numpy</w:t>
            </w:r>
            <w:r>
              <w:rPr>
                <w:rFonts w:hint="eastAsia" w:ascii="宋体" w:hAnsi="宋体" w:eastAsia="宋体" w:cs="宋体"/>
                <w:b w:val="0"/>
                <w:i w:val="0"/>
                <w:kern w:val="0"/>
                <w:sz w:val="20"/>
                <w:szCs w:val="20"/>
                <w:lang w:val="en-US" w:eastAsia="zh-CN" w:bidi="ar"/>
                <w:woUserID w:val="1"/>
              </w:rPr>
              <w:t>向量化</w:t>
            </w:r>
          </w:p>
        </w:tc>
      </w:tr>
    </w:tbl>
    <w:p w14:paraId="10BB9EE3">
      <w:pPr>
        <w:keepNext w:val="0"/>
        <w:keepLines w:val="0"/>
        <w:widowControl/>
        <w:suppressLineNumbers w:val="0"/>
        <w:spacing w:before="40" w:beforeAutospacing="0" w:after="120" w:afterAutospacing="0" w:line="360" w:lineRule="auto"/>
        <w:ind w:left="0" w:right="0"/>
        <w:jc w:val="center"/>
        <w:rPr>
          <w:rFonts w:hint="default"/>
          <w:lang w:val="en-US" w:eastAsia="zh-CN"/>
        </w:rPr>
      </w:pPr>
      <w:r>
        <w:rPr>
          <w:rFonts w:hint="eastAsia" w:ascii="宋体" w:hAnsi="宋体" w:eastAsia="宋体" w:cs="宋体"/>
          <w:b/>
          <w:bCs w:val="0"/>
          <w:kern w:val="0"/>
          <w:sz w:val="22"/>
          <w:szCs w:val="22"/>
          <w:lang w:val="en-US" w:eastAsia="zh-CN" w:bidi="ar"/>
          <w:woUserID w:val="1"/>
        </w:rPr>
        <w:t>【表</w:t>
      </w:r>
      <w:r>
        <w:rPr>
          <w:rFonts w:hint="eastAsia" w:ascii="宋体" w:hAnsi="宋体" w:eastAsia="宋体" w:cs="宋体"/>
          <w:b/>
          <w:bCs w:val="0"/>
          <w:kern w:val="0"/>
          <w:sz w:val="22"/>
          <w:szCs w:val="22"/>
          <w:lang w:val="en-US" w:eastAsia="zh" w:bidi="ar"/>
          <w:woUserID w:val="1"/>
        </w:rPr>
        <w:t>7-1</w:t>
      </w:r>
      <w:r>
        <w:rPr>
          <w:rFonts w:hint="eastAsia" w:ascii="宋体" w:hAnsi="宋体" w:eastAsia="宋体" w:cs="宋体"/>
          <w:b/>
          <w:bCs w:val="0"/>
          <w:kern w:val="0"/>
          <w:sz w:val="22"/>
          <w:szCs w:val="22"/>
          <w:lang w:val="en-US" w:eastAsia="zh-CN" w:bidi="ar"/>
          <w:woUserID w:val="1"/>
        </w:rPr>
        <w:t>】</w:t>
      </w:r>
    </w:p>
    <w:p w14:paraId="10C2364B">
      <w:pPr>
        <w:pStyle w:val="4"/>
        <w:bidi w:val="0"/>
        <w:rPr>
          <w:rFonts w:hint="default"/>
        </w:rPr>
      </w:pPr>
      <w:bookmarkStart w:id="31" w:name="_Toc13625"/>
      <w:r>
        <w:rPr>
          <w:rFonts w:hint="default"/>
          <w:lang w:val="en-US" w:eastAsia="zh-CN"/>
        </w:rPr>
        <w:t xml:space="preserve">7.3 </w:t>
      </w:r>
      <w:r>
        <w:rPr>
          <w:rFonts w:hint="eastAsia"/>
          <w:lang w:val="en-US" w:eastAsia="zh-CN"/>
        </w:rPr>
        <w:t>效果评估指标</w:t>
      </w:r>
      <w:bookmarkEnd w:id="31"/>
    </w:p>
    <w:p w14:paraId="4F76C672">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b/>
          <w:bCs/>
          <w:sz w:val="24"/>
          <w:szCs w:val="24"/>
          <w:woUserID w:val="1"/>
        </w:rPr>
      </w:pPr>
      <w:r>
        <w:t>本项目使用多项核心指标评价新增站点前后的服务质量变化（以下为核心三项，完整 9 维指标见 output/comparison_table.csv）：</w:t>
      </w:r>
    </w:p>
    <w:p w14:paraId="2FB1BA6A">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b/>
          <w:bCs w:val="0"/>
          <w:i w:val="0"/>
          <w:kern w:val="0"/>
          <w:sz w:val="24"/>
          <w:szCs w:val="24"/>
          <w:lang w:val="en-US" w:eastAsia="zh-CN" w:bidi="ar"/>
          <w:woUserID w:val="1"/>
        </w:rPr>
      </w:pPr>
      <w:r>
        <w:rPr>
          <w:rFonts w:hint="eastAsia" w:ascii="宋体" w:hAnsi="宋体" w:eastAsia="宋体" w:cs="宋体"/>
          <w:b/>
          <w:bCs w:val="0"/>
          <w:i w:val="0"/>
          <w:kern w:val="0"/>
          <w:sz w:val="24"/>
          <w:szCs w:val="24"/>
          <w:lang w:val="en-US" w:eastAsia="zh-CN" w:bidi="ar"/>
          <w:woUserID w:val="1"/>
        </w:rPr>
        <w:t>指标一</w:t>
      </w:r>
      <w:r>
        <w:rPr>
          <w:rFonts w:hint="default" w:ascii="Times New Roman" w:hAnsi="Times New Roman" w:eastAsia="宋体" w:cs="Times New Roman"/>
          <w:b/>
          <w:bCs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t>平均可达距离</w:t>
      </w:r>
      <w:r>
        <w:rPr>
          <w:rFonts w:hint="default" w:ascii="Times New Roman" w:hAnsi="Times New Roman" w:eastAsia="宋体" w:cs="Times New Roman"/>
          <w:b/>
          <w:bCs w:val="0"/>
          <w:i w:val="0"/>
          <w:kern w:val="0"/>
          <w:sz w:val="24"/>
          <w:szCs w:val="24"/>
          <w:lang w:val="en-US" w:eastAsia="zh-CN" w:bidi="ar"/>
          <w:woUserID w:val="1"/>
        </w:rPr>
        <w:t>（Average Accessibility Distance）</w:t>
      </w:r>
    </w:p>
    <w:p w14:paraId="7B0C3EE0">
      <w:pPr>
        <w:keepNext w:val="0"/>
        <w:keepLines w:val="0"/>
        <w:widowControl/>
        <w:suppressLineNumbers w:val="0"/>
        <w:spacing w:before="0" w:beforeAutospacing="0" w:after="120" w:afterAutospacing="0" w:line="360" w:lineRule="auto"/>
        <w:ind w:left="0" w:right="0" w:firstLine="480"/>
        <w:jc w:val="center"/>
        <w:rPr>
          <w:rFonts w:hint="eastAsia" w:ascii="Times New Roman" w:hAnsi="Times New Roman" w:eastAsia="宋体" w:cs="Times New Roman"/>
          <w:b/>
          <w:bCs w:val="0"/>
          <w:i w:val="0"/>
          <w:kern w:val="0"/>
          <w:sz w:val="24"/>
          <w:szCs w:val="24"/>
          <w:lang w:val="en-US" w:eastAsia="zh" w:bidi="ar"/>
          <w:woUserID w:val="1"/>
        </w:rPr>
      </w:pPr>
      <w:r>
        <w:rPr>
          <w:rFonts w:hint="eastAsia" w:ascii="Times New Roman" w:hAnsi="Times New Roman" w:eastAsia="宋体" w:cs="Times New Roman"/>
          <w:b/>
          <w:bCs w:val="0"/>
          <w:i w:val="0"/>
          <w:kern w:val="0"/>
          <w:sz w:val="24"/>
          <w:szCs w:val="24"/>
          <w:lang w:val="en-US" w:eastAsia="zh" w:bidi="ar"/>
          <w:woUserID w:val="1"/>
        </w:rPr>
        <w:drawing>
          <wp:inline distT="0" distB="0" distL="114300" distR="114300">
            <wp:extent cx="1809750" cy="609600"/>
            <wp:effectExtent l="0" t="0" r="0" b="0"/>
            <wp:docPr id="127" name="E657119C-6982-421D-8BA7-E74DEB70A7DA-75"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E657119C-6982-421D-8BA7-E74DEB70A7DA-75" descr="latexmath"/>
                    <pic:cNvPicPr>
                      <a:picLocks noChangeAspect="1"/>
                    </pic:cNvPicPr>
                  </pic:nvPicPr>
                  <pic:blipFill>
                    <a:blip r:embed="rId155">
                      <a:extLst>
                        <a:ext uri="{96DAC541-7B7A-43D3-8B79-37D633B846F1}">
                          <asvg:svgBlip xmlns:asvg="http://schemas.microsoft.com/office/drawing/2016/SVG/main" r:embed="rId156"/>
                        </a:ext>
                      </a:extLst>
                    </a:blip>
                    <a:stretch>
                      <a:fillRect/>
                    </a:stretch>
                  </pic:blipFill>
                  <pic:spPr>
                    <a:xfrm>
                      <a:off x="0" y="0"/>
                      <a:ext cx="1809750" cy="609600"/>
                    </a:xfrm>
                    <a:prstGeom prst="rect">
                      <a:avLst/>
                    </a:prstGeom>
                  </pic:spPr>
                </pic:pic>
              </a:graphicData>
            </a:graphic>
          </wp:inline>
        </w:drawing>
      </w:r>
    </w:p>
    <w:p w14:paraId="7852C1DA">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单位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公里</w:t>
      </w:r>
      <w:r>
        <w:rPr>
          <w:rFonts w:hint="default" w:ascii="Times New Roman" w:hAnsi="Times New Roman" w:eastAsia="宋体" w:cs="Times New Roman"/>
          <w:b w:val="0"/>
          <w:i w:val="0"/>
          <w:kern w:val="0"/>
          <w:sz w:val="24"/>
          <w:szCs w:val="24"/>
          <w:lang w:val="en-US" w:eastAsia="zh-CN" w:bidi="ar"/>
          <w:woUserID w:val="1"/>
        </w:rPr>
        <w:t>（km）</w:t>
      </w:r>
    </w:p>
    <w:p w14:paraId="21BED29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含义</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所有网格中心到最近充电站的平均距离</w:t>
      </w:r>
    </w:p>
    <w:p w14:paraId="4466AAEF">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期望变化</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优化后应</w:t>
      </w:r>
      <w:r>
        <w:rPr>
          <w:rFonts w:hint="eastAsia" w:ascii="宋体" w:hAnsi="宋体" w:eastAsia="宋体" w:cs="宋体"/>
          <w:b/>
          <w:bCs w:val="0"/>
          <w:i w:val="0"/>
          <w:kern w:val="0"/>
          <w:sz w:val="24"/>
          <w:szCs w:val="24"/>
          <w:lang w:val="en-US" w:eastAsia="zh-CN" w:bidi="ar"/>
          <w:woUserID w:val="1"/>
        </w:rPr>
        <w:t>减小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越短越好</w:t>
      </w:r>
      <w:r>
        <w:rPr>
          <w:rFonts w:hint="default" w:ascii="Times New Roman" w:hAnsi="Times New Roman" w:eastAsia="宋体" w:cs="Times New Roman"/>
          <w:b w:val="0"/>
          <w:i w:val="0"/>
          <w:kern w:val="0"/>
          <w:sz w:val="24"/>
          <w:szCs w:val="24"/>
          <w:lang w:val="en-US" w:eastAsia="zh-CN" w:bidi="ar"/>
          <w:woUserID w:val="1"/>
        </w:rPr>
        <w:t>）</w:t>
      </w:r>
    </w:p>
    <w:p w14:paraId="09891995">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指标二</w:t>
      </w:r>
      <w:r>
        <w:rPr>
          <w:rFonts w:hint="default" w:ascii="Times New Roman" w:hAnsi="Times New Roman" w:eastAsia="宋体" w:cs="Times New Roman"/>
          <w:b/>
          <w:bCs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t>覆盖率</w:t>
      </w:r>
      <w:r>
        <w:rPr>
          <w:rFonts w:hint="default" w:ascii="Times New Roman" w:hAnsi="Times New Roman" w:eastAsia="宋体" w:cs="Times New Roman"/>
          <w:b/>
          <w:bCs w:val="0"/>
          <w:i w:val="0"/>
          <w:kern w:val="0"/>
          <w:sz w:val="24"/>
          <w:szCs w:val="24"/>
          <w:lang w:val="en-US" w:eastAsia="zh-CN" w:bidi="ar"/>
          <w:woUserID w:val="1"/>
        </w:rPr>
        <w:t>（Coverage Rate）</w:t>
      </w:r>
    </w:p>
    <w:p w14:paraId="6B13CB26">
      <w:pPr>
        <w:keepNext w:val="0"/>
        <w:keepLines w:val="0"/>
        <w:widowControl/>
        <w:suppressLineNumbers w:val="0"/>
        <w:spacing w:before="0" w:beforeAutospacing="0" w:after="120" w:afterAutospacing="0" w:line="360" w:lineRule="auto"/>
        <w:ind w:left="0" w:right="0" w:firstLine="480"/>
        <w:jc w:val="center"/>
        <w:rPr>
          <w:rFonts w:hint="eastAsia" w:ascii="Times New Roman" w:hAnsi="Times New Roman" w:eastAsia="Cambria Math" w:cs="Times New Roman"/>
          <w:sz w:val="24"/>
          <w:szCs w:val="24"/>
          <w:lang w:eastAsia="zh"/>
          <w:woUserID w:val="1"/>
        </w:rPr>
      </w:pPr>
      <w:r>
        <w:rPr>
          <w:rFonts w:hint="eastAsia" w:ascii="Times New Roman" w:hAnsi="Times New Roman" w:eastAsia="Cambria Math" w:cs="Times New Roman"/>
          <w:sz w:val="24"/>
          <w:szCs w:val="24"/>
          <w:lang w:eastAsia="zh"/>
          <w:woUserID w:val="1"/>
        </w:rPr>
        <w:drawing>
          <wp:inline distT="0" distB="0" distL="114300" distR="114300">
            <wp:extent cx="2314575" cy="542925"/>
            <wp:effectExtent l="0" t="0" r="9525" b="8255"/>
            <wp:docPr id="128" name="E657119C-6982-421D-8BA7-E74DEB70A7DA-76"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E657119C-6982-421D-8BA7-E74DEB70A7DA-76" descr="latexmath"/>
                    <pic:cNvPicPr>
                      <a:picLocks noChangeAspect="1"/>
                    </pic:cNvPicPr>
                  </pic:nvPicPr>
                  <pic:blipFill>
                    <a:blip r:embed="rId157">
                      <a:extLst>
                        <a:ext uri="{96DAC541-7B7A-43D3-8B79-37D633B846F1}">
                          <asvg:svgBlip xmlns:asvg="http://schemas.microsoft.com/office/drawing/2016/SVG/main" r:embed="rId158"/>
                        </a:ext>
                      </a:extLst>
                    </a:blip>
                    <a:stretch>
                      <a:fillRect/>
                    </a:stretch>
                  </pic:blipFill>
                  <pic:spPr>
                    <a:xfrm>
                      <a:off x="0" y="0"/>
                      <a:ext cx="2314575" cy="542925"/>
                    </a:xfrm>
                    <a:prstGeom prst="rect">
                      <a:avLst/>
                    </a:prstGeom>
                  </pic:spPr>
                </pic:pic>
              </a:graphicData>
            </a:graphic>
          </wp:inline>
        </w:drawing>
      </w:r>
    </w:p>
    <w:p w14:paraId="4C58D9B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含义</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在搜索半径</w:t>
      </w:r>
      <w:r>
        <w:rPr>
          <w:rFonts w:hint="eastAsia" w:ascii="宋体" w:hAnsi="宋体" w:eastAsia="宋体" w:cs="宋体"/>
          <w:b w:val="0"/>
          <w:i w:val="0"/>
          <w:kern w:val="0"/>
          <w:sz w:val="24"/>
          <w:szCs w:val="24"/>
          <w:lang w:val="en-US" w:eastAsia="zh-CN" w:bidi="ar"/>
          <w:woUserID w:val="1"/>
        </w:rPr>
        <w:drawing>
          <wp:inline distT="0" distB="0" distL="114300" distR="114300">
            <wp:extent cx="142875" cy="228600"/>
            <wp:effectExtent l="0" t="0" r="9525" b="0"/>
            <wp:docPr id="129" name="E657119C-6982-421D-8BA7-E74DEB70A7DA-77"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E657119C-6982-421D-8BA7-E74DEB70A7DA-77" descr="latexmath"/>
                    <pic:cNvPicPr>
                      <a:picLocks noChangeAspect="1"/>
                    </pic:cNvPicPr>
                  </pic:nvPicPr>
                  <pic:blipFill>
                    <a:blip r:embed="rId141">
                      <a:extLst>
                        <a:ext uri="{96DAC541-7B7A-43D3-8B79-37D633B846F1}">
                          <asvg:svgBlip xmlns:asvg="http://schemas.microsoft.com/office/drawing/2016/SVG/main" r:embed="rId142"/>
                        </a:ext>
                      </a:extLst>
                    </a:blip>
                    <a:stretch>
                      <a:fillRect/>
                    </a:stretch>
                  </pic:blipFill>
                  <pic:spPr>
                    <a:xfrm>
                      <a:off x="0" y="0"/>
                      <a:ext cx="142875" cy="228600"/>
                    </a:xfrm>
                    <a:prstGeom prst="rect">
                      <a:avLst/>
                    </a:prstGeom>
                  </pic:spPr>
                </pic:pic>
              </a:graphicData>
            </a:graphic>
          </wp:inline>
        </w:drawing>
      </w:r>
      <w:r>
        <w:rPr>
          <w:rFonts w:hint="eastAsia" w:ascii="宋体" w:hAnsi="宋体" w:eastAsia="宋体" w:cs="宋体"/>
          <w:b w:val="0"/>
          <w:i w:val="0"/>
          <w:kern w:val="0"/>
          <w:sz w:val="24"/>
          <w:szCs w:val="24"/>
          <w:lang w:val="en-US" w:eastAsia="zh-CN" w:bidi="ar"/>
          <w:woUserID w:val="1"/>
        </w:rPr>
        <w:t>内有至少一个充电站可达的网格占比</w:t>
      </w:r>
    </w:p>
    <w:p w14:paraId="2762F60F">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期望变化</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优化后应</w:t>
      </w:r>
      <w:r>
        <w:rPr>
          <w:rFonts w:hint="eastAsia" w:ascii="宋体" w:hAnsi="宋体" w:eastAsia="宋体" w:cs="宋体"/>
          <w:b/>
          <w:bCs w:val="0"/>
          <w:i w:val="0"/>
          <w:kern w:val="0"/>
          <w:sz w:val="24"/>
          <w:szCs w:val="24"/>
          <w:lang w:val="en-US" w:eastAsia="zh-CN" w:bidi="ar"/>
          <w:woUserID w:val="1"/>
        </w:rPr>
        <w:t>增大</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越高越好</w:t>
      </w:r>
      <w:r>
        <w:rPr>
          <w:rFonts w:hint="default" w:ascii="Times New Roman" w:hAnsi="Times New Roman" w:eastAsia="宋体" w:cs="Times New Roman"/>
          <w:b w:val="0"/>
          <w:i w:val="0"/>
          <w:kern w:val="0"/>
          <w:sz w:val="24"/>
          <w:szCs w:val="24"/>
          <w:lang w:val="en-US" w:eastAsia="zh-CN" w:bidi="ar"/>
          <w:woUserID w:val="1"/>
        </w:rPr>
        <w:t>）</w:t>
      </w:r>
    </w:p>
    <w:p w14:paraId="3993B33C">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指标三</w:t>
      </w:r>
      <w:r>
        <w:rPr>
          <w:rFonts w:hint="default" w:ascii="Times New Roman" w:hAnsi="Times New Roman" w:eastAsia="宋体" w:cs="Times New Roman"/>
          <w:b/>
          <w:bCs w:val="0"/>
          <w:i w:val="0"/>
          <w:kern w:val="0"/>
          <w:sz w:val="24"/>
          <w:szCs w:val="24"/>
          <w:lang w:val="en-US" w:eastAsia="zh-CN" w:bidi="ar"/>
          <w:woUserID w:val="1"/>
        </w:rPr>
        <w:t>：</w:t>
      </w:r>
      <w:r>
        <w:rPr>
          <w:rFonts w:hint="eastAsia" w:ascii="宋体" w:hAnsi="宋体" w:eastAsia="宋体" w:cs="宋体"/>
          <w:b/>
          <w:bCs w:val="0"/>
          <w:i w:val="0"/>
          <w:kern w:val="0"/>
          <w:sz w:val="24"/>
          <w:szCs w:val="24"/>
          <w:lang w:val="en-US" w:eastAsia="zh-CN" w:bidi="ar"/>
          <w:woUserID w:val="1"/>
        </w:rPr>
        <w:t>基尼系数</w:t>
      </w:r>
      <w:r>
        <w:rPr>
          <w:rFonts w:hint="default" w:ascii="Times New Roman" w:hAnsi="Times New Roman" w:eastAsia="宋体" w:cs="Times New Roman"/>
          <w:b/>
          <w:bCs w:val="0"/>
          <w:i w:val="0"/>
          <w:kern w:val="0"/>
          <w:sz w:val="24"/>
          <w:szCs w:val="24"/>
          <w:lang w:val="en-US" w:eastAsia="zh-CN" w:bidi="ar"/>
          <w:woUserID w:val="1"/>
        </w:rPr>
        <w:t>（Gini Coefficient）</w:t>
      </w:r>
    </w:p>
    <w:p w14:paraId="1B89F01C">
      <w:pPr>
        <w:keepNext w:val="0"/>
        <w:keepLines w:val="0"/>
        <w:widowControl/>
        <w:suppressLineNumbers w:val="0"/>
        <w:spacing w:before="0" w:beforeAutospacing="0" w:after="120" w:afterAutospacing="0" w:line="360" w:lineRule="auto"/>
        <w:ind w:left="0" w:right="0" w:firstLine="480"/>
        <w:jc w:val="center"/>
        <w:rPr>
          <w:rFonts w:hint="eastAsia" w:ascii="Times New Roman" w:hAnsi="Times New Roman" w:eastAsia="宋体" w:cs="Times New Roman"/>
          <w:sz w:val="24"/>
          <w:szCs w:val="24"/>
          <w:lang w:eastAsia="zh"/>
          <w:woUserID w:val="1"/>
        </w:rPr>
      </w:pPr>
      <w:r>
        <w:rPr>
          <w:rFonts w:hint="eastAsia" w:ascii="Times New Roman" w:hAnsi="Times New Roman" w:eastAsia="宋体" w:cs="Times New Roman"/>
          <w:sz w:val="24"/>
          <w:szCs w:val="24"/>
          <w:lang w:eastAsia="zh"/>
          <w:woUserID w:val="1"/>
        </w:rPr>
        <w:drawing>
          <wp:inline distT="0" distB="0" distL="114300" distR="114300">
            <wp:extent cx="2076450" cy="828675"/>
            <wp:effectExtent l="0" t="0" r="0" b="8890"/>
            <wp:docPr id="130" name="E657119C-6982-421D-8BA7-E74DEB70A7DA-78" descr="latexm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E657119C-6982-421D-8BA7-E74DEB70A7DA-78" descr="latexmath"/>
                    <pic:cNvPicPr>
                      <a:picLocks noChangeAspect="1"/>
                    </pic:cNvPicPr>
                  </pic:nvPicPr>
                  <pic:blipFill>
                    <a:blip r:embed="rId159">
                      <a:extLst>
                        <a:ext uri="{96DAC541-7B7A-43D3-8B79-37D633B846F1}">
                          <asvg:svgBlip xmlns:asvg="http://schemas.microsoft.com/office/drawing/2016/SVG/main" r:embed="rId160"/>
                        </a:ext>
                      </a:extLst>
                    </a:blip>
                    <a:stretch>
                      <a:fillRect/>
                    </a:stretch>
                  </pic:blipFill>
                  <pic:spPr>
                    <a:xfrm>
                      <a:off x="0" y="0"/>
                      <a:ext cx="2076450" cy="828675"/>
                    </a:xfrm>
                    <a:prstGeom prst="rect">
                      <a:avLst/>
                    </a:prstGeom>
                  </pic:spPr>
                </pic:pic>
              </a:graphicData>
            </a:graphic>
          </wp:inline>
        </w:drawing>
      </w:r>
    </w:p>
    <w:p w14:paraId="4B09C4D1">
      <w:pPr>
        <w:pStyle w:val="33"/>
        <w:keepNext w:val="0"/>
        <w:keepLines w:val="0"/>
        <w:widowControl/>
        <w:numPr>
          <w:ilvl w:val="0"/>
          <w:numId w:val="11"/>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取值范围：</w:t>
      </w:r>
      <w:r>
        <w:rPr>
          <w:rFonts w:hint="default" w:ascii="Times New Roman" w:hAnsi="Times New Roman" w:eastAsia="宋体" w:cs="Times New Roman"/>
          <w:b w:val="0"/>
          <w:i w:val="0"/>
          <w:kern w:val="0"/>
          <w:sz w:val="24"/>
          <w:szCs w:val="24"/>
          <w:lang w:val="en-US" w:eastAsia="zh-CN" w:bidi="ar"/>
          <w:woUserID w:val="1"/>
        </w:rPr>
        <w:t>[0, 1]</w:t>
      </w:r>
    </w:p>
    <w:p w14:paraId="01663BA7">
      <w:pPr>
        <w:pStyle w:val="33"/>
        <w:keepNext w:val="0"/>
        <w:keepLines w:val="0"/>
        <w:widowControl/>
        <w:numPr>
          <w:ilvl w:val="0"/>
          <w:numId w:val="11"/>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含义：衡量可达距离的空间分配不平等程度</w:t>
      </w:r>
    </w:p>
    <w:p w14:paraId="1B3CE179">
      <w:pPr>
        <w:pStyle w:val="33"/>
        <w:keepNext w:val="0"/>
        <w:keepLines w:val="0"/>
        <w:widowControl/>
        <w:numPr>
          <w:ilvl w:val="0"/>
          <w:numId w:val="11"/>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kern w:val="0"/>
          <w:sz w:val="24"/>
          <w:szCs w:val="24"/>
          <w:woUserID w:val="1"/>
        </w:rPr>
      </w:pPr>
      <w:r>
        <w:rPr>
          <w:rFonts w:hint="eastAsia" w:ascii="宋体" w:hAnsi="宋体" w:eastAsia="宋体" w:cs="宋体"/>
          <w:b w:val="0"/>
          <w:i w:val="0"/>
          <w:kern w:val="0"/>
          <w:sz w:val="24"/>
          <w:szCs w:val="24"/>
          <w:lang w:val="en-US" w:eastAsia="zh-CN" w:bidi="ar"/>
          <w:woUserID w:val="1"/>
        </w:rPr>
        <w:t>期望变化：优化后应</w:t>
      </w:r>
      <w:r>
        <w:rPr>
          <w:rFonts w:hint="eastAsia" w:ascii="宋体" w:hAnsi="宋体" w:eastAsia="宋体" w:cs="宋体"/>
          <w:b/>
          <w:bCs w:val="0"/>
          <w:i w:val="0"/>
          <w:kern w:val="0"/>
          <w:sz w:val="24"/>
          <w:szCs w:val="24"/>
          <w:lang w:val="en-US" w:eastAsia="zh-CN" w:bidi="ar"/>
          <w:woUserID w:val="1"/>
        </w:rPr>
        <w:t>减小</w:t>
      </w:r>
      <w:r>
        <w:rPr>
          <w:rFonts w:hint="eastAsia" w:ascii="宋体" w:hAnsi="宋体" w:eastAsia="宋体" w:cs="宋体"/>
          <w:b w:val="0"/>
          <w:i w:val="0"/>
          <w:kern w:val="0"/>
          <w:sz w:val="24"/>
          <w:szCs w:val="24"/>
          <w:lang w:val="en-US" w:eastAsia="zh-CN" w:bidi="ar"/>
          <w:woUserID w:val="1"/>
        </w:rPr>
        <w:t>（越接近</w:t>
      </w:r>
      <w:r>
        <w:rPr>
          <w:rFonts w:hint="default" w:ascii="Times New Roman" w:hAnsi="Times New Roman" w:eastAsia="宋体" w:cs="Times New Roman"/>
          <w:b w:val="0"/>
          <w:i w:val="0"/>
          <w:kern w:val="0"/>
          <w:sz w:val="24"/>
          <w:szCs w:val="24"/>
          <w:lang w:val="en-US" w:eastAsia="zh-CN" w:bidi="ar"/>
          <w:woUserID w:val="1"/>
        </w:rPr>
        <w:t>0</w:t>
      </w:r>
      <w:r>
        <w:rPr>
          <w:rFonts w:hint="eastAsia" w:ascii="宋体" w:hAnsi="宋体" w:eastAsia="宋体" w:cs="宋体"/>
          <w:b w:val="0"/>
          <w:i w:val="0"/>
          <w:kern w:val="0"/>
          <w:sz w:val="24"/>
          <w:szCs w:val="24"/>
          <w:lang w:val="en-US" w:eastAsia="zh-CN" w:bidi="ar"/>
          <w:woUserID w:val="1"/>
        </w:rPr>
        <w:t>表示越均衡）</w:t>
      </w:r>
    </w:p>
    <w:p w14:paraId="51D6CF84">
      <w:r>
        <w:t>除上述三项核心指标外，系统还输出可达性基尼系数、距离基尼系数、Theil 指数（可分解的不平等度量）、服务重叠率（多个站点重复覆盖区域的占比）、P95 可达距离（最远 5% 用户的距离）等扩展指标，共同构成 9 维评估体系，并绘制五维雷达图（覆盖率、可达性、公平性、效率、均衡性）直观对比优化前后。此外，系统内置蒙特卡洛不确定性量化模块（100 次模拟，对端口数施加对数正态扰动 σ=0.3），输出各指标均值、标准差与 95% 置信区间（见 output/monte_carlo_summary.csv），用于评估结果对输入参数扰动的稳健性。</w:t>
      </w:r>
    </w:p>
    <w:p w14:paraId="6A456512">
      <w:pPr>
        <w:pStyle w:val="4"/>
        <w:bidi w:val="0"/>
        <w:rPr>
          <w:rFonts w:hint="default"/>
        </w:rPr>
      </w:pPr>
      <w:bookmarkStart w:id="32" w:name="_Toc8168"/>
      <w:r>
        <w:rPr>
          <w:rFonts w:hint="default"/>
          <w:lang w:val="en-US" w:eastAsia="zh-CN"/>
        </w:rPr>
        <w:t xml:space="preserve">7.4 </w:t>
      </w:r>
      <w:r>
        <w:rPr>
          <w:rFonts w:hint="eastAsia"/>
          <w:lang w:val="en-US" w:eastAsia="zh-CN"/>
        </w:rPr>
        <w:t>优化结果可视化</w:t>
      </w:r>
      <w:bookmarkEnd w:id="32"/>
    </w:p>
    <w:p w14:paraId="24D5F941">
      <w:pPr>
        <w:pStyle w:val="5"/>
        <w:bidi w:val="0"/>
        <w:rPr>
          <w:rFonts w:hint="default"/>
        </w:rPr>
      </w:pPr>
      <w:r>
        <w:rPr>
          <w:rFonts w:hint="default"/>
          <w:lang w:val="en-US" w:eastAsia="zh-CN"/>
        </w:rPr>
        <w:t xml:space="preserve">7.4.1 </w:t>
      </w:r>
      <w:r>
        <w:rPr>
          <w:rFonts w:hint="eastAsia"/>
          <w:lang w:val="en-US" w:eastAsia="zh-CN"/>
        </w:rPr>
        <w:t>优化前后对比地图</w:t>
      </w:r>
    </w:p>
    <w:p w14:paraId="4EEACD00">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视觉元素：</w:t>
      </w:r>
    </w:p>
    <w:p w14:paraId="77A9DEC4">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底图</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高德矢量地图瓦片</w:t>
      </w:r>
    </w:p>
    <w:p w14:paraId="39E02485">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区县边界</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半透明蓝色填充</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透明度</w:t>
      </w:r>
      <w:r>
        <w:rPr>
          <w:rFonts w:hint="default" w:ascii="Times New Roman" w:hAnsi="Times New Roman" w:eastAsia="宋体" w:cs="Times New Roman"/>
          <w:b w:val="0"/>
          <w:i w:val="0"/>
          <w:kern w:val="0"/>
          <w:sz w:val="24"/>
          <w:szCs w:val="24"/>
          <w:lang w:val="en-US" w:eastAsia="zh-CN" w:bidi="ar"/>
          <w:woUserID w:val="1"/>
        </w:rPr>
        <w:t>0.08），</w:t>
      </w:r>
      <w:r>
        <w:rPr>
          <w:rFonts w:hint="eastAsia" w:ascii="宋体" w:hAnsi="宋体" w:eastAsia="宋体" w:cs="宋体"/>
          <w:b w:val="0"/>
          <w:i w:val="0"/>
          <w:kern w:val="0"/>
          <w:sz w:val="24"/>
          <w:szCs w:val="24"/>
          <w:lang w:val="en-US" w:eastAsia="zh-CN" w:bidi="ar"/>
          <w:woUserID w:val="1"/>
        </w:rPr>
        <w:t>细蓝线边框</w:t>
      </w:r>
    </w:p>
    <w:p w14:paraId="2C3A275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现有充电站</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蓝色圆圈标记</w:t>
      </w:r>
      <w:r>
        <w:rPr>
          <w:rFonts w:hint="default" w:ascii="Times New Roman" w:hAnsi="Times New Roman" w:eastAsia="宋体" w:cs="Times New Roman"/>
          <w:b w:val="0"/>
          <w:i w:val="0"/>
          <w:kern w:val="0"/>
          <w:sz w:val="24"/>
          <w:szCs w:val="24"/>
          <w:lang w:val="en-US" w:eastAsia="zh-CN" w:bidi="ar"/>
          <w:woUserID w:val="1"/>
        </w:rPr>
        <w:t>（radius=6, color=#1e88e5, fill_color=#42a5f5, opacity=0.8），Popup</w:t>
      </w:r>
      <w:r>
        <w:rPr>
          <w:rFonts w:hint="eastAsia" w:ascii="宋体" w:hAnsi="宋体" w:eastAsia="宋体" w:cs="宋体"/>
          <w:b w:val="0"/>
          <w:i w:val="0"/>
          <w:kern w:val="0"/>
          <w:sz w:val="24"/>
          <w:szCs w:val="24"/>
          <w:lang w:val="en-US" w:eastAsia="zh-CN" w:bidi="ar"/>
          <w:woUserID w:val="1"/>
        </w:rPr>
        <w:t>显示站点名称</w:t>
      </w:r>
    </w:p>
    <w:p w14:paraId="2DB02C8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新增站点</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亮绿色大号圆圈标记</w:t>
      </w:r>
      <w:r>
        <w:rPr>
          <w:rFonts w:hint="default" w:ascii="Times New Roman" w:hAnsi="Times New Roman" w:eastAsia="宋体" w:cs="Times New Roman"/>
          <w:b w:val="0"/>
          <w:i w:val="0"/>
          <w:kern w:val="0"/>
          <w:sz w:val="24"/>
          <w:szCs w:val="24"/>
          <w:lang w:val="en-US" w:eastAsia="zh-CN" w:bidi="ar"/>
          <w:woUserID w:val="1"/>
        </w:rPr>
        <w:t>（radius=12, color=#22c55e, fill_color=#4ade80, opacity=0.95, weight=3）</w:t>
      </w:r>
    </w:p>
    <w:p w14:paraId="4B5304BD">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服务缓冲区</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每个新增站点周围绘制</w:t>
      </w:r>
      <w:r>
        <w:rPr>
          <w:rFonts w:hint="default" w:ascii="Times New Roman" w:hAnsi="Times New Roman" w:eastAsia="宋体" w:cs="Times New Roman"/>
          <w:b w:val="0"/>
          <w:i w:val="0"/>
          <w:kern w:val="0"/>
          <w:sz w:val="24"/>
          <w:szCs w:val="24"/>
          <w:lang w:val="en-US" w:eastAsia="zh-CN" w:bidi="ar"/>
          <w:woUserID w:val="1"/>
        </w:rPr>
        <w:t>1.5km</w:t>
      </w:r>
      <w:r>
        <w:rPr>
          <w:rFonts w:hint="eastAsia" w:ascii="宋体" w:hAnsi="宋体" w:eastAsia="宋体" w:cs="宋体"/>
          <w:b w:val="0"/>
          <w:i w:val="0"/>
          <w:kern w:val="0"/>
          <w:sz w:val="24"/>
          <w:szCs w:val="24"/>
          <w:lang w:val="en-US" w:eastAsia="zh-CN" w:bidi="ar"/>
          <w:woUserID w:val="1"/>
        </w:rPr>
        <w:t>半径的半透明绿色圆</w:t>
      </w:r>
      <w:r>
        <w:rPr>
          <w:rFonts w:hint="default" w:ascii="Times New Roman" w:hAnsi="Times New Roman" w:eastAsia="宋体" w:cs="Times New Roman"/>
          <w:b w:val="0"/>
          <w:i w:val="0"/>
          <w:kern w:val="0"/>
          <w:sz w:val="24"/>
          <w:szCs w:val="24"/>
          <w:lang w:val="en-US" w:eastAsia="zh-CN" w:bidi="ar"/>
          <w:woUserID w:val="1"/>
        </w:rPr>
        <w:t>（color=#3fb950, opacity=0.15），</w:t>
      </w:r>
      <w:r>
        <w:rPr>
          <w:rFonts w:hint="eastAsia" w:ascii="宋体" w:hAnsi="宋体" w:eastAsia="宋体" w:cs="宋体"/>
          <w:b w:val="0"/>
          <w:i w:val="0"/>
          <w:kern w:val="0"/>
          <w:sz w:val="24"/>
          <w:szCs w:val="24"/>
          <w:lang w:val="en-US" w:eastAsia="zh-CN" w:bidi="ar"/>
          <w:woUserID w:val="1"/>
        </w:rPr>
        <w:t>直观展示新增站点的服务范围</w:t>
      </w:r>
    </w:p>
    <w:p w14:paraId="4D281884">
      <w:pPr>
        <w:keepNext w:val="0"/>
        <w:keepLines w:val="0"/>
        <w:widowControl/>
        <w:suppressLineNumbers w:val="0"/>
        <w:spacing w:before="0" w:beforeAutospacing="0" w:after="120" w:afterAutospacing="0" w:line="360" w:lineRule="auto"/>
        <w:ind w:left="0" w:right="0" w:firstLine="480"/>
        <w:jc w:val="both"/>
        <w:rPr>
          <w:rFonts w:hint="eastAsia" w:ascii="宋体" w:hAnsi="宋体" w:eastAsia="宋体" w:cs="宋体"/>
          <w:b/>
          <w:bCs w:val="0"/>
          <w:i w:val="0"/>
          <w:kern w:val="0"/>
          <w:sz w:val="24"/>
          <w:szCs w:val="24"/>
          <w:lang w:val="en-US" w:eastAsia="zh-CN" w:bidi="ar"/>
          <w:woUserID w:val="1"/>
        </w:rPr>
      </w:pPr>
      <w:r>
        <w:rPr>
          <w:rFonts w:hint="eastAsia" w:ascii="宋体" w:hAnsi="宋体" w:eastAsia="宋体" w:cs="宋体"/>
          <w:b/>
          <w:bCs w:val="0"/>
          <w:i w:val="0"/>
          <w:kern w:val="0"/>
          <w:sz w:val="24"/>
          <w:szCs w:val="24"/>
          <w:lang w:val="en-US" w:eastAsia="zh-CN" w:bidi="ar"/>
          <w:woUserID w:val="1"/>
        </w:rPr>
        <w:t>右下角固定图例面板，说明蓝色圆圈代表现有站点、绿色圆圈代表新增站点</w:t>
      </w:r>
    </w:p>
    <w:p w14:paraId="38FDC6FA">
      <w:pPr>
        <w:keepNext w:val="0"/>
        <w:keepLines w:val="0"/>
        <w:widowControl/>
        <w:suppressLineNumbers w:val="0"/>
        <w:spacing w:before="0" w:beforeAutospacing="0" w:after="120" w:afterAutospacing="0" w:line="360" w:lineRule="auto"/>
        <w:ind w:left="0" w:right="0" w:firstLine="480"/>
        <w:jc w:val="center"/>
        <w:rPr>
          <w:rFonts w:hint="eastAsia" w:ascii="宋体" w:hAnsi="宋体" w:eastAsia="宋体" w:cs="宋体"/>
          <w:b/>
          <w:bCs w:val="0"/>
          <w:i w:val="0"/>
          <w:kern w:val="0"/>
          <w:sz w:val="24"/>
          <w:szCs w:val="24"/>
          <w:lang w:val="en-US" w:eastAsia="zh" w:bidi="ar"/>
          <w:woUserID w:val="1"/>
        </w:rPr>
      </w:pPr>
      <w:r>
        <w:rPr>
          <w:rFonts w:hint="eastAsia" w:ascii="宋体" w:hAnsi="宋体" w:eastAsia="宋体" w:cs="宋体"/>
          <w:b/>
          <w:bCs w:val="0"/>
          <w:i w:val="0"/>
          <w:kern w:val="0"/>
          <w:sz w:val="24"/>
          <w:szCs w:val="24"/>
          <w:lang w:val="en-US" w:eastAsia="zh" w:bidi="ar"/>
          <w:woUserID w:val="1"/>
        </w:rPr>
        <w:drawing>
          <wp:inline distT="0" distB="0" distL="114300" distR="114300">
            <wp:extent cx="5578475" cy="2778760"/>
            <wp:effectExtent l="0" t="0" r="3175" b="2540"/>
            <wp:docPr id="13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pic:cNvPicPr>
                      <a:picLocks noChangeAspect="1"/>
                    </pic:cNvPicPr>
                  </pic:nvPicPr>
                  <pic:blipFill>
                    <a:blip r:embed="rId161"/>
                    <a:stretch>
                      <a:fillRect/>
                    </a:stretch>
                  </pic:blipFill>
                  <pic:spPr>
                    <a:xfrm>
                      <a:off x="0" y="0"/>
                      <a:ext cx="5578475" cy="2778760"/>
                    </a:xfrm>
                    <a:prstGeom prst="rect">
                      <a:avLst/>
                    </a:prstGeom>
                  </pic:spPr>
                </pic:pic>
              </a:graphicData>
            </a:graphic>
          </wp:inline>
        </w:drawing>
      </w:r>
    </w:p>
    <w:p w14:paraId="10D21237">
      <w:pPr>
        <w:keepNext w:val="0"/>
        <w:keepLines w:val="0"/>
        <w:widowControl/>
        <w:suppressLineNumbers w:val="0"/>
        <w:spacing w:before="0" w:beforeAutospacing="0" w:after="120" w:afterAutospacing="0" w:line="360" w:lineRule="auto"/>
        <w:ind w:left="0" w:right="0" w:firstLine="480"/>
        <w:jc w:val="center"/>
        <w:rPr>
          <w:rFonts w:hint="default"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w:t>
      </w:r>
      <w:r>
        <w:rPr>
          <w:rFonts w:hint="default" w:ascii="宋体" w:hAnsi="宋体" w:eastAsia="宋体" w:cs="宋体"/>
          <w:b/>
          <w:bCs w:val="0"/>
          <w:kern w:val="0"/>
          <w:sz w:val="22"/>
          <w:szCs w:val="22"/>
          <w:lang w:val="en-US" w:eastAsia="zh-CN" w:bidi="ar"/>
          <w:woUserID w:val="1"/>
        </w:rPr>
        <w:t>7-1</w:t>
      </w:r>
      <w:r>
        <w:rPr>
          <w:rFonts w:hint="eastAsia" w:ascii="宋体" w:hAnsi="宋体" w:eastAsia="宋体" w:cs="宋体"/>
          <w:b/>
          <w:bCs w:val="0"/>
          <w:kern w:val="0"/>
          <w:sz w:val="22"/>
          <w:szCs w:val="22"/>
          <w:lang w:val="en-US" w:eastAsia="zh-CN" w:bidi="ar"/>
          <w:woUserID w:val="1"/>
        </w:rPr>
        <w:t>】</w:t>
      </w:r>
    </w:p>
    <w:p w14:paraId="23A09112">
      <w:pPr>
        <w:pStyle w:val="5"/>
        <w:bidi w:val="0"/>
        <w:rPr>
          <w:rFonts w:hint="default"/>
        </w:rPr>
      </w:pPr>
      <w:r>
        <w:rPr>
          <w:rFonts w:hint="default"/>
          <w:lang w:val="en-US" w:eastAsia="zh-CN"/>
        </w:rPr>
        <w:t>7.4.</w:t>
      </w:r>
      <w:r>
        <w:rPr>
          <w:rFonts w:hint="eastAsia"/>
          <w:lang w:val="en-US" w:eastAsia="zh"/>
          <w:woUserID w:val="1"/>
        </w:rPr>
        <w:t>2</w:t>
      </w:r>
      <w:r>
        <w:rPr>
          <w:rFonts w:hint="default"/>
          <w:lang w:val="en-US" w:eastAsia="zh-CN"/>
        </w:rPr>
        <w:t xml:space="preserve"> </w:t>
      </w:r>
      <w:r>
        <w:rPr>
          <w:rFonts w:hint="eastAsia"/>
          <w:lang w:val="en-US" w:eastAsia="zh-CN"/>
        </w:rPr>
        <w:t>指标对比图表</w:t>
      </w:r>
    </w:p>
    <w:p w14:paraId="5F127B7B">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bCs w:val="0"/>
          <w:i w:val="0"/>
          <w:kern w:val="0"/>
          <w:sz w:val="24"/>
          <w:szCs w:val="24"/>
          <w:lang w:val="en-US" w:eastAsia="zh-CN" w:bidi="ar"/>
          <w:woUserID w:val="1"/>
        </w:rPr>
        <w:t>Plotly分组柱状图的设计规格如下：</w:t>
      </w:r>
    </w:p>
    <w:p w14:paraId="0EF35F24">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三组指标</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平均可达距离</w:t>
      </w:r>
      <w:r>
        <w:rPr>
          <w:rFonts w:hint="default" w:ascii="Times New Roman" w:hAnsi="Times New Roman" w:eastAsia="宋体" w:cs="Times New Roman"/>
          <w:b w:val="0"/>
          <w:i w:val="0"/>
          <w:kern w:val="0"/>
          <w:sz w:val="24"/>
          <w:szCs w:val="24"/>
          <w:lang w:val="en-US" w:eastAsia="zh-CN" w:bidi="ar"/>
          <w:woUserID w:val="1"/>
        </w:rPr>
        <w:t>(km)、</w:t>
      </w:r>
      <w:r>
        <w:rPr>
          <w:rFonts w:hint="eastAsia" w:ascii="宋体" w:hAnsi="宋体" w:eastAsia="宋体" w:cs="宋体"/>
          <w:b w:val="0"/>
          <w:i w:val="0"/>
          <w:kern w:val="0"/>
          <w:sz w:val="24"/>
          <w:szCs w:val="24"/>
          <w:lang w:val="en-US" w:eastAsia="zh-CN" w:bidi="ar"/>
          <w:woUserID w:val="1"/>
        </w:rPr>
        <w:t>覆盖率</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基尼系数</w:t>
      </w:r>
    </w:p>
    <w:p w14:paraId="4F3CAD2E">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两组柱子</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优化前</w:t>
      </w:r>
      <w:r>
        <w:rPr>
          <w:rFonts w:hint="default" w:ascii="Times New Roman" w:hAnsi="Times New Roman" w:eastAsia="宋体" w:cs="Times New Roman"/>
          <w:b w:val="0"/>
          <w:i w:val="0"/>
          <w:kern w:val="0"/>
          <w:sz w:val="24"/>
          <w:szCs w:val="24"/>
          <w:lang w:val="en-US" w:eastAsia="zh-CN" w:bidi="ar"/>
          <w:woUserID w:val="1"/>
        </w:rPr>
        <w:t>（#42A5F5</w:t>
      </w:r>
      <w:r>
        <w:rPr>
          <w:rFonts w:hint="eastAsia" w:ascii="宋体" w:hAnsi="宋体" w:eastAsia="宋体" w:cs="宋体"/>
          <w:b w:val="0"/>
          <w:i w:val="0"/>
          <w:kern w:val="0"/>
          <w:sz w:val="24"/>
          <w:szCs w:val="24"/>
          <w:lang w:val="en-US" w:eastAsia="zh-CN" w:bidi="ar"/>
          <w:woUserID w:val="1"/>
        </w:rPr>
        <w:t>蓝</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优化后</w:t>
      </w:r>
      <w:r>
        <w:rPr>
          <w:rFonts w:hint="default" w:ascii="Times New Roman" w:hAnsi="Times New Roman" w:eastAsia="宋体" w:cs="Times New Roman"/>
          <w:b w:val="0"/>
          <w:i w:val="0"/>
          <w:kern w:val="0"/>
          <w:sz w:val="24"/>
          <w:szCs w:val="24"/>
          <w:lang w:val="en-US" w:eastAsia="zh-CN" w:bidi="ar"/>
          <w:woUserID w:val="1"/>
        </w:rPr>
        <w:t>（#26A69a</w:t>
      </w:r>
      <w:r>
        <w:rPr>
          <w:rFonts w:hint="eastAsia" w:ascii="宋体" w:hAnsi="宋体" w:eastAsia="宋体" w:cs="宋体"/>
          <w:b w:val="0"/>
          <w:i w:val="0"/>
          <w:kern w:val="0"/>
          <w:sz w:val="24"/>
          <w:szCs w:val="24"/>
          <w:lang w:val="en-US" w:eastAsia="zh-CN" w:bidi="ar"/>
          <w:woUserID w:val="1"/>
        </w:rPr>
        <w:t>绿</w:t>
      </w:r>
      <w:r>
        <w:rPr>
          <w:rFonts w:hint="default" w:ascii="Times New Roman" w:hAnsi="Times New Roman" w:eastAsia="宋体" w:cs="Times New Roman"/>
          <w:b w:val="0"/>
          <w:i w:val="0"/>
          <w:kern w:val="0"/>
          <w:sz w:val="24"/>
          <w:szCs w:val="24"/>
          <w:lang w:val="en-US" w:eastAsia="zh-CN" w:bidi="ar"/>
          <w:woUserID w:val="1"/>
        </w:rPr>
        <w:t>）</w:t>
      </w:r>
    </w:p>
    <w:p w14:paraId="7AA526F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柱宽</w:t>
      </w:r>
      <w:r>
        <w:rPr>
          <w:rFonts w:hint="default" w:ascii="Times New Roman" w:hAnsi="Times New Roman" w:eastAsia="宋体" w:cs="Times New Roman"/>
          <w:b w:val="0"/>
          <w:i w:val="0"/>
          <w:kern w:val="0"/>
          <w:sz w:val="24"/>
          <w:szCs w:val="24"/>
          <w:lang w:val="en-US" w:eastAsia="zh-CN" w:bidi="ar"/>
          <w:woUserID w:val="1"/>
        </w:rPr>
        <w:t>0.35，</w:t>
      </w:r>
      <w:r>
        <w:rPr>
          <w:rFonts w:hint="eastAsia" w:ascii="宋体" w:hAnsi="宋体" w:eastAsia="宋体" w:cs="宋体"/>
          <w:b w:val="0"/>
          <w:i w:val="0"/>
          <w:kern w:val="0"/>
          <w:sz w:val="24"/>
          <w:szCs w:val="24"/>
          <w:lang w:val="en-US" w:eastAsia="zh-CN" w:bidi="ar"/>
          <w:woUserID w:val="1"/>
        </w:rPr>
        <w:t>柱顶白字数值标注</w:t>
      </w:r>
    </w:p>
    <w:p w14:paraId="5272DEA9">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暗色主题</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背景</w:t>
      </w:r>
      <w:r>
        <w:rPr>
          <w:rFonts w:hint="default" w:ascii="Times New Roman" w:hAnsi="Times New Roman" w:eastAsia="宋体" w:cs="Times New Roman"/>
          <w:b w:val="0"/>
          <w:i w:val="0"/>
          <w:kern w:val="0"/>
          <w:sz w:val="24"/>
          <w:szCs w:val="24"/>
          <w:lang w:val="en-US" w:eastAsia="zh-CN" w:bidi="ar"/>
          <w:woUserID w:val="1"/>
        </w:rPr>
        <w:t>#0D1117）</w:t>
      </w:r>
    </w:p>
    <w:p w14:paraId="08149BFA">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Y</w:t>
      </w:r>
      <w:r>
        <w:rPr>
          <w:rFonts w:hint="eastAsia" w:ascii="宋体" w:hAnsi="宋体" w:eastAsia="宋体" w:cs="宋体"/>
          <w:b w:val="0"/>
          <w:i w:val="0"/>
          <w:kern w:val="0"/>
          <w:sz w:val="24"/>
          <w:szCs w:val="24"/>
          <w:lang w:val="en-US" w:eastAsia="zh-CN" w:bidi="ar"/>
          <w:woUserID w:val="1"/>
        </w:rPr>
        <w:t>轴网格线</w:t>
      </w:r>
      <w:r>
        <w:rPr>
          <w:rFonts w:hint="default" w:ascii="Times New Roman" w:hAnsi="Times New Roman" w:eastAsia="宋体" w:cs="Times New Roman"/>
          <w:b w:val="0"/>
          <w:i w:val="0"/>
          <w:kern w:val="0"/>
          <w:sz w:val="24"/>
          <w:szCs w:val="24"/>
          <w:lang w:val="en-US" w:eastAsia="zh-CN" w:bidi="ar"/>
          <w:woUserID w:val="1"/>
        </w:rPr>
        <w:t>（rgba(79,89,107,0.3)）</w:t>
      </w:r>
    </w:p>
    <w:p w14:paraId="1A978ED3">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eastAsia" w:ascii="宋体" w:hAnsi="宋体" w:eastAsia="宋体" w:cs="宋体"/>
          <w:b/>
          <w:bCs w:val="0"/>
          <w:i w:val="0"/>
          <w:kern w:val="0"/>
          <w:sz w:val="24"/>
          <w:szCs w:val="24"/>
          <w:lang w:val="en-US" w:eastAsia="zh-CN" w:bidi="ar"/>
          <w:woUserID w:val="1"/>
        </w:rPr>
        <w:t>配套数据表格的设计规格如下：</w:t>
      </w:r>
    </w:p>
    <w:p w14:paraId="51DEA848">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四列</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指标</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优化前</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优化后</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变化</w:t>
      </w:r>
    </w:p>
    <w:p w14:paraId="5847320C">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四行</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平均可达距离</w:t>
      </w:r>
      <w:r>
        <w:rPr>
          <w:rFonts w:hint="default" w:ascii="Times New Roman" w:hAnsi="Times New Roman" w:eastAsia="宋体" w:cs="Times New Roman"/>
          <w:b w:val="0"/>
          <w:i w:val="0"/>
          <w:kern w:val="0"/>
          <w:sz w:val="24"/>
          <w:szCs w:val="24"/>
          <w:lang w:val="en-US" w:eastAsia="zh-CN" w:bidi="ar"/>
          <w:woUserID w:val="1"/>
        </w:rPr>
        <w:t>(km)、</w:t>
      </w:r>
      <w:r>
        <w:rPr>
          <w:rFonts w:hint="eastAsia" w:ascii="宋体" w:hAnsi="宋体" w:eastAsia="宋体" w:cs="宋体"/>
          <w:b w:val="0"/>
          <w:i w:val="0"/>
          <w:kern w:val="0"/>
          <w:sz w:val="24"/>
          <w:szCs w:val="24"/>
          <w:lang w:val="en-US" w:eastAsia="zh-CN" w:bidi="ar"/>
          <w:woUserID w:val="1"/>
        </w:rPr>
        <w:t>覆盖率</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基尼系数</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站点总数</w:t>
      </w:r>
    </w:p>
    <w:p w14:paraId="4EF5ECD1">
      <w:pPr>
        <w:pStyle w:val="33"/>
        <w:keepNext w:val="0"/>
        <w:keepLines w:val="0"/>
        <w:widowControl/>
        <w:numPr>
          <w:ilvl w:val="0"/>
          <w:numId w:val="7"/>
        </w:numPr>
        <w:suppressLineNumbers w:val="0"/>
        <w:spacing w:before="0" w:beforeAutospacing="0" w:after="120" w:afterAutospacing="0" w:line="360" w:lineRule="auto"/>
        <w:ind w:left="425" w:right="0" w:firstLine="480"/>
        <w:contextualSpacing/>
        <w:jc w:val="left"/>
        <w:rPr>
          <w:rFonts w:hint="default" w:ascii="Times New Roman" w:hAnsi="Times New Roman" w:eastAsia="宋体" w:cs="Times New Roman"/>
          <w:sz w:val="24"/>
          <w:szCs w:val="24"/>
          <w:woUserID w:val="1"/>
        </w:rPr>
      </w:pPr>
      <w:r>
        <w:rPr>
          <w:rFonts w:hint="eastAsia" w:ascii="宋体" w:hAnsi="宋体" w:eastAsia="宋体" w:cs="宋体"/>
          <w:b w:val="0"/>
          <w:i w:val="0"/>
          <w:kern w:val="0"/>
          <w:sz w:val="24"/>
          <w:szCs w:val="24"/>
          <w:lang w:val="en-US" w:eastAsia="zh-CN" w:bidi="ar"/>
          <w:woUserID w:val="1"/>
        </w:rPr>
        <w:t>变化列格式</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距离减少显示</w:t>
      </w:r>
      <w:r>
        <w:rPr>
          <w:rFonts w:hint="default" w:ascii="Times New Roman" w:hAnsi="Times New Roman" w:eastAsia="宋体" w:cs="Times New Roman"/>
          <w:b w:val="0"/>
          <w:i w:val="0"/>
          <w:kern w:val="0"/>
          <w:sz w:val="24"/>
          <w:szCs w:val="24"/>
          <w:lang w:val="en-US" w:eastAsia="zh-CN" w:bidi="ar"/>
          <w:woUserID w:val="1"/>
        </w:rPr>
        <w:t>"-x.xx"，</w:t>
      </w:r>
      <w:r>
        <w:rPr>
          <w:rFonts w:hint="eastAsia" w:ascii="宋体" w:hAnsi="宋体" w:eastAsia="宋体" w:cs="宋体"/>
          <w:b w:val="0"/>
          <w:i w:val="0"/>
          <w:kern w:val="0"/>
          <w:sz w:val="24"/>
          <w:szCs w:val="24"/>
          <w:lang w:val="en-US" w:eastAsia="zh-CN" w:bidi="ar"/>
          <w:woUserID w:val="1"/>
        </w:rPr>
        <w:t>覆盖率增加显示</w:t>
      </w:r>
      <w:r>
        <w:rPr>
          <w:rFonts w:hint="default" w:ascii="Times New Roman" w:hAnsi="Times New Roman" w:eastAsia="宋体" w:cs="Times New Roman"/>
          <w:b w:val="0"/>
          <w:i w:val="0"/>
          <w:kern w:val="0"/>
          <w:sz w:val="24"/>
          <w:szCs w:val="24"/>
          <w:lang w:val="en-US" w:eastAsia="zh-CN" w:bidi="ar"/>
          <w:woUserID w:val="1"/>
        </w:rPr>
        <w:t>"+x.x"</w:t>
      </w:r>
    </w:p>
    <w:p w14:paraId="7160A8F2">
      <w:pPr>
        <w:keepNext w:val="0"/>
        <w:keepLines w:val="0"/>
        <w:widowControl/>
        <w:suppressLineNumbers w:val="0"/>
        <w:spacing w:before="40" w:beforeAutospacing="0" w:after="120" w:afterAutospacing="0" w:line="360" w:lineRule="auto"/>
        <w:ind w:left="0" w:right="0"/>
        <w:jc w:val="center"/>
        <w:rPr>
          <w:rFonts w:hint="eastAsia" w:ascii="宋体" w:hAnsi="宋体" w:eastAsia="宋体" w:cs="宋体"/>
          <w:b/>
          <w:bCs w:val="0"/>
          <w:kern w:val="0"/>
          <w:sz w:val="22"/>
          <w:szCs w:val="22"/>
          <w:lang w:val="en-US" w:eastAsia="zh" w:bidi="ar"/>
          <w:woUserID w:val="1"/>
        </w:rPr>
      </w:pPr>
      <w:r>
        <w:rPr>
          <w:rFonts w:hint="eastAsia" w:ascii="宋体" w:hAnsi="宋体" w:eastAsia="宋体" w:cs="宋体"/>
          <w:b/>
          <w:bCs w:val="0"/>
          <w:kern w:val="0"/>
          <w:sz w:val="22"/>
          <w:szCs w:val="22"/>
          <w:lang w:val="en-US" w:eastAsia="zh" w:bidi="ar"/>
          <w:woUserID w:val="1"/>
        </w:rPr>
        <w:drawing>
          <wp:inline distT="0" distB="0" distL="114300" distR="114300">
            <wp:extent cx="5211445" cy="1492885"/>
            <wp:effectExtent l="0" t="0" r="8255" b="12065"/>
            <wp:docPr id="133"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pic:cNvPicPr>
                      <a:picLocks noChangeAspect="1"/>
                    </pic:cNvPicPr>
                  </pic:nvPicPr>
                  <pic:blipFill>
                    <a:blip r:embed="rId162"/>
                    <a:stretch>
                      <a:fillRect/>
                    </a:stretch>
                  </pic:blipFill>
                  <pic:spPr>
                    <a:xfrm>
                      <a:off x="0" y="0"/>
                      <a:ext cx="5211445" cy="1492885"/>
                    </a:xfrm>
                    <a:prstGeom prst="rect">
                      <a:avLst/>
                    </a:prstGeom>
                  </pic:spPr>
                </pic:pic>
              </a:graphicData>
            </a:graphic>
          </wp:inline>
        </w:drawing>
      </w:r>
    </w:p>
    <w:p w14:paraId="278F6741">
      <w:pPr>
        <w:keepNext w:val="0"/>
        <w:keepLines w:val="0"/>
        <w:widowControl/>
        <w:suppressLineNumbers w:val="0"/>
        <w:spacing w:before="0" w:beforeAutospacing="0" w:after="120" w:afterAutospacing="0" w:line="360" w:lineRule="auto"/>
        <w:ind w:left="3534" w:leftChars="0" w:right="0" w:hanging="3534" w:hangingChars="1600"/>
        <w:jc w:val="center"/>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w:t>
      </w:r>
      <w:r>
        <w:rPr>
          <w:rFonts w:hint="default" w:ascii="宋体" w:hAnsi="宋体" w:eastAsia="宋体" w:cs="宋体"/>
          <w:b/>
          <w:bCs w:val="0"/>
          <w:kern w:val="0"/>
          <w:sz w:val="22"/>
          <w:szCs w:val="22"/>
          <w:lang w:val="en-US" w:eastAsia="zh-CN" w:bidi="ar"/>
          <w:woUserID w:val="1"/>
        </w:rPr>
        <w:t>7-</w:t>
      </w:r>
      <w:r>
        <w:rPr>
          <w:rFonts w:hint="eastAsia" w:ascii="宋体" w:hAnsi="宋体" w:eastAsia="宋体" w:cs="宋体"/>
          <w:b/>
          <w:bCs w:val="0"/>
          <w:kern w:val="0"/>
          <w:sz w:val="22"/>
          <w:szCs w:val="22"/>
          <w:lang w:val="en-US" w:eastAsia="zh-CN" w:bidi="ar"/>
          <w:woUserID w:val="1"/>
        </w:rPr>
        <w:t>2</w:t>
      </w:r>
      <w:r>
        <w:rPr>
          <w:rFonts w:hint="eastAsia" w:ascii="宋体" w:hAnsi="宋体" w:eastAsia="宋体" w:cs="宋体"/>
          <w:b/>
          <w:bCs w:val="0"/>
          <w:kern w:val="0"/>
          <w:sz w:val="22"/>
          <w:szCs w:val="22"/>
          <w:lang w:val="en-US" w:eastAsia="zh-CN" w:bidi="ar"/>
          <w:woUserID w:val="1"/>
        </w:rPr>
        <w:t>】</w:t>
      </w:r>
    </w:p>
    <w:p w14:paraId="6F0921BF">
      <w:pPr>
        <w:pStyle w:val="4"/>
        <w:rPr>
          <w:rFonts w:hint="default" w:ascii="宋体" w:hAnsi="宋体" w:eastAsia="宋体" w:cs="宋体"/>
          <w:b/>
          <w:bCs w:val="0"/>
          <w:kern w:val="0"/>
          <w:sz w:val="22"/>
          <w:szCs w:val="22"/>
          <w:lang w:val="en-US" w:eastAsia="zh-CN" w:bidi="ar"/>
          <w:woUserID w:val="1"/>
        </w:rPr>
      </w:pPr>
      <w:r>
        <w:t>7.5 多情景选址优化对比</w:t>
      </w:r>
    </w:p>
    <w:p w14:paraId="239A220C">
      <w:pPr>
        <w:ind w:firstLine="480" w:firstLineChars="200"/>
      </w:pPr>
      <w:r>
        <w:t>结果表明：效率优先情景显著降低 P95 可达距离（21218 m），但空间公平性一般；交通导向情景获得最高的交通邻近性（0.91）与均衡的综合得分（0.799），兼顾公交枢纽衔接与高需求区域覆盖，是面向 TOD（交通导向发展）导向规划的首选方案。值得注意的是，由于西安市现有 3719 座充电站已使 5 km 覆盖率接近饱和（99.3%），各情景的覆盖率差异极小，差异化主要体现在 P95 可达距离、距离基尼系数与交通邻近性上。</w:t>
      </w:r>
    </w:p>
    <w:tbl>
      <w:tblPr>
        <w:tblStyle w:val="36"/>
        <w:tblW w:w="0" w:type="auto"/>
        <w:tblInd w:w="0" w:type="dxa"/>
        <w:tblLayout w:type="autofit"/>
        <w:tblCellMar>
          <w:top w:w="0" w:type="dxa"/>
          <w:left w:w="108" w:type="dxa"/>
          <w:bottom w:w="0" w:type="dxa"/>
          <w:right w:w="108" w:type="dxa"/>
        </w:tblCellMar>
      </w:tblPr>
      <w:tblGrid>
        <w:gridCol w:w="1008"/>
        <w:gridCol w:w="1008"/>
        <w:gridCol w:w="1008"/>
        <w:gridCol w:w="1008"/>
        <w:gridCol w:w="1008"/>
        <w:gridCol w:w="1008"/>
        <w:gridCol w:w="1008"/>
        <w:gridCol w:w="1008"/>
        <w:gridCol w:w="1008"/>
      </w:tblGrid>
      <w:tr w14:paraId="2E5CB683">
        <w:tblPrEx>
          <w:tblCellMar>
            <w:top w:w="0" w:type="dxa"/>
            <w:left w:w="108" w:type="dxa"/>
            <w:bottom w:w="0" w:type="dxa"/>
            <w:right w:w="108" w:type="dxa"/>
          </w:tblCellMar>
        </w:tblPrEx>
        <w:tc>
          <w:tcPr>
            <w:tcW w:w="1008" w:type="dxa"/>
          </w:tcPr>
          <w:p w14:paraId="4E975977">
            <w:r>
              <w:t>情景</w:t>
            </w:r>
          </w:p>
        </w:tc>
        <w:tc>
          <w:tcPr>
            <w:tcW w:w="1008" w:type="dxa"/>
          </w:tcPr>
          <w:p w14:paraId="53E98103">
            <w:r>
              <w:t>政策说明</w:t>
            </w:r>
          </w:p>
        </w:tc>
        <w:tc>
          <w:tcPr>
            <w:tcW w:w="1008" w:type="dxa"/>
          </w:tcPr>
          <w:p w14:paraId="2E9D1753">
            <w:r>
              <w:t>覆盖率权重</w:t>
            </w:r>
          </w:p>
        </w:tc>
        <w:tc>
          <w:tcPr>
            <w:tcW w:w="1008" w:type="dxa"/>
          </w:tcPr>
          <w:p w14:paraId="1C385BF8">
            <w:r>
              <w:t>公平性权重</w:t>
            </w:r>
          </w:p>
        </w:tc>
        <w:tc>
          <w:tcPr>
            <w:tcW w:w="1008" w:type="dxa"/>
          </w:tcPr>
          <w:p w14:paraId="07E52CDB">
            <w:r>
              <w:t>交通权重</w:t>
            </w:r>
          </w:p>
        </w:tc>
        <w:tc>
          <w:tcPr>
            <w:tcW w:w="1008" w:type="dxa"/>
          </w:tcPr>
          <w:p w14:paraId="06824C35">
            <w:r>
              <w:t>P95距离(m)</w:t>
            </w:r>
          </w:p>
        </w:tc>
        <w:tc>
          <w:tcPr>
            <w:tcW w:w="1008" w:type="dxa"/>
          </w:tcPr>
          <w:p w14:paraId="22EBB37F">
            <w:r>
              <w:t>距离Gini</w:t>
            </w:r>
          </w:p>
        </w:tc>
        <w:tc>
          <w:tcPr>
            <w:tcW w:w="1008" w:type="dxa"/>
          </w:tcPr>
          <w:p w14:paraId="7FBB9A46">
            <w:r>
              <w:t>交通邻近性</w:t>
            </w:r>
          </w:p>
        </w:tc>
        <w:tc>
          <w:tcPr>
            <w:tcW w:w="1008" w:type="dxa"/>
          </w:tcPr>
          <w:p w14:paraId="0E348387">
            <w:r>
              <w:t>综合得分</w:t>
            </w:r>
          </w:p>
        </w:tc>
      </w:tr>
      <w:tr w14:paraId="388B9BE1">
        <w:tblPrEx>
          <w:tblCellMar>
            <w:top w:w="0" w:type="dxa"/>
            <w:left w:w="108" w:type="dxa"/>
            <w:bottom w:w="0" w:type="dxa"/>
            <w:right w:w="108" w:type="dxa"/>
          </w:tblCellMar>
        </w:tblPrEx>
        <w:tc>
          <w:tcPr>
            <w:tcW w:w="1008" w:type="dxa"/>
          </w:tcPr>
          <w:p w14:paraId="6CC373CF">
            <w:r>
              <w:t>公平优先</w:t>
            </w:r>
          </w:p>
        </w:tc>
        <w:tc>
          <w:tcPr>
            <w:tcW w:w="1008" w:type="dxa"/>
          </w:tcPr>
          <w:p w14:paraId="78C9D2F2">
            <w:r>
              <w:t>优先缩小区域充电服务差距</w:t>
            </w:r>
          </w:p>
        </w:tc>
        <w:tc>
          <w:tcPr>
            <w:tcW w:w="1008" w:type="dxa"/>
          </w:tcPr>
          <w:p w14:paraId="72C113BA">
            <w:r>
              <w:t>0.1</w:t>
            </w:r>
          </w:p>
        </w:tc>
        <w:tc>
          <w:tcPr>
            <w:tcW w:w="1008" w:type="dxa"/>
          </w:tcPr>
          <w:p w14:paraId="739380B7">
            <w:r>
              <w:t>0.9</w:t>
            </w:r>
          </w:p>
        </w:tc>
        <w:tc>
          <w:tcPr>
            <w:tcW w:w="1008" w:type="dxa"/>
          </w:tcPr>
          <w:p w14:paraId="752CDC2B">
            <w:r>
              <w:t>0.0</w:t>
            </w:r>
          </w:p>
        </w:tc>
        <w:tc>
          <w:tcPr>
            <w:tcW w:w="1008" w:type="dxa"/>
          </w:tcPr>
          <w:p w14:paraId="113A2BAA">
            <w:r>
              <w:t>30783</w:t>
            </w:r>
          </w:p>
        </w:tc>
        <w:tc>
          <w:tcPr>
            <w:tcW w:w="1008" w:type="dxa"/>
          </w:tcPr>
          <w:p w14:paraId="1179BC10">
            <w:r>
              <w:t>0.567</w:t>
            </w:r>
          </w:p>
        </w:tc>
        <w:tc>
          <w:tcPr>
            <w:tcW w:w="1008" w:type="dxa"/>
          </w:tcPr>
          <w:p w14:paraId="2920EC53">
            <w:r>
              <w:t>0.70</w:t>
            </w:r>
          </w:p>
        </w:tc>
        <w:tc>
          <w:tcPr>
            <w:tcW w:w="1008" w:type="dxa"/>
          </w:tcPr>
          <w:p w14:paraId="1B2B3854">
            <w:r>
              <w:t>0.489</w:t>
            </w:r>
          </w:p>
        </w:tc>
      </w:tr>
      <w:tr w14:paraId="734834E0">
        <w:tblPrEx>
          <w:tblCellMar>
            <w:top w:w="0" w:type="dxa"/>
            <w:left w:w="108" w:type="dxa"/>
            <w:bottom w:w="0" w:type="dxa"/>
            <w:right w:w="108" w:type="dxa"/>
          </w:tblCellMar>
        </w:tblPrEx>
        <w:tc>
          <w:tcPr>
            <w:tcW w:w="1008" w:type="dxa"/>
          </w:tcPr>
          <w:p w14:paraId="36E79A1B">
            <w:r>
              <w:t>效率优先</w:t>
            </w:r>
          </w:p>
        </w:tc>
        <w:tc>
          <w:tcPr>
            <w:tcW w:w="1008" w:type="dxa"/>
          </w:tcPr>
          <w:p w14:paraId="4B5D3FBD">
            <w:r>
              <w:t>优先最大化总体充电覆盖</w:t>
            </w:r>
          </w:p>
        </w:tc>
        <w:tc>
          <w:tcPr>
            <w:tcW w:w="1008" w:type="dxa"/>
          </w:tcPr>
          <w:p w14:paraId="7CAEC83B">
            <w:r>
              <w:t>0.9</w:t>
            </w:r>
          </w:p>
        </w:tc>
        <w:tc>
          <w:tcPr>
            <w:tcW w:w="1008" w:type="dxa"/>
          </w:tcPr>
          <w:p w14:paraId="2CB9A520">
            <w:r>
              <w:t>0.1</w:t>
            </w:r>
          </w:p>
        </w:tc>
        <w:tc>
          <w:tcPr>
            <w:tcW w:w="1008" w:type="dxa"/>
          </w:tcPr>
          <w:p w14:paraId="37C039F8">
            <w:r>
              <w:t>0.0</w:t>
            </w:r>
          </w:p>
        </w:tc>
        <w:tc>
          <w:tcPr>
            <w:tcW w:w="1008" w:type="dxa"/>
          </w:tcPr>
          <w:p w14:paraId="635E4D98">
            <w:r>
              <w:t>21218</w:t>
            </w:r>
          </w:p>
        </w:tc>
        <w:tc>
          <w:tcPr>
            <w:tcW w:w="1008" w:type="dxa"/>
          </w:tcPr>
          <w:p w14:paraId="3E407D36">
            <w:r>
              <w:t>0.514</w:t>
            </w:r>
          </w:p>
        </w:tc>
        <w:tc>
          <w:tcPr>
            <w:tcW w:w="1008" w:type="dxa"/>
          </w:tcPr>
          <w:p w14:paraId="1E6B0300">
            <w:r>
              <w:t>0.59</w:t>
            </w:r>
          </w:p>
        </w:tc>
        <w:tc>
          <w:tcPr>
            <w:tcW w:w="1008" w:type="dxa"/>
          </w:tcPr>
          <w:p w14:paraId="5861C5AF">
            <w:r>
              <w:t>0.943</w:t>
            </w:r>
          </w:p>
        </w:tc>
      </w:tr>
      <w:tr w14:paraId="55656EB3">
        <w:tblPrEx>
          <w:tblCellMar>
            <w:top w:w="0" w:type="dxa"/>
            <w:left w:w="108" w:type="dxa"/>
            <w:bottom w:w="0" w:type="dxa"/>
            <w:right w:w="108" w:type="dxa"/>
          </w:tblCellMar>
        </w:tblPrEx>
        <w:tc>
          <w:tcPr>
            <w:tcW w:w="1008" w:type="dxa"/>
          </w:tcPr>
          <w:p w14:paraId="76A6C327">
            <w:r>
              <w:t>交通导向</w:t>
            </w:r>
          </w:p>
        </w:tc>
        <w:tc>
          <w:tcPr>
            <w:tcW w:w="1008" w:type="dxa"/>
          </w:tcPr>
          <w:p w14:paraId="441BFCE3">
            <w:r>
              <w:t>兼顾公交枢纽与高需求区</w:t>
            </w:r>
          </w:p>
        </w:tc>
        <w:tc>
          <w:tcPr>
            <w:tcW w:w="1008" w:type="dxa"/>
          </w:tcPr>
          <w:p w14:paraId="3DC5EBE0">
            <w:r>
              <w:t>0.5</w:t>
            </w:r>
          </w:p>
        </w:tc>
        <w:tc>
          <w:tcPr>
            <w:tcW w:w="1008" w:type="dxa"/>
          </w:tcPr>
          <w:p w14:paraId="45689D14">
            <w:r>
              <w:t>0.5</w:t>
            </w:r>
          </w:p>
        </w:tc>
        <w:tc>
          <w:tcPr>
            <w:tcW w:w="1008" w:type="dxa"/>
          </w:tcPr>
          <w:p w14:paraId="21608BE5">
            <w:r>
              <w:t>0.3</w:t>
            </w:r>
          </w:p>
        </w:tc>
        <w:tc>
          <w:tcPr>
            <w:tcW w:w="1008" w:type="dxa"/>
          </w:tcPr>
          <w:p w14:paraId="24829575">
            <w:r>
              <w:t>30759</w:t>
            </w:r>
          </w:p>
        </w:tc>
        <w:tc>
          <w:tcPr>
            <w:tcW w:w="1008" w:type="dxa"/>
          </w:tcPr>
          <w:p w14:paraId="10BCD578">
            <w:r>
              <w:t>0.568</w:t>
            </w:r>
          </w:p>
        </w:tc>
        <w:tc>
          <w:tcPr>
            <w:tcW w:w="1008" w:type="dxa"/>
          </w:tcPr>
          <w:p w14:paraId="45EDB04B">
            <w:r>
              <w:t>0.91</w:t>
            </w:r>
          </w:p>
        </w:tc>
        <w:tc>
          <w:tcPr>
            <w:tcW w:w="1008" w:type="dxa"/>
          </w:tcPr>
          <w:p w14:paraId="595FACC9">
            <w:r>
              <w:t>0.799</w:t>
            </w:r>
          </w:p>
        </w:tc>
      </w:tr>
      <w:tr w14:paraId="6C81711D">
        <w:tblPrEx>
          <w:tblCellMar>
            <w:top w:w="0" w:type="dxa"/>
            <w:left w:w="108" w:type="dxa"/>
            <w:bottom w:w="0" w:type="dxa"/>
            <w:right w:w="108" w:type="dxa"/>
          </w:tblCellMar>
        </w:tblPrEx>
        <w:tc>
          <w:tcPr>
            <w:tcW w:w="1008" w:type="dxa"/>
          </w:tcPr>
          <w:p w14:paraId="6528D36E">
            <w:r>
              <w:t>均衡发展</w:t>
            </w:r>
          </w:p>
        </w:tc>
        <w:tc>
          <w:tcPr>
            <w:tcW w:w="1008" w:type="dxa"/>
          </w:tcPr>
          <w:p w14:paraId="68967763">
            <w:r>
              <w:t>覆盖与公平同等权重</w:t>
            </w:r>
          </w:p>
        </w:tc>
        <w:tc>
          <w:tcPr>
            <w:tcW w:w="1008" w:type="dxa"/>
          </w:tcPr>
          <w:p w14:paraId="42BE8B1B">
            <w:r>
              <w:t>0.5</w:t>
            </w:r>
          </w:p>
        </w:tc>
        <w:tc>
          <w:tcPr>
            <w:tcW w:w="1008" w:type="dxa"/>
          </w:tcPr>
          <w:p w14:paraId="5088B233">
            <w:r>
              <w:t>0.5</w:t>
            </w:r>
          </w:p>
        </w:tc>
        <w:tc>
          <w:tcPr>
            <w:tcW w:w="1008" w:type="dxa"/>
          </w:tcPr>
          <w:p w14:paraId="28346E24">
            <w:r>
              <w:t>0.0</w:t>
            </w:r>
          </w:p>
        </w:tc>
        <w:tc>
          <w:tcPr>
            <w:tcW w:w="1008" w:type="dxa"/>
          </w:tcPr>
          <w:p w14:paraId="3DAA76EC">
            <w:r>
              <w:t>30759</w:t>
            </w:r>
          </w:p>
        </w:tc>
        <w:tc>
          <w:tcPr>
            <w:tcW w:w="1008" w:type="dxa"/>
          </w:tcPr>
          <w:p w14:paraId="717B2D5A">
            <w:r>
              <w:t>0.567</w:t>
            </w:r>
          </w:p>
        </w:tc>
        <w:tc>
          <w:tcPr>
            <w:tcW w:w="1008" w:type="dxa"/>
          </w:tcPr>
          <w:p w14:paraId="6E60E2CB">
            <w:r>
              <w:t>0.71</w:t>
            </w:r>
          </w:p>
        </w:tc>
        <w:tc>
          <w:tcPr>
            <w:tcW w:w="1008" w:type="dxa"/>
          </w:tcPr>
          <w:p w14:paraId="1A659694">
            <w:r>
              <w:t>0.713</w:t>
            </w:r>
          </w:p>
        </w:tc>
      </w:tr>
    </w:tbl>
    <w:p w14:paraId="397D3D70">
      <w:pPr>
        <w:jc w:val="center"/>
      </w:pPr>
      <w:r>
        <w:t>【表7-2】</w:t>
      </w:r>
    </w:p>
    <w:p w14:paraId="110349DA">
      <w:pPr>
        <w:ind w:firstLine="480" w:firstLineChars="200"/>
      </w:pPr>
      <w:r>
        <w:t>为进一步支撑规划决策，本项目在单目标选址基础上构建覆盖—公平—交通三目标综合选址框架。目标函数为三项目标的加权组合：覆盖率（加权覆盖需求比例）、空间公平性（1 − 距离基尼系数）与交通邻近性（候选点 2 km 半径内交通类 POI 密度的归一化均值）。为避免覆盖量级（~1e-3）与公平性量级（~0.7）之间的尺度失衡，各目标在每一步迭代中均经 min-max 归一化至 [0,1] 区间后再加权。通过调节覆盖、公平、交通三组权重，系统生成四种典型政策情景（见下表）：</w:t>
      </w:r>
    </w:p>
    <w:p w14:paraId="7CD09A25">
      <w:pPr>
        <w:pStyle w:val="4"/>
      </w:pPr>
      <w:r>
        <w:t>7.6 选址可解释性</w:t>
      </w:r>
    </w:p>
    <w:p w14:paraId="7AABAC70">
      <w:pPr>
        <w:ind w:firstLine="480" w:firstLineChars="200"/>
      </w:pPr>
      <w:r>
        <w:t>针对传统选址模型"黑箱"输出、难以回答"为何在此建站"的局限，系统为每个新增站点自动生成三重选址依据：① 贴近盲区质心——计算站点到最近服务盲区质心的距离；② 覆盖未被满足的需求——统计该站点 5 km 半径内新增覆盖的加权需求占比；③ 避开与现有站点竞争——计算站点到最近现有站点的距离。三项依据以"逐站选址依据表"与地图叠加（盲区红色、覆盖圈绿色、现有站蓝色）方式呈现，使每个选址决策可追溯、可解释，为规划论证与公众沟通提供直接支撑。</w:t>
      </w:r>
    </w:p>
    <w:p w14:paraId="38625643">
      <w:pPr>
        <w:jc w:val="center"/>
      </w:pPr>
      <w:r>
        <w:drawing>
          <wp:inline distT="0" distB="0" distL="114300" distR="114300">
            <wp:extent cx="5399405" cy="3094990"/>
            <wp:effectExtent l="0" t="0" r="10795" b="1397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pic:cNvPicPr>
                      <a:picLocks noChangeAspect="1"/>
                    </pic:cNvPicPr>
                  </pic:nvPicPr>
                  <pic:blipFill>
                    <a:blip r:embed="rId163"/>
                    <a:stretch>
                      <a:fillRect/>
                    </a:stretch>
                  </pic:blipFill>
                  <pic:spPr>
                    <a:xfrm>
                      <a:off x="0" y="0"/>
                      <a:ext cx="5400000" cy="3095122"/>
                    </a:xfrm>
                    <a:prstGeom prst="rect">
                      <a:avLst/>
                    </a:prstGeom>
                  </pic:spPr>
                </pic:pic>
              </a:graphicData>
            </a:graphic>
          </wp:inline>
        </w:drawing>
      </w:r>
    </w:p>
    <w:p w14:paraId="50B26494">
      <w:pPr>
        <w:keepNext w:val="0"/>
        <w:keepLines w:val="0"/>
        <w:widowControl/>
        <w:suppressLineNumbers w:val="0"/>
        <w:spacing w:before="0" w:beforeAutospacing="0" w:after="120" w:afterAutospacing="0" w:line="360" w:lineRule="auto"/>
        <w:ind w:left="3534" w:leftChars="0" w:right="0" w:hanging="3534" w:hangingChars="1600"/>
        <w:jc w:val="center"/>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【图7-3】</w:t>
      </w:r>
    </w:p>
    <w:p w14:paraId="2F7BD603">
      <w:pPr>
        <w:pStyle w:val="4"/>
      </w:pPr>
      <w:r>
        <w:t>7.7 实时覆盖率热力叠加</w:t>
      </w:r>
    </w:p>
    <w:p w14:paraId="7A8CB060">
      <w:pPr>
        <w:ind w:firstLine="480" w:firstLineChars="200"/>
      </w:pPr>
      <w:r>
        <w:t>系统将新增站点的 5 km 覆盖半径实时叠加到服务盲区地图上，以绿色高亮标出"被填补盲区"网格，并量化输出整体新增覆盖、盲区被填补网格数与盲区填补率三项指标，直观评估选址方案对盲区的填补效果，实现"选址—覆盖—盲区填补"的闭环可视化验证。</w:t>
      </w:r>
    </w:p>
    <w:p w14:paraId="47DB6D70">
      <w:pPr>
        <w:jc w:val="center"/>
      </w:pPr>
      <w:r>
        <w:drawing>
          <wp:inline distT="0" distB="0" distL="114300" distR="114300">
            <wp:extent cx="5399405" cy="3094990"/>
            <wp:effectExtent l="0" t="0" r="10795" b="13970"/>
            <wp:docPr id="151" name="Picture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pic:cNvPicPr>
                      <a:picLocks noChangeAspect="1"/>
                    </pic:cNvPicPr>
                  </pic:nvPicPr>
                  <pic:blipFill>
                    <a:blip r:embed="rId164"/>
                    <a:stretch>
                      <a:fillRect/>
                    </a:stretch>
                  </pic:blipFill>
                  <pic:spPr>
                    <a:xfrm>
                      <a:off x="0" y="0"/>
                      <a:ext cx="5400000" cy="3095122"/>
                    </a:xfrm>
                    <a:prstGeom prst="rect">
                      <a:avLst/>
                    </a:prstGeom>
                  </pic:spPr>
                </pic:pic>
              </a:graphicData>
            </a:graphic>
          </wp:inline>
        </w:drawing>
      </w:r>
    </w:p>
    <w:p w14:paraId="24721C45">
      <w:pPr>
        <w:keepNext w:val="0"/>
        <w:keepLines w:val="0"/>
        <w:widowControl/>
        <w:suppressLineNumbers w:val="0"/>
        <w:spacing w:before="0" w:beforeAutospacing="0" w:after="120" w:afterAutospacing="0" w:line="360" w:lineRule="auto"/>
        <w:ind w:left="3534" w:leftChars="0" w:right="0" w:hanging="3534" w:hangingChars="1600"/>
        <w:jc w:val="center"/>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【图7-4】</w:t>
      </w:r>
    </w:p>
    <w:p w14:paraId="39B1A687">
      <w:pPr>
        <w:pStyle w:val="4"/>
      </w:pPr>
      <w:r>
        <w:t>7.8 方案保存与对比记忆</w:t>
      </w:r>
    </w:p>
    <w:p w14:paraId="74383247">
      <w:pPr>
        <w:ind w:firstLine="480" w:firstLineChars="200"/>
      </w:pPr>
      <w:r>
        <w:t>系统支持为当前选址方案命名并保存，完整记录覆盖率、平均距离、可达性基尼系数、覆盖率提升、站点数、强制分散设置、求解方法及求解耗时等参数；可对多个历史方案进行并排对比，绘制多维对比雷达图（覆盖率、距离便利性、公平性、覆盖率提升四个维度），并提供方案地图分栏对照，便于追踪不同参数组合的效果差异、辅助方案比选决策。</w:t>
      </w:r>
    </w:p>
    <w:p w14:paraId="3DBF052A">
      <w:pPr>
        <w:jc w:val="center"/>
      </w:pPr>
      <w:r>
        <w:drawing>
          <wp:inline distT="0" distB="0" distL="114300" distR="114300">
            <wp:extent cx="5399405" cy="3094990"/>
            <wp:effectExtent l="0" t="0" r="10795" b="13970"/>
            <wp:docPr id="152" name="Picture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pic:cNvPicPr>
                      <a:picLocks noChangeAspect="1"/>
                    </pic:cNvPicPr>
                  </pic:nvPicPr>
                  <pic:blipFill>
                    <a:blip r:embed="rId165"/>
                    <a:stretch>
                      <a:fillRect/>
                    </a:stretch>
                  </pic:blipFill>
                  <pic:spPr>
                    <a:xfrm>
                      <a:off x="0" y="0"/>
                      <a:ext cx="5400000" cy="3095122"/>
                    </a:xfrm>
                    <a:prstGeom prst="rect">
                      <a:avLst/>
                    </a:prstGeom>
                  </pic:spPr>
                </pic:pic>
              </a:graphicData>
            </a:graphic>
          </wp:inline>
        </w:drawing>
      </w:r>
    </w:p>
    <w:p w14:paraId="762B0B57">
      <w:pPr>
        <w:keepNext w:val="0"/>
        <w:keepLines w:val="0"/>
        <w:widowControl/>
        <w:suppressLineNumbers w:val="0"/>
        <w:spacing w:before="0" w:beforeAutospacing="0" w:after="120" w:afterAutospacing="0" w:line="360" w:lineRule="auto"/>
        <w:ind w:left="3534" w:leftChars="0" w:right="0" w:hanging="3534" w:hangingChars="1600"/>
        <w:jc w:val="center"/>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【图7-5】</w:t>
      </w:r>
    </w:p>
    <w:p w14:paraId="3D1CC415">
      <w:pPr>
        <w:pStyle w:val="4"/>
      </w:pPr>
      <w:r>
        <w:t>7.9 成本约束选址</w:t>
      </w:r>
    </w:p>
    <w:p w14:paraId="00EB9AD0">
      <w:pPr>
        <w:ind w:firstLine="480" w:firstLineChars="200"/>
      </w:pPr>
      <w:r>
        <w:t>系统引入差异化建站成本模型——慢充站（30 万元/10 桩/7kW 交流）、快充站（120 万元/8 桩/60kW 直流）、超充站（300 万元/6 桩/240kW 直流），在用户设定的固定预算下，采用增量贪心算法求解预算最优建站组合，输出预算—覆盖率曲线（每站边际覆盖柱状 + 累计新增覆盖曲线 + 总覆盖率曲线），直观呈现边际效益递减规律，实现建设成本与服务覆盖的最优权衡。</w:t>
      </w:r>
    </w:p>
    <w:p w14:paraId="4CD452F0">
      <w:pPr>
        <w:jc w:val="center"/>
      </w:pPr>
      <w:r>
        <w:drawing>
          <wp:inline distT="0" distB="0" distL="114300" distR="114300">
            <wp:extent cx="5399405" cy="3094990"/>
            <wp:effectExtent l="0" t="0" r="10795" b="13970"/>
            <wp:docPr id="153" name="Picture 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pic:cNvPicPr>
                      <a:picLocks noChangeAspect="1"/>
                    </pic:cNvPicPr>
                  </pic:nvPicPr>
                  <pic:blipFill>
                    <a:blip r:embed="rId166"/>
                    <a:stretch>
                      <a:fillRect/>
                    </a:stretch>
                  </pic:blipFill>
                  <pic:spPr>
                    <a:xfrm>
                      <a:off x="0" y="0"/>
                      <a:ext cx="5400000" cy="3095122"/>
                    </a:xfrm>
                    <a:prstGeom prst="rect">
                      <a:avLst/>
                    </a:prstGeom>
                  </pic:spPr>
                </pic:pic>
              </a:graphicData>
            </a:graphic>
          </wp:inline>
        </w:drawing>
      </w:r>
    </w:p>
    <w:p w14:paraId="1E495446">
      <w:pPr>
        <w:keepNext w:val="0"/>
        <w:keepLines w:val="0"/>
        <w:widowControl/>
        <w:suppressLineNumbers w:val="0"/>
        <w:spacing w:before="0" w:beforeAutospacing="0" w:after="120" w:afterAutospacing="0" w:line="360" w:lineRule="auto"/>
        <w:ind w:left="3534" w:leftChars="0" w:right="0" w:hanging="3534" w:hangingChars="1600"/>
        <w:jc w:val="center"/>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 xml:space="preserve">【图7-6】 </w:t>
      </w:r>
    </w:p>
    <w:p w14:paraId="17EE1E76">
      <w:pPr>
        <w:pStyle w:val="4"/>
      </w:pPr>
      <w:r>
        <w:t>7.10 需求预测与前瞻性选址</w:t>
      </w:r>
    </w:p>
    <w:p w14:paraId="39816EE5">
      <w:pPr>
        <w:ind w:firstLine="480" w:firstLineChars="200"/>
      </w:pPr>
      <w:r>
        <w:t>系统基于新能源汽车保有量年均增长率（可调，默认 25%），预测未来 3—5 年充电需求总量，识别"当前不盲、未来盲"的新增盲区网格，并在目标年份需求场景下重新运行贪心选址，输出未来盲区分布地图与前瞻性选址方案，给出分期建设、预留土地与电网容量的量化建议，为充电设施的中长期规划提供前瞻性决策依据。</w:t>
      </w:r>
    </w:p>
    <w:p w14:paraId="35B84FAA">
      <w:pPr>
        <w:jc w:val="center"/>
      </w:pPr>
      <w:r>
        <w:drawing>
          <wp:inline distT="0" distB="0" distL="114300" distR="114300">
            <wp:extent cx="5399405" cy="3094990"/>
            <wp:effectExtent l="0" t="0" r="10795" b="13970"/>
            <wp:docPr id="154" name="Picture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pic:cNvPicPr>
                      <a:picLocks noChangeAspect="1"/>
                    </pic:cNvPicPr>
                  </pic:nvPicPr>
                  <pic:blipFill>
                    <a:blip r:embed="rId167"/>
                    <a:stretch>
                      <a:fillRect/>
                    </a:stretch>
                  </pic:blipFill>
                  <pic:spPr>
                    <a:xfrm>
                      <a:off x="0" y="0"/>
                      <a:ext cx="5400000" cy="3095122"/>
                    </a:xfrm>
                    <a:prstGeom prst="rect">
                      <a:avLst/>
                    </a:prstGeom>
                  </pic:spPr>
                </pic:pic>
              </a:graphicData>
            </a:graphic>
          </wp:inline>
        </w:drawing>
      </w:r>
    </w:p>
    <w:p w14:paraId="53F24FBF">
      <w:pPr>
        <w:keepNext w:val="0"/>
        <w:keepLines w:val="0"/>
        <w:widowControl/>
        <w:suppressLineNumbers w:val="0"/>
        <w:spacing w:before="0" w:beforeAutospacing="0" w:after="120" w:afterAutospacing="0" w:line="360" w:lineRule="auto"/>
        <w:ind w:left="3534" w:leftChars="0" w:right="0" w:hanging="3534" w:hangingChars="1600"/>
        <w:jc w:val="center"/>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【图7-7】</w:t>
      </w:r>
    </w:p>
    <w:p w14:paraId="7287C9BF">
      <w:pPr>
        <w:pStyle w:val="4"/>
      </w:pPr>
      <w:r>
        <w:t>7.11 边际效益分析</w:t>
      </w:r>
    </w:p>
    <w:p w14:paraId="54F09C5F">
      <w:pPr>
        <w:ind w:firstLine="480" w:firstLineChars="200"/>
      </w:pPr>
      <w:r>
        <w:t>系统输出边际效益曲线，逐站（k=1→15）计算覆盖率、边际增益与累计增益，刻画每新增一座站点带来的覆盖提升逐步递减的边际效益规律，并同步给出平均可达距离与 P95 可达距离变化，为确定最优建站数量、避免过度建设提供依据。</w:t>
      </w:r>
    </w:p>
    <w:p w14:paraId="3FFB89E5">
      <w:pPr>
        <w:jc w:val="center"/>
      </w:pPr>
      <w:r>
        <w:drawing>
          <wp:inline distT="0" distB="0" distL="114300" distR="114300">
            <wp:extent cx="5399405" cy="3094990"/>
            <wp:effectExtent l="0" t="0" r="10795" b="13970"/>
            <wp:docPr id="155" name="Picture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pic:cNvPicPr>
                      <a:picLocks noChangeAspect="1"/>
                    </pic:cNvPicPr>
                  </pic:nvPicPr>
                  <pic:blipFill>
                    <a:blip r:embed="rId168"/>
                    <a:stretch>
                      <a:fillRect/>
                    </a:stretch>
                  </pic:blipFill>
                  <pic:spPr>
                    <a:xfrm>
                      <a:off x="0" y="0"/>
                      <a:ext cx="5400000" cy="3095122"/>
                    </a:xfrm>
                    <a:prstGeom prst="rect">
                      <a:avLst/>
                    </a:prstGeom>
                  </pic:spPr>
                </pic:pic>
              </a:graphicData>
            </a:graphic>
          </wp:inline>
        </w:drawing>
      </w:r>
    </w:p>
    <w:p w14:paraId="50215A25">
      <w:pPr>
        <w:keepNext w:val="0"/>
        <w:keepLines w:val="0"/>
        <w:widowControl/>
        <w:suppressLineNumbers w:val="0"/>
        <w:spacing w:before="0" w:beforeAutospacing="0" w:after="120" w:afterAutospacing="0" w:line="360" w:lineRule="auto"/>
        <w:ind w:left="3534" w:leftChars="0" w:right="0" w:hanging="3534" w:hangingChars="1600"/>
        <w:jc w:val="center"/>
        <w:rPr>
          <w:rFonts w:hint="eastAsia"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CN" w:bidi="ar"/>
          <w:woUserID w:val="1"/>
        </w:rPr>
        <w:t>【图7-8】</w:t>
      </w:r>
    </w:p>
    <w:p w14:paraId="0EB13F84">
      <w:pPr>
        <w:pStyle w:val="3"/>
        <w:pageBreakBefore/>
        <w:bidi w:val="0"/>
        <w:rPr>
          <w:rFonts w:hint="default" w:hAnsi="宋体"/>
          <w:lang w:val="en-US" w:eastAsia="zh-CN"/>
        </w:rPr>
      </w:pPr>
      <w:bookmarkStart w:id="33" w:name="_Toc469"/>
      <w:r>
        <w:rPr>
          <w:rFonts w:hint="eastAsia" w:hAnsi="宋体"/>
          <w:lang w:val="en-US" w:eastAsia="zh-CN"/>
        </w:rPr>
        <w:t>第</w:t>
      </w:r>
      <w:r>
        <w:rPr>
          <w:rFonts w:hint="default" w:hAnsi="宋体"/>
          <w:lang w:val="en-US" w:eastAsia="zh-CN"/>
        </w:rPr>
        <w:t>8</w:t>
      </w:r>
      <w:r>
        <w:rPr>
          <w:rFonts w:hint="eastAsia" w:hAnsi="宋体"/>
          <w:lang w:val="en-US" w:eastAsia="zh-CN"/>
        </w:rPr>
        <w:t>章</w:t>
      </w:r>
      <w:r>
        <w:rPr>
          <w:rFonts w:hint="default" w:hAnsi="宋体"/>
          <w:lang w:val="en-US" w:eastAsia="zh-CN"/>
        </w:rPr>
        <w:t xml:space="preserve"> </w:t>
      </w:r>
      <w:r>
        <w:rPr>
          <w:rFonts w:hint="eastAsia" w:hAnsi="宋体"/>
          <w:lang w:val="en-US" w:eastAsia="zh-CN"/>
        </w:rPr>
        <w:t>系统实现</w:t>
      </w:r>
      <w:bookmarkEnd w:id="33"/>
    </w:p>
    <w:p w14:paraId="6047D703">
      <w:pPr>
        <w:pStyle w:val="4"/>
        <w:bidi w:val="0"/>
        <w:rPr>
          <w:rFonts w:hint="default"/>
        </w:rPr>
      </w:pPr>
      <w:bookmarkStart w:id="34" w:name="_Toc23383"/>
      <w:r>
        <w:rPr>
          <w:rFonts w:hint="default"/>
          <w:lang w:val="en-US" w:eastAsia="zh-CN"/>
        </w:rPr>
        <w:t>8.1 系统分层架构设计</w:t>
      </w:r>
      <w:bookmarkEnd w:id="34"/>
    </w:p>
    <w:p w14:paraId="6053B364">
      <w:pPr>
        <w:pStyle w:val="5"/>
        <w:bidi w:val="0"/>
        <w:rPr>
          <w:rFonts w:hint="default"/>
        </w:rPr>
      </w:pPr>
      <w:r>
        <w:rPr>
          <w:rFonts w:hint="default"/>
          <w:lang w:val="en-US" w:eastAsia="zh-CN"/>
        </w:rPr>
        <w:t xml:space="preserve">8.1.1 </w:t>
      </w:r>
      <w:r>
        <w:rPr>
          <w:rFonts w:hint="eastAsia"/>
          <w:lang w:val="en-US" w:eastAsia="zh-CN"/>
        </w:rPr>
        <w:t>总体架构</w:t>
      </w:r>
    </w:p>
    <w:p w14:paraId="78B19C14">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b w:val="0"/>
          <w:i w:val="0"/>
          <w:kern w:val="0"/>
          <w:sz w:val="24"/>
          <w:szCs w:val="24"/>
          <w:lang w:val="en-US" w:eastAsia="zh-CN" w:bidi="ar"/>
          <w:woUserID w:val="1"/>
        </w:rPr>
      </w:pPr>
      <w:r>
        <w:rPr>
          <w:rFonts w:ascii="宋体" w:hAnsi="宋体" w:eastAsia="宋体" w:cs="宋体"/>
          <w:sz w:val="24"/>
          <w:szCs w:val="24"/>
          <w:woUserID w:val="2"/>
        </w:rPr>
        <w:t>本系统依托 Python 技术栈进行开发，采用四层分层架构，实现数据存储、数据处理、算法建模、可视化展示解耦开发，层级自上而下为展示层、业务逻辑层、数据访问层、数据存储层，各层级单向依赖、接口标准化调用，系统整体架构见图 8-1</w:t>
      </w:r>
      <w:r>
        <w:rPr>
          <w:rFonts w:hint="default" w:ascii="Times New Roman" w:hAnsi="Times New Roman" w:eastAsia="宋体" w:cs="Times New Roman"/>
          <w:b w:val="0"/>
          <w:i w:val="0"/>
          <w:kern w:val="0"/>
          <w:sz w:val="24"/>
          <w:szCs w:val="24"/>
          <w:lang w:val="en-US" w:eastAsia="zh-CN" w:bidi="ar"/>
          <w:woUserID w:val="1"/>
        </w:rPr>
        <w:t>：</w:t>
      </w:r>
    </w:p>
    <w:p w14:paraId="544A99AF">
      <w:pPr>
        <w:keepNext w:val="0"/>
        <w:keepLines w:val="0"/>
        <w:widowControl/>
        <w:suppressLineNumbers w:val="0"/>
        <w:spacing w:before="0" w:beforeAutospacing="0" w:after="120" w:afterAutospacing="0" w:line="360" w:lineRule="auto"/>
        <w:ind w:left="3840" w:leftChars="0" w:right="0" w:hanging="3840" w:hangingChars="1600"/>
        <w:jc w:val="both"/>
        <w:rPr>
          <w:rFonts w:hint="default" w:ascii="Times New Roman" w:hAnsi="Times New Roman" w:eastAsia="宋体" w:cs="Times New Roman"/>
          <w:sz w:val="24"/>
          <w:szCs w:val="24"/>
          <w:woUserID w:val="1"/>
        </w:rPr>
      </w:pPr>
      <w:r>
        <w:rPr>
          <w:rFonts w:hint="eastAsia" w:ascii="Times New Roman" w:hAnsi="Times New Roman" w:eastAsia="宋体" w:cs="Times New Roman"/>
          <w:b w:val="0"/>
          <w:i w:val="0"/>
          <w:kern w:val="0"/>
          <w:sz w:val="24"/>
          <w:szCs w:val="24"/>
          <w:lang w:val="en-US" w:eastAsia="zh" w:bidi="ar"/>
          <w:woUserID w:val="1"/>
        </w:rPr>
        <w:drawing>
          <wp:inline distT="0" distB="0" distL="114300" distR="114300">
            <wp:extent cx="5217795" cy="2734310"/>
            <wp:effectExtent l="0" t="0" r="1905" b="8890"/>
            <wp:docPr id="141" name="图片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pic:cNvPicPr>
                      <a:picLocks noChangeAspect="1"/>
                    </pic:cNvPicPr>
                  </pic:nvPicPr>
                  <pic:blipFill>
                    <a:blip r:embed="rId169"/>
                    <a:srcRect r="-166" b="6490"/>
                    <a:stretch>
                      <a:fillRect/>
                    </a:stretch>
                  </pic:blipFill>
                  <pic:spPr>
                    <a:xfrm>
                      <a:off x="0" y="0"/>
                      <a:ext cx="5217795" cy="2734310"/>
                    </a:xfrm>
                    <a:prstGeom prst="rect">
                      <a:avLst/>
                    </a:prstGeom>
                  </pic:spPr>
                </pic:pic>
              </a:graphicData>
            </a:graphic>
          </wp:inline>
        </w:drawing>
      </w:r>
      <w:r>
        <w:rPr>
          <w:rFonts w:hint="eastAsia" w:cs="Times New Roman"/>
          <w:b w:val="0"/>
          <w:i w:val="0"/>
          <w:kern w:val="0"/>
          <w:sz w:val="24"/>
          <w:szCs w:val="24"/>
          <w:lang w:val="en-US" w:eastAsia="zh" w:bidi="ar"/>
          <w:woUserID w:val="2"/>
        </w:rPr>
        <w:t xml:space="preserve">                                             </w:t>
      </w:r>
      <w:r>
        <w:rPr>
          <w:rFonts w:hint="eastAsia" w:ascii="宋体" w:hAnsi="宋体" w:eastAsia="宋体" w:cs="宋体"/>
          <w:b/>
          <w:bCs w:val="0"/>
          <w:kern w:val="0"/>
          <w:sz w:val="22"/>
          <w:szCs w:val="22"/>
          <w:lang w:val="en-US" w:eastAsia="zh-CN" w:bidi="ar"/>
          <w:woUserID w:val="1"/>
        </w:rPr>
        <w:t>【图</w:t>
      </w:r>
      <w:r>
        <w:rPr>
          <w:rFonts w:hint="default" w:ascii="宋体" w:hAnsi="宋体" w:eastAsia="宋体" w:cs="宋体"/>
          <w:b/>
          <w:bCs w:val="0"/>
          <w:kern w:val="0"/>
          <w:sz w:val="22"/>
          <w:szCs w:val="22"/>
          <w:lang w:val="en-US" w:eastAsia="zh-CN" w:bidi="ar"/>
          <w:woUserID w:val="1"/>
        </w:rPr>
        <w:t>8-1</w:t>
      </w:r>
      <w:r>
        <w:rPr>
          <w:rFonts w:hint="eastAsia" w:ascii="宋体" w:hAnsi="宋体" w:eastAsia="宋体" w:cs="宋体"/>
          <w:b/>
          <w:bCs w:val="0"/>
          <w:kern w:val="0"/>
          <w:sz w:val="22"/>
          <w:szCs w:val="22"/>
          <w:lang w:val="en-US" w:eastAsia="zh-CN" w:bidi="ar"/>
          <w:woUserID w:val="1"/>
        </w:rPr>
        <w:t>】</w:t>
      </w:r>
    </w:p>
    <w:p w14:paraId="34B5A912">
      <w:pPr>
        <w:pStyle w:val="5"/>
        <w:bidi w:val="0"/>
        <w:rPr>
          <w:rFonts w:hint="default"/>
        </w:rPr>
      </w:pPr>
      <w:r>
        <w:rPr>
          <w:rFonts w:hint="default"/>
          <w:lang w:val="en-US" w:eastAsia="zh-CN"/>
        </w:rPr>
        <w:t xml:space="preserve">8.1.2 </w:t>
      </w:r>
      <w:r>
        <w:rPr>
          <w:rFonts w:hint="eastAsia"/>
          <w:lang w:val="en-US" w:eastAsia="zh-CN"/>
        </w:rPr>
        <w:t>技术栈</w:t>
      </w: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104"/>
        <w:gridCol w:w="3104"/>
        <w:gridCol w:w="3104"/>
      </w:tblGrid>
      <w:tr w14:paraId="680C5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474A4B7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技术组件</w:t>
            </w:r>
          </w:p>
        </w:tc>
        <w:tc>
          <w:tcPr>
            <w:tcW w:w="166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5046AE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版本要求</w:t>
            </w:r>
          </w:p>
        </w:tc>
        <w:tc>
          <w:tcPr>
            <w:tcW w:w="166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6DC2335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用途</w:t>
            </w:r>
          </w:p>
        </w:tc>
      </w:tr>
      <w:tr w14:paraId="488459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286060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Python</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59018F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3.9+</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6767DF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编程语言</w:t>
            </w:r>
          </w:p>
        </w:tc>
      </w:tr>
      <w:tr w14:paraId="49BAF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F99699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Streamlit</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FC3E3B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≥1.35.0</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977DD5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Web</w:t>
            </w:r>
            <w:r>
              <w:rPr>
                <w:rFonts w:hint="eastAsia" w:ascii="宋体" w:hAnsi="宋体" w:eastAsia="宋体" w:cs="宋体"/>
                <w:b w:val="0"/>
                <w:i w:val="0"/>
                <w:kern w:val="0"/>
                <w:sz w:val="20"/>
                <w:szCs w:val="20"/>
                <w:lang w:val="en-US" w:eastAsia="zh-CN" w:bidi="ar"/>
                <w:woUserID w:val="1"/>
              </w:rPr>
              <w:t>应用框架</w:t>
            </w:r>
          </w:p>
        </w:tc>
      </w:tr>
      <w:tr w14:paraId="335A2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F498A9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GeoPandas</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574488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≥0.14.4</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7BCC73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空间数据分析</w:t>
            </w:r>
          </w:p>
        </w:tc>
      </w:tr>
      <w:tr w14:paraId="03FDD4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A48418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Folium</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E1E6E6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≥0.15.1</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63D1C2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交互式地图渲染</w:t>
            </w:r>
          </w:p>
        </w:tc>
      </w:tr>
      <w:tr w14:paraId="7E9BEA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441CB0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streamlit-folium</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61DDC3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≥0.18.1</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67FA6B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Folium</w:t>
            </w:r>
            <w:r>
              <w:rPr>
                <w:rFonts w:hint="eastAsia" w:ascii="宋体" w:hAnsi="宋体" w:eastAsia="宋体" w:cs="宋体"/>
                <w:b w:val="0"/>
                <w:i w:val="0"/>
                <w:kern w:val="0"/>
                <w:sz w:val="20"/>
                <w:szCs w:val="20"/>
                <w:lang w:val="en-US" w:eastAsia="zh-CN" w:bidi="ar"/>
                <w:woUserID w:val="1"/>
              </w:rPr>
              <w:t>与</w:t>
            </w:r>
            <w:r>
              <w:rPr>
                <w:rFonts w:hint="default" w:ascii="宋体" w:hAnsi="宋体" w:eastAsia="宋体" w:cs="Times New Roman"/>
                <w:b w:val="0"/>
                <w:i w:val="0"/>
                <w:kern w:val="0"/>
                <w:sz w:val="20"/>
                <w:szCs w:val="20"/>
                <w:lang w:val="en-US" w:eastAsia="zh-CN" w:bidi="ar"/>
                <w:woUserID w:val="1"/>
              </w:rPr>
              <w:t>Streamlit</w:t>
            </w:r>
            <w:r>
              <w:rPr>
                <w:rFonts w:hint="eastAsia" w:ascii="宋体" w:hAnsi="宋体" w:eastAsia="宋体" w:cs="宋体"/>
                <w:b w:val="0"/>
                <w:i w:val="0"/>
                <w:kern w:val="0"/>
                <w:sz w:val="20"/>
                <w:szCs w:val="20"/>
                <w:lang w:val="en-US" w:eastAsia="zh-CN" w:bidi="ar"/>
                <w:woUserID w:val="1"/>
              </w:rPr>
              <w:t>桥接</w:t>
            </w:r>
          </w:p>
        </w:tc>
      </w:tr>
      <w:tr w14:paraId="471E2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B5F1EE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Plotly</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BAF62FA">
            <w:pPr>
              <w:keepNext w:val="0"/>
              <w:keepLines w:val="0"/>
              <w:widowControl/>
              <w:suppressLineNumbers w:val="0"/>
              <w:spacing w:beforeAutospacing="0" w:afterAutospacing="0"/>
              <w:ind w:left="0" w:right="0"/>
              <w:rPr>
                <w:rFonts w:hint="default"/>
              </w:rPr>
            </w:pPr>
            <w:r>
              <w:rPr>
                <w:rFonts w:hint="default"/>
              </w:rPr>
              <w:t>多目标贪心选址与情景对比</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8F07301">
            <w:pPr>
              <w:keepNext w:val="0"/>
              <w:keepLines w:val="0"/>
              <w:widowControl/>
              <w:suppressLineNumbers w:val="0"/>
              <w:spacing w:beforeAutospacing="0" w:afterAutospacing="0"/>
              <w:ind w:left="0" w:right="0"/>
              <w:rPr>
                <w:rFonts w:hint="default"/>
              </w:rPr>
            </w:pPr>
            <w:r>
              <w:rPr>
                <w:rFonts w:hint="default"/>
              </w:rPr>
              <w:t>新增站点、情景对比、选址分布图</w:t>
            </w:r>
          </w:p>
        </w:tc>
      </w:tr>
      <w:tr w14:paraId="3BE6C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58BA6B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Pandas</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B36B8D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≥2.3.0</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F2670F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结构化数据处理</w:t>
            </w:r>
          </w:p>
        </w:tc>
      </w:tr>
      <w:tr w14:paraId="70782F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4EF9C2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Numpy</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E4226E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≥2.0.0</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1CC01B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数值计算</w:t>
            </w:r>
          </w:p>
        </w:tc>
      </w:tr>
      <w:tr w14:paraId="5235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0290F9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Shapely</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ECB24C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≥2.0.3</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13DF19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几何运算</w:t>
            </w:r>
          </w:p>
        </w:tc>
      </w:tr>
      <w:tr w14:paraId="3E60E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898BF6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PuLP</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519913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≥2.8.0</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AB3A6B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整数规划求解</w:t>
            </w:r>
          </w:p>
        </w:tc>
      </w:tr>
      <w:tr w14:paraId="733A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497512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scikit-learn</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3AE35D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≥1.4.0</w:t>
            </w:r>
          </w:p>
        </w:tc>
        <w:tc>
          <w:tcPr>
            <w:tcW w:w="1666"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B0680B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MinMaxScaler</w:t>
            </w:r>
            <w:r>
              <w:rPr>
                <w:rFonts w:hint="eastAsia" w:ascii="宋体" w:hAnsi="宋体" w:eastAsia="宋体" w:cs="宋体"/>
                <w:b w:val="0"/>
                <w:i w:val="0"/>
                <w:kern w:val="0"/>
                <w:sz w:val="20"/>
                <w:szCs w:val="20"/>
                <w:lang w:val="en-US" w:eastAsia="zh-CN" w:bidi="ar"/>
                <w:woUserID w:val="1"/>
              </w:rPr>
              <w:t>归一化</w:t>
            </w:r>
          </w:p>
        </w:tc>
      </w:tr>
      <w:tr w14:paraId="329AD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1D37DC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SciPy</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D53F77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≥1.14.0</w:t>
            </w:r>
          </w:p>
        </w:tc>
        <w:tc>
          <w:tcPr>
            <w:tcW w:w="1666"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D8E0F6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cKDTree空间索引</w:t>
            </w:r>
          </w:p>
        </w:tc>
      </w:tr>
      <w:tr w14:paraId="5DD91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66"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01FA937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Jinja2</w:t>
            </w:r>
          </w:p>
        </w:tc>
        <w:tc>
          <w:tcPr>
            <w:tcW w:w="1666"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7DDAC2A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≥3.1.3</w:t>
            </w:r>
          </w:p>
        </w:tc>
        <w:tc>
          <w:tcPr>
            <w:tcW w:w="1666" w:type="pct"/>
            <w:tcBorders>
              <w:top w:val="nil"/>
              <w:left w:val="nil"/>
              <w:bottom w:val="single" w:color="1A1A1A" w:sz="12" w:space="0"/>
              <w:right w:val="nil"/>
            </w:tcBorders>
            <w:shd w:val="clear" w:color="auto" w:fill="FFFFFF"/>
            <w:tcMar>
              <w:top w:w="60" w:type="dxa"/>
              <w:left w:w="120" w:type="dxa"/>
              <w:bottom w:w="60" w:type="dxa"/>
              <w:right w:w="120" w:type="dxa"/>
            </w:tcMar>
            <w:vAlign w:val="top"/>
          </w:tcPr>
          <w:p w14:paraId="4E7E7EB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模板渲染</w:t>
            </w:r>
          </w:p>
        </w:tc>
      </w:tr>
    </w:tbl>
    <w:p w14:paraId="766FBD7C">
      <w:pPr>
        <w:keepNext w:val="0"/>
        <w:keepLines w:val="0"/>
        <w:widowControl/>
        <w:suppressLineNumbers w:val="0"/>
        <w:spacing w:before="40" w:beforeAutospacing="0" w:after="120" w:afterAutospacing="0" w:line="360" w:lineRule="auto"/>
        <w:ind w:left="0" w:right="0"/>
        <w:jc w:val="center"/>
        <w:rPr>
          <w:rFonts w:hint="default"/>
          <w:lang w:val="en-US" w:eastAsia="zh-CN"/>
        </w:rPr>
      </w:pPr>
      <w:r>
        <w:rPr>
          <w:rFonts w:hint="eastAsia" w:ascii="宋体" w:hAnsi="宋体" w:eastAsia="宋体" w:cs="宋体"/>
          <w:b/>
          <w:bCs w:val="0"/>
          <w:kern w:val="0"/>
          <w:sz w:val="22"/>
          <w:szCs w:val="22"/>
          <w:lang w:val="en-US" w:eastAsia="zh-CN" w:bidi="ar"/>
          <w:woUserID w:val="1"/>
        </w:rPr>
        <w:t>【表</w:t>
      </w:r>
      <w:r>
        <w:rPr>
          <w:rFonts w:hint="eastAsia" w:ascii="宋体" w:hAnsi="宋体" w:eastAsia="宋体" w:cs="宋体"/>
          <w:b/>
          <w:bCs w:val="0"/>
          <w:kern w:val="0"/>
          <w:sz w:val="22"/>
          <w:szCs w:val="22"/>
          <w:lang w:val="en-US" w:eastAsia="zh" w:bidi="ar"/>
          <w:woUserID w:val="1"/>
        </w:rPr>
        <w:t>8-1</w:t>
      </w:r>
      <w:r>
        <w:rPr>
          <w:rFonts w:hint="eastAsia" w:ascii="宋体" w:hAnsi="宋体" w:eastAsia="宋体" w:cs="宋体"/>
          <w:b/>
          <w:bCs w:val="0"/>
          <w:kern w:val="0"/>
          <w:sz w:val="22"/>
          <w:szCs w:val="22"/>
          <w:lang w:val="en-US" w:eastAsia="zh-CN" w:bidi="ar"/>
          <w:woUserID w:val="1"/>
        </w:rPr>
        <w:t>】</w:t>
      </w:r>
    </w:p>
    <w:p w14:paraId="5D72EFFB">
      <w:pPr>
        <w:pStyle w:val="4"/>
        <w:bidi w:val="0"/>
        <w:rPr>
          <w:rFonts w:hint="default"/>
        </w:rPr>
      </w:pPr>
      <w:bookmarkStart w:id="35" w:name="_Toc24933"/>
      <w:r>
        <w:rPr>
          <w:rFonts w:hint="default"/>
          <w:lang w:val="en-US" w:eastAsia="zh-CN"/>
        </w:rPr>
        <w:t>8.2 交互式 Web 应用架构详解</w:t>
      </w:r>
      <w:bookmarkEnd w:id="35"/>
    </w:p>
    <w:p w14:paraId="408E626E">
      <w:pPr>
        <w:pStyle w:val="5"/>
        <w:bidi w:val="0"/>
        <w:rPr>
          <w:rFonts w:hint="eastAsia"/>
          <w:lang w:val="en-US" w:eastAsia="zh-CN"/>
        </w:rPr>
      </w:pPr>
      <w:r>
        <w:rPr>
          <w:rFonts w:hint="default"/>
          <w:lang w:val="en-US" w:eastAsia="zh-CN"/>
        </w:rPr>
        <w:t xml:space="preserve">8.2.1 </w:t>
      </w:r>
      <w:r>
        <w:rPr>
          <w:rFonts w:hint="eastAsia"/>
          <w:lang w:val="en-US" w:eastAsia="zh-CN"/>
        </w:rPr>
        <w:t>应用入口与配置</w:t>
      </w:r>
    </w:p>
    <w:p w14:paraId="1676DBE8">
      <w:pPr>
        <w:rPr>
          <w:rFonts w:ascii="宋体" w:hAnsi="宋体" w:eastAsia="宋体" w:cs="宋体"/>
          <w:sz w:val="24"/>
          <w:szCs w:val="24"/>
          <w:woUserID w:val="2"/>
        </w:rPr>
      </w:pPr>
      <w:r>
        <w:rPr>
          <w:rFonts w:hint="eastAsia" w:ascii="宋体" w:hAnsi="宋体" w:cs="宋体"/>
          <w:sz w:val="24"/>
          <w:szCs w:val="24"/>
          <w:lang w:eastAsia="zh"/>
          <w:woUserID w:val="2"/>
        </w:rPr>
        <w:t xml:space="preserve">    </w:t>
      </w:r>
      <w:r>
        <w:rPr>
          <w:rFonts w:ascii="宋体" w:hAnsi="宋体" w:eastAsia="宋体" w:cs="宋体"/>
          <w:sz w:val="24"/>
          <w:szCs w:val="24"/>
          <w:woUserID w:val="2"/>
        </w:rPr>
        <w:t>系统启动阶段完成环境初始化：</w:t>
      </w:r>
    </w:p>
    <w:p w14:paraId="1654FB42">
      <w:pPr>
        <w:rPr>
          <w:rFonts w:hint="default"/>
        </w:rPr>
      </w:pPr>
      <w:r>
        <w:rPr>
          <w:rFonts w:hint="eastAsia" w:ascii="宋体" w:hAnsi="宋体" w:cs="宋体"/>
          <w:sz w:val="24"/>
          <w:szCs w:val="24"/>
          <w:lang w:eastAsia="zh"/>
          <w:woUserID w:val="2"/>
        </w:rPr>
        <w:t xml:space="preserve">    </w:t>
      </w:r>
      <w:r>
        <w:rPr>
          <w:rFonts w:ascii="宋体" w:hAnsi="宋体" w:eastAsia="宋体" w:cs="宋体"/>
          <w:sz w:val="24"/>
          <w:szCs w:val="24"/>
          <w:woUserID w:val="2"/>
        </w:rPr>
        <w:t>导入全量依赖库，为规避 Windows 端 SciPy 动态链接异常，采用原生 Numpy 代码实现距离计算；配置网页标题、图标与宽屏布局，统一采用 Noto Sans SC 中文字体优化页面中文显示；定义各类数据相对路径，完成高德地图 API 密钥配置，加载本土化中文底图作为所有可视化图层基底。</w:t>
      </w:r>
    </w:p>
    <w:p w14:paraId="2C21FB28">
      <w:pPr>
        <w:pStyle w:val="5"/>
        <w:bidi w:val="0"/>
        <w:rPr>
          <w:rFonts w:hint="eastAsia"/>
          <w:lang w:val="en-US" w:eastAsia="zh-CN"/>
        </w:rPr>
      </w:pPr>
      <w:r>
        <w:rPr>
          <w:rFonts w:hint="default"/>
          <w:lang w:val="en-US" w:eastAsia="zh-CN"/>
        </w:rPr>
        <w:t xml:space="preserve">8.2.2 </w:t>
      </w:r>
      <w:r>
        <w:rPr>
          <w:rFonts w:hint="eastAsia"/>
          <w:lang w:val="en-US" w:eastAsia="zh-CN"/>
        </w:rPr>
        <w:t>数据加载与缓存</w:t>
      </w:r>
    </w:p>
    <w:p w14:paraId="6FA4D9C6">
      <w:pPr>
        <w:rPr>
          <w:rFonts w:hint="default"/>
        </w:rPr>
      </w:pPr>
      <w:r>
        <w:rPr>
          <w:rFonts w:hint="eastAsia" w:ascii="宋体" w:hAnsi="宋体" w:cs="宋体"/>
          <w:sz w:val="24"/>
          <w:szCs w:val="24"/>
          <w:lang w:eastAsia="zh"/>
          <w:woUserID w:val="2"/>
        </w:rPr>
        <w:t xml:space="preserve">    </w:t>
      </w:r>
      <w:r>
        <w:rPr>
          <w:rFonts w:ascii="宋体" w:hAnsi="宋体" w:eastAsia="宋体" w:cs="宋体"/>
          <w:sz w:val="24"/>
          <w:szCs w:val="24"/>
          <w:woUserID w:val="2"/>
        </w:rPr>
        <w:t>使用</w:t>
      </w:r>
      <w:r>
        <w:rPr>
          <w:rStyle w:val="139"/>
          <w:rFonts w:ascii="宋体" w:hAnsi="宋体" w:eastAsia="宋体" w:cs="宋体"/>
          <w:color w:val="000000"/>
          <w:sz w:val="24"/>
          <w:szCs w:val="24"/>
          <w:woUserID w:val="2"/>
        </w:rPr>
        <w:t>@st.cache_data</w:t>
      </w:r>
      <w:r>
        <w:rPr>
          <w:rFonts w:ascii="宋体" w:hAnsi="宋体" w:eastAsia="宋体" w:cs="宋体"/>
          <w:sz w:val="24"/>
          <w:szCs w:val="24"/>
          <w:woUserID w:val="2"/>
        </w:rPr>
        <w:t>实现数据缓存，缓存时效 3600 秒，避免重复 IO 读取浪费资源，加载过程附带动态加载提示。系统预加载充电站、区县边界、市域轮廓、路网、原始 POI 五类核心数据集，全部文件读取配置</w:t>
      </w:r>
      <w:r>
        <w:rPr>
          <w:rStyle w:val="139"/>
          <w:rFonts w:ascii="宋体" w:hAnsi="宋体" w:eastAsia="宋体" w:cs="宋体"/>
          <w:color w:val="000000"/>
          <w:sz w:val="24"/>
          <w:szCs w:val="24"/>
          <w:woUserID w:val="2"/>
        </w:rPr>
        <w:t>try-except</w:t>
      </w:r>
      <w:r>
        <w:rPr>
          <w:rFonts w:ascii="宋体" w:hAnsi="宋体" w:eastAsia="宋体" w:cs="宋体"/>
          <w:sz w:val="24"/>
          <w:szCs w:val="24"/>
          <w:woUserID w:val="2"/>
        </w:rPr>
        <w:t>异常捕获，单一数据读取失败不影响系统整体运行，提升软件鲁棒性。</w:t>
      </w:r>
    </w:p>
    <w:p w14:paraId="3D3A49AC">
      <w:pPr>
        <w:pStyle w:val="5"/>
        <w:bidi w:val="0"/>
        <w:rPr>
          <w:rFonts w:hint="eastAsia"/>
          <w:lang w:val="en-US" w:eastAsia="zh-CN"/>
        </w:rPr>
      </w:pPr>
      <w:r>
        <w:rPr>
          <w:rFonts w:hint="default"/>
          <w:lang w:val="en-US" w:eastAsia="zh-CN"/>
        </w:rPr>
        <w:t xml:space="preserve">8.2.3 </w:t>
      </w:r>
      <w:r>
        <w:rPr>
          <w:rFonts w:hint="eastAsia"/>
          <w:lang w:val="en-US" w:eastAsia="zh-CN"/>
        </w:rPr>
        <w:t>界面布局设计</w:t>
      </w:r>
    </w:p>
    <w:p w14:paraId="16CF8ACD">
      <w:pPr>
        <w:rPr>
          <w:rFonts w:hint="eastAsia" w:eastAsia="宋体"/>
          <w:lang w:eastAsia="zh"/>
          <w:woUserID w:val="2"/>
        </w:rPr>
      </w:pPr>
      <w:r>
        <w:rPr>
          <w:rFonts w:hint="eastAsia" w:ascii="宋体" w:hAnsi="宋体" w:cs="宋体"/>
          <w:sz w:val="24"/>
          <w:szCs w:val="24"/>
          <w:lang w:eastAsia="zh"/>
          <w:woUserID w:val="2"/>
        </w:rPr>
        <w:t xml:space="preserve">     </w:t>
      </w:r>
      <w:r>
        <w:rPr>
          <w:rFonts w:ascii="宋体" w:hAnsi="宋体" w:eastAsia="宋体" w:cs="宋体"/>
          <w:sz w:val="24"/>
          <w:szCs w:val="24"/>
          <w:woUserID w:val="2"/>
        </w:rPr>
        <w:t>系统采用</w:t>
      </w:r>
      <w:r>
        <w:rPr>
          <w:rStyle w:val="137"/>
          <w:rFonts w:ascii="宋体" w:hAnsi="宋体" w:eastAsia="宋体" w:cs="宋体"/>
          <w:color w:val="000000"/>
          <w:sz w:val="24"/>
          <w:szCs w:val="24"/>
          <w:woUserID w:val="2"/>
        </w:rPr>
        <w:t>顶部指标栏 + 左侧菜单栏 + 右侧内容区</w:t>
      </w:r>
      <w:r>
        <w:rPr>
          <w:rFonts w:ascii="宋体" w:hAnsi="宋体" w:eastAsia="宋体" w:cs="宋体"/>
          <w:sz w:val="24"/>
          <w:szCs w:val="24"/>
          <w:woUserID w:val="2"/>
        </w:rPr>
        <w:t>三段式布局，页面结构如图 8-2</w:t>
      </w:r>
      <w:r>
        <w:rPr>
          <w:rFonts w:hint="eastAsia" w:ascii="宋体" w:hAnsi="宋体" w:cs="宋体"/>
          <w:sz w:val="24"/>
          <w:szCs w:val="24"/>
          <w:lang w:eastAsia="zh"/>
          <w:woUserID w:val="2"/>
        </w:rPr>
        <w:t>：</w:t>
      </w:r>
    </w:p>
    <w:p w14:paraId="21889FFE">
      <w:pPr>
        <w:keepNext w:val="0"/>
        <w:keepLines w:val="0"/>
        <w:widowControl/>
        <w:suppressLineNumbers w:val="0"/>
        <w:spacing w:before="240" w:beforeAutospacing="0" w:after="120" w:afterAutospacing="0" w:line="360" w:lineRule="auto"/>
        <w:ind w:left="0" w:right="0" w:firstLine="480"/>
        <w:jc w:val="center"/>
        <w:outlineLvl w:val="9"/>
        <w:rPr>
          <w:rFonts w:hint="default" w:ascii="宋体" w:hAnsi="宋体" w:eastAsia="宋体" w:cs="宋体"/>
          <w:b/>
          <w:bCs w:val="0"/>
          <w:kern w:val="0"/>
          <w:sz w:val="22"/>
          <w:szCs w:val="22"/>
          <w:lang w:val="en-US" w:eastAsia="zh-CN" w:bidi="ar"/>
          <w:woUserID w:val="1"/>
        </w:rPr>
      </w:pPr>
      <w:r>
        <w:rPr>
          <w:rFonts w:hint="eastAsia" w:ascii="宋体" w:hAnsi="宋体" w:eastAsia="宋体" w:cs="宋体"/>
          <w:b/>
          <w:bCs w:val="0"/>
          <w:kern w:val="0"/>
          <w:sz w:val="22"/>
          <w:szCs w:val="22"/>
          <w:lang w:val="en-US" w:eastAsia="zh" w:bidi="ar"/>
          <w:woUserID w:val="1"/>
        </w:rPr>
        <w:drawing>
          <wp:inline distT="0" distB="0" distL="114300" distR="114300">
            <wp:extent cx="5750560" cy="2996565"/>
            <wp:effectExtent l="0" t="0" r="2540" b="13335"/>
            <wp:docPr id="142" name="图片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pic:cNvPicPr>
                      <a:picLocks noChangeAspect="1"/>
                    </pic:cNvPicPr>
                  </pic:nvPicPr>
                  <pic:blipFill>
                    <a:blip r:embed="rId170"/>
                    <a:stretch>
                      <a:fillRect/>
                    </a:stretch>
                  </pic:blipFill>
                  <pic:spPr>
                    <a:xfrm>
                      <a:off x="0" y="0"/>
                      <a:ext cx="5750560" cy="2996565"/>
                    </a:xfrm>
                    <a:prstGeom prst="rect">
                      <a:avLst/>
                    </a:prstGeom>
                  </pic:spPr>
                </pic:pic>
              </a:graphicData>
            </a:graphic>
          </wp:inline>
        </w:drawing>
      </w:r>
      <w:r>
        <w:rPr>
          <w:rFonts w:hint="eastAsia" w:ascii="宋体" w:hAnsi="宋体" w:eastAsia="宋体" w:cs="宋体"/>
          <w:b/>
          <w:bCs w:val="0"/>
          <w:kern w:val="0"/>
          <w:sz w:val="22"/>
          <w:szCs w:val="22"/>
          <w:lang w:val="en-US" w:eastAsia="zh-CN" w:bidi="ar"/>
          <w:woUserID w:val="1"/>
        </w:rPr>
        <w:t>【图</w:t>
      </w:r>
      <w:r>
        <w:rPr>
          <w:rFonts w:hint="default" w:ascii="宋体" w:hAnsi="宋体" w:eastAsia="宋体" w:cs="宋体"/>
          <w:b/>
          <w:bCs w:val="0"/>
          <w:kern w:val="0"/>
          <w:sz w:val="22"/>
          <w:szCs w:val="22"/>
          <w:lang w:val="en-US" w:eastAsia="zh-CN" w:bidi="ar"/>
          <w:woUserID w:val="1"/>
        </w:rPr>
        <w:t>8-2</w:t>
      </w:r>
      <w:r>
        <w:rPr>
          <w:rFonts w:hint="eastAsia" w:ascii="宋体" w:hAnsi="宋体" w:eastAsia="宋体" w:cs="宋体"/>
          <w:b/>
          <w:bCs w:val="0"/>
          <w:kern w:val="0"/>
          <w:sz w:val="22"/>
          <w:szCs w:val="22"/>
          <w:lang w:val="en-US" w:eastAsia="zh-CN" w:bidi="ar"/>
          <w:woUserID w:val="1"/>
        </w:rPr>
        <w:t>】</w:t>
      </w:r>
    </w:p>
    <w:p w14:paraId="3243243A">
      <w:pPr>
        <w:keepNext w:val="0"/>
        <w:keepLines w:val="0"/>
        <w:widowControl/>
        <w:suppressLineNumbers w:val="0"/>
        <w:spacing w:before="40" w:beforeAutospacing="0" w:after="120" w:afterAutospacing="0" w:line="360" w:lineRule="auto"/>
        <w:ind w:left="0" w:right="0"/>
        <w:jc w:val="both"/>
        <w:rPr>
          <w:rFonts w:hint="default" w:ascii="Times New Roman" w:hAnsi="Times New Roman" w:eastAsia="宋体" w:cs="Times New Roman"/>
          <w:sz w:val="24"/>
          <w:szCs w:val="24"/>
          <w:woUserID w:val="1"/>
        </w:rPr>
      </w:pPr>
    </w:p>
    <w:p w14:paraId="7D6BDE08">
      <w:pPr>
        <w:pStyle w:val="5"/>
        <w:bidi w:val="0"/>
        <w:rPr>
          <w:rFonts w:hint="default"/>
        </w:rPr>
      </w:pPr>
      <w:r>
        <w:rPr>
          <w:rFonts w:hint="default"/>
          <w:lang w:val="en-US" w:eastAsia="zh-CN"/>
        </w:rPr>
        <w:t xml:space="preserve">8.2.4 </w:t>
      </w:r>
      <w:r>
        <w:rPr>
          <w:rFonts w:hint="eastAsia"/>
          <w:lang w:val="en-US" w:eastAsia="zh-CN"/>
        </w:rPr>
        <w:t>交互功能特性</w:t>
      </w:r>
    </w:p>
    <w:p w14:paraId="434DB16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80" w:firstLineChars="20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系统采用差异化计算策略与多级缓存机制，实现高效、稳定的交互式分析体验。任务二供需匹配分析采用页面触发式实时计算，配合加载提示保证流程清晰；任务三选址优化引入会话状态缓存机制，仅在参数发生修改时重新求解，大幅提升响应速度。优化过程配备分段进度条，依次展示网格构建、供需计算、盲区识别、候选点生成、选址优化、指标评估等关键步骤，便于用户直观掌握运行进度。</w:t>
      </w:r>
    </w:p>
    <w:p w14:paraId="55567C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hint="default" w:ascii="宋体" w:hAnsi="宋体" w:eastAsia="宋体" w:cs="宋体"/>
          <w:color w:val="000000"/>
          <w:kern w:val="0"/>
          <w:sz w:val="24"/>
          <w:szCs w:val="24"/>
          <w:lang w:eastAsia="zh-CN" w:bidi="ar"/>
          <w:woUserID w:val="2"/>
        </w:rPr>
      </w:pPr>
      <w:r>
        <w:rPr>
          <w:rFonts w:hint="default" w:ascii="宋体" w:hAnsi="宋体" w:eastAsia="宋体" w:cs="宋体"/>
          <w:color w:val="000000"/>
          <w:kern w:val="0"/>
          <w:sz w:val="24"/>
          <w:szCs w:val="24"/>
          <w:lang w:eastAsia="zh-CN" w:bidi="ar"/>
          <w:woUserID w:val="2"/>
        </w:rPr>
        <w:drawing>
          <wp:inline distT="0" distB="0" distL="114300" distR="114300">
            <wp:extent cx="5746115" cy="2928620"/>
            <wp:effectExtent l="0" t="0" r="6985" b="5080"/>
            <wp:docPr id="136"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pic:cNvPicPr>
                      <a:picLocks noChangeAspect="1"/>
                    </pic:cNvPicPr>
                  </pic:nvPicPr>
                  <pic:blipFill>
                    <a:blip r:embed="rId171"/>
                    <a:stretch>
                      <a:fillRect/>
                    </a:stretch>
                  </pic:blipFill>
                  <pic:spPr>
                    <a:xfrm>
                      <a:off x="0" y="0"/>
                      <a:ext cx="5746115" cy="2928620"/>
                    </a:xfrm>
                    <a:prstGeom prst="rect">
                      <a:avLst/>
                    </a:prstGeom>
                  </pic:spPr>
                </pic:pic>
              </a:graphicData>
            </a:graphic>
          </wp:inline>
        </w:drawing>
      </w:r>
    </w:p>
    <w:p w14:paraId="112042F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42" w:firstLineChars="200"/>
        <w:jc w:val="center"/>
        <w:rPr>
          <w:rFonts w:ascii="宋体" w:hAnsi="宋体" w:eastAsia="宋体" w:cs="宋体"/>
          <w:color w:val="000000"/>
          <w:kern w:val="0"/>
          <w:sz w:val="24"/>
          <w:szCs w:val="24"/>
          <w:lang w:val="en-US" w:eastAsia="zh-CN" w:bidi="ar"/>
          <w:woUserID w:val="2"/>
        </w:rPr>
      </w:pPr>
      <w:r>
        <w:rPr>
          <w:rFonts w:hint="eastAsia" w:ascii="宋体" w:hAnsi="宋体" w:eastAsia="宋体" w:cs="宋体"/>
          <w:b/>
          <w:bCs w:val="0"/>
          <w:kern w:val="0"/>
          <w:sz w:val="22"/>
          <w:szCs w:val="22"/>
          <w:lang w:val="en-US" w:eastAsia="zh-CN" w:bidi="ar"/>
          <w:woUserID w:val="1"/>
        </w:rPr>
        <w:t>【图</w:t>
      </w:r>
      <w:r>
        <w:rPr>
          <w:rFonts w:hint="default" w:ascii="宋体" w:hAnsi="宋体" w:eastAsia="宋体" w:cs="宋体"/>
          <w:b/>
          <w:bCs w:val="0"/>
          <w:kern w:val="0"/>
          <w:sz w:val="22"/>
          <w:szCs w:val="22"/>
          <w:lang w:val="en-US" w:eastAsia="zh-CN" w:bidi="ar"/>
          <w:woUserID w:val="1"/>
        </w:rPr>
        <w:t>8-</w:t>
      </w:r>
      <w:r>
        <w:rPr>
          <w:rFonts w:hint="eastAsia" w:ascii="宋体" w:hAnsi="宋体" w:eastAsia="宋体" w:cs="宋体"/>
          <w:b/>
          <w:bCs w:val="0"/>
          <w:kern w:val="0"/>
          <w:sz w:val="22"/>
          <w:szCs w:val="22"/>
          <w:lang w:val="en-US" w:eastAsia="zh" w:bidi="ar"/>
          <w:woUserID w:val="1"/>
        </w:rPr>
        <w:t>3</w:t>
      </w:r>
      <w:r>
        <w:rPr>
          <w:rFonts w:hint="eastAsia" w:ascii="宋体" w:hAnsi="宋体" w:eastAsia="宋体" w:cs="宋体"/>
          <w:b/>
          <w:bCs w:val="0"/>
          <w:kern w:val="0"/>
          <w:sz w:val="22"/>
          <w:szCs w:val="22"/>
          <w:lang w:val="en-US" w:eastAsia="zh-CN" w:bidi="ar"/>
          <w:woUserID w:val="1"/>
        </w:rPr>
        <w:t>】</w:t>
      </w:r>
    </w:p>
    <w:p w14:paraId="6FA55B4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80" w:firstLineChars="20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系统实现参数全局联动，搜索半径同步作用于 2SFCA 模型与覆盖率计算，供给不足阈值统一控制盲区提取与候选点筛选，保证分析逻辑一致。同时支持成果导出功能，服务盲区可输出为 GeoJSON 格式文件，各类地图与图表均可保存为图片，便于后续归档与二次分析。此外，系统提供一键式 HTML 分析报告生成功能，可自动汇总数据概览、分析方法、创新点与政策建议，下载后可在浏览器中打开并打印为 PDF，满足成果汇报与归档需求。</w:t>
      </w:r>
    </w:p>
    <w:p w14:paraId="794585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b/>
          <w:bCs/>
          <w:color w:val="000000"/>
          <w:kern w:val="0"/>
          <w:sz w:val="24"/>
          <w:szCs w:val="24"/>
          <w:lang w:val="en-US" w:eastAsia="zh-CN" w:bidi="ar"/>
          <w:woUserID w:val="2"/>
        </w:rPr>
      </w:pPr>
      <w:r>
        <w:rPr>
          <w:rFonts w:ascii="宋体" w:hAnsi="宋体" w:eastAsia="宋体" w:cs="宋体"/>
          <w:b/>
          <w:bCs/>
          <w:sz w:val="24"/>
          <w:szCs w:val="24"/>
          <w:woUserID w:val="2"/>
        </w:rPr>
        <w:t>8.</w:t>
      </w:r>
      <w:r>
        <w:rPr>
          <w:rFonts w:hint="eastAsia" w:ascii="宋体" w:hAnsi="宋体" w:cs="宋体"/>
          <w:b/>
          <w:bCs/>
          <w:sz w:val="24"/>
          <w:szCs w:val="24"/>
          <w:lang w:val="en-US" w:eastAsia="zh-CN"/>
          <w:woUserID w:val="2"/>
        </w:rPr>
        <w:t>2.5</w:t>
      </w:r>
      <w:r>
        <w:rPr>
          <w:rFonts w:ascii="宋体" w:hAnsi="宋体" w:eastAsia="宋体" w:cs="宋体"/>
          <w:b/>
          <w:bCs/>
          <w:sz w:val="24"/>
          <w:szCs w:val="24"/>
          <w:woUserID w:val="2"/>
        </w:rPr>
        <w:t xml:space="preserve"> 项目代码模块化说明</w:t>
      </w:r>
    </w:p>
    <w:p w14:paraId="3D5102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80" w:firstLineChars="200"/>
        <w:jc w:val="left"/>
        <w:rPr>
          <w:rFonts w:hint="eastAsia" w:ascii="宋体" w:hAnsi="宋体" w:eastAsia="宋体" w:cs="宋体"/>
          <w:color w:val="000000"/>
          <w:kern w:val="0"/>
          <w:sz w:val="24"/>
          <w:szCs w:val="24"/>
          <w:lang w:val="en-US" w:eastAsia="zh" w:bidi="ar"/>
          <w:woUserID w:val="2"/>
        </w:rPr>
      </w:pPr>
      <w:r>
        <w:rPr>
          <w:rFonts w:ascii="宋体" w:hAnsi="宋体" w:eastAsia="宋体" w:cs="宋体"/>
          <w:sz w:val="24"/>
          <w:szCs w:val="24"/>
          <w:woUserID w:val="2"/>
        </w:rPr>
        <w:t>项目采用高度模块化的工程化开发模式，按照数据处理、空间分析、建模计算、可视化、成果输出进行功能解耦，各模块职责清晰、接口统一，便于维护、扩展与移植。各模块功能及输出成果如表 8-2 所示</w:t>
      </w:r>
      <w:r>
        <w:rPr>
          <w:rFonts w:hint="eastAsia" w:ascii="宋体" w:hAnsi="宋体" w:cs="宋体"/>
          <w:sz w:val="24"/>
          <w:szCs w:val="24"/>
          <w:lang w:eastAsia="zh"/>
          <w:woUserID w:val="2"/>
        </w:rPr>
        <w:t>。</w:t>
      </w:r>
    </w:p>
    <w:p w14:paraId="60867A3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80" w:firstLineChars="200"/>
        <w:jc w:val="left"/>
        <w:rPr>
          <w:rFonts w:ascii="宋体" w:hAnsi="宋体" w:eastAsia="宋体" w:cs="宋体"/>
          <w:color w:val="000000"/>
          <w:kern w:val="0"/>
          <w:sz w:val="24"/>
          <w:szCs w:val="24"/>
          <w:lang w:val="en-US" w:eastAsia="zh-CN" w:bidi="ar"/>
          <w:woUserID w:val="2"/>
        </w:rPr>
      </w:pPr>
    </w:p>
    <w:p w14:paraId="336F7E3A">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80" w:firstLineChars="200"/>
        <w:jc w:val="left"/>
        <w:rPr>
          <w:rFonts w:ascii="宋体" w:hAnsi="宋体" w:eastAsia="宋体" w:cs="宋体"/>
          <w:color w:val="000000"/>
          <w:kern w:val="0"/>
          <w:sz w:val="24"/>
          <w:szCs w:val="24"/>
          <w:lang w:val="en-US" w:eastAsia="zh-CN" w:bidi="ar"/>
          <w:woUserID w:val="2"/>
        </w:rPr>
      </w:pPr>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3178"/>
        <w:gridCol w:w="1660"/>
        <w:gridCol w:w="4474"/>
      </w:tblGrid>
      <w:tr w14:paraId="08A42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center"/>
          </w:tcPr>
          <w:p w14:paraId="41A30252">
            <w:pPr>
              <w:keepNext w:val="0"/>
              <w:keepLines w:val="0"/>
              <w:widowControl/>
              <w:suppressLineNumbers w:val="0"/>
              <w:spacing w:before="40" w:beforeAutospacing="0" w:after="40" w:afterAutospacing="0" w:line="276" w:lineRule="auto"/>
              <w:ind w:left="0" w:right="0"/>
              <w:jc w:val="center"/>
              <w:rPr>
                <w:rFonts w:hint="default" w:ascii="黑体" w:hAnsi="黑体" w:eastAsia="黑体" w:cs="宋体"/>
                <w:b/>
                <w:bCs w:val="0"/>
                <w:i w:val="0"/>
                <w:color w:val="FFFFFF"/>
                <w:kern w:val="0"/>
                <w:sz w:val="20"/>
                <w:szCs w:val="20"/>
                <w:lang w:val="en-US" w:eastAsia="zh-CN" w:bidi="ar"/>
                <w:woUserID w:val="1"/>
              </w:rPr>
            </w:pPr>
            <w:r>
              <w:rPr>
                <w:rFonts w:hint="default" w:ascii="黑体" w:hAnsi="黑体" w:eastAsia="黑体" w:cs="宋体"/>
                <w:b/>
                <w:bCs w:val="0"/>
                <w:i w:val="0"/>
                <w:color w:val="FFFFFF"/>
                <w:kern w:val="0"/>
                <w:sz w:val="20"/>
                <w:szCs w:val="20"/>
                <w:lang w:val="en-US" w:eastAsia="zh-CN" w:bidi="ar"/>
                <w:woUserID w:val="1"/>
              </w:rPr>
              <w:t>模块文件</w:t>
            </w:r>
          </w:p>
        </w:tc>
        <w:tc>
          <w:tcPr>
            <w:tcW w:w="891"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center"/>
          </w:tcPr>
          <w:p w14:paraId="7B06643C">
            <w:pPr>
              <w:keepNext w:val="0"/>
              <w:keepLines w:val="0"/>
              <w:widowControl/>
              <w:suppressLineNumbers w:val="0"/>
              <w:spacing w:before="40" w:beforeAutospacing="0" w:after="40" w:afterAutospacing="0" w:line="276" w:lineRule="auto"/>
              <w:ind w:left="0" w:right="0"/>
              <w:jc w:val="center"/>
              <w:rPr>
                <w:rFonts w:hint="default" w:ascii="黑体" w:hAnsi="黑体" w:eastAsia="黑体" w:cs="宋体"/>
                <w:b/>
                <w:bCs w:val="0"/>
                <w:i w:val="0"/>
                <w:color w:val="FFFFFF"/>
                <w:kern w:val="0"/>
                <w:sz w:val="20"/>
                <w:szCs w:val="20"/>
                <w:lang w:val="en-US" w:eastAsia="zh-CN" w:bidi="ar"/>
                <w:woUserID w:val="1"/>
              </w:rPr>
            </w:pPr>
            <w:r>
              <w:rPr>
                <w:rFonts w:hint="default" w:ascii="黑体" w:hAnsi="黑体" w:eastAsia="黑体" w:cs="宋体"/>
                <w:b/>
                <w:bCs w:val="0"/>
                <w:i w:val="0"/>
                <w:color w:val="FFFFFF"/>
                <w:kern w:val="0"/>
                <w:sz w:val="20"/>
                <w:szCs w:val="20"/>
                <w:lang w:val="en-US" w:eastAsia="zh-CN" w:bidi="ar"/>
                <w:woUserID w:val="1"/>
              </w:rPr>
              <w:t>核心功能</w:t>
            </w:r>
          </w:p>
        </w:tc>
        <w:tc>
          <w:tcPr>
            <w:tcW w:w="2402"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center"/>
          </w:tcPr>
          <w:p w14:paraId="4506AE7D">
            <w:pPr>
              <w:keepNext w:val="0"/>
              <w:keepLines w:val="0"/>
              <w:widowControl/>
              <w:suppressLineNumbers w:val="0"/>
              <w:spacing w:before="40" w:beforeAutospacing="0" w:after="40" w:afterAutospacing="0" w:line="276" w:lineRule="auto"/>
              <w:ind w:left="0" w:right="0"/>
              <w:jc w:val="center"/>
              <w:rPr>
                <w:rFonts w:hint="default" w:ascii="黑体" w:hAnsi="黑体" w:eastAsia="黑体" w:cs="宋体"/>
                <w:b/>
                <w:bCs w:val="0"/>
                <w:i w:val="0"/>
                <w:color w:val="FFFFFF"/>
                <w:kern w:val="0"/>
                <w:sz w:val="20"/>
                <w:szCs w:val="20"/>
                <w:lang w:val="en-US" w:eastAsia="zh-CN" w:bidi="ar"/>
                <w:woUserID w:val="1"/>
              </w:rPr>
            </w:pPr>
            <w:r>
              <w:rPr>
                <w:rFonts w:hint="default" w:ascii="黑体" w:hAnsi="黑体" w:eastAsia="黑体" w:cs="宋体"/>
                <w:b/>
                <w:bCs w:val="0"/>
                <w:i w:val="0"/>
                <w:color w:val="FFFFFF"/>
                <w:kern w:val="0"/>
                <w:sz w:val="20"/>
                <w:szCs w:val="20"/>
                <w:lang w:val="en-US" w:eastAsia="zh-CN" w:bidi="ar"/>
                <w:woUserID w:val="1"/>
              </w:rPr>
              <w:t>输出成果</w:t>
            </w:r>
          </w:p>
        </w:tc>
      </w:tr>
      <w:tr w14:paraId="4C86D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0C0DEDCF">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src/config.py</w:t>
            </w:r>
          </w:p>
        </w:tc>
        <w:tc>
          <w:tcPr>
            <w:tcW w:w="891"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04E2F0CE">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全局参数、路径、样式统一配置</w:t>
            </w:r>
          </w:p>
        </w:tc>
        <w:tc>
          <w:tcPr>
            <w:tcW w:w="2402"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0B1C1CE6">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项目统一配置项</w:t>
            </w:r>
          </w:p>
        </w:tc>
      </w:tr>
      <w:tr w14:paraId="0FDD9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2D3F19A7">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src/01_preprocess_poi.py</w:t>
            </w:r>
          </w:p>
        </w:tc>
        <w:tc>
          <w:tcPr>
            <w:tcW w:w="891"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12B356E9">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POI 清洗、充电站提取、运营商识别</w:t>
            </w:r>
          </w:p>
        </w:tc>
        <w:tc>
          <w:tcPr>
            <w:tcW w:w="2402"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4A24FCF8">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标准化充电站数据集</w:t>
            </w:r>
          </w:p>
        </w:tc>
      </w:tr>
      <w:tr w14:paraId="082E9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3935A6D8">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src/02_spatial_matching.py</w:t>
            </w:r>
          </w:p>
        </w:tc>
        <w:tc>
          <w:tcPr>
            <w:tcW w:w="891"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26FF09E6">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三级空间匹配、空间分布可视化</w:t>
            </w:r>
          </w:p>
        </w:tc>
        <w:tc>
          <w:tcPr>
            <w:tcW w:w="2402"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55E0C8E5">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空间匹配结果、分布专题图</w:t>
            </w:r>
          </w:p>
        </w:tc>
      </w:tr>
      <w:tr w14:paraId="3D914A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74FD663D">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src/03_regional_analysis.py</w:t>
            </w:r>
          </w:p>
        </w:tc>
        <w:tc>
          <w:tcPr>
            <w:tcW w:w="891"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270371AC">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区县与运营商统计分析</w:t>
            </w:r>
          </w:p>
        </w:tc>
        <w:tc>
          <w:tcPr>
            <w:tcW w:w="2402"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1C45BA9B">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统计表格、占比图表</w:t>
            </w:r>
          </w:p>
        </w:tc>
      </w:tr>
      <w:tr w14:paraId="5F26B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305ADD27">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src/04_supply_demand_model.py</w:t>
            </w:r>
          </w:p>
        </w:tc>
        <w:tc>
          <w:tcPr>
            <w:tcW w:w="891"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57EA1856">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网格建模、2SFCA 供需计算、冷热点与盲区识别</w:t>
            </w:r>
          </w:p>
        </w:tc>
        <w:tc>
          <w:tcPr>
            <w:tcW w:w="2402"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0A547582">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供需网格、盲区矢量、分析图</w:t>
            </w:r>
          </w:p>
        </w:tc>
      </w:tr>
      <w:tr w14:paraId="3F682C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4D053E83">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src/05_location_optimization.py</w:t>
            </w:r>
          </w:p>
        </w:tc>
        <w:tc>
          <w:tcPr>
            <w:tcW w:w="891"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2F6316FC">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整数规划与贪心双算法选址</w:t>
            </w:r>
          </w:p>
        </w:tc>
        <w:tc>
          <w:tcPr>
            <w:tcW w:w="2402" w:type="pct"/>
            <w:tcBorders>
              <w:top w:val="nil"/>
              <w:left w:val="nil"/>
              <w:bottom w:val="single" w:color="CCCCCC" w:sz="4" w:space="0"/>
              <w:right w:val="nil"/>
            </w:tcBorders>
            <w:shd w:val="clear" w:color="auto" w:fill="F5F7FA"/>
            <w:tcMar>
              <w:top w:w="60" w:type="dxa"/>
              <w:left w:w="120" w:type="dxa"/>
              <w:bottom w:w="60" w:type="dxa"/>
              <w:right w:w="120" w:type="dxa"/>
            </w:tcMar>
            <w:vAlign w:val="center"/>
          </w:tcPr>
          <w:p w14:paraId="28C977C1">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新增站点、选址分布图</w:t>
            </w:r>
          </w:p>
        </w:tc>
      </w:tr>
      <w:tr w14:paraId="7FBDB6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4D178422">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src/06_evaluation.py</w:t>
            </w:r>
          </w:p>
        </w:tc>
        <w:tc>
          <w:tcPr>
            <w:tcW w:w="891"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0246AF3E">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优化效果多指标评估</w:t>
            </w:r>
          </w:p>
        </w:tc>
        <w:tc>
          <w:tcPr>
            <w:tcW w:w="2402"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28E252CA">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对比表格、评价图表</w:t>
            </w:r>
          </w:p>
        </w:tc>
      </w:tr>
      <w:tr w14:paraId="7741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706"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2A06D7E2">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i w:val="0"/>
                <w:kern w:val="0"/>
                <w:sz w:val="20"/>
                <w:szCs w:val="20"/>
                <w:lang w:val="en-US" w:eastAsia="zh-CN" w:bidi="ar"/>
                <w:woUserID w:val="1"/>
              </w:rPr>
            </w:pPr>
            <w:r>
              <w:rPr>
                <w:rFonts w:hint="default" w:ascii="宋体" w:hAnsi="宋体" w:eastAsia="宋体" w:cs="Times New Roman"/>
                <w:b/>
                <w:i w:val="0"/>
                <w:kern w:val="0"/>
                <w:sz w:val="20"/>
                <w:szCs w:val="20"/>
                <w:lang w:val="en-US" w:eastAsia="zh-CN" w:bidi="ar"/>
                <w:woUserID w:val="1"/>
              </w:rPr>
              <w:t>src/utils.py</w:t>
            </w:r>
          </w:p>
        </w:tc>
        <w:tc>
          <w:tcPr>
            <w:tcW w:w="891"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5A7F3D51">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通用工具函数库</w:t>
            </w:r>
          </w:p>
        </w:tc>
        <w:tc>
          <w:tcPr>
            <w:tcW w:w="2402" w:type="pct"/>
            <w:tcBorders>
              <w:top w:val="nil"/>
              <w:left w:val="nil"/>
              <w:bottom w:val="single" w:color="CCCCCC" w:sz="4" w:space="0"/>
              <w:right w:val="nil"/>
            </w:tcBorders>
            <w:shd w:val="clear" w:color="auto" w:fill="FFFFFF"/>
            <w:tcMar>
              <w:top w:w="60" w:type="dxa"/>
              <w:left w:w="120" w:type="dxa"/>
              <w:bottom w:w="60" w:type="dxa"/>
              <w:right w:w="120" w:type="dxa"/>
            </w:tcMar>
            <w:vAlign w:val="center"/>
          </w:tcPr>
          <w:p w14:paraId="7F57BD95">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全项目公用方法</w:t>
            </w:r>
          </w:p>
        </w:tc>
      </w:tr>
    </w:tbl>
    <w:p w14:paraId="44031D48">
      <w:pPr>
        <w:keepNext w:val="0"/>
        <w:keepLines w:val="0"/>
        <w:widowControl/>
        <w:suppressLineNumbers w:val="0"/>
        <w:spacing w:before="40" w:beforeAutospacing="0" w:after="120" w:afterAutospacing="0" w:line="360" w:lineRule="auto"/>
        <w:ind w:left="0" w:right="0"/>
        <w:jc w:val="center"/>
        <w:rPr>
          <w:rFonts w:hint="default"/>
          <w:lang w:val="en-US" w:eastAsia="zh-CN"/>
        </w:rPr>
      </w:pPr>
      <w:r>
        <w:rPr>
          <w:rFonts w:hint="eastAsia" w:ascii="宋体" w:hAnsi="宋体" w:eastAsia="宋体" w:cs="宋体"/>
          <w:b/>
          <w:bCs w:val="0"/>
          <w:kern w:val="0"/>
          <w:sz w:val="22"/>
          <w:szCs w:val="22"/>
          <w:lang w:val="en-US" w:eastAsia="zh-CN" w:bidi="ar"/>
          <w:woUserID w:val="1"/>
        </w:rPr>
        <w:t>【表</w:t>
      </w:r>
      <w:r>
        <w:rPr>
          <w:rFonts w:hint="eastAsia" w:ascii="宋体" w:hAnsi="宋体" w:eastAsia="宋体" w:cs="宋体"/>
          <w:b/>
          <w:bCs w:val="0"/>
          <w:kern w:val="0"/>
          <w:sz w:val="22"/>
          <w:szCs w:val="22"/>
          <w:lang w:val="en-US" w:eastAsia="zh" w:bidi="ar"/>
          <w:woUserID w:val="1"/>
        </w:rPr>
        <w:t>8-2</w:t>
      </w:r>
      <w:r>
        <w:rPr>
          <w:rFonts w:hint="eastAsia" w:ascii="宋体" w:hAnsi="宋体" w:eastAsia="宋体" w:cs="宋体"/>
          <w:b/>
          <w:bCs w:val="0"/>
          <w:kern w:val="0"/>
          <w:sz w:val="22"/>
          <w:szCs w:val="22"/>
          <w:lang w:val="en-US" w:eastAsia="zh-CN" w:bidi="ar"/>
          <w:woUserID w:val="1"/>
        </w:rPr>
        <w:t>】</w:t>
      </w:r>
    </w:p>
    <w:p w14:paraId="5651E9A7">
      <w:pPr>
        <w:pStyle w:val="4"/>
        <w:bidi w:val="0"/>
        <w:rPr>
          <w:rFonts w:hint="default"/>
        </w:rPr>
      </w:pPr>
      <w:bookmarkStart w:id="36" w:name="_Toc9774"/>
      <w:r>
        <w:rPr>
          <w:rFonts w:hint="default"/>
          <w:lang w:val="en-US" w:eastAsia="zh-CN"/>
        </w:rPr>
        <w:t>8.</w:t>
      </w:r>
      <w:r>
        <w:rPr>
          <w:rFonts w:hint="eastAsia"/>
          <w:lang w:val="en-US" w:eastAsia="zh"/>
          <w:woUserID w:val="1"/>
        </w:rPr>
        <w:t>3</w:t>
      </w:r>
      <w:r>
        <w:rPr>
          <w:rFonts w:hint="default"/>
          <w:lang w:val="en-US" w:eastAsia="zh-CN"/>
        </w:rPr>
        <w:t xml:space="preserve"> 关键技术特色与创新亮点</w:t>
      </w:r>
      <w:bookmarkEnd w:id="36"/>
    </w:p>
    <w:p w14:paraId="70C3AD12">
      <w:pPr>
        <w:pStyle w:val="5"/>
        <w:bidi w:val="0"/>
        <w:rPr>
          <w:rFonts w:hint="default"/>
        </w:rPr>
      </w:pPr>
      <w:r>
        <w:rPr>
          <w:rFonts w:hint="default"/>
          <w:lang w:val="en-US" w:eastAsia="zh-CN"/>
        </w:rPr>
        <w:t>8.</w:t>
      </w:r>
      <w:r>
        <w:rPr>
          <w:rFonts w:hint="eastAsia"/>
          <w:lang w:val="en-US" w:eastAsia="zh"/>
          <w:woUserID w:val="1"/>
        </w:rPr>
        <w:t>3</w:t>
      </w:r>
      <w:r>
        <w:rPr>
          <w:rFonts w:hint="default"/>
          <w:lang w:val="en-US" w:eastAsia="zh-CN"/>
        </w:rPr>
        <w:t xml:space="preserve">.1 </w:t>
      </w:r>
      <w:r>
        <w:rPr>
          <w:rFonts w:ascii="宋体" w:hAnsi="宋体" w:eastAsia="宋体" w:cs="宋体"/>
          <w:sz w:val="24"/>
          <w:szCs w:val="24"/>
          <w:woUserID w:val="2"/>
        </w:rPr>
        <w:t>基于 NumPy 的自研距离计算模块</w:t>
      </w:r>
    </w:p>
    <w:p w14:paraId="5F62AB60">
      <w:pPr>
        <w:pStyle w:val="33"/>
        <w:keepNext w:val="0"/>
        <w:keepLines w:val="0"/>
        <w:widowControl/>
        <w:numPr>
          <w:ilvl w:val="0"/>
          <w:numId w:val="0"/>
        </w:numPr>
        <w:suppressLineNumbers w:val="0"/>
        <w:spacing w:before="0" w:beforeAutospacing="0" w:after="120" w:afterAutospacing="0" w:line="360" w:lineRule="auto"/>
        <w:ind w:left="0" w:leftChars="0" w:right="0" w:rightChars="0" w:firstLine="480" w:firstLineChars="200"/>
        <w:contextualSpacing/>
        <w:jc w:val="left"/>
        <w:rPr>
          <w:rFonts w:hint="default" w:ascii="Times New Roman" w:hAnsi="Times New Roman" w:eastAsia="宋体" w:cs="Times New Roman"/>
          <w:sz w:val="24"/>
          <w:szCs w:val="24"/>
          <w:woUserID w:val="1"/>
        </w:rPr>
      </w:pPr>
      <w:r>
        <w:rPr>
          <w:rFonts w:ascii="宋体" w:hAnsi="宋体" w:eastAsia="宋体" w:cs="宋体"/>
          <w:sz w:val="24"/>
          <w:szCs w:val="24"/>
          <w:woUserID w:val="2"/>
        </w:rPr>
        <w:t>针对 Windows 平台 SciPy 库兼容性问题，项目采用纯 NumPy 实现距离矩阵计算，避免 DLL 缺失导致的运行异常，在保证计算精度的同时提升系统跨平台稳定性。</w:t>
      </w:r>
    </w:p>
    <w:p w14:paraId="50354BD7">
      <w:pPr>
        <w:pStyle w:val="5"/>
        <w:bidi w:val="0"/>
        <w:rPr>
          <w:rFonts w:hint="default"/>
        </w:rPr>
      </w:pPr>
      <w:r>
        <w:rPr>
          <w:rFonts w:hint="default"/>
          <w:lang w:val="en-US" w:eastAsia="zh-CN"/>
        </w:rPr>
        <w:t>8.</w:t>
      </w:r>
      <w:r>
        <w:rPr>
          <w:rFonts w:hint="eastAsia"/>
          <w:lang w:val="en-US" w:eastAsia="zh"/>
          <w:woUserID w:val="1"/>
        </w:rPr>
        <w:t>3</w:t>
      </w:r>
      <w:r>
        <w:rPr>
          <w:rFonts w:hint="default"/>
          <w:lang w:val="en-US" w:eastAsia="zh-CN"/>
        </w:rPr>
        <w:t xml:space="preserve">.2 </w:t>
      </w:r>
      <w:r>
        <w:rPr>
          <w:rFonts w:hint="eastAsia"/>
          <w:lang w:val="en-US" w:eastAsia="zh-CN"/>
        </w:rPr>
        <w:t>三级</w:t>
      </w:r>
      <w:r>
        <w:rPr>
          <w:rFonts w:ascii="宋体" w:hAnsi="宋体" w:eastAsia="宋体" w:cs="宋体"/>
          <w:sz w:val="24"/>
          <w:szCs w:val="24"/>
          <w:woUserID w:val="2"/>
        </w:rPr>
        <w:t>回退式空间匹配容错机制</w:t>
      </w:r>
    </w:p>
    <w:p w14:paraId="654E6A33">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ascii="宋体" w:hAnsi="宋体" w:eastAsia="宋体" w:cs="宋体"/>
          <w:sz w:val="24"/>
          <w:szCs w:val="24"/>
          <w:woUserID w:val="2"/>
        </w:rPr>
        <w:t>采用 “面包含→边界相交→最近邻兜底” 三级空间匹配策略，有效解决坐标漂移、边界模糊等问题，实现充电站区县归属 100% 匹配，为后续分区分析提供可靠数据基础。</w:t>
      </w:r>
    </w:p>
    <w:p w14:paraId="790FEA5C">
      <w:pPr>
        <w:pStyle w:val="5"/>
        <w:bidi w:val="0"/>
        <w:rPr>
          <w:rFonts w:ascii="宋体" w:hAnsi="宋体" w:eastAsia="宋体" w:cs="宋体"/>
          <w:sz w:val="24"/>
          <w:szCs w:val="24"/>
          <w:woUserID w:val="2"/>
        </w:rPr>
      </w:pPr>
      <w:r>
        <w:rPr>
          <w:rFonts w:hint="default"/>
          <w:lang w:val="en-US" w:eastAsia="zh-CN"/>
        </w:rPr>
        <w:t>8.</w:t>
      </w:r>
      <w:r>
        <w:rPr>
          <w:rFonts w:hint="eastAsia"/>
          <w:lang w:val="en-US" w:eastAsia="zh"/>
          <w:woUserID w:val="1"/>
        </w:rPr>
        <w:t>3</w:t>
      </w:r>
      <w:r>
        <w:rPr>
          <w:rFonts w:hint="default"/>
          <w:lang w:val="en-US" w:eastAsia="zh-CN"/>
        </w:rPr>
        <w:t xml:space="preserve">.3 </w:t>
      </w:r>
      <w:r>
        <w:rPr>
          <w:rFonts w:hint="eastAsia"/>
          <w:lang w:val="en-US" w:eastAsia="zh-CN"/>
        </w:rPr>
        <w:t>双引擎</w:t>
      </w:r>
      <w:r>
        <w:rPr>
          <w:rFonts w:ascii="宋体" w:hAnsi="宋体" w:eastAsia="宋体" w:cs="宋体"/>
          <w:sz w:val="24"/>
          <w:szCs w:val="24"/>
          <w:woUserID w:val="2"/>
        </w:rPr>
        <w:t>自适应选址优化架构</w:t>
      </w:r>
    </w:p>
    <w:p w14:paraId="6F76DC1D">
      <w:pPr>
        <w:keepNext w:val="0"/>
        <w:keepLines w:val="0"/>
        <w:widowControl/>
        <w:suppressLineNumbers w:val="0"/>
        <w:spacing w:before="0" w:beforeAutospacing="0" w:after="120" w:afterAutospacing="0" w:line="360" w:lineRule="auto"/>
        <w:ind w:left="0" w:right="0" w:firstLine="480"/>
        <w:jc w:val="both"/>
        <w:rPr>
          <w:rFonts w:hint="eastAsia" w:ascii="宋体" w:hAnsi="宋体" w:eastAsia="宋体" w:cs="宋体"/>
          <w:sz w:val="24"/>
          <w:szCs w:val="24"/>
          <w:lang w:val="en-US" w:eastAsia="zh"/>
          <w:woUserID w:val="2"/>
        </w:rPr>
      </w:pPr>
      <w:r>
        <w:rPr>
          <w:rFonts w:hint="eastAsia" w:ascii="宋体" w:hAnsi="宋体" w:eastAsia="宋体" w:cs="宋体"/>
          <w:sz w:val="24"/>
          <w:szCs w:val="24"/>
          <w:lang w:val="en-US" w:eastAsia="en-US"/>
          <w:woUserID w:val="2"/>
        </w:rPr>
        <w:t>系统集成整数规划与贪心启发式双求解引擎，小规模问题使用整数规划获取最优解，大规模问题自动切换贪心算法保证效率，实现最优性与实用性的平衡</w:t>
      </w:r>
      <w:r>
        <w:rPr>
          <w:rFonts w:hint="eastAsia" w:ascii="宋体" w:hAnsi="宋体" w:eastAsia="宋体" w:cs="宋体"/>
          <w:sz w:val="24"/>
          <w:szCs w:val="24"/>
          <w:lang w:val="en-US" w:eastAsia="zh"/>
          <w:woUserID w:val="2"/>
        </w:rPr>
        <w:t>。</w:t>
      </w:r>
    </w:p>
    <w:p w14:paraId="7C3935FC">
      <w:pPr>
        <w:pStyle w:val="5"/>
        <w:bidi w:val="0"/>
        <w:rPr>
          <w:rFonts w:ascii="宋体" w:hAnsi="宋体" w:eastAsia="宋体" w:cs="宋体"/>
          <w:sz w:val="24"/>
          <w:szCs w:val="24"/>
          <w:woUserID w:val="2"/>
        </w:rPr>
      </w:pPr>
      <w:r>
        <w:rPr>
          <w:rFonts w:hint="default"/>
          <w:lang w:val="en-US" w:eastAsia="zh-CN"/>
        </w:rPr>
        <w:t>8.</w:t>
      </w:r>
      <w:r>
        <w:rPr>
          <w:rFonts w:hint="eastAsia"/>
          <w:lang w:val="en-US" w:eastAsia="zh"/>
          <w:woUserID w:val="1"/>
        </w:rPr>
        <w:t>3</w:t>
      </w:r>
      <w:r>
        <w:rPr>
          <w:rFonts w:hint="default"/>
          <w:lang w:val="en-US" w:eastAsia="zh-CN"/>
        </w:rPr>
        <w:t xml:space="preserve">.4 </w:t>
      </w:r>
      <w:r>
        <w:rPr>
          <w:rFonts w:hint="eastAsia"/>
          <w:lang w:val="en-US" w:eastAsia="zh-CN"/>
        </w:rPr>
        <w:t>高德</w:t>
      </w:r>
      <w:r>
        <w:rPr>
          <w:rFonts w:ascii="宋体" w:hAnsi="宋体" w:eastAsia="宋体" w:cs="宋体"/>
          <w:sz w:val="24"/>
          <w:szCs w:val="24"/>
          <w:woUserID w:val="2"/>
        </w:rPr>
        <w:t>本土化底图集成</w:t>
      </w:r>
    </w:p>
    <w:p w14:paraId="48D09030">
      <w:pPr>
        <w:keepNext w:val="0"/>
        <w:keepLines w:val="0"/>
        <w:widowControl/>
        <w:suppressLineNumbers w:val="0"/>
        <w:spacing w:before="0" w:beforeAutospacing="0" w:after="120" w:afterAutospacing="0" w:line="360" w:lineRule="auto"/>
        <w:ind w:left="0" w:right="0" w:firstLine="480"/>
        <w:jc w:val="both"/>
        <w:rPr>
          <w:rFonts w:hint="eastAsia" w:ascii="宋体" w:hAnsi="宋体" w:eastAsia="宋体" w:cs="宋体"/>
          <w:sz w:val="24"/>
          <w:szCs w:val="24"/>
          <w:lang w:eastAsia="zh"/>
          <w:woUserID w:val="2"/>
        </w:rPr>
      </w:pPr>
      <w:r>
        <w:rPr>
          <w:rFonts w:ascii="宋体" w:hAnsi="宋体" w:eastAsia="宋体" w:cs="宋体"/>
          <w:sz w:val="24"/>
          <w:szCs w:val="24"/>
          <w:woUserID w:val="2"/>
        </w:rPr>
        <w:t>引入高德地图瓦片服务替代传统开源底图，提升中文地名、道路标注完整性，显著增强地图可读性与实际应用价值，更贴合国内规划场景使用需求</w:t>
      </w:r>
      <w:r>
        <w:rPr>
          <w:rFonts w:hint="eastAsia" w:ascii="宋体" w:hAnsi="宋体" w:eastAsia="宋体" w:cs="宋体"/>
          <w:sz w:val="24"/>
          <w:szCs w:val="24"/>
          <w:lang w:eastAsia="zh"/>
          <w:woUserID w:val="2"/>
        </w:rPr>
        <w:t>。</w:t>
      </w:r>
    </w:p>
    <w:p w14:paraId="65140715">
      <w:r>
        <w:t>在系统性能优化方面，通过 @st.cache_data 装饰器实现数据缓存，缓存时效设置为 3600 秒，有效避免了重复 IO 读取造成的性能损耗。对于计算密集型任务（如选址优化、蒙特卡洛模拟），系统采用进度条（st.progress）实时反馈计算进度，避免用户在长时间等待中产生焦虑。在数据可视化层面，Folium 地图默认使用高德地图（AMAP）底图，确保在国内网络环境下的稳定加载与流畅交互，Plotly 图表则采用暗色主题（template="plotly_dark"）以保持视觉风格统一。系统整体响应时间控制在可接受范围内：数据加载约 3-5 秒，供需匹配计算约 5-8 秒，选址优化约 15-30 秒（取决于候选点规模），能够满足规划决策的实时交互需求。</w:t>
      </w:r>
    </w:p>
    <w:p w14:paraId="3268AA14">
      <w:pPr>
        <w:pStyle w:val="3"/>
        <w:pageBreakBefore/>
        <w:bidi w:val="0"/>
        <w:rPr>
          <w:rFonts w:hint="default" w:hAnsi="宋体"/>
          <w:lang w:val="en-US" w:eastAsia="zh-CN"/>
        </w:rPr>
      </w:pPr>
      <w:bookmarkStart w:id="37" w:name="_Toc26342"/>
      <w:r>
        <w:rPr>
          <w:rFonts w:hint="eastAsia" w:hAnsi="宋体"/>
          <w:lang w:val="en-US" w:eastAsia="zh-CN"/>
        </w:rPr>
        <w:t>第</w:t>
      </w:r>
      <w:r>
        <w:rPr>
          <w:rFonts w:hint="default" w:hAnsi="宋体"/>
          <w:lang w:val="en-US" w:eastAsia="zh-CN"/>
        </w:rPr>
        <w:t>9</w:t>
      </w:r>
      <w:r>
        <w:rPr>
          <w:rFonts w:hint="eastAsia" w:hAnsi="宋体"/>
          <w:lang w:val="en-US" w:eastAsia="zh-CN"/>
        </w:rPr>
        <w:t>章</w:t>
      </w:r>
      <w:r>
        <w:rPr>
          <w:rFonts w:hint="default" w:hAnsi="宋体"/>
          <w:lang w:val="en-US" w:eastAsia="zh-CN"/>
        </w:rPr>
        <w:t xml:space="preserve"> </w:t>
      </w:r>
      <w:r>
        <w:rPr>
          <w:rFonts w:hint="eastAsia" w:hAnsi="宋体"/>
          <w:lang w:val="en-US" w:eastAsia="zh-CN"/>
        </w:rPr>
        <w:t>结论与展望</w:t>
      </w:r>
      <w:bookmarkEnd w:id="37"/>
    </w:p>
    <w:p w14:paraId="5D59153B">
      <w:pPr>
        <w:pStyle w:val="4"/>
        <w:bidi w:val="0"/>
        <w:ind w:left="0" w:leftChars="0" w:firstLine="0" w:firstLineChars="0"/>
        <w:rPr>
          <w:rFonts w:ascii="宋体" w:hAnsi="宋体" w:eastAsia="宋体" w:cs="宋体"/>
          <w:woUserID w:val="2"/>
        </w:rPr>
      </w:pPr>
      <w:bookmarkStart w:id="38" w:name="_Toc31669"/>
      <w:r>
        <w:rPr>
          <w:rFonts w:ascii="宋体" w:hAnsi="宋体" w:eastAsia="宋体" w:cs="宋体"/>
          <w:woUserID w:val="2"/>
        </w:rPr>
        <w:t>9.1 主要研究结论</w:t>
      </w:r>
      <w:bookmarkEnd w:id="38"/>
    </w:p>
    <w:p w14:paraId="3C83A99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firstLine="480" w:firstLineChars="200"/>
        <w:jc w:val="left"/>
        <w:rPr>
          <w:rFonts w:ascii="宋体" w:hAnsi="宋体" w:eastAsia="宋体" w:cs="宋体"/>
          <w:sz w:val="24"/>
          <w:szCs w:val="24"/>
          <w:woUserID w:val="2"/>
        </w:rPr>
      </w:pPr>
      <w:bookmarkStart w:id="46" w:name="_GoBack"/>
      <w:bookmarkEnd w:id="46"/>
      <w:r>
        <w:rPr>
          <w:rFonts w:ascii="宋体" w:hAnsi="宋体" w:eastAsia="宋体" w:cs="宋体"/>
          <w:sz w:val="24"/>
          <w:szCs w:val="24"/>
          <w:woUserID w:val="2"/>
        </w:rPr>
        <w:t>本研究以西安市为研究区域，针对新能源汽车充电设施空间布局不均、供需匹配不清、选址决策缺乏量化支撑等现实问题，构建了集</w:t>
      </w:r>
      <w:r>
        <w:rPr>
          <w:rStyle w:val="137"/>
          <w:rFonts w:ascii="宋体" w:hAnsi="宋体" w:eastAsia="宋体" w:cs="宋体"/>
          <w:color w:val="000000"/>
          <w:sz w:val="24"/>
          <w:szCs w:val="24"/>
          <w:woUserID w:val="2"/>
        </w:rPr>
        <w:t>多源数据治理、空间格局分析、网格供需评估、服务盲区识别、智能选址优化</w:t>
      </w:r>
      <w:r>
        <w:rPr>
          <w:rFonts w:ascii="宋体" w:hAnsi="宋体" w:eastAsia="宋体" w:cs="宋体"/>
          <w:sz w:val="24"/>
          <w:szCs w:val="24"/>
          <w:woUserID w:val="2"/>
        </w:rPr>
        <w:t>于一体的完整技术体系，并开发了轻量化交互式决策支持系统，主要形成以下结论：</w:t>
      </w:r>
    </w:p>
    <w:p w14:paraId="2DF1DD3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left"/>
        <w:rPr>
          <w:rFonts w:ascii="宋体" w:hAnsi="宋体" w:eastAsia="宋体" w:cs="宋体"/>
          <w:b/>
          <w:bCs/>
          <w:color w:val="000000"/>
          <w:kern w:val="0"/>
          <w:sz w:val="24"/>
          <w:szCs w:val="24"/>
          <w:lang w:val="en-US" w:eastAsia="zh-CN" w:bidi="ar"/>
          <w:woUserID w:val="2"/>
        </w:rPr>
      </w:pPr>
      <w:r>
        <w:rPr>
          <w:rFonts w:ascii="宋体" w:hAnsi="宋体" w:eastAsia="宋体" w:cs="宋体"/>
          <w:b/>
          <w:bCs/>
          <w:color w:val="000000"/>
          <w:kern w:val="0"/>
          <w:sz w:val="24"/>
          <w:szCs w:val="24"/>
          <w:lang w:val="en-US" w:eastAsia="zh-CN" w:bidi="ar"/>
          <w:woUserID w:val="2"/>
        </w:rPr>
        <w:t>1.</w:t>
      </w:r>
      <w:r>
        <w:rPr>
          <w:rFonts w:ascii="宋体" w:hAnsi="宋体" w:eastAsia="宋体" w:cs="宋体"/>
          <w:b/>
          <w:bCs/>
          <w:sz w:val="24"/>
          <w:szCs w:val="24"/>
          <w:woUserID w:val="2"/>
        </w:rPr>
        <w:t>构建了充电设施规划全流程技术框架</w:t>
      </w:r>
      <w:r>
        <w:rPr>
          <w:rFonts w:ascii="宋体" w:hAnsi="宋体" w:eastAsia="宋体" w:cs="宋体"/>
          <w:b/>
          <w:bCs/>
          <w:color w:val="000000"/>
          <w:kern w:val="0"/>
          <w:sz w:val="24"/>
          <w:szCs w:val="24"/>
          <w:lang w:val="en-US" w:eastAsia="zh-CN" w:bidi="ar"/>
          <w:woUserID w:val="2"/>
        </w:rPr>
        <w:t xml:space="preserve"> </w:t>
      </w:r>
    </w:p>
    <w:p w14:paraId="0FA8D8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rFonts w:ascii="宋体" w:hAnsi="宋体" w:eastAsia="宋体" w:cs="宋体"/>
          <w:sz w:val="24"/>
          <w:szCs w:val="24"/>
          <w:woUserID w:val="2"/>
        </w:rPr>
      </w:pPr>
      <w:r>
        <w:rPr>
          <w:rFonts w:ascii="宋体" w:hAnsi="宋体" w:eastAsia="宋体" w:cs="宋体"/>
          <w:sz w:val="24"/>
          <w:szCs w:val="24"/>
          <w:woUserID w:val="2"/>
        </w:rPr>
        <w:t>研究形成了从原始数据标准化治理、空间精准匹配，到供需量化建模、盲区识别与智能选址的闭环技术路线，融合空间统计、运筹优化与 GIS 方法，实现了分析流程自动化、成果标准化，可为城市充电基础设施规划提供可复制的技术范式。</w:t>
      </w:r>
    </w:p>
    <w:p w14:paraId="62D0A80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0" w:firstLineChars="0"/>
        <w:jc w:val="left"/>
        <w:rPr>
          <w:rFonts w:ascii="宋体" w:hAnsi="宋体" w:eastAsia="宋体" w:cs="宋体"/>
          <w:color w:val="000000"/>
          <w:kern w:val="0"/>
          <w:sz w:val="24"/>
          <w:szCs w:val="24"/>
          <w:lang w:val="en-US" w:eastAsia="zh-CN" w:bidi="ar"/>
          <w:woUserID w:val="2"/>
        </w:rPr>
      </w:pPr>
      <w:r>
        <w:rPr>
          <w:rStyle w:val="137"/>
          <w:rFonts w:hint="eastAsia" w:ascii="宋体" w:hAnsi="宋体" w:cs="宋体"/>
          <w:b/>
          <w:bCs/>
          <w:color w:val="000000"/>
          <w:kern w:val="0"/>
          <w:sz w:val="24"/>
          <w:szCs w:val="24"/>
          <w:lang w:val="en-US" w:eastAsia="zh" w:bidi="ar"/>
          <w:woUserID w:val="2"/>
        </w:rPr>
        <w:t>2.</w:t>
      </w:r>
      <w:r>
        <w:rPr>
          <w:rStyle w:val="137"/>
          <w:rFonts w:ascii="宋体" w:hAnsi="宋体" w:eastAsia="宋体" w:cs="宋体"/>
          <w:b/>
          <w:bCs/>
          <w:color w:val="000000"/>
          <w:kern w:val="0"/>
          <w:sz w:val="24"/>
          <w:szCs w:val="24"/>
          <w:lang w:val="en-US" w:eastAsia="zh-CN" w:bidi="ar"/>
          <w:woUserID w:val="2"/>
        </w:rPr>
        <w:t>揭示</w:t>
      </w:r>
      <w:r>
        <w:rPr>
          <w:rFonts w:ascii="宋体" w:hAnsi="宋体" w:eastAsia="宋体" w:cs="宋体"/>
          <w:b/>
          <w:bCs/>
          <w:sz w:val="24"/>
          <w:szCs w:val="24"/>
          <w:woUserID w:val="2"/>
        </w:rPr>
        <w:t>了西安市充电设施空间分布不均衡特征</w:t>
      </w:r>
      <w:r>
        <w:rPr>
          <w:rFonts w:ascii="宋体" w:hAnsi="宋体" w:eastAsia="宋体" w:cs="宋体"/>
          <w:color w:val="000000"/>
          <w:kern w:val="0"/>
          <w:sz w:val="24"/>
          <w:szCs w:val="24"/>
          <w:lang w:val="en-US" w:eastAsia="zh-CN" w:bidi="ar"/>
          <w:woUserID w:val="2"/>
        </w:rPr>
        <w:t xml:space="preserve"> </w:t>
      </w:r>
    </w:p>
    <w:p w14:paraId="04D1F16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80" w:firstLineChars="200"/>
        <w:jc w:val="left"/>
        <w:rPr>
          <w:color w:val="000000"/>
          <w:sz w:val="24"/>
          <w:szCs w:val="24"/>
          <w:woUserID w:val="2"/>
        </w:rPr>
      </w:pPr>
      <w:r>
        <w:rPr>
          <w:rFonts w:ascii="宋体" w:hAnsi="宋体" w:eastAsia="宋体" w:cs="宋体"/>
          <w:sz w:val="24"/>
          <w:szCs w:val="24"/>
          <w:woUserID w:val="2"/>
        </w:rPr>
        <w:t>西安市充电设施整体呈现</w:t>
      </w:r>
      <w:r>
        <w:rPr>
          <w:rStyle w:val="137"/>
          <w:rFonts w:ascii="宋体" w:hAnsi="宋体" w:eastAsia="宋体" w:cs="宋体"/>
          <w:color w:val="000000"/>
          <w:sz w:val="24"/>
          <w:szCs w:val="24"/>
          <w:woUserID w:val="2"/>
        </w:rPr>
        <w:t>核心区高度集聚、远郊区覆盖不足</w:t>
      </w:r>
      <w:r>
        <w:rPr>
          <w:rFonts w:ascii="宋体" w:hAnsi="宋体" w:eastAsia="宋体" w:cs="宋体"/>
          <w:sz w:val="24"/>
          <w:szCs w:val="24"/>
          <w:woUserID w:val="2"/>
        </w:rPr>
        <w:t>的空间格局，雁塔、未央、碑林等主城区设施密度显著高于外围区县，区域差异明显。运营商结构呈多元竞争态势，头部企业占据主要市场份额，设施布局与人口、商业、交通等要素空间耦合度较高。</w:t>
      </w:r>
    </w:p>
    <w:p w14:paraId="3E2B857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woUserID w:val="2"/>
        </w:rPr>
      </w:pPr>
      <w:r>
        <w:rPr>
          <w:rStyle w:val="137"/>
          <w:rFonts w:hint="eastAsia" w:ascii="宋体" w:hAnsi="宋体" w:cs="宋体"/>
          <w:color w:val="000000"/>
          <w:kern w:val="0"/>
          <w:sz w:val="24"/>
          <w:szCs w:val="24"/>
          <w:lang w:val="en-US" w:eastAsia="zh" w:bidi="ar"/>
          <w:woUserID w:val="2"/>
        </w:rPr>
        <w:t>3.实现了网格尺度供需匹配状况精细化评估</w:t>
      </w:r>
    </w:p>
    <w:p w14:paraId="47FFB3A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woUserID w:val="2"/>
        </w:rPr>
      </w:pPr>
      <w:r>
        <w:rPr>
          <w:rFonts w:hint="eastAsia"/>
          <w:color w:val="000000"/>
          <w:sz w:val="24"/>
          <w:szCs w:val="24"/>
          <w:woUserID w:val="2"/>
        </w:rPr>
        <w:t>基于 1km×1km 全域网格构建供需量化模型，采用改进 2SFCA 模型结合距离衰减规律，实现了充电供需空间差异的精准表达。研究明确了西安市充电服务薄弱区的空间范围，识别结果直观、可量化，能够为补短板、强弱项提供清晰目标区域。</w:t>
      </w:r>
    </w:p>
    <w:p w14:paraId="5EEE32D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woUserID w:val="2"/>
        </w:rPr>
      </w:pPr>
      <w:r>
        <w:rPr>
          <w:rStyle w:val="137"/>
          <w:rFonts w:hint="eastAsia" w:ascii="宋体" w:hAnsi="宋体" w:cs="宋体"/>
          <w:color w:val="000000"/>
          <w:kern w:val="0"/>
          <w:sz w:val="24"/>
          <w:szCs w:val="24"/>
          <w:lang w:val="en-US" w:eastAsia="zh" w:bidi="ar"/>
          <w:woUserID w:val="2"/>
        </w:rPr>
        <w:t>4.完成了充电服务盲区自动化识别与可视化表达</w:t>
      </w:r>
      <w:r>
        <w:rPr>
          <w:rFonts w:ascii="宋体" w:hAnsi="宋体" w:eastAsia="宋体" w:cs="宋体"/>
          <w:color w:val="000000"/>
          <w:kern w:val="0"/>
          <w:sz w:val="24"/>
          <w:szCs w:val="24"/>
          <w:lang w:val="en-US" w:eastAsia="zh-CN" w:bidi="ar"/>
          <w:woUserID w:val="2"/>
        </w:rPr>
        <w:t xml:space="preserve"> </w:t>
      </w:r>
    </w:p>
    <w:p w14:paraId="4C6384D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woUserID w:val="2"/>
        </w:rPr>
      </w:pPr>
      <w:r>
        <w:rPr>
          <w:rFonts w:hint="eastAsia"/>
          <w:color w:val="000000"/>
          <w:sz w:val="24"/>
          <w:szCs w:val="24"/>
          <w:woUserID w:val="2"/>
        </w:rPr>
        <w:t>通过阈值判定实现供给不足区域精准提取，形成标准化盲区空间数据，可直接用于后续选址布点，为规划部门提供直观、可落地的空间指引。</w:t>
      </w:r>
    </w:p>
    <w:p w14:paraId="5D67B14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woUserID w:val="2"/>
        </w:rPr>
      </w:pPr>
      <w:r>
        <w:rPr>
          <w:rStyle w:val="137"/>
          <w:rFonts w:hint="eastAsia" w:ascii="宋体" w:hAnsi="宋体" w:cs="宋体"/>
          <w:color w:val="000000"/>
          <w:kern w:val="0"/>
          <w:sz w:val="24"/>
          <w:szCs w:val="24"/>
          <w:lang w:val="en-US" w:eastAsia="zh" w:bidi="ar"/>
          <w:woUserID w:val="2"/>
        </w:rPr>
        <w:t>5.研发了兼顾效率与最优性的双引擎选址优化方法</w:t>
      </w:r>
    </w:p>
    <w:p w14:paraId="025B2C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woUserID w:val="2"/>
        </w:rPr>
      </w:pPr>
      <w:r>
        <w:rPr>
          <w:rFonts w:hint="eastAsia"/>
          <w:color w:val="000000"/>
          <w:sz w:val="24"/>
          <w:szCs w:val="24"/>
          <w:woUserID w:val="2"/>
        </w:rPr>
        <w:t>构建整数规划与贪心启发式协同求解机制，能够根据场景自动选择求解策略，在保证方案合理性的同时提升计算稳定性，最终形成覆盖率更高、布局更均衡的优化方案，并实现多维度指标定量评估与前后对比。</w:t>
      </w:r>
    </w:p>
    <w:p w14:paraId="16433F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woUserID w:val="2"/>
        </w:rPr>
      </w:pPr>
      <w:r>
        <w:rPr>
          <w:rStyle w:val="137"/>
          <w:rFonts w:hint="eastAsia" w:ascii="宋体" w:hAnsi="宋体" w:cs="宋体"/>
          <w:color w:val="000000"/>
          <w:kern w:val="0"/>
          <w:sz w:val="24"/>
          <w:szCs w:val="24"/>
          <w:lang w:val="en-US" w:eastAsia="zh" w:bidi="ar"/>
          <w:woUserID w:val="2"/>
        </w:rPr>
        <w:t>6.搭建了面向规划应用的交互式决策支持系统</w:t>
      </w:r>
      <w:r>
        <w:rPr>
          <w:rFonts w:ascii="宋体" w:hAnsi="宋体" w:eastAsia="宋体" w:cs="宋体"/>
          <w:color w:val="000000"/>
          <w:kern w:val="0"/>
          <w:sz w:val="24"/>
          <w:szCs w:val="24"/>
          <w:lang w:val="en-US" w:eastAsia="zh-CN" w:bidi="ar"/>
          <w:woUserID w:val="2"/>
        </w:rPr>
        <w:t xml:space="preserve"> </w:t>
      </w:r>
    </w:p>
    <w:p w14:paraId="2E2B3DB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firstLine="480" w:firstLineChars="200"/>
        <w:jc w:val="left"/>
        <w:rPr>
          <w:rFonts w:hint="eastAsia" w:ascii="宋体" w:hAnsi="宋体" w:eastAsia="宋体" w:cs="宋体"/>
          <w:b w:val="0"/>
          <w:bCs w:val="0"/>
          <w:i w:val="0"/>
          <w:iCs w:val="0"/>
          <w:caps w:val="0"/>
          <w:color w:val="000000"/>
          <w:spacing w:val="0"/>
          <w:sz w:val="24"/>
          <w:szCs w:val="24"/>
          <w:woUserID w:val="2"/>
        </w:rPr>
      </w:pPr>
      <w:r>
        <w:rPr>
          <w:rFonts w:hint="eastAsia" w:ascii="宋体" w:hAnsi="宋体" w:eastAsia="宋体" w:cs="宋体"/>
          <w:b w:val="0"/>
          <w:bCs w:val="0"/>
          <w:i w:val="0"/>
          <w:iCs w:val="0"/>
          <w:caps w:val="0"/>
          <w:color w:val="000000"/>
          <w:spacing w:val="0"/>
          <w:sz w:val="24"/>
          <w:szCs w:val="24"/>
          <w:woUserID w:val="2"/>
        </w:rPr>
        <w:t>系统整合全部分析模型，支持参数动态调整、地图可视化交互与成果导出，界面简洁、响应迅速、本土化程度高，具备较强的工程应用与示范推广价值。</w:t>
      </w:r>
    </w:p>
    <w:p w14:paraId="6CA5D620">
      <w:pPr>
        <w:pStyle w:val="4"/>
        <w:bidi w:val="0"/>
        <w:ind w:left="0" w:leftChars="0" w:firstLine="0" w:firstLineChars="0"/>
        <w:rPr>
          <w:rFonts w:ascii="宋体" w:hAnsi="宋体" w:eastAsia="宋体" w:cs="宋体"/>
          <w:woUserID w:val="2"/>
        </w:rPr>
      </w:pPr>
      <w:bookmarkStart w:id="39" w:name="_Toc27605"/>
      <w:r>
        <w:rPr>
          <w:rFonts w:ascii="宋体" w:hAnsi="宋体" w:eastAsia="宋体" w:cs="宋体"/>
          <w:woUserID w:val="2"/>
        </w:rPr>
        <w:t>9.</w:t>
      </w:r>
      <w:r>
        <w:rPr>
          <w:rFonts w:hint="eastAsia" w:ascii="宋体" w:hAnsi="宋体" w:eastAsia="宋体" w:cs="宋体"/>
          <w:lang w:eastAsia="zh"/>
          <w:woUserID w:val="2"/>
        </w:rPr>
        <w:t>2</w:t>
      </w:r>
      <w:r>
        <w:rPr>
          <w:rFonts w:ascii="宋体" w:hAnsi="宋体" w:eastAsia="宋体" w:cs="宋体"/>
          <w:woUserID w:val="2"/>
        </w:rPr>
        <w:t xml:space="preserve"> 研究存在的不足</w:t>
      </w:r>
      <w:bookmarkEnd w:id="39"/>
    </w:p>
    <w:p w14:paraId="467AC4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（1）</w:t>
      </w:r>
      <w:r>
        <w:rPr>
          <w:rStyle w:val="137"/>
          <w:rFonts w:ascii="宋体" w:hAnsi="宋体" w:eastAsia="宋体" w:cs="宋体"/>
          <w:color w:val="000000"/>
          <w:kern w:val="0"/>
          <w:sz w:val="24"/>
          <w:szCs w:val="24"/>
          <w:lang w:val="en-US" w:eastAsia="zh-CN" w:bidi="ar"/>
          <w:woUserID w:val="2"/>
        </w:rPr>
        <w:t>数据维度与精度仍有提升空间</w:t>
      </w:r>
      <w:r>
        <w:rPr>
          <w:rFonts w:ascii="宋体" w:hAnsi="宋体" w:eastAsia="宋体" w:cs="宋体"/>
          <w:color w:val="000000"/>
          <w:kern w:val="0"/>
          <w:sz w:val="24"/>
          <w:szCs w:val="24"/>
          <w:lang w:val="en-US" w:eastAsia="zh-CN" w:bidi="ar"/>
          <w:woUserID w:val="2"/>
        </w:rPr>
        <w:t xml:space="preserve"> </w:t>
      </w:r>
    </w:p>
    <w:p w14:paraId="391668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woUserID w:val="2"/>
        </w:rPr>
      </w:pPr>
      <w:r>
        <w:rPr>
          <w:rFonts w:ascii="宋体" w:hAnsi="宋体" w:eastAsia="宋体" w:cs="宋体"/>
          <w:color w:val="000000"/>
          <w:kern w:val="0"/>
          <w:sz w:val="24"/>
          <w:szCs w:val="24"/>
          <w:lang w:val="en-US" w:eastAsia="zh-CN" w:bidi="ar"/>
          <w:woUserID w:val="2"/>
        </w:rPr>
        <w:t>本次研究中充电端口规模基于行业规律与站点特征进行推算，未直接采用运营商官方备案数据；充电需求测算以多类 POI 作为空间代理变量，尚未融合新能源汽车保有量、实时出行轨迹、电网负荷等更直接的观测数据，局部区域需求刻画存在一定近似性。同时，人口空间分布数据尚未纳入当前建模流程，后续可作为需求侧权重优化的补充维度。</w:t>
      </w:r>
    </w:p>
    <w:p w14:paraId="48F2542E">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（2）</w:t>
      </w:r>
      <w:r>
        <w:rPr>
          <w:rStyle w:val="137"/>
          <w:rFonts w:ascii="宋体" w:hAnsi="宋体" w:eastAsia="宋体" w:cs="宋体"/>
          <w:color w:val="000000"/>
          <w:kern w:val="0"/>
          <w:sz w:val="24"/>
          <w:szCs w:val="24"/>
          <w:lang w:val="en-US" w:eastAsia="zh-CN" w:bidi="ar"/>
          <w:woUserID w:val="2"/>
        </w:rPr>
        <w:t>模型与方法存在一定简化处理</w:t>
      </w:r>
      <w:r>
        <w:rPr>
          <w:rFonts w:ascii="宋体" w:hAnsi="宋体" w:eastAsia="宋体" w:cs="宋体"/>
          <w:color w:val="000000"/>
          <w:kern w:val="0"/>
          <w:sz w:val="24"/>
          <w:szCs w:val="24"/>
          <w:lang w:val="en-US" w:eastAsia="zh-CN" w:bidi="ar"/>
          <w:woUserID w:val="2"/>
        </w:rPr>
        <w:t xml:space="preserve"> </w:t>
      </w:r>
    </w:p>
    <w:p w14:paraId="24E8AF2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80" w:firstLineChars="200"/>
        <w:jc w:val="left"/>
        <w:rPr>
          <w:color w:val="000000"/>
          <w:sz w:val="24"/>
          <w:szCs w:val="24"/>
          <w:woUserID w:val="2"/>
        </w:rPr>
      </w:pPr>
      <w:r>
        <w:rPr>
          <w:rFonts w:ascii="宋体" w:hAnsi="宋体" w:eastAsia="宋体" w:cs="宋体"/>
          <w:color w:val="000000"/>
          <w:kern w:val="0"/>
          <w:sz w:val="24"/>
          <w:szCs w:val="24"/>
          <w:lang w:val="en-US" w:eastAsia="zh-CN" w:bidi="ar"/>
          <w:woUserID w:val="2"/>
        </w:rPr>
        <w:t>受计算效率与工程实现约束，本研究在冷热点识别、供需模型计算等环节采用了更适用于交互式系统的简化实现方式，与理论上的严格形式存在小幅差异，但整体空间格局与相对趋势保持一致。研究已内置早高峰、午间、晚高峰、夜间四个典型时段的时空对比分析模块，可刻画充电需求昼夜峰谷差异，但对工作日与周末、季节等更长时间尺度的动态特征仍未系统建模，时空演变规律的刻画仍有提升空间。</w:t>
      </w:r>
    </w:p>
    <w:p w14:paraId="6359DF21">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（3）</w:t>
      </w:r>
      <w:r>
        <w:rPr>
          <w:rStyle w:val="137"/>
          <w:rFonts w:ascii="宋体" w:hAnsi="宋体" w:eastAsia="宋体" w:cs="宋体"/>
          <w:color w:val="000000"/>
          <w:kern w:val="0"/>
          <w:sz w:val="24"/>
          <w:szCs w:val="24"/>
          <w:lang w:val="en-US" w:eastAsia="zh-CN" w:bidi="ar"/>
          <w:woUserID w:val="2"/>
        </w:rPr>
        <w:t>系统工程化与业务化程度有待加强</w:t>
      </w:r>
      <w:r>
        <w:rPr>
          <w:rFonts w:ascii="宋体" w:hAnsi="宋体" w:eastAsia="宋体" w:cs="宋体"/>
          <w:color w:val="000000"/>
          <w:kern w:val="0"/>
          <w:sz w:val="24"/>
          <w:szCs w:val="24"/>
          <w:lang w:val="en-US" w:eastAsia="zh-CN" w:bidi="ar"/>
          <w:woUserID w:val="2"/>
        </w:rPr>
        <w:t xml:space="preserve"> </w:t>
      </w:r>
    </w:p>
    <w:p w14:paraId="1BCCAF7B">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80" w:firstLineChars="200"/>
        <w:jc w:val="left"/>
        <w:rPr>
          <w:color w:val="000000"/>
          <w:sz w:val="24"/>
          <w:szCs w:val="24"/>
          <w:woUserID w:val="2"/>
        </w:rPr>
      </w:pPr>
      <w:r>
        <w:rPr>
          <w:rFonts w:ascii="宋体" w:hAnsi="宋体" w:eastAsia="宋体" w:cs="宋体"/>
          <w:color w:val="000000"/>
          <w:kern w:val="0"/>
          <w:sz w:val="24"/>
          <w:szCs w:val="24"/>
          <w:lang w:val="en-US" w:eastAsia="zh-CN" w:bidi="ar"/>
          <w:woUserID w:val="2"/>
        </w:rPr>
        <w:t>当前系统以本地单机演示为主，未实现云端部署与多用户并发访问支持，暂不具备用户权限管理、历史方案归档、多版本对比、团队协同等面向政务应用的工程化功能，距离规模化业务落地仍有进一步完善空间。</w:t>
      </w:r>
    </w:p>
    <w:p w14:paraId="24A0EB37">
      <w:pPr>
        <w:pStyle w:val="4"/>
        <w:bidi w:val="0"/>
        <w:ind w:left="0" w:leftChars="0" w:firstLine="0" w:firstLineChars="0"/>
        <w:rPr>
          <w:rFonts w:ascii="宋体" w:hAnsi="宋体" w:eastAsia="宋体" w:cs="宋体"/>
          <w:woUserID w:val="2"/>
        </w:rPr>
      </w:pPr>
      <w:bookmarkStart w:id="40" w:name="_Toc13691"/>
      <w:r>
        <w:rPr>
          <w:rFonts w:ascii="宋体" w:hAnsi="宋体" w:eastAsia="宋体" w:cs="宋体"/>
          <w:woUserID w:val="2"/>
        </w:rPr>
        <w:t>9.</w:t>
      </w:r>
      <w:r>
        <w:rPr>
          <w:rFonts w:hint="eastAsia" w:ascii="宋体" w:hAnsi="宋体" w:cs="宋体"/>
          <w:lang w:val="en-US" w:eastAsia="zh-CN"/>
          <w:woUserID w:val="2"/>
        </w:rPr>
        <w:t>3</w:t>
      </w:r>
      <w:r>
        <w:rPr>
          <w:rFonts w:ascii="宋体" w:hAnsi="宋体" w:eastAsia="宋体" w:cs="宋体"/>
          <w:woUserID w:val="2"/>
        </w:rPr>
        <w:t xml:space="preserve"> 未来研究与系统迭代展望</w:t>
      </w:r>
      <w:bookmarkEnd w:id="40"/>
    </w:p>
    <w:p w14:paraId="6130848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（1）</w:t>
      </w:r>
      <w:r>
        <w:rPr>
          <w:rStyle w:val="137"/>
          <w:rFonts w:ascii="宋体" w:hAnsi="宋体" w:eastAsia="宋体" w:cs="宋体"/>
          <w:color w:val="000000"/>
          <w:kern w:val="0"/>
          <w:sz w:val="24"/>
          <w:szCs w:val="24"/>
          <w:lang w:val="en-US" w:eastAsia="zh-CN" w:bidi="ar"/>
          <w:woUserID w:val="2"/>
        </w:rPr>
        <w:t>构建多源大数据驱动的精细化需求模型</w:t>
      </w:r>
      <w:r>
        <w:rPr>
          <w:rFonts w:ascii="宋体" w:hAnsi="宋体" w:eastAsia="宋体" w:cs="宋体"/>
          <w:color w:val="000000"/>
          <w:kern w:val="0"/>
          <w:sz w:val="24"/>
          <w:szCs w:val="24"/>
          <w:lang w:val="en-US" w:eastAsia="zh-CN" w:bidi="ar"/>
          <w:woUserID w:val="2"/>
        </w:rPr>
        <w:t xml:space="preserve"> </w:t>
      </w:r>
    </w:p>
    <w:p w14:paraId="55AAAF3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480" w:firstLineChars="200"/>
        <w:jc w:val="left"/>
        <w:rPr>
          <w:color w:val="000000"/>
          <w:sz w:val="24"/>
          <w:szCs w:val="24"/>
          <w:woUserID w:val="2"/>
        </w:rPr>
      </w:pPr>
      <w:r>
        <w:rPr>
          <w:rFonts w:ascii="宋体" w:hAnsi="宋体" w:eastAsia="宋体" w:cs="宋体"/>
          <w:color w:val="000000"/>
          <w:kern w:val="0"/>
          <w:sz w:val="24"/>
          <w:szCs w:val="24"/>
          <w:lang w:val="en-US" w:eastAsia="zh-CN" w:bidi="ar"/>
          <w:woUserID w:val="2"/>
        </w:rPr>
        <w:t>后续可对接充电运营平台开放接口，获取真实端口数量、利用率、运维状态等高精度数据；在合规前提下融合手机信令、交通出行、车辆轨迹等时空大数据，构建更高分辨率、更贴合实际行为的充电需求模型。同时引入土地利用、路网阻抗、电网承载力等约束图层，进一步提升需求估算与选址合理性。</w:t>
      </w:r>
    </w:p>
    <w:p w14:paraId="0362C1D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（2）</w:t>
      </w:r>
      <w:r>
        <w:rPr>
          <w:rStyle w:val="137"/>
          <w:rFonts w:ascii="宋体" w:hAnsi="宋体" w:eastAsia="宋体" w:cs="宋体"/>
          <w:color w:val="000000"/>
          <w:kern w:val="0"/>
          <w:sz w:val="24"/>
          <w:szCs w:val="24"/>
          <w:lang w:val="en-US" w:eastAsia="zh-CN" w:bidi="ar"/>
          <w:woUserID w:val="2"/>
        </w:rPr>
        <w:t>深化理论模型与动态时空分析</w:t>
      </w:r>
      <w:r>
        <w:rPr>
          <w:rFonts w:ascii="宋体" w:hAnsi="宋体" w:eastAsia="宋体" w:cs="宋体"/>
          <w:color w:val="000000"/>
          <w:kern w:val="0"/>
          <w:sz w:val="24"/>
          <w:szCs w:val="24"/>
          <w:lang w:val="en-US" w:eastAsia="zh-CN" w:bidi="ar"/>
          <w:woUserID w:val="2"/>
        </w:rPr>
        <w:t xml:space="preserve"> </w:t>
      </w:r>
    </w:p>
    <w:p w14:paraId="5287D1E4">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80" w:firstLineChars="200"/>
        <w:jc w:val="left"/>
        <w:rPr>
          <w:color w:val="000000"/>
          <w:sz w:val="24"/>
          <w:szCs w:val="24"/>
          <w:woUserID w:val="2"/>
        </w:rPr>
      </w:pPr>
      <w:r>
        <w:rPr>
          <w:rFonts w:ascii="宋体" w:hAnsi="宋体" w:eastAsia="宋体" w:cs="宋体"/>
          <w:color w:val="000000"/>
          <w:kern w:val="0"/>
          <w:sz w:val="24"/>
          <w:szCs w:val="24"/>
          <w:lang w:val="en-US" w:eastAsia="zh-CN" w:bidi="ar"/>
          <w:woUserID w:val="2"/>
        </w:rPr>
        <w:t>统一冷热点识别、供需模型的理论实现与界面展示，</w:t>
      </w:r>
      <w:r>
        <w:rPr>
          <w:rFonts w:hint="eastAsia" w:ascii="宋体" w:hAnsi="宋体" w:eastAsia="宋体" w:cs="宋体"/>
          <w:color w:val="000000"/>
          <w:kern w:val="0"/>
          <w:sz w:val="24"/>
          <w:szCs w:val="24"/>
          <w:lang w:val="en-US" w:eastAsia="zh-CN" w:bidi="ar"/>
          <w:woUserID w:val="2"/>
        </w:rPr>
        <w:t>将G</w:t>
      </w:r>
      <w:r>
        <w:rPr>
          <w:rFonts w:hint="eastAsia" w:ascii="宋体" w:hAnsi="宋体" w:cs="宋体"/>
          <w:color w:val="000000"/>
          <w:kern w:val="0"/>
          <w:sz w:val="24"/>
          <w:szCs w:val="24"/>
          <w:lang w:val="en-US" w:eastAsia="zh-CN" w:bidi="ar"/>
          <w:woUserID w:val="2"/>
        </w:rPr>
        <w:t>i*</w:t>
      </w:r>
      <w:r>
        <w:rPr>
          <w:rFonts w:hint="eastAsia" w:ascii="宋体" w:hAnsi="宋体" w:eastAsia="宋体" w:cs="宋体"/>
          <w:color w:val="000000"/>
          <w:kern w:val="0"/>
          <w:sz w:val="24"/>
          <w:szCs w:val="24"/>
          <w:lang w:val="en-US" w:eastAsia="zh-CN" w:bidi="ar"/>
          <w:woUserID w:val="2"/>
        </w:rPr>
        <w:t>统计量整合至交互界面展示</w:t>
      </w:r>
      <w:r>
        <w:rPr>
          <w:rFonts w:ascii="宋体" w:hAnsi="宋体" w:eastAsia="宋体" w:cs="宋体"/>
          <w:color w:val="000000"/>
          <w:kern w:val="0"/>
          <w:sz w:val="24"/>
          <w:szCs w:val="24"/>
          <w:lang w:val="en-US" w:eastAsia="zh-CN" w:bidi="ar"/>
          <w:woUserID w:val="2"/>
        </w:rPr>
        <w:t>；在现有单目标选址基础上，拓展覆盖率、建设成本、空间公平性等多目标优化模型，引入鲁棒优化、随机规划等方法应对未来需求不确定性。增加时间维度分析，刻画昼夜峰谷、工作日 — 周末等动态特征，构建时空耦合的供需匹配模型。</w:t>
      </w:r>
    </w:p>
    <w:p w14:paraId="4F60620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leftChars="0" w:right="0" w:rightChars="0"/>
        <w:jc w:val="left"/>
        <w:rPr>
          <w:rFonts w:ascii="宋体" w:hAnsi="宋体" w:eastAsia="宋体" w:cs="宋体"/>
          <w:color w:val="000000"/>
          <w:kern w:val="0"/>
          <w:sz w:val="24"/>
          <w:szCs w:val="24"/>
          <w:lang w:val="en-US" w:eastAsia="zh-CN" w:bidi="ar"/>
          <w:woUserID w:val="2"/>
        </w:rPr>
      </w:pPr>
      <w:r>
        <w:rPr>
          <w:rFonts w:ascii="宋体" w:hAnsi="宋体" w:eastAsia="宋体" w:cs="宋体"/>
          <w:color w:val="000000"/>
          <w:kern w:val="0"/>
          <w:sz w:val="24"/>
          <w:szCs w:val="24"/>
          <w:lang w:val="en-US" w:eastAsia="zh-CN" w:bidi="ar"/>
          <w:woUserID w:val="2"/>
        </w:rPr>
        <w:t>（3）</w:t>
      </w:r>
      <w:r>
        <w:rPr>
          <w:rStyle w:val="137"/>
          <w:rFonts w:ascii="宋体" w:hAnsi="宋体" w:eastAsia="宋体" w:cs="宋体"/>
          <w:color w:val="000000"/>
          <w:kern w:val="0"/>
          <w:sz w:val="24"/>
          <w:szCs w:val="24"/>
          <w:lang w:val="en-US" w:eastAsia="zh-CN" w:bidi="ar"/>
          <w:woUserID w:val="2"/>
        </w:rPr>
        <w:t>推进系统云端化、产品化与业务融合</w:t>
      </w:r>
      <w:r>
        <w:rPr>
          <w:rFonts w:ascii="宋体" w:hAnsi="宋体" w:eastAsia="宋体" w:cs="宋体"/>
          <w:color w:val="000000"/>
          <w:kern w:val="0"/>
          <w:sz w:val="24"/>
          <w:szCs w:val="24"/>
          <w:lang w:val="en-US" w:eastAsia="zh-CN" w:bidi="ar"/>
          <w:woUserID w:val="2"/>
        </w:rPr>
        <w:t xml:space="preserve"> </w:t>
      </w:r>
    </w:p>
    <w:p w14:paraId="2F1789B8">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firstLine="480" w:firstLineChars="200"/>
        <w:jc w:val="left"/>
        <w:rPr>
          <w:rFonts w:ascii="宋体" w:hAnsi="宋体" w:eastAsia="宋体" w:cs="宋体"/>
          <w:woUserID w:val="2"/>
        </w:rPr>
      </w:pPr>
      <w:r>
        <w:rPr>
          <w:rFonts w:ascii="宋体" w:hAnsi="宋体" w:eastAsia="宋体" w:cs="宋体"/>
          <w:color w:val="000000"/>
          <w:kern w:val="0"/>
          <w:sz w:val="24"/>
          <w:szCs w:val="24"/>
          <w:lang w:val="en-US" w:eastAsia="zh-CN" w:bidi="ar"/>
          <w:woUserID w:val="2"/>
        </w:rPr>
        <w:t>后续可将系统架构云端化升级，依托服务器负载均衡技术实现多用户并发稳定访问，突破单机部署的使用限制。同时，以 PostgreSQL+PostGIS 空间数据库替代传统文件存储模式，实现研究数据、分析参数、优化方案的结构化持久化管理，支持多版本成果回溯与横向对比。此外，可适配移动端交互场景，构建轻量化响应式界面，支撑外业实地勘查、点位核验与现场数据采集等实操业务。最终通过对接城市规划、能源调度、交通治理等行业业务系统，打通数据分析、方案生成、规划审批与落地实施的全业务链路，构建闭环式智能决策体系，显著提升模型成果的实用性与行业推广价值。</w:t>
      </w:r>
    </w:p>
    <w:p w14:paraId="5647E86B">
      <w:pPr>
        <w:pStyle w:val="3"/>
        <w:pageBreakBefore/>
        <w:bidi w:val="0"/>
        <w:jc w:val="center"/>
        <w:rPr>
          <w:rFonts w:hint="default" w:hAnsi="宋体"/>
          <w:lang w:val="en-US" w:eastAsia="zh-CN"/>
        </w:rPr>
      </w:pPr>
      <w:bookmarkStart w:id="41" w:name="_Toc22885"/>
      <w:r>
        <w:rPr>
          <w:rFonts w:hint="eastAsia" w:hAnsi="宋体"/>
          <w:lang w:val="en-US" w:eastAsia="zh-CN"/>
        </w:rPr>
        <w:t>参考文献</w:t>
      </w:r>
      <w:bookmarkEnd w:id="41"/>
    </w:p>
    <w:p w14:paraId="7F43BBD1">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[1] Radke J, Mu L. Spatial decompositions, modeling and mapping service regions to predict access to social programs[J]. Geographic Information Sciences, 2000, 6(2): 105-112.</w:t>
      </w:r>
    </w:p>
    <w:p w14:paraId="10184B48">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[2] Getis A, Ord J K. The analysis of spatial association by use of distance statistics[J]. Geographical Analysis, 1992, 24(3): 189-206.</w:t>
      </w:r>
    </w:p>
    <w:p w14:paraId="281926B8">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[3] Moran P A P. Notes on continuous stochastic phenomena[J]. Biometrika, 1950, 37(1/2): 17-23.</w:t>
      </w:r>
    </w:p>
    <w:p w14:paraId="783893B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[4] Church R L, ReVelle C. The maximal covering location problem[J]. Papers of the Regional Science Association, 1974, 32(1): 101-118.</w:t>
      </w:r>
    </w:p>
    <w:p w14:paraId="353AA9D4">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[5] Hakimi S L. Optimum locations of switching centers and the absolute centers and medians of a graph[J]. Operations Research, 1964, 12(3): 450-459.</w:t>
      </w:r>
    </w:p>
    <w:p w14:paraId="5E5F5171">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[6] Wang F. Quantitative methods and applications in GIS[M]. CRC Press, 2006.</w:t>
      </w:r>
    </w:p>
    <w:p w14:paraId="03AC19FD">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[7] 陶卓霖, 程杨. 两步移动搜寻法及其扩展形式研究进展[J]. 地理科学进展, 2016, 35(5): 589-599.</w:t>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p>
    <w:p w14:paraId="2C27F20B">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[8] 湛东升, 张文忠, 谌丽, 等. 城市公共服务设施配置研究进展及趋向[J]. 地理科学进展, 2019, 38(4): 506-519.</w:t>
      </w:r>
      <w:r>
        <w:rPr>
          <w:rFonts w:hint="eastAsia" w:cs="Times New Roman"/>
          <w:b w:val="0"/>
          <w:i w:val="0"/>
          <w:kern w:val="0"/>
          <w:sz w:val="24"/>
          <w:szCs w:val="24"/>
          <w:lang w:val="en-US" w:eastAsia="zh"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p>
    <w:p w14:paraId="2DFC9E77">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[9] 国务院办公厅. 新能源汽车产业发展规划（2021—2035年）[R]. 2020.</w:t>
      </w:r>
      <w:r>
        <w:rPr>
          <w:rFonts w:hint="eastAsia" w:cs="Times New Roman"/>
          <w:b w:val="0"/>
          <w:i w:val="0"/>
          <w:kern w:val="0"/>
          <w:sz w:val="24"/>
          <w:szCs w:val="24"/>
          <w:lang w:val="en-US" w:eastAsia="zh"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r>
        <w:rPr>
          <w:rFonts w:hint="eastAsia" w:ascii="宋体" w:hAnsi="宋体" w:eastAsia="宋体" w:cs="宋体"/>
          <w:b w:val="0"/>
          <w:i w:val="0"/>
          <w:kern w:val="0"/>
          <w:sz w:val="24"/>
          <w:szCs w:val="24"/>
          <w:lang w:val="en-US" w:eastAsia="zh-CN" w:bidi="ar"/>
          <w:woUserID w:val="1"/>
        </w:rPr>
      </w:r>
      <w:r>
        <w:rPr>
          <w:rFonts w:hint="default" w:ascii="Times New Roman" w:hAnsi="Times New Roman" w:eastAsia="宋体" w:cs="Times New Roman"/>
          <w:b w:val="0"/>
          <w:i w:val="0"/>
          <w:kern w:val="0"/>
          <w:sz w:val="24"/>
          <w:szCs w:val="24"/>
          <w:lang w:val="en-US" w:eastAsia="zh-CN" w:bidi="ar"/>
          <w:woUserID w:val="1"/>
        </w:rPr>
      </w:r>
    </w:p>
    <w:p w14:paraId="01D5640A">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[1</w:t>
      </w:r>
      <w:r>
        <w:rPr>
          <w:rFonts w:hint="eastAsia" w:cs="Times New Roman"/>
          <w:b w:val="0"/>
          <w:i w:val="0"/>
          <w:kern w:val="0"/>
          <w:sz w:val="24"/>
          <w:szCs w:val="24"/>
          <w:lang w:val="en-US" w:eastAsia="zh" w:bidi="ar"/>
          <w:woUserID w:val="1"/>
        </w:rPr>
        <w:t>0</w:t>
      </w:r>
      <w:r>
        <w:rPr>
          <w:rFonts w:hint="default" w:ascii="Times New Roman" w:hAnsi="Times New Roman" w:eastAsia="宋体" w:cs="Times New Roman"/>
          <w:b w:val="0"/>
          <w:i w:val="0"/>
          <w:kern w:val="0"/>
          <w:sz w:val="24"/>
          <w:szCs w:val="24"/>
          <w:lang w:val="en-US" w:eastAsia="zh-CN" w:bidi="ar"/>
          <w:woUserID w:val="1"/>
        </w:rPr>
        <w:t xml:space="preserve">] </w:t>
      </w:r>
      <w:r>
        <w:rPr>
          <w:rFonts w:hint="eastAsia" w:ascii="宋体" w:hAnsi="宋体" w:eastAsia="宋体" w:cs="宋体"/>
          <w:b w:val="0"/>
          <w:i w:val="0"/>
          <w:kern w:val="0"/>
          <w:sz w:val="24"/>
          <w:szCs w:val="24"/>
          <w:lang w:val="en-US" w:eastAsia="zh-CN" w:bidi="ar"/>
          <w:woUserID w:val="1"/>
        </w:rPr>
        <w:t>西安市人民政府</w:t>
      </w:r>
      <w:r>
        <w:rPr>
          <w:rFonts w:hint="default" w:ascii="Times New Roman" w:hAnsi="Times New Roman" w:eastAsia="宋体" w:cs="Times New Roman"/>
          <w:b w:val="0"/>
          <w:i w:val="0"/>
          <w:kern w:val="0"/>
          <w:sz w:val="24"/>
          <w:szCs w:val="24"/>
          <w:lang w:val="en-US" w:eastAsia="zh-CN" w:bidi="ar"/>
          <w:woUserID w:val="1"/>
        </w:rPr>
        <w:t xml:space="preserve">. </w:t>
      </w:r>
      <w:r>
        <w:rPr>
          <w:rFonts w:hint="eastAsia" w:ascii="宋体" w:hAnsi="宋体" w:eastAsia="宋体" w:cs="宋体"/>
          <w:b w:val="0"/>
          <w:i w:val="0"/>
          <w:kern w:val="0"/>
          <w:sz w:val="24"/>
          <w:szCs w:val="24"/>
          <w:lang w:val="en-US" w:eastAsia="zh-CN" w:bidi="ar"/>
          <w:woUserID w:val="1"/>
        </w:rPr>
        <w:t>西安市</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十四五</w:t>
      </w:r>
      <w:r>
        <w:rPr>
          <w:rFonts w:hint="default" w:ascii="Times New Roman" w:hAnsi="Times New Roman" w:eastAsia="宋体" w:cs="Times New Roman"/>
          <w:b w:val="0"/>
          <w:i w:val="0"/>
          <w:kern w:val="0"/>
          <w:sz w:val="24"/>
          <w:szCs w:val="24"/>
          <w:lang w:val="en-US" w:eastAsia="zh-CN" w:bidi="ar"/>
          <w:woUserID w:val="1"/>
        </w:rPr>
        <w:t>"</w:t>
      </w:r>
      <w:r>
        <w:rPr>
          <w:rFonts w:hint="eastAsia" w:ascii="宋体" w:hAnsi="宋体" w:eastAsia="宋体" w:cs="宋体"/>
          <w:b w:val="0"/>
          <w:i w:val="0"/>
          <w:kern w:val="0"/>
          <w:sz w:val="24"/>
          <w:szCs w:val="24"/>
          <w:lang w:val="en-US" w:eastAsia="zh-CN" w:bidi="ar"/>
          <w:woUserID w:val="1"/>
        </w:rPr>
        <w:t>综合交通运输发展规划</w:t>
      </w:r>
      <w:r>
        <w:rPr>
          <w:rFonts w:hint="default" w:ascii="Times New Roman" w:hAnsi="Times New Roman" w:eastAsia="宋体" w:cs="Times New Roman"/>
          <w:b w:val="0"/>
          <w:i w:val="0"/>
          <w:kern w:val="0"/>
          <w:sz w:val="24"/>
          <w:szCs w:val="24"/>
          <w:lang w:val="en-US" w:eastAsia="zh-CN" w:bidi="ar"/>
          <w:woUserID w:val="1"/>
        </w:rPr>
        <w:t>[R]. 2021.</w:t>
      </w:r>
    </w:p>
    <w:p w14:paraId="585DA0AB">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[1</w:t>
      </w:r>
      <w:r>
        <w:rPr>
          <w:rFonts w:hint="eastAsia" w:cs="Times New Roman"/>
          <w:b w:val="0"/>
          <w:i w:val="0"/>
          <w:kern w:val="0"/>
          <w:sz w:val="24"/>
          <w:szCs w:val="24"/>
          <w:lang w:val="en-US" w:eastAsia="zh" w:bidi="ar"/>
          <w:woUserID w:val="1"/>
        </w:rPr>
        <w:t>1</w:t>
      </w:r>
      <w:r>
        <w:rPr>
          <w:rFonts w:hint="default" w:ascii="Times New Roman" w:hAnsi="Times New Roman" w:eastAsia="宋体" w:cs="Times New Roman"/>
          <w:b w:val="0"/>
          <w:i w:val="0"/>
          <w:kern w:val="0"/>
          <w:sz w:val="24"/>
          <w:szCs w:val="24"/>
          <w:lang w:val="en-US" w:eastAsia="zh-CN" w:bidi="ar"/>
          <w:woUserID w:val="1"/>
        </w:rPr>
        <w:t>] Streamlit Documentation. https://docs.streamlit.io/</w:t>
      </w:r>
    </w:p>
    <w:p w14:paraId="60BB867E">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[1</w:t>
      </w:r>
      <w:r>
        <w:rPr>
          <w:rFonts w:hint="eastAsia" w:cs="Times New Roman"/>
          <w:b w:val="0"/>
          <w:i w:val="0"/>
          <w:kern w:val="0"/>
          <w:sz w:val="24"/>
          <w:szCs w:val="24"/>
          <w:lang w:val="en-US" w:eastAsia="zh" w:bidi="ar"/>
          <w:woUserID w:val="1"/>
        </w:rPr>
        <w:t>2</w:t>
      </w:r>
      <w:r>
        <w:rPr>
          <w:rFonts w:hint="default" w:ascii="Times New Roman" w:hAnsi="Times New Roman" w:eastAsia="宋体" w:cs="Times New Roman"/>
          <w:b w:val="0"/>
          <w:i w:val="0"/>
          <w:kern w:val="0"/>
          <w:sz w:val="24"/>
          <w:szCs w:val="24"/>
          <w:lang w:val="en-US" w:eastAsia="zh-CN" w:bidi="ar"/>
          <w:woUserID w:val="1"/>
        </w:rPr>
        <w:t>] GeoPandas Documentation. https://geopandas.org/</w:t>
      </w:r>
    </w:p>
    <w:p w14:paraId="4FB74141">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[1</w:t>
      </w:r>
      <w:r>
        <w:rPr>
          <w:rFonts w:hint="eastAsia" w:cs="Times New Roman"/>
          <w:b w:val="0"/>
          <w:i w:val="0"/>
          <w:kern w:val="0"/>
          <w:sz w:val="24"/>
          <w:szCs w:val="24"/>
          <w:lang w:val="en-US" w:eastAsia="zh" w:bidi="ar"/>
          <w:woUserID w:val="1"/>
        </w:rPr>
        <w:t>3</w:t>
      </w:r>
      <w:r>
        <w:rPr>
          <w:rFonts w:hint="default" w:ascii="Times New Roman" w:hAnsi="Times New Roman" w:eastAsia="宋体" w:cs="Times New Roman"/>
          <w:b w:val="0"/>
          <w:i w:val="0"/>
          <w:kern w:val="0"/>
          <w:sz w:val="24"/>
          <w:szCs w:val="24"/>
          <w:lang w:val="en-US" w:eastAsia="zh-CN" w:bidi="ar"/>
          <w:woUserID w:val="1"/>
        </w:rPr>
        <w:t>] Folium Documentation. https://python-visualization.github.io/folium/</w:t>
      </w:r>
    </w:p>
    <w:p w14:paraId="531DF9C5">
      <w:pPr>
        <w:keepNext w:val="0"/>
        <w:keepLines w:val="0"/>
        <w:widowControl/>
        <w:suppressLineNumbers w:val="0"/>
        <w:spacing w:before="0" w:beforeAutospacing="0" w:after="120" w:afterAutospacing="0" w:line="360" w:lineRule="auto"/>
        <w:ind w:left="0" w:right="0" w:firstLine="480"/>
        <w:jc w:val="both"/>
        <w:rPr>
          <w:rFonts w:hint="default" w:ascii="Times New Roman" w:hAnsi="Times New Roman" w:eastAsia="宋体" w:cs="Times New Roman"/>
          <w:sz w:val="24"/>
          <w:szCs w:val="24"/>
          <w:woUserID w:val="1"/>
        </w:rPr>
      </w:pPr>
      <w:r>
        <w:rPr>
          <w:rFonts w:hint="default" w:ascii="Times New Roman" w:hAnsi="Times New Roman" w:eastAsia="宋体" w:cs="Times New Roman"/>
          <w:b w:val="0"/>
          <w:i w:val="0"/>
          <w:kern w:val="0"/>
          <w:sz w:val="24"/>
          <w:szCs w:val="24"/>
          <w:lang w:val="en-US" w:eastAsia="zh-CN" w:bidi="ar"/>
          <w:woUserID w:val="1"/>
        </w:rPr>
        <w:t>[14] Mitchell S, O’Sullivan M, Dunning I. PuLP: A Linear Programming Toolkit for Python[OL]. https://github.com/coin-or/pulp</w:t>
      </w:r>
      <w:r>
        <w:rPr>
          <w:rFonts w:hint="eastAsia" w:cs="Times New Roman"/>
          <w:b w:val="0"/>
          <w:i w:val="0"/>
          <w:kern w:val="0"/>
          <w:sz w:val="24"/>
          <w:szCs w:val="24"/>
          <w:lang w:val="en-US" w:eastAsia="zh" w:bidi="ar"/>
          <w:woUserID w:val="1"/>
        </w:rPr>
      </w:r>
      <w:r>
        <w:rPr>
          <w:rFonts w:hint="default" w:ascii="Times New Roman" w:hAnsi="Times New Roman" w:eastAsia="宋体" w:cs="Times New Roman"/>
          <w:b w:val="0"/>
          <w:i w:val="0"/>
          <w:kern w:val="0"/>
          <w:sz w:val="24"/>
          <w:szCs w:val="24"/>
          <w:lang w:val="en-US" w:eastAsia="zh-CN" w:bidi="ar"/>
          <w:woUserID w:val="1"/>
        </w:rPr>
      </w:r>
    </w:p>
    <w:p w14:paraId="456D18DC">
      <w:pPr>
        <w:keepNext w:val="0"/>
        <w:keepLines w:val="0"/>
        <w:widowControl/>
        <w:suppressLineNumbers w:val="0"/>
        <w:bidi w:val="0"/>
        <w:spacing w:line="360" w:lineRule="auto"/>
        <w:ind w:left="0" w:right="0"/>
        <w:jc w:val="left"/>
        <w:rPr>
          <w:rFonts w:hint="eastAsia" w:ascii="宋体" w:hAnsi="宋体" w:eastAsia="宋体" w:cs="宋体"/>
          <w:i w:val="0"/>
          <w:kern w:val="0"/>
          <w:lang w:val="en-US" w:eastAsia="zh-CN" w:bidi="ar"/>
          <w:woUserID w:val="1"/>
        </w:rPr>
      </w:pPr>
    </w:p>
    <w:p w14:paraId="4FD7A202">
      <w:pPr>
        <w:keepNext w:val="0"/>
        <w:keepLines w:val="0"/>
        <w:widowControl/>
        <w:suppressLineNumbers w:val="0"/>
        <w:bidi w:val="0"/>
        <w:spacing w:line="360" w:lineRule="auto"/>
        <w:ind w:left="0" w:right="0"/>
        <w:jc w:val="left"/>
        <w:rPr>
          <w:rFonts w:hint="eastAsia" w:ascii="宋体" w:hAnsi="宋体" w:eastAsia="宋体" w:cs="宋体"/>
          <w:i w:val="0"/>
          <w:kern w:val="0"/>
          <w:lang w:val="en-US" w:eastAsia="zh-CN" w:bidi="ar"/>
          <w:woUserID w:val="1"/>
        </w:rPr>
      </w:pPr>
    </w:p>
    <w:p w14:paraId="3D1E5590">
      <w:pPr>
        <w:pStyle w:val="3"/>
        <w:pageBreakBefore/>
        <w:bidi w:val="0"/>
        <w:jc w:val="center"/>
        <w:rPr>
          <w:rFonts w:hint="default" w:hAnsi="宋体"/>
          <w:lang w:val="en-US" w:eastAsia="zh-CN"/>
        </w:rPr>
      </w:pPr>
      <w:bookmarkStart w:id="42" w:name="_Toc15941"/>
      <w:r>
        <w:rPr>
          <w:rFonts w:hint="eastAsia" w:hAnsi="宋体"/>
          <w:lang w:val="en-US" w:eastAsia="zh-CN"/>
        </w:rPr>
        <w:t>附录</w:t>
      </w:r>
      <w:bookmarkEnd w:id="42"/>
    </w:p>
    <w:p w14:paraId="7960CA02">
      <w:pPr>
        <w:keepNext w:val="0"/>
        <w:keepLines w:val="0"/>
        <w:widowControl/>
        <w:suppressLineNumbers w:val="0"/>
        <w:spacing w:before="240" w:beforeAutospacing="0" w:after="120" w:afterAutospacing="0" w:line="360" w:lineRule="auto"/>
        <w:ind w:left="0" w:right="0" w:firstLine="480"/>
        <w:jc w:val="left"/>
        <w:outlineLvl w:val="0"/>
        <w:rPr>
          <w:rFonts w:hint="default" w:ascii="Times New Roman" w:hAnsi="Times New Roman" w:eastAsia="宋体" w:cs="Times New Roman"/>
          <w:sz w:val="24"/>
          <w:szCs w:val="24"/>
          <w:woUserID w:val="1"/>
        </w:rPr>
      </w:pPr>
      <w:bookmarkStart w:id="43" w:name="_Toc25658"/>
      <w:r>
        <w:rPr>
          <w:rFonts w:hint="eastAsia" w:ascii="宋体" w:hAnsi="宋体" w:eastAsia="宋体" w:cs="宋体"/>
          <w:b/>
          <w:bCs w:val="0"/>
          <w:i w:val="0"/>
          <w:kern w:val="0"/>
          <w:sz w:val="28"/>
          <w:szCs w:val="28"/>
          <w:lang w:val="en-US" w:eastAsia="zh-CN" w:bidi="ar"/>
          <w:woUserID w:val="1"/>
        </w:rPr>
        <w:t>附录</w:t>
      </w:r>
      <w:r>
        <w:rPr>
          <w:rFonts w:hint="default" w:ascii="Times New Roman" w:hAnsi="Times New Roman" w:eastAsia="宋体" w:cs="Times New Roman"/>
          <w:b/>
          <w:bCs w:val="0"/>
          <w:i w:val="0"/>
          <w:kern w:val="0"/>
          <w:sz w:val="28"/>
          <w:szCs w:val="28"/>
          <w:lang w:val="en-US" w:eastAsia="zh-CN" w:bidi="ar"/>
          <w:woUserID w:val="1"/>
        </w:rPr>
        <w:t xml:space="preserve">A </w:t>
      </w:r>
      <w:r>
        <w:rPr>
          <w:rFonts w:hint="eastAsia" w:ascii="宋体" w:hAnsi="宋体" w:eastAsia="宋体" w:cs="宋体"/>
          <w:b/>
          <w:bCs w:val="0"/>
          <w:i w:val="0"/>
          <w:kern w:val="0"/>
          <w:sz w:val="28"/>
          <w:szCs w:val="28"/>
          <w:lang w:val="en-US" w:eastAsia="zh-CN" w:bidi="ar"/>
          <w:woUserID w:val="1"/>
        </w:rPr>
        <w:t>项目文件结构</w:t>
      </w:r>
      <w:bookmarkEnd w:id="43"/>
    </w:p>
    <w:p w14:paraId="5E1B50FB">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YAOSU/</w:t>
      </w:r>
    </w:p>
    <w:p w14:paraId="1E7BAE8E">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app.py                  # 交互式Web应用入口（Streamlit）</w:t>
      </w:r>
    </w:p>
    <w:p w14:paraId="28AC32BE">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main.py                 # 命令行入口</w:t>
      </w:r>
    </w:p>
    <w:p w14:paraId="7E2A1F00">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launcher.py             # 一键启动脚本</w:t>
      </w:r>
    </w:p>
    <w:p w14:paraId="2874BDA9">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README.md               # 项目说明文档</w:t>
      </w:r>
    </w:p>
    <w:p w14:paraId="31860DAC">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requirements.txt        # Python依赖清单</w:t>
      </w:r>
    </w:p>
    <w:p w14:paraId="150B919A">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.gitignore              # Git忽略规则</w:t>
      </w:r>
    </w:p>
    <w:p w14:paraId="2BB95D10">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assets/</w:t>
      </w:r>
    </w:p>
    <w:p w14:paraId="641C64B2">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style.css           # 自定义样式（国风极简风格）</w:t>
      </w:r>
    </w:p>
    <w:p w14:paraId="48276805">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data/</w:t>
      </w:r>
    </w:p>
    <w:p w14:paraId="49BB7029">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区县.shp/.dbf/.prj/.shx/.cpg    # 全国区县边界Shapefile</w:t>
      </w:r>
    </w:p>
    <w:p w14:paraId="7522BDE5">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西安市_wgs84.shp/.dbf/.prj/.shx/.cpg/.geojson  # WGS84路网与边界</w:t>
      </w:r>
    </w:p>
    <w:p w14:paraId="4F1CB233">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西安市区县.geojson      # 西安市区县GeoJSON</w:t>
      </w:r>
    </w:p>
    <w:p w14:paraId="4E1F49A7">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西安市.csv              # POI兴趣点原始数据</w:t>
      </w:r>
    </w:p>
    <w:p w14:paraId="7D9DABCA">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xml:space="preserve">│   ├── 陕西省_西安市_2024.shp/.dbf/.shx/.cpg  # 西安市人口分布</w:t>
      </w:r>
    </w:p>
    <w:p w14:paraId="23B032A8">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charging_stations_clean.csv    # 清洗后充电站数据</w:t>
      </w:r>
    </w:p>
    <w:p w14:paraId="43C140FB">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charging_stations_xian.geojson # 充电站空间化数据</w:t>
      </w:r>
    </w:p>
    <w:p w14:paraId="085D75BB">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output/</w:t>
      </w:r>
    </w:p>
    <w:p w14:paraId="2CB800DA">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comparison_chart.png          # 优化前后对比图</w:t>
      </w:r>
    </w:p>
    <w:p w14:paraId="4AFC4A1A">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comparison_table.csv          # 优化前后对比表</w:t>
      </w:r>
    </w:p>
    <w:p w14:paraId="653C8FAC">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distribution_map.png          # 充电站分布地图</w:t>
      </w:r>
    </w:p>
    <w:p w14:paraId="0ABE0981">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district_choropleth.png       # 区县密度热力图</w:t>
      </w:r>
    </w:p>
    <w:p w14:paraId="7FCB1288">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district_stats.csv            # 区县统计数据</w:t>
      </w:r>
    </w:p>
    <w:p w14:paraId="0B806BCD">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grid_supply_demand.geojson    # 网格供需空间数据</w:t>
      </w:r>
    </w:p>
    <w:p w14:paraId="79F63509">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hotspot_map.png               # 冷热点分析地图</w:t>
      </w:r>
    </w:p>
    <w:p w14:paraId="03DDD0D4">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marginal_benefit.csv          # 边际效益数据</w:t>
      </w:r>
    </w:p>
    <w:p w14:paraId="6F4691C4">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monte_carlo_summary.csv       # 蒙特卡洛不确定性量化</w:t>
      </w:r>
    </w:p>
    <w:p w14:paraId="0D4B2303">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new_sites.csv                 # 新增站点列表</w:t>
      </w:r>
    </w:p>
    <w:p w14:paraId="4D024E2C">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operator_bar.png              # 运营商柱状图</w:t>
      </w:r>
    </w:p>
    <w:p w14:paraId="05FE51E5">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operator_stats.csv            # 运营商统计数据</w:t>
      </w:r>
    </w:p>
    <w:p w14:paraId="770596B5">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optimization_map.png          # 选址优化结果地图</w:t>
      </w:r>
    </w:p>
    <w:p w14:paraId="210F7626">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ports_distribution.png        # 端口数分布图</w:t>
      </w:r>
    </w:p>
    <w:p w14:paraId="5728D4B1">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radar_chart.png               # 优化效果雷达图</w:t>
      </w:r>
    </w:p>
    <w:p w14:paraId="07FF3BCF">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scenario_comparison.csv       # 多情景对比数据</w:t>
      </w:r>
    </w:p>
    <w:p w14:paraId="588E093D">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sensitivity_analysis.csv      # 参数敏感性分析</w:t>
      </w:r>
    </w:p>
    <w:p w14:paraId="4EDBABE6">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service_blind_spots.geojson   # 服务盲区空间数据</w:t>
      </w:r>
    </w:p>
    <w:p w14:paraId="30604B83">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supply_demand_map.png         # 供需匹配得分地图</w:t>
      </w:r>
    </w:p>
    <w:p w14:paraId="3A6F3FC8">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xian_charging_interactive.html # 交互式充电站地图</w:t>
      </w:r>
    </w:p>
    <w:p w14:paraId="3A6F3FC8">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xml:space="preserve">│   └── figures/                      # 报告插图源文件（图7-4~7-9、图9-1）</w:t>
      </w:r>
    </w:p>
    <w:p w14:paraId="57D91E2E">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src/</w:t>
      </w:r>
    </w:p>
    <w:p w14:paraId="4F0294A1">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config.py                     # 全局配置文件</w:t>
      </w:r>
    </w:p>
    <w:p w14:paraId="27A3D78C">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utils.py                      # 通用工具函数库</w:t>
      </w:r>
    </w:p>
    <w:p w14:paraId="349C1CC9">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logger.py                     # 统一日志模块</w:t>
      </w:r>
    </w:p>
    <w:p w14:paraId="4784F273">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01_preprocess_poi.py          # POI数据预处理</w:t>
      </w:r>
    </w:p>
    <w:p w14:paraId="5F5DF94D">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02_spatial_matching.py        # 三级空间匹配</w:t>
      </w:r>
    </w:p>
    <w:p w14:paraId="156BDDD7">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03_regional_analysis.py       # 区域统计分析</w:t>
      </w:r>
    </w:p>
    <w:p w14:paraId="513E374B">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04_supply_demand_model.py     # 供需匹配模型（2SFCA）</w:t>
      </w:r>
    </w:p>
    <w:p w14:paraId="22D5D329">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05_location_optimization.py   # 选址优化（多目标贪心）</w:t>
      </w:r>
    </w:p>
    <w:p w14:paraId="70674FB7">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06_evaluation.py              # 优化效果评估</w:t>
      </w:r>
    </w:p>
    <w:p w14:paraId="1A4C3EE0">
      <w:pPr>
        <w:keepNext w:val="0"/>
        <w:keepLines w:val="0"/>
        <w:widowControl/>
        <w:suppressLineNumbers w:val="0"/>
        <w:shd w:val="clear" w:fill="F2F2F2"/>
        <w:spacing w:before="120" w:beforeAutospacing="0" w:after="120" w:afterAutospacing="0" w:line="360" w:lineRule="auto"/>
        <w:ind w:left="170" w:right="170" w:firstLine="480"/>
        <w:jc w:val="left"/>
        <w:rPr>
          <w:rFonts w:hint="eastAsia" w:ascii="Consolas" w:hAnsi="Consolas" w:eastAsia="Consolas" w:cs="Consolas"/>
          <w:kern w:val="0"/>
          <w:sz w:val="18"/>
          <w:szCs w:val="18"/>
          <w:shd w:val="clear" w:fill="F2F2F2"/>
          <w:lang w:val="en-US" w:eastAsia="zh" w:bidi="ar"/>
          <w:woUserID w:val="1"/>
        </w:rPr>
      </w:pPr>
      <w:r>
        <w:t>│   └── run_all.py                    # 一键运行全部管道</w:t>
      </w:r>
    </w:p>
    <w:p w14:paraId="303955C1">
      <w:pPr>
        <w:keepNext w:val="0"/>
        <w:keepLines w:val="0"/>
        <w:widowControl/>
        <w:suppressLineNumbers w:val="0"/>
        <w:spacing w:before="240" w:beforeAutospacing="0" w:after="120" w:afterAutospacing="0" w:line="360" w:lineRule="auto"/>
        <w:ind w:left="0" w:right="0" w:firstLine="480"/>
        <w:jc w:val="left"/>
        <w:outlineLvl w:val="0"/>
        <w:rPr>
          <w:rFonts w:hint="default" w:ascii="Times New Roman" w:hAnsi="Times New Roman" w:eastAsia="宋体" w:cs="Times New Roman"/>
          <w:sz w:val="24"/>
          <w:szCs w:val="24"/>
          <w:woUserID w:val="1"/>
        </w:rPr>
      </w:pPr>
      <w:bookmarkStart w:id="44" w:name="_Toc24912"/>
      <w:r>
        <w:rPr>
          <w:rFonts w:hint="eastAsia" w:ascii="宋体" w:hAnsi="宋体" w:eastAsia="宋体" w:cs="宋体"/>
          <w:b/>
          <w:bCs w:val="0"/>
          <w:i w:val="0"/>
          <w:kern w:val="0"/>
          <w:sz w:val="28"/>
          <w:szCs w:val="28"/>
          <w:lang w:val="en-US" w:eastAsia="zh-CN" w:bidi="ar"/>
          <w:woUserID w:val="1"/>
        </w:rPr>
        <w:t>附录</w:t>
      </w:r>
      <w:r>
        <w:rPr>
          <w:rFonts w:hint="default" w:ascii="Times New Roman" w:hAnsi="Times New Roman" w:eastAsia="宋体" w:cs="Times New Roman"/>
          <w:b/>
          <w:bCs w:val="0"/>
          <w:i w:val="0"/>
          <w:kern w:val="0"/>
          <w:sz w:val="28"/>
          <w:szCs w:val="28"/>
          <w:lang w:val="en-US" w:eastAsia="zh-CN" w:bidi="ar"/>
          <w:woUserID w:val="1"/>
        </w:rPr>
        <w:t xml:space="preserve">B </w:t>
      </w:r>
      <w:r>
        <w:rPr>
          <w:rFonts w:hint="eastAsia" w:ascii="宋体" w:hAnsi="宋体" w:eastAsia="宋体" w:cs="宋体"/>
          <w:b/>
          <w:bCs w:val="0"/>
          <w:i w:val="0"/>
          <w:kern w:val="0"/>
          <w:sz w:val="28"/>
          <w:szCs w:val="28"/>
          <w:lang w:val="en-US" w:eastAsia="zh-CN" w:bidi="ar"/>
          <w:woUserID w:val="1"/>
        </w:rPr>
        <w:t>核心配置参数</w:t>
      </w:r>
      <w:bookmarkEnd w:id="44"/>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042"/>
        <w:gridCol w:w="2092"/>
        <w:gridCol w:w="2118"/>
        <w:gridCol w:w="2060"/>
      </w:tblGrid>
      <w:tr w14:paraId="7686C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2"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13E0C6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参数名</w:t>
            </w:r>
          </w:p>
        </w:tc>
        <w:tc>
          <w:tcPr>
            <w:tcW w:w="1180"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B2A030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值</w:t>
            </w:r>
          </w:p>
        </w:tc>
        <w:tc>
          <w:tcPr>
            <w:tcW w:w="1194"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4395DC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定义位置</w:t>
            </w:r>
          </w:p>
        </w:tc>
        <w:tc>
          <w:tcPr>
            <w:tcW w:w="1163"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65787D3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说明</w:t>
            </w:r>
          </w:p>
        </w:tc>
      </w:tr>
      <w:tr w14:paraId="44E5C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56E108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SEARCH_RADIUS</w:t>
            </w:r>
          </w:p>
        </w:tc>
        <w:tc>
          <w:tcPr>
            <w:tcW w:w="118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22AA62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[3000, 5000, 8000]</w:t>
            </w:r>
          </w:p>
        </w:tc>
        <w:tc>
          <w:tcPr>
            <w:tcW w:w="119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326D09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config.py:23</w:t>
            </w:r>
          </w:p>
        </w:tc>
        <w:tc>
          <w:tcPr>
            <w:tcW w:w="116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9B91A1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2SFCA</w:t>
            </w:r>
            <w:r>
              <w:rPr>
                <w:rFonts w:hint="eastAsia" w:ascii="宋体" w:hAnsi="宋体" w:eastAsia="宋体" w:cs="宋体"/>
                <w:b w:val="0"/>
                <w:i w:val="0"/>
                <w:kern w:val="0"/>
                <w:sz w:val="20"/>
                <w:szCs w:val="20"/>
                <w:lang w:val="en-US" w:eastAsia="zh-CN" w:bidi="ar"/>
                <w:woUserID w:val="1"/>
              </w:rPr>
              <w:t>搜索半径选项</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米</w:t>
            </w:r>
            <w:r>
              <w:rPr>
                <w:rFonts w:hint="default" w:ascii="宋体" w:hAnsi="宋体" w:eastAsia="宋体" w:cs="Times New Roman"/>
                <w:b w:val="0"/>
                <w:i w:val="0"/>
                <w:kern w:val="0"/>
                <w:sz w:val="20"/>
                <w:szCs w:val="20"/>
                <w:lang w:val="en-US" w:eastAsia="zh-CN" w:bidi="ar"/>
                <w:woUserID w:val="1"/>
              </w:rPr>
              <w:t>）</w:t>
            </w:r>
          </w:p>
        </w:tc>
      </w:tr>
      <w:tr w14:paraId="06E86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AF70B4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GRID_SIZE</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DD482F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1000</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FDAD4A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config.py:24</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F0686B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网格尺寸</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米</w:t>
            </w:r>
            <w:r>
              <w:rPr>
                <w:rFonts w:hint="default" w:ascii="宋体" w:hAnsi="宋体" w:eastAsia="宋体" w:cs="Times New Roman"/>
                <w:b w:val="0"/>
                <w:i w:val="0"/>
                <w:kern w:val="0"/>
                <w:sz w:val="20"/>
                <w:szCs w:val="20"/>
                <w:lang w:val="en-US" w:eastAsia="zh-CN" w:bidi="ar"/>
                <w:woUserID w:val="1"/>
              </w:rPr>
              <w:t>）</w:t>
            </w:r>
          </w:p>
        </w:tc>
      </w:tr>
      <w:tr w14:paraId="33E94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6BB237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NEW_SITES_COUNT</w:t>
            </w:r>
          </w:p>
        </w:tc>
        <w:tc>
          <w:tcPr>
            <w:tcW w:w="118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5F1426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5</w:t>
            </w:r>
          </w:p>
        </w:tc>
        <w:tc>
          <w:tcPr>
            <w:tcW w:w="119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F473B1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config.py:25</w:t>
            </w:r>
          </w:p>
        </w:tc>
        <w:tc>
          <w:tcPr>
            <w:tcW w:w="116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EB9303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默认新增站点数量</w:t>
            </w:r>
          </w:p>
        </w:tc>
      </w:tr>
      <w:tr w14:paraId="75D275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1127ED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MIN_DISTANCE_EXISTING</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0720A3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500</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4B4BEE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config.py:26</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A39F8C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候选点距现有站点最小距离</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米</w:t>
            </w:r>
            <w:r>
              <w:rPr>
                <w:rFonts w:hint="default" w:ascii="宋体" w:hAnsi="宋体" w:eastAsia="宋体" w:cs="Times New Roman"/>
                <w:b w:val="0"/>
                <w:i w:val="0"/>
                <w:kern w:val="0"/>
                <w:sz w:val="20"/>
                <w:szCs w:val="20"/>
                <w:lang w:val="en-US" w:eastAsia="zh-CN" w:bidi="ar"/>
                <w:woUserID w:val="1"/>
              </w:rPr>
              <w:t>）</w:t>
            </w:r>
          </w:p>
        </w:tc>
      </w:tr>
      <w:tr w14:paraId="39352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52CDF3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COVER_THRESHOLD</w:t>
            </w:r>
          </w:p>
        </w:tc>
        <w:tc>
          <w:tcPr>
            <w:tcW w:w="118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41255A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5000</w:t>
            </w:r>
          </w:p>
        </w:tc>
        <w:tc>
          <w:tcPr>
            <w:tcW w:w="119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900FD7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config.py:27</w:t>
            </w:r>
          </w:p>
        </w:tc>
        <w:tc>
          <w:tcPr>
            <w:tcW w:w="116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061E5F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覆盖半径阈值</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米</w:t>
            </w:r>
            <w:r>
              <w:rPr>
                <w:rFonts w:hint="default" w:ascii="宋体" w:hAnsi="宋体" w:eastAsia="宋体" w:cs="Times New Roman"/>
                <w:b w:val="0"/>
                <w:i w:val="0"/>
                <w:kern w:val="0"/>
                <w:sz w:val="20"/>
                <w:szCs w:val="20"/>
                <w:lang w:val="en-US" w:eastAsia="zh-CN" w:bidi="ar"/>
                <w:woUserID w:val="1"/>
              </w:rPr>
              <w:t>）</w:t>
            </w:r>
          </w:p>
        </w:tc>
      </w:tr>
      <w:tr w14:paraId="55C6F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150D80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SEED</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D022D6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42</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96CE8E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config.py:29</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6F0470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随机种子</w:t>
            </w:r>
          </w:p>
        </w:tc>
      </w:tr>
      <w:tr w14:paraId="54288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640FC0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需求权重</w:t>
            </w:r>
            <w:r>
              <w:rPr>
                <w:rFonts w:hint="default" w:ascii="宋体" w:hAnsi="宋体" w:eastAsia="宋体" w:cs="Times New Roman"/>
                <w:b/>
                <w:i w:val="0"/>
                <w:kern w:val="0"/>
                <w:sz w:val="20"/>
                <w:szCs w:val="20"/>
                <w:lang w:val="en-US" w:eastAsia="zh-CN" w:bidi="ar"/>
                <w:woUserID w:val="1"/>
              </w:rPr>
              <w:t>(</w:t>
            </w:r>
            <w:r>
              <w:rPr>
                <w:rFonts w:hint="eastAsia" w:ascii="宋体" w:hAnsi="宋体" w:eastAsia="宋体" w:cs="宋体"/>
                <w:b/>
                <w:i w:val="0"/>
                <w:kern w:val="0"/>
                <w:sz w:val="20"/>
                <w:szCs w:val="20"/>
                <w:lang w:val="en-US" w:eastAsia="zh-CN" w:bidi="ar"/>
                <w:woUserID w:val="1"/>
              </w:rPr>
              <w:t>住宅</w:t>
            </w:r>
            <w:r>
              <w:rPr>
                <w:rFonts w:hint="default" w:ascii="宋体" w:hAnsi="宋体" w:eastAsia="宋体" w:cs="Times New Roman"/>
                <w:b/>
                <w:i w:val="0"/>
                <w:kern w:val="0"/>
                <w:sz w:val="20"/>
                <w:szCs w:val="20"/>
                <w:lang w:val="en-US" w:eastAsia="zh-CN" w:bidi="ar"/>
                <w:woUserID w:val="1"/>
              </w:rPr>
              <w:t>)</w:t>
            </w:r>
          </w:p>
        </w:tc>
        <w:tc>
          <w:tcPr>
            <w:tcW w:w="118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79F7BA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0.5</w:t>
            </w:r>
          </w:p>
        </w:tc>
        <w:tc>
          <w:tcPr>
            <w:tcW w:w="119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7290D2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config.py:62-67</w:t>
            </w:r>
          </w:p>
        </w:tc>
        <w:tc>
          <w:tcPr>
            <w:tcW w:w="116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EEBA60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住宅</w:t>
            </w:r>
            <w:r>
              <w:rPr>
                <w:rFonts w:hint="default" w:ascii="宋体" w:hAnsi="宋体" w:eastAsia="宋体" w:cs="Times New Roman"/>
                <w:b w:val="0"/>
                <w:i w:val="0"/>
                <w:kern w:val="0"/>
                <w:sz w:val="20"/>
                <w:szCs w:val="20"/>
                <w:lang w:val="en-US" w:eastAsia="zh-CN" w:bidi="ar"/>
                <w:woUserID w:val="1"/>
              </w:rPr>
              <w:t>POI</w:t>
            </w:r>
            <w:r>
              <w:rPr>
                <w:rFonts w:hint="eastAsia" w:ascii="宋体" w:hAnsi="宋体" w:eastAsia="宋体" w:cs="宋体"/>
                <w:b w:val="0"/>
                <w:i w:val="0"/>
                <w:kern w:val="0"/>
                <w:sz w:val="20"/>
                <w:szCs w:val="20"/>
                <w:lang w:val="en-US" w:eastAsia="zh-CN" w:bidi="ar"/>
                <w:woUserID w:val="1"/>
              </w:rPr>
              <w:t>需求权重</w:t>
            </w:r>
          </w:p>
        </w:tc>
      </w:tr>
      <w:tr w14:paraId="04CC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0F5EEB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需求权重</w:t>
            </w:r>
            <w:r>
              <w:rPr>
                <w:rFonts w:hint="default" w:ascii="宋体" w:hAnsi="宋体" w:eastAsia="宋体" w:cs="Times New Roman"/>
                <w:b/>
                <w:i w:val="0"/>
                <w:kern w:val="0"/>
                <w:sz w:val="20"/>
                <w:szCs w:val="20"/>
                <w:lang w:val="en-US" w:eastAsia="zh-CN" w:bidi="ar"/>
                <w:woUserID w:val="1"/>
              </w:rPr>
              <w:t>(</w:t>
            </w:r>
            <w:r>
              <w:rPr>
                <w:rFonts w:hint="eastAsia" w:ascii="宋体" w:hAnsi="宋体" w:eastAsia="宋体" w:cs="宋体"/>
                <w:b/>
                <w:i w:val="0"/>
                <w:kern w:val="0"/>
                <w:sz w:val="20"/>
                <w:szCs w:val="20"/>
                <w:lang w:val="en-US" w:eastAsia="zh-CN" w:bidi="ar"/>
                <w:woUserID w:val="1"/>
              </w:rPr>
              <w:t>商业</w:t>
            </w:r>
            <w:r>
              <w:rPr>
                <w:rFonts w:hint="default" w:ascii="宋体" w:hAnsi="宋体" w:eastAsia="宋体" w:cs="Times New Roman"/>
                <w:b/>
                <w:i w:val="0"/>
                <w:kern w:val="0"/>
                <w:sz w:val="20"/>
                <w:szCs w:val="20"/>
                <w:lang w:val="en-US" w:eastAsia="zh-CN" w:bidi="ar"/>
                <w:woUserID w:val="1"/>
              </w:rPr>
              <w:t>)</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768E5C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0.3</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3AB213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config.py:62-67</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76D67E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商业</w:t>
            </w:r>
            <w:r>
              <w:rPr>
                <w:rFonts w:hint="default" w:ascii="宋体" w:hAnsi="宋体" w:eastAsia="宋体" w:cs="Times New Roman"/>
                <w:b w:val="0"/>
                <w:i w:val="0"/>
                <w:kern w:val="0"/>
                <w:sz w:val="20"/>
                <w:szCs w:val="20"/>
                <w:lang w:val="en-US" w:eastAsia="zh-CN" w:bidi="ar"/>
                <w:woUserID w:val="1"/>
              </w:rPr>
              <w:t>POI</w:t>
            </w:r>
            <w:r>
              <w:rPr>
                <w:rFonts w:hint="eastAsia" w:ascii="宋体" w:hAnsi="宋体" w:eastAsia="宋体" w:cs="宋体"/>
                <w:b w:val="0"/>
                <w:i w:val="0"/>
                <w:kern w:val="0"/>
                <w:sz w:val="20"/>
                <w:szCs w:val="20"/>
                <w:lang w:val="en-US" w:eastAsia="zh-CN" w:bidi="ar"/>
                <w:woUserID w:val="1"/>
              </w:rPr>
              <w:t>需求权重</w:t>
            </w:r>
          </w:p>
        </w:tc>
      </w:tr>
      <w:tr w14:paraId="04CCF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0F5EEB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 xml:space="preserve">需求权重(办公)</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768E5C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0.2</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3AB213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config.py:62-67</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76D67E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 xml:space="preserve">办公POI需求权重</w:t>
            </w:r>
          </w:p>
        </w:tc>
      </w:tr>
      <w:tr w14:paraId="401581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C7BDB7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i w:val="0"/>
                <w:kern w:val="0"/>
                <w:sz w:val="20"/>
                <w:szCs w:val="20"/>
                <w:lang w:val="en-US" w:eastAsia="zh-CN" w:bidi="ar"/>
                <w:woUserID w:val="1"/>
              </w:rPr>
              <w:t>需求权重</w:t>
            </w:r>
            <w:r>
              <w:rPr>
                <w:rFonts w:hint="default" w:ascii="宋体" w:hAnsi="宋体" w:eastAsia="宋体" w:cs="Times New Roman"/>
                <w:b/>
                <w:i w:val="0"/>
                <w:kern w:val="0"/>
                <w:sz w:val="20"/>
                <w:szCs w:val="20"/>
                <w:lang w:val="en-US" w:eastAsia="zh-CN" w:bidi="ar"/>
                <w:woUserID w:val="1"/>
              </w:rPr>
              <w:t>(</w:t>
            </w:r>
            <w:r>
              <w:rPr>
                <w:rFonts w:hint="eastAsia" w:ascii="宋体" w:hAnsi="宋体" w:eastAsia="宋体" w:cs="宋体"/>
                <w:b/>
                <w:i w:val="0"/>
                <w:kern w:val="0"/>
                <w:sz w:val="20"/>
                <w:szCs w:val="20"/>
                <w:lang w:val="en-US" w:eastAsia="zh-CN" w:bidi="ar"/>
                <w:woUserID w:val="1"/>
              </w:rPr>
              <w:t>交通</w:t>
            </w:r>
            <w:r>
              <w:rPr>
                <w:rFonts w:hint="default" w:ascii="宋体" w:hAnsi="宋体" w:eastAsia="宋体" w:cs="Times New Roman"/>
                <w:b/>
                <w:i w:val="0"/>
                <w:kern w:val="0"/>
                <w:sz w:val="20"/>
                <w:szCs w:val="20"/>
                <w:lang w:val="en-US" w:eastAsia="zh-CN" w:bidi="ar"/>
                <w:woUserID w:val="1"/>
              </w:rPr>
              <w:t>)</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E52733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0.1</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7ED23E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config.py:62-67</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6689ED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交通</w:t>
            </w:r>
            <w:r>
              <w:rPr>
                <w:rFonts w:hint="default" w:ascii="宋体" w:hAnsi="宋体" w:eastAsia="宋体" w:cs="Times New Roman"/>
                <w:b w:val="0"/>
                <w:i w:val="0"/>
                <w:kern w:val="0"/>
                <w:sz w:val="20"/>
                <w:szCs w:val="20"/>
                <w:lang w:val="en-US" w:eastAsia="zh-CN" w:bidi="ar"/>
                <w:woUserID w:val="1"/>
              </w:rPr>
              <w:t>POI</w:t>
            </w:r>
            <w:r>
              <w:rPr>
                <w:rFonts w:hint="eastAsia" w:ascii="宋体" w:hAnsi="宋体" w:eastAsia="宋体" w:cs="宋体"/>
                <w:b w:val="0"/>
                <w:i w:val="0"/>
                <w:kern w:val="0"/>
                <w:sz w:val="20"/>
                <w:szCs w:val="20"/>
                <w:lang w:val="en-US" w:eastAsia="zh-CN" w:bidi="ar"/>
                <w:woUserID w:val="1"/>
              </w:rPr>
              <w:t>需求权重</w:t>
            </w:r>
          </w:p>
        </w:tc>
      </w:tr>
      <w:tr w14:paraId="56E3D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420B0C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AMAP_KEY</w:t>
            </w:r>
          </w:p>
        </w:tc>
        <w:tc>
          <w:tcPr>
            <w:tcW w:w="118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ECA53E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rPr>
              <w:t>"从环境变量AMAP_KEY读取"</w:t>
            </w:r>
          </w:p>
        </w:tc>
        <w:tc>
          <w:tcPr>
            <w:tcW w:w="119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2C7C48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config.py:32</w:t>
            </w:r>
          </w:p>
        </w:tc>
        <w:tc>
          <w:tcPr>
            <w:tcW w:w="116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D3C625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rPr>
              <w:t>高德地图API密钥（通过环境变量配置，不硬编码）</w:t>
            </w:r>
          </w:p>
        </w:tc>
      </w:tr>
      <w:tr w14:paraId="27F635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7777A8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UTM_EPSG</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ACA487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EPSG:32649</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E1867F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config.py:33</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54FC9E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UTM Zone 49N</w:t>
            </w:r>
            <w:r>
              <w:rPr>
                <w:rFonts w:hint="eastAsia" w:ascii="宋体" w:hAnsi="宋体" w:eastAsia="宋体" w:cs="宋体"/>
                <w:b w:val="0"/>
                <w:i w:val="0"/>
                <w:kern w:val="0"/>
                <w:sz w:val="20"/>
                <w:szCs w:val="20"/>
                <w:lang w:val="en-US" w:eastAsia="zh-CN" w:bidi="ar"/>
                <w:woUserID w:val="1"/>
              </w:rPr>
              <w:t>投影坐标系</w:t>
            </w:r>
          </w:p>
        </w:tc>
      </w:tr>
      <w:tr w14:paraId="5BCE36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A8D230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MAX_GRID_COUNT</w:t>
            </w:r>
          </w:p>
        </w:tc>
        <w:tc>
          <w:tcPr>
            <w:tcW w:w="118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FB7620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15000</w:t>
            </w:r>
          </w:p>
        </w:tc>
        <w:tc>
          <w:tcPr>
            <w:tcW w:w="119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C17948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config.py:34</w:t>
            </w:r>
          </w:p>
        </w:tc>
        <w:tc>
          <w:tcPr>
            <w:tcW w:w="116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7F855B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交互式应用最大网格数</w:t>
            </w:r>
          </w:p>
        </w:tc>
      </w:tr>
      <w:tr w14:paraId="60D36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0ACBC9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IP_TIME_LIMIT</w:t>
            </w:r>
          </w:p>
        </w:tc>
        <w:tc>
          <w:tcPr>
            <w:tcW w:w="1180"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B8A19B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60</w:t>
            </w:r>
          </w:p>
        </w:tc>
        <w:tc>
          <w:tcPr>
            <w:tcW w:w="1194"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781478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config.py:35</w:t>
            </w:r>
          </w:p>
        </w:tc>
        <w:tc>
          <w:tcPr>
            <w:tcW w:w="1163"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5C13E0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整数规划超时</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秒</w:t>
            </w:r>
            <w:r>
              <w:rPr>
                <w:rFonts w:hint="default" w:ascii="宋体" w:hAnsi="宋体" w:eastAsia="宋体" w:cs="Times New Roman"/>
                <w:b w:val="0"/>
                <w:i w:val="0"/>
                <w:kern w:val="0"/>
                <w:sz w:val="20"/>
                <w:szCs w:val="20"/>
                <w:lang w:val="en-US" w:eastAsia="zh-CN" w:bidi="ar"/>
                <w:woUserID w:val="1"/>
              </w:rPr>
              <w:t>）</w:t>
            </w:r>
          </w:p>
        </w:tc>
      </w:tr>
      <w:tr w14:paraId="663D3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3C04F7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SPREAD_DISTANCE</w:t>
            </w:r>
          </w:p>
        </w:tc>
        <w:tc>
          <w:tcPr>
            <w:tcW w:w="1180"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35D1C1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1500</w:t>
            </w:r>
          </w:p>
        </w:tc>
        <w:tc>
          <w:tcPr>
            <w:tcW w:w="1194"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B94791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config.py:36</w:t>
            </w:r>
          </w:p>
        </w:tc>
        <w:tc>
          <w:tcPr>
            <w:tcW w:w="1163"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E9E205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站点最小间距约束</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米</w:t>
            </w:r>
            <w:r>
              <w:rPr>
                <w:rFonts w:hint="default" w:ascii="宋体" w:hAnsi="宋体" w:eastAsia="宋体" w:cs="Times New Roman"/>
                <w:b w:val="0"/>
                <w:i w:val="0"/>
                <w:kern w:val="0"/>
                <w:sz w:val="20"/>
                <w:szCs w:val="20"/>
                <w:lang w:val="en-US" w:eastAsia="zh-CN" w:bidi="ar"/>
                <w:woUserID w:val="1"/>
              </w:rPr>
              <w:t>）</w:t>
            </w:r>
          </w:p>
        </w:tc>
      </w:tr>
      <w:tr w14:paraId="2462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462"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30023CF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BLIND_THRESHOLD</w:t>
            </w:r>
          </w:p>
        </w:tc>
        <w:tc>
          <w:tcPr>
            <w:tcW w:w="1180"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28B1A07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0.2</w:t>
            </w:r>
          </w:p>
        </w:tc>
        <w:tc>
          <w:tcPr>
            <w:tcW w:w="1194"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5347A79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config.py:37</w:t>
            </w:r>
          </w:p>
        </w:tc>
        <w:tc>
          <w:tcPr>
            <w:tcW w:w="1163"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7E4B11C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默认盲区百分位数阈值</w:t>
            </w:r>
          </w:p>
        </w:tc>
      </w:tr>
    </w:tbl>
    <w:p w14:paraId="092358A6">
      <w:pPr>
        <w:keepNext w:val="0"/>
        <w:keepLines w:val="0"/>
        <w:widowControl/>
        <w:suppressLineNumbers w:val="0"/>
        <w:spacing w:before="240" w:beforeAutospacing="0" w:after="120" w:afterAutospacing="0" w:line="360" w:lineRule="auto"/>
        <w:ind w:left="0" w:right="0" w:firstLine="480"/>
        <w:jc w:val="left"/>
        <w:outlineLvl w:val="0"/>
        <w:rPr>
          <w:rFonts w:hint="default" w:ascii="Times New Roman" w:hAnsi="Times New Roman" w:eastAsia="宋体" w:cs="Times New Roman"/>
          <w:sz w:val="24"/>
          <w:szCs w:val="24"/>
          <w:woUserID w:val="1"/>
        </w:rPr>
      </w:pPr>
      <w:bookmarkStart w:id="45" w:name="_Toc5918"/>
      <w:r>
        <w:rPr>
          <w:rFonts w:hint="eastAsia" w:ascii="宋体" w:hAnsi="宋体" w:eastAsia="宋体" w:cs="宋体"/>
          <w:b/>
          <w:bCs w:val="0"/>
          <w:i w:val="0"/>
          <w:kern w:val="0"/>
          <w:sz w:val="28"/>
          <w:szCs w:val="28"/>
          <w:lang w:val="en-US" w:eastAsia="zh-CN" w:bidi="ar"/>
          <w:woUserID w:val="1"/>
        </w:rPr>
        <w:t>附录</w:t>
      </w:r>
      <w:r>
        <w:rPr>
          <w:rFonts w:hint="default" w:ascii="Times New Roman" w:hAnsi="Times New Roman" w:eastAsia="宋体" w:cs="Times New Roman"/>
          <w:b/>
          <w:bCs w:val="0"/>
          <w:i w:val="0"/>
          <w:kern w:val="0"/>
          <w:sz w:val="28"/>
          <w:szCs w:val="28"/>
          <w:lang w:val="en-US" w:eastAsia="zh-CN" w:bidi="ar"/>
          <w:woUserID w:val="1"/>
        </w:rPr>
        <w:t xml:space="preserve">C </w:t>
      </w:r>
      <w:r>
        <w:rPr>
          <w:rFonts w:hint="eastAsia" w:ascii="宋体" w:hAnsi="宋体" w:eastAsia="宋体" w:cs="宋体"/>
          <w:b/>
          <w:bCs w:val="0"/>
          <w:i w:val="0"/>
          <w:kern w:val="0"/>
          <w:sz w:val="28"/>
          <w:szCs w:val="28"/>
          <w:lang w:val="en-US" w:eastAsia="zh-CN" w:bidi="ar"/>
          <w:woUserID w:val="1"/>
        </w:rPr>
        <w:t>关键函数索引</w:t>
      </w:r>
      <w:bookmarkEnd w:id="45"/>
    </w:p>
    <w:tbl>
      <w:tblPr>
        <w:tblStyle w:val="37"/>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3062"/>
        <w:gridCol w:w="3140"/>
        <w:gridCol w:w="1535"/>
        <w:gridCol w:w="1575"/>
      </w:tblGrid>
      <w:tr w14:paraId="56753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53A7982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函数名</w:t>
            </w:r>
          </w:p>
        </w:tc>
        <w:tc>
          <w:tcPr>
            <w:tcW w:w="1417"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10B6B4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所在文件</w:t>
            </w:r>
          </w:p>
        </w:tc>
        <w:tc>
          <w:tcPr>
            <w:tcW w:w="1121"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155D7D5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行号</w:t>
            </w:r>
          </w:p>
        </w:tc>
        <w:tc>
          <w:tcPr>
            <w:tcW w:w="1142" w:type="pct"/>
            <w:tcBorders>
              <w:top w:val="single" w:color="1A1A1A" w:sz="12" w:space="0"/>
              <w:left w:val="nil"/>
              <w:bottom w:val="single" w:color="1A1A1A" w:sz="6" w:space="0"/>
              <w:right w:val="nil"/>
            </w:tcBorders>
            <w:shd w:val="clear" w:color="auto" w:fill="1E88E5"/>
            <w:tcMar>
              <w:top w:w="60" w:type="dxa"/>
              <w:left w:w="120" w:type="dxa"/>
              <w:bottom w:w="60" w:type="dxa"/>
              <w:right w:w="120" w:type="dxa"/>
            </w:tcMar>
            <w:vAlign w:val="top"/>
          </w:tcPr>
          <w:p w14:paraId="30C04D5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黑体" w:hAnsi="黑体" w:eastAsia="黑体" w:cs="宋体"/>
                <w:b/>
                <w:bCs w:val="0"/>
                <w:i w:val="0"/>
                <w:color w:val="FFFFFF"/>
                <w:kern w:val="0"/>
                <w:sz w:val="20"/>
                <w:szCs w:val="20"/>
                <w:lang w:val="en-US" w:eastAsia="zh-CN" w:bidi="ar"/>
                <w:woUserID w:val="1"/>
              </w:rPr>
              <w:t>功能简述</w:t>
            </w:r>
          </w:p>
        </w:tc>
      </w:tr>
      <w:tr w14:paraId="4664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5C6D65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load_data()</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173A929">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E8700FB">
            <w:pPr>
              <w:keepNext w:val="0"/>
              <w:keepLines w:val="0"/>
              <w:widowControl/>
              <w:suppressLineNumbers w:val="0"/>
              <w:spacing w:beforeAutospacing="0" w:afterAutospacing="0"/>
              <w:ind w:left="0" w:right="0"/>
              <w:rPr>
                <w:rFonts w:hint="default"/>
              </w:rPr>
            </w:pPr>
            <w:r>
              <w:rPr>
                <w:rFonts w:hint="default"/>
              </w:rPr>
              <w:t xml:space="preserve">58-146</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64E14F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加载全部数据</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含缓存</w:t>
            </w:r>
            <w:r>
              <w:rPr>
                <w:rFonts w:hint="default" w:ascii="宋体" w:hAnsi="宋体" w:eastAsia="宋体" w:cs="Times New Roman"/>
                <w:b w:val="0"/>
                <w:i w:val="0"/>
                <w:kern w:val="0"/>
                <w:sz w:val="20"/>
                <w:szCs w:val="20"/>
                <w:lang w:val="en-US" w:eastAsia="zh-CN" w:bidi="ar"/>
                <w:woUserID w:val="1"/>
              </w:rPr>
              <w:t>）</w:t>
            </w:r>
          </w:p>
        </w:tc>
      </w:tr>
      <w:tr w14:paraId="104EF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8455F5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create_grid()</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A66B05D">
            <w:pPr>
              <w:keepNext w:val="0"/>
              <w:keepLines w:val="0"/>
              <w:widowControl/>
              <w:suppressLineNumbers w:val="0"/>
              <w:spacing w:beforeAutospacing="0" w:afterAutospacing="0"/>
              <w:ind w:left="0" w:right="0"/>
              <w:rPr>
                <w:rFonts w:hint="default"/>
              </w:rPr>
            </w:pPr>
            <w:r>
              <w:rPr>
                <w:rFonts w:hint="default"/>
              </w:rPr>
              <w:t>utils.py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5858671">
            <w:pPr>
              <w:keepNext w:val="0"/>
              <w:keepLines w:val="0"/>
              <w:widowControl/>
              <w:suppressLineNumbers w:val="0"/>
              <w:spacing w:beforeAutospacing="0" w:afterAutospacing="0"/>
              <w:ind w:left="0" w:right="0"/>
              <w:rPr>
                <w:rFonts w:hint="default"/>
              </w:rPr>
            </w:pPr>
            <w:r>
              <w:rPr>
                <w:rFonts w:hint="default"/>
              </w:rPr>
              <w:t>72-103</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0E7518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rPr>
              <w:t>经纬度近似网格生成</w:t>
            </w:r>
          </w:p>
        </w:tc>
      </w:tr>
      <w:tr w14:paraId="3967B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2AA156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calculate_supply_demand()</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0D80232">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28F9C87">
            <w:pPr>
              <w:keepNext w:val="0"/>
              <w:keepLines w:val="0"/>
              <w:widowControl/>
              <w:suppressLineNumbers w:val="0"/>
              <w:spacing w:beforeAutospacing="0" w:afterAutospacing="0"/>
              <w:ind w:left="0" w:right="0"/>
              <w:rPr>
                <w:rFonts w:hint="default"/>
              </w:rPr>
            </w:pPr>
            <w:r>
              <w:rPr>
                <w:rFonts w:hint="default"/>
              </w:rPr>
              <w:t xml:space="preserve">594-671</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6539A7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网格供需量计算</w:t>
            </w:r>
          </w:p>
        </w:tc>
      </w:tr>
      <w:tr w14:paraId="28DE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7356FD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calculate_2sfca()</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7912B94">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AF66EB3">
            <w:pPr>
              <w:keepNext w:val="0"/>
              <w:keepLines w:val="0"/>
              <w:widowControl/>
              <w:suppressLineNumbers w:val="0"/>
              <w:spacing w:beforeAutospacing="0" w:afterAutospacing="0"/>
              <w:ind w:left="0" w:right="0"/>
              <w:rPr>
                <w:rFonts w:hint="default"/>
              </w:rPr>
            </w:pPr>
            <w:r>
              <w:rPr>
                <w:rFonts w:hint="default"/>
              </w:rPr>
              <w:t xml:space="preserve">672-717</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5AB82F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2SFCA</w:t>
            </w:r>
            <w:r>
              <w:rPr>
                <w:rFonts w:hint="eastAsia" w:ascii="宋体" w:hAnsi="宋体" w:eastAsia="宋体" w:cs="宋体"/>
                <w:b w:val="0"/>
                <w:i w:val="0"/>
                <w:kern w:val="0"/>
                <w:sz w:val="20"/>
                <w:szCs w:val="20"/>
                <w:lang w:val="en-US" w:eastAsia="zh-CN" w:bidi="ar"/>
                <w:woUserID w:val="1"/>
              </w:rPr>
              <w:t>模型计算</w:t>
            </w:r>
          </w:p>
        </w:tc>
      </w:tr>
      <w:tr w14:paraId="28DE5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7356FD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 xml:space="preserve">calculate_e2sfca()</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7912B94">
            <w:pPr>
              <w:keepNext w:val="0"/>
              <w:keepLines w:val="0"/>
              <w:widowControl/>
              <w:suppressLineNumbers w:val="0"/>
              <w:spacing w:beforeAutospacing="0" w:afterAutospacing="0"/>
              <w:ind w:left="0" w:right="0"/>
              <w:rPr>
                <w:rFonts w:hint="default"/>
              </w:rPr>
            </w:pPr>
            <w:r>
              <w:rPr>
                <w:rFonts w:hint="default"/>
              </w:rPr>
              <w:t xml:space="preserve">app.py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AF66EB3">
            <w:pPr>
              <w:keepNext w:val="0"/>
              <w:keepLines w:val="0"/>
              <w:widowControl/>
              <w:suppressLineNumbers w:val="0"/>
              <w:spacing w:beforeAutospacing="0" w:afterAutospacing="0"/>
              <w:ind w:left="0" w:right="0"/>
              <w:rPr>
                <w:rFonts w:hint="default"/>
              </w:rPr>
            </w:pPr>
            <w:r>
              <w:rPr>
                <w:rFonts w:hint="default"/>
              </w:rPr>
              <w:t xml:space="preserve">718-757</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5AB82F7">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 xml:space="preserve">增强2SFCA（子区段加权）</w:t>
            </w:r>
          </w:p>
        </w:tc>
      </w:tr>
      <w:tr w14:paraId="24BE5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14B88B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task2_hotspot_map()</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9A747C8">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E57EF9A">
            <w:pPr>
              <w:keepNext w:val="0"/>
              <w:keepLines w:val="0"/>
              <w:widowControl/>
              <w:suppressLineNumbers w:val="0"/>
              <w:spacing w:beforeAutospacing="0" w:afterAutospacing="0"/>
              <w:ind w:left="0" w:right="0"/>
              <w:rPr>
                <w:rFonts w:hint="default"/>
              </w:rPr>
            </w:pPr>
            <w:r>
              <w:rPr>
                <w:rFonts w:hint="default"/>
              </w:rPr>
              <w:t xml:space="preserve">939-1085</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C47675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冷热点分析</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百分位法</w:t>
            </w:r>
            <w:r>
              <w:rPr>
                <w:rFonts w:hint="default" w:ascii="宋体" w:hAnsi="宋体" w:eastAsia="宋体" w:cs="Times New Roman"/>
                <w:b w:val="0"/>
                <w:i w:val="0"/>
                <w:kern w:val="0"/>
                <w:sz w:val="20"/>
                <w:szCs w:val="20"/>
                <w:lang w:val="en-US" w:eastAsia="zh-CN" w:bidi="ar"/>
                <w:woUserID w:val="1"/>
              </w:rPr>
              <w:t>）</w:t>
            </w:r>
          </w:p>
        </w:tc>
      </w:tr>
      <w:tr w14:paraId="5A80A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318C0A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calculate_getis_ord_gistar()</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D248635">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85CE481">
            <w:pPr>
              <w:keepNext w:val="0"/>
              <w:keepLines w:val="0"/>
              <w:widowControl/>
              <w:suppressLineNumbers w:val="0"/>
              <w:spacing w:beforeAutospacing="0" w:afterAutospacing="0"/>
              <w:ind w:left="0" w:right="0"/>
              <w:rPr>
                <w:rFonts w:hint="default"/>
              </w:rPr>
            </w:pPr>
            <w:r>
              <w:rPr>
                <w:rFonts w:hint="default"/>
              </w:rPr>
              <w:t xml:space="preserve">898-938</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00C7D4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Gi*</w:t>
            </w:r>
            <w:r>
              <w:rPr>
                <w:rFonts w:hint="eastAsia" w:ascii="宋体" w:hAnsi="宋体" w:eastAsia="宋体" w:cs="宋体"/>
                <w:b w:val="0"/>
                <w:i w:val="0"/>
                <w:kern w:val="0"/>
                <w:sz w:val="20"/>
                <w:szCs w:val="20"/>
                <w:lang w:val="en-US" w:eastAsia="zh-CN" w:bidi="ar"/>
                <w:woUserID w:val="1"/>
              </w:rPr>
              <w:t>统计量</w:t>
            </w:r>
            <w:r>
              <w:rPr>
                <w:rFonts w:hint="default" w:ascii="宋体" w:hAnsi="宋体" w:eastAsia="宋体" w:cs="Times New Roman"/>
                <w:b w:val="0"/>
                <w:i w:val="0"/>
                <w:kern w:val="0"/>
                <w:sz w:val="20"/>
                <w:szCs w:val="20"/>
                <w:lang w:val="en-US" w:eastAsia="zh-CN" w:bidi="ar"/>
                <w:woUserID w:val="1"/>
              </w:rPr>
              <w:t>（</w:t>
            </w:r>
            <w:r>
              <w:rPr>
                <w:rFonts w:hint="eastAsia" w:ascii="宋体" w:hAnsi="宋体" w:eastAsia="宋体" w:cs="宋体"/>
                <w:b w:val="0"/>
                <w:i w:val="0"/>
                <w:kern w:val="0"/>
                <w:sz w:val="20"/>
                <w:szCs w:val="20"/>
                <w:lang w:val="en-US" w:eastAsia="zh-CN" w:bidi="ar"/>
                <w:woUserID w:val="1"/>
              </w:rPr>
              <w:t>已定义未调用</w:t>
            </w:r>
            <w:r>
              <w:rPr>
                <w:rFonts w:hint="default" w:ascii="宋体" w:hAnsi="宋体" w:eastAsia="宋体" w:cs="Times New Roman"/>
                <w:b w:val="0"/>
                <w:i w:val="0"/>
                <w:kern w:val="0"/>
                <w:sz w:val="20"/>
                <w:szCs w:val="20"/>
                <w:lang w:val="en-US" w:eastAsia="zh-CN" w:bidi="ar"/>
                <w:woUserID w:val="1"/>
              </w:rPr>
              <w:t>）</w:t>
            </w:r>
          </w:p>
        </w:tc>
      </w:tr>
      <w:tr w14:paraId="15773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5A0595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task2_blind_area_map()</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06A52190">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722CB37">
            <w:pPr>
              <w:keepNext w:val="0"/>
              <w:keepLines w:val="0"/>
              <w:widowControl/>
              <w:suppressLineNumbers w:val="0"/>
              <w:spacing w:beforeAutospacing="0" w:afterAutospacing="0"/>
              <w:ind w:left="0" w:right="0"/>
              <w:rPr>
                <w:rFonts w:hint="default"/>
              </w:rPr>
            </w:pPr>
            <w:r>
              <w:rPr>
                <w:rFonts w:hint="default"/>
              </w:rPr>
              <w:t xml:space="preserve">1086-1206</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B337A6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服务盲区地图</w:t>
            </w:r>
          </w:p>
        </w:tc>
      </w:tr>
      <w:tr w14:paraId="3D335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F8992B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generate_candidates()</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C7D708D">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87A35CE">
            <w:pPr>
              <w:keepNext w:val="0"/>
              <w:keepLines w:val="0"/>
              <w:widowControl/>
              <w:suppressLineNumbers w:val="0"/>
              <w:spacing w:beforeAutospacing="0" w:afterAutospacing="0"/>
              <w:ind w:left="0" w:right="0"/>
              <w:rPr>
                <w:rFonts w:hint="default"/>
              </w:rPr>
            </w:pPr>
            <w:r>
              <w:rPr>
                <w:rFonts w:hint="default"/>
              </w:rPr>
              <w:t xml:space="preserve">1207-1354</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7DEDF2F">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候选点生成</w:t>
            </w:r>
          </w:p>
        </w:tc>
      </w:tr>
      <w:tr w14:paraId="202C9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30529D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optimize_locations()</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AEFD25A">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6BE583F">
            <w:pPr>
              <w:keepNext w:val="0"/>
              <w:keepLines w:val="0"/>
              <w:widowControl/>
              <w:suppressLineNumbers w:val="0"/>
              <w:spacing w:beforeAutospacing="0" w:afterAutospacing="0"/>
              <w:ind w:left="0" w:right="0"/>
              <w:rPr>
                <w:rFonts w:hint="default"/>
              </w:rPr>
            </w:pPr>
            <w:r>
              <w:rPr>
                <w:rFonts w:hint="default"/>
              </w:rPr>
              <w:t xml:space="preserve">1355-1459</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B6B26B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选址优化</w:t>
            </w:r>
            <w:r>
              <w:rPr>
                <w:rFonts w:hint="default" w:ascii="宋体" w:hAnsi="宋体" w:eastAsia="宋体" w:cs="Times New Roman"/>
                <w:b w:val="0"/>
                <w:i w:val="0"/>
                <w:kern w:val="0"/>
                <w:sz w:val="20"/>
                <w:szCs w:val="20"/>
                <w:lang w:val="en-US" w:eastAsia="zh-CN" w:bidi="ar"/>
                <w:woUserID w:val="1"/>
              </w:rPr>
              <w:t>（IP+</w:t>
            </w:r>
            <w:r>
              <w:rPr>
                <w:rFonts w:hint="eastAsia" w:ascii="宋体" w:hAnsi="宋体" w:eastAsia="宋体" w:cs="宋体"/>
                <w:b w:val="0"/>
                <w:i w:val="0"/>
                <w:kern w:val="0"/>
                <w:sz w:val="20"/>
                <w:szCs w:val="20"/>
                <w:lang w:val="en-US" w:eastAsia="zh-CN" w:bidi="ar"/>
                <w:woUserID w:val="1"/>
              </w:rPr>
              <w:t>贪心</w:t>
            </w:r>
            <w:r>
              <w:rPr>
                <w:rFonts w:hint="default" w:ascii="宋体" w:hAnsi="宋体" w:eastAsia="宋体" w:cs="Times New Roman"/>
                <w:b w:val="0"/>
                <w:i w:val="0"/>
                <w:kern w:val="0"/>
                <w:sz w:val="20"/>
                <w:szCs w:val="20"/>
                <w:lang w:val="en-US" w:eastAsia="zh-CN" w:bidi="ar"/>
                <w:woUserID w:val="1"/>
              </w:rPr>
              <w:t>）</w:t>
            </w:r>
          </w:p>
        </w:tc>
      </w:tr>
      <w:tr w14:paraId="78D5C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0656F0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greedy_selection()</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2F1CEA6">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946083E">
            <w:pPr>
              <w:keepNext w:val="0"/>
              <w:keepLines w:val="0"/>
              <w:widowControl/>
              <w:suppressLineNumbers w:val="0"/>
              <w:spacing w:beforeAutospacing="0" w:afterAutospacing="0"/>
              <w:ind w:left="0" w:right="0"/>
              <w:rPr>
                <w:rFonts w:hint="default"/>
              </w:rPr>
            </w:pPr>
            <w:r>
              <w:rPr>
                <w:rFonts w:hint="default"/>
              </w:rPr>
              <w:t xml:space="preserve">1460-1532</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11E210A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贪心算法</w:t>
            </w:r>
          </w:p>
        </w:tc>
      </w:tr>
      <w:tr w14:paraId="1C7C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9E6818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calculate_metrics()</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C628446">
            <w:pPr>
              <w:keepNext w:val="0"/>
              <w:keepLines w:val="0"/>
              <w:widowControl/>
              <w:suppressLineNumbers w:val="0"/>
              <w:spacing w:beforeAutospacing="0" w:afterAutospacing="0"/>
              <w:ind w:left="0" w:right="0"/>
              <w:rPr>
                <w:rFonts w:hint="default"/>
              </w:rPr>
            </w:pPr>
            <w:r>
              <w:rPr>
                <w:rFonts w:hint="default"/>
              </w:rPr>
              <w:t>app.py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9C76CFE">
            <w:pPr>
              <w:keepNext w:val="0"/>
              <w:keepLines w:val="0"/>
              <w:widowControl/>
              <w:suppressLineNumbers w:val="0"/>
              <w:spacing w:beforeAutospacing="0" w:afterAutospacing="0"/>
              <w:ind w:left="0" w:right="0"/>
              <w:rPr>
                <w:rFonts w:hint="default"/>
              </w:rPr>
            </w:pPr>
            <w:r>
              <w:rPr>
                <w:rFonts w:hint="default"/>
              </w:rPr>
              <w:t xml:space="preserve">1533-1594</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E051F08">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评价指标计算</w:t>
            </w:r>
          </w:p>
        </w:tc>
      </w:tr>
      <w:tr w14:paraId="0A442C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A6A05DE">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detect_columns()</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442BF59">
            <w:pPr>
              <w:keepNext w:val="0"/>
              <w:keepLines w:val="0"/>
              <w:widowControl/>
              <w:suppressLineNumbers w:val="0"/>
              <w:spacing w:beforeAutospacing="0" w:afterAutospacing="0"/>
              <w:ind w:left="0" w:right="0"/>
              <w:rPr>
                <w:rFonts w:hint="default"/>
              </w:rPr>
            </w:pPr>
            <w:r>
              <w:rPr>
                <w:rFonts w:hint="default"/>
              </w:rPr>
              <w:t>01_preprocess_poi.py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86E43AD">
            <w:pPr>
              <w:keepNext w:val="0"/>
              <w:keepLines w:val="0"/>
              <w:widowControl/>
              <w:suppressLineNumbers w:val="0"/>
              <w:spacing w:beforeAutospacing="0" w:afterAutospacing="0"/>
              <w:ind w:left="0" w:right="0"/>
              <w:rPr>
                <w:rFonts w:hint="default"/>
              </w:rPr>
            </w:pPr>
            <w:r>
              <w:rPr>
                <w:rFonts w:hint="default"/>
              </w:rPr>
              <w:t>23-51</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388D34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列名自动检测</w:t>
            </w:r>
          </w:p>
        </w:tc>
      </w:tr>
      <w:tr w14:paraId="71561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F8B058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extract_operator()</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2FDF4D6">
            <w:pPr>
              <w:keepNext w:val="0"/>
              <w:keepLines w:val="0"/>
              <w:widowControl/>
              <w:suppressLineNumbers w:val="0"/>
              <w:spacing w:beforeAutospacing="0" w:afterAutospacing="0"/>
              <w:ind w:left="0" w:right="0"/>
              <w:rPr>
                <w:rFonts w:hint="default"/>
              </w:rPr>
            </w:pPr>
            <w:r>
              <w:rPr>
                <w:rFonts w:hint="default"/>
              </w:rPr>
              <w:t>01_preprocess_poi.py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D3CECF9">
            <w:pPr>
              <w:keepNext w:val="0"/>
              <w:keepLines w:val="0"/>
              <w:widowControl/>
              <w:suppressLineNumbers w:val="0"/>
              <w:spacing w:beforeAutospacing="0" w:afterAutospacing="0"/>
              <w:ind w:left="0" w:right="0"/>
              <w:rPr>
                <w:rFonts w:hint="default"/>
              </w:rPr>
            </w:pPr>
            <w:r>
              <w:rPr>
                <w:rFonts w:hint="default"/>
              </w:rPr>
              <w:t>53-69</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3C2CED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运营商提取</w:t>
            </w:r>
          </w:p>
        </w:tc>
      </w:tr>
      <w:tr w14:paraId="46E066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96DEC05">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two_stage_fca()</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14A1AFB">
            <w:pPr>
              <w:keepNext w:val="0"/>
              <w:keepLines w:val="0"/>
              <w:widowControl/>
              <w:suppressLineNumbers w:val="0"/>
              <w:spacing w:beforeAutospacing="0" w:afterAutospacing="0"/>
              <w:ind w:left="0" w:right="0"/>
              <w:rPr>
                <w:rFonts w:hint="default"/>
              </w:rPr>
            </w:pPr>
            <w:r>
              <w:rPr>
                <w:rFonts w:hint="default"/>
              </w:rPr>
              <w:t>04_supply_demand_model.py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662A3A1">
            <w:pPr>
              <w:keepNext w:val="0"/>
              <w:keepLines w:val="0"/>
              <w:widowControl/>
              <w:suppressLineNumbers w:val="0"/>
              <w:spacing w:beforeAutospacing="0" w:afterAutospacing="0"/>
              <w:ind w:left="0" w:right="0"/>
              <w:rPr>
                <w:rFonts w:hint="default"/>
              </w:rPr>
            </w:pPr>
            <w:r>
              <w:rPr>
                <w:rFonts w:hint="default"/>
              </w:rPr>
              <w:t>47-72</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2BCC385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2SFCA供需匹配</w:t>
            </w:r>
          </w:p>
        </w:tc>
      </w:tr>
      <w:tr w14:paraId="419EF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28ED9CB">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calculate_morans_i()</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85B682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04_supply_demand_model.py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BA5A55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74-109</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ECEE0A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Moran's I</w:t>
            </w:r>
            <w:r>
              <w:rPr>
                <w:rFonts w:hint="eastAsia" w:ascii="宋体" w:hAnsi="宋体" w:eastAsia="宋体" w:cs="宋体"/>
                <w:b w:val="0"/>
                <w:i w:val="0"/>
                <w:kern w:val="0"/>
                <w:sz w:val="20"/>
                <w:szCs w:val="20"/>
                <w:lang w:val="en-US" w:eastAsia="zh-CN" w:bidi="ar"/>
                <w:woUserID w:val="1"/>
              </w:rPr>
              <w:t>计算</w:t>
            </w:r>
          </w:p>
        </w:tc>
      </w:tr>
      <w:tr w14:paraId="62ABC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793369F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calculate_gis()</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0F0B189">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04_supply_demand_model.py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0741E0E7">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111-144</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24D69D8">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Getis-Ord Gi* 统计量</w:t>
            </w:r>
          </w:p>
        </w:tc>
      </w:tr>
      <w:tr w14:paraId="2B85D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7E5F780">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greedy_p_median()</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53E19BC">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05_location_optimization.py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62BC2F3">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74-144</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3318C62B">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ascii="宋体" w:hAnsi="宋体" w:eastAsia="宋体" w:cs="Times New Roman"/>
                <w:b w:val="0"/>
                <w:i w:val="0"/>
                <w:kern w:val="0"/>
                <w:sz w:val="20"/>
                <w:szCs w:val="20"/>
                <w:lang w:val="en-US" w:eastAsia="zh-CN" w:bidi="ar"/>
                <w:woUserID w:val="1"/>
              </w:rPr>
              <w:t>贪心P-Median选址优化</w:t>
            </w:r>
          </w:p>
        </w:tc>
      </w:tr>
      <w:tr w14:paraId="1E68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62BB5536">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haversine_distance()</w:t>
            </w:r>
          </w:p>
        </w:tc>
        <w:tc>
          <w:tcPr>
            <w:tcW w:w="1417"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37D82A0E">
            <w:pPr>
              <w:keepNext w:val="0"/>
              <w:keepLines w:val="0"/>
              <w:widowControl/>
              <w:suppressLineNumbers w:val="0"/>
              <w:spacing w:beforeAutospacing="0" w:afterAutospacing="0"/>
              <w:ind w:left="0" w:right="0"/>
              <w:rPr>
                <w:rFonts w:hint="default"/>
              </w:rPr>
            </w:pPr>
            <w:r>
              <w:rPr>
                <w:rFonts w:hint="default"/>
              </w:rPr>
              <w:t>utils.py</w:t>
            </w:r>
          </w:p>
        </w:tc>
        <w:tc>
          <w:tcPr>
            <w:tcW w:w="1121"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5D31D952">
            <w:pPr>
              <w:keepNext w:val="0"/>
              <w:keepLines w:val="0"/>
              <w:widowControl/>
              <w:suppressLineNumbers w:val="0"/>
              <w:spacing w:beforeAutospacing="0" w:afterAutospacing="0"/>
              <w:ind w:left="0" w:right="0"/>
              <w:rPr>
                <w:rFonts w:hint="default"/>
              </w:rPr>
            </w:pPr>
            <w:r>
              <w:rPr>
                <w:rFonts w:hint="default"/>
              </w:rPr>
              <w:t>12-29</w:t>
            </w:r>
          </w:p>
        </w:tc>
        <w:tc>
          <w:tcPr>
            <w:tcW w:w="1142" w:type="pct"/>
            <w:tcBorders>
              <w:top w:val="nil"/>
              <w:left w:val="nil"/>
              <w:bottom w:val="single" w:color="CCCCCC" w:sz="4" w:space="0"/>
              <w:right w:val="nil"/>
            </w:tcBorders>
            <w:shd w:val="clear" w:color="auto" w:fill="F5F7FA"/>
            <w:tcMar>
              <w:top w:w="60" w:type="dxa"/>
              <w:left w:w="120" w:type="dxa"/>
              <w:bottom w:w="60" w:type="dxa"/>
              <w:right w:w="120" w:type="dxa"/>
            </w:tcMar>
            <w:vAlign w:val="top"/>
          </w:tcPr>
          <w:p w14:paraId="4EB5284C">
            <w:pPr>
              <w:keepNext w:val="0"/>
              <w:keepLines w:val="0"/>
              <w:widowControl/>
              <w:suppressLineNumbers w:val="0"/>
              <w:spacing w:before="40" w:beforeAutospacing="0" w:after="40" w:afterAutospacing="0" w:line="276" w:lineRule="auto"/>
              <w:ind w:left="0" w:right="0"/>
              <w:jc w:val="center"/>
              <w:rPr>
                <w:rFonts w:hint="default" w:ascii="宋体" w:hAnsi="宋体" w:eastAsia="宋体" w:cs="Times New Roman"/>
                <w:b w:val="0"/>
                <w:i w:val="0"/>
                <w:kern w:val="0"/>
                <w:sz w:val="20"/>
                <w:szCs w:val="20"/>
                <w:lang w:val="en-US" w:eastAsia="zh-CN" w:bidi="ar"/>
                <w:woUserID w:val="1"/>
              </w:rPr>
            </w:pPr>
            <w:r>
              <w:rPr>
                <w:rFonts w:hint="default"/>
              </w:rPr>
              <w:t>单点Haversine距离</w:t>
            </w:r>
          </w:p>
        </w:tc>
      </w:tr>
      <w:tr w14:paraId="1F141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41D79BF4">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cdist_haversine()</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1CB64F95">
            <w:pPr>
              <w:keepNext w:val="0"/>
              <w:keepLines w:val="0"/>
              <w:widowControl/>
              <w:suppressLineNumbers w:val="0"/>
              <w:spacing w:beforeAutospacing="0" w:afterAutospacing="0"/>
              <w:ind w:left="0" w:right="0"/>
              <w:rPr>
                <w:rFonts w:hint="default"/>
              </w:rPr>
            </w:pPr>
            <w:r>
              <w:rPr>
                <w:rFonts w:hint="default"/>
              </w:rPr>
              <w:t>utils.py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AAA1DCB">
            <w:pPr>
              <w:keepNext w:val="0"/>
              <w:keepLines w:val="0"/>
              <w:widowControl/>
              <w:suppressLineNumbers w:val="0"/>
              <w:spacing w:beforeAutospacing="0" w:afterAutospacing="0"/>
              <w:ind w:left="0" w:right="0"/>
              <w:rPr>
                <w:rFonts w:hint="default"/>
              </w:rPr>
            </w:pPr>
            <w:r>
              <w:rPr>
                <w:rFonts w:hint="default"/>
              </w:rPr>
              <w:t>31-49</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5F79C101">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rPr>
              <w:t>向量化Haversine距离矩阵</w:t>
            </w:r>
          </w:p>
        </w:tc>
      </w:tr>
      <w:tr w14:paraId="5C03A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18"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78447C7D">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simple_pca()</w:t>
            </w:r>
          </w:p>
        </w:tc>
        <w:tc>
          <w:tcPr>
            <w:tcW w:w="1417"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F57730D">
            <w:pPr>
              <w:keepNext w:val="0"/>
              <w:keepLines w:val="0"/>
              <w:widowControl/>
              <w:suppressLineNumbers w:val="0"/>
              <w:spacing w:beforeAutospacing="0" w:afterAutospacing="0"/>
              <w:ind w:left="0" w:right="0"/>
              <w:rPr>
                <w:rFonts w:hint="default"/>
              </w:rPr>
            </w:pPr>
            <w:r>
              <w:rPr>
                <w:rFonts w:hint="default"/>
              </w:rPr>
              <w:t>utils.py</w:t>
            </w:r>
          </w:p>
        </w:tc>
        <w:tc>
          <w:tcPr>
            <w:tcW w:w="1121"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6CCFCF53">
            <w:pPr>
              <w:keepNext w:val="0"/>
              <w:keepLines w:val="0"/>
              <w:widowControl/>
              <w:suppressLineNumbers w:val="0"/>
              <w:spacing w:beforeAutospacing="0" w:afterAutospacing="0"/>
              <w:ind w:left="0" w:right="0"/>
              <w:rPr>
                <w:rFonts w:hint="default"/>
              </w:rPr>
            </w:pPr>
            <w:r>
              <w:rPr>
                <w:rFonts w:hint="default"/>
              </w:rPr>
              <w:t>147-165</w:t>
            </w:r>
          </w:p>
        </w:tc>
        <w:tc>
          <w:tcPr>
            <w:tcW w:w="1142" w:type="pct"/>
            <w:tcBorders>
              <w:top w:val="nil"/>
              <w:left w:val="nil"/>
              <w:bottom w:val="single" w:color="CCCCCC" w:sz="4" w:space="0"/>
              <w:right w:val="nil"/>
            </w:tcBorders>
            <w:shd w:val="clear" w:color="auto" w:fill="FFFFFF"/>
            <w:tcMar>
              <w:top w:w="60" w:type="dxa"/>
              <w:left w:w="120" w:type="dxa"/>
              <w:bottom w:w="60" w:type="dxa"/>
              <w:right w:w="120" w:type="dxa"/>
            </w:tcMar>
            <w:vAlign w:val="top"/>
          </w:tcPr>
          <w:p w14:paraId="2AF0237A">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val="0"/>
                <w:i w:val="0"/>
                <w:kern w:val="0"/>
                <w:sz w:val="20"/>
                <w:szCs w:val="20"/>
                <w:lang w:val="en-US" w:eastAsia="zh-CN" w:bidi="ar"/>
                <w:woUserID w:val="1"/>
              </w:rPr>
              <w:t>PCA</w:t>
            </w:r>
            <w:r>
              <w:rPr>
                <w:rFonts w:hint="eastAsia" w:ascii="宋体" w:hAnsi="宋体" w:eastAsia="宋体" w:cs="宋体"/>
                <w:b w:val="0"/>
                <w:i w:val="0"/>
                <w:kern w:val="0"/>
                <w:sz w:val="20"/>
                <w:szCs w:val="20"/>
                <w:lang w:val="en-US" w:eastAsia="zh-CN" w:bidi="ar"/>
                <w:woUserID w:val="1"/>
              </w:rPr>
              <w:t>降维</w:t>
            </w:r>
          </w:p>
        </w:tc>
      </w:tr>
      <w:tr w14:paraId="3AF1C4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1318"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388EEC52">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default" w:ascii="宋体" w:hAnsi="宋体" w:eastAsia="宋体" w:cs="Times New Roman"/>
                <w:b/>
                <w:i w:val="0"/>
                <w:kern w:val="0"/>
                <w:sz w:val="20"/>
                <w:szCs w:val="20"/>
                <w:lang w:val="en-US" w:eastAsia="zh-CN" w:bidi="ar"/>
                <w:woUserID w:val="1"/>
              </w:rPr>
              <w:t>calculate_gini()</w:t>
            </w:r>
          </w:p>
        </w:tc>
        <w:tc>
          <w:tcPr>
            <w:tcW w:w="1417"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5B6D306A">
            <w:pPr>
              <w:keepNext w:val="0"/>
              <w:keepLines w:val="0"/>
              <w:widowControl/>
              <w:suppressLineNumbers w:val="0"/>
              <w:spacing w:beforeAutospacing="0" w:afterAutospacing="0"/>
              <w:ind w:left="0" w:right="0"/>
              <w:rPr>
                <w:rFonts w:hint="default"/>
              </w:rPr>
            </w:pPr>
            <w:r>
              <w:rPr>
                <w:rFonts w:hint="default"/>
              </w:rPr>
              <w:t>utils.py</w:t>
            </w:r>
          </w:p>
        </w:tc>
        <w:tc>
          <w:tcPr>
            <w:tcW w:w="1121"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790DB2D9">
            <w:pPr>
              <w:keepNext w:val="0"/>
              <w:keepLines w:val="0"/>
              <w:widowControl/>
              <w:suppressLineNumbers w:val="0"/>
              <w:spacing w:beforeAutospacing="0" w:afterAutospacing="0"/>
              <w:ind w:left="0" w:right="0"/>
              <w:rPr>
                <w:rFonts w:hint="default"/>
              </w:rPr>
            </w:pPr>
            <w:r>
              <w:rPr>
                <w:rFonts w:hint="default"/>
              </w:rPr>
              <w:t>167-183</w:t>
            </w:r>
          </w:p>
        </w:tc>
        <w:tc>
          <w:tcPr>
            <w:tcW w:w="1142" w:type="pct"/>
            <w:tcBorders>
              <w:top w:val="nil"/>
              <w:left w:val="nil"/>
              <w:bottom w:val="single" w:color="1A1A1A" w:sz="12" w:space="0"/>
              <w:right w:val="nil"/>
            </w:tcBorders>
            <w:shd w:val="clear" w:color="auto" w:fill="F5F7FA"/>
            <w:tcMar>
              <w:top w:w="60" w:type="dxa"/>
              <w:left w:w="120" w:type="dxa"/>
              <w:bottom w:w="60" w:type="dxa"/>
              <w:right w:w="120" w:type="dxa"/>
            </w:tcMar>
            <w:vAlign w:val="top"/>
          </w:tcPr>
          <w:p w14:paraId="412CA223">
            <w:pPr>
              <w:keepNext w:val="0"/>
              <w:keepLines w:val="0"/>
              <w:widowControl/>
              <w:suppressLineNumbers w:val="0"/>
              <w:spacing w:before="40" w:beforeAutospacing="0" w:after="40" w:afterAutospacing="0" w:line="276" w:lineRule="auto"/>
              <w:ind w:left="0" w:right="0"/>
              <w:jc w:val="center"/>
              <w:rPr>
                <w:rFonts w:hint="default" w:ascii="Times New Roman" w:hAnsi="Times New Roman" w:eastAsia="宋体" w:cs="Times New Roman"/>
                <w:sz w:val="24"/>
                <w:szCs w:val="24"/>
                <w:woUserID w:val="1"/>
              </w:rPr>
            </w:pPr>
            <w:r>
              <w:rPr>
                <w:rFonts w:hint="eastAsia" w:ascii="宋体" w:hAnsi="宋体" w:eastAsia="宋体" w:cs="宋体"/>
                <w:b w:val="0"/>
                <w:i w:val="0"/>
                <w:kern w:val="0"/>
                <w:sz w:val="20"/>
                <w:szCs w:val="20"/>
                <w:lang w:val="en-US" w:eastAsia="zh-CN" w:bidi="ar"/>
                <w:woUserID w:val="1"/>
              </w:rPr>
              <w:t>基尼系数</w:t>
            </w:r>
          </w:p>
        </w:tc>
      </w:tr>
      <w:tr w14:paraId="319A23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62" w:type="dxa"/>
            <w:shd w:val="clear" w:color="auto" w:fill="auto"/>
          </w:tcPr>
          <w:p w14:paraId="041B7A2B">
            <w:pPr>
              <w:keepNext w:val="0"/>
              <w:keepLines w:val="0"/>
              <w:widowControl/>
              <w:suppressLineNumbers w:val="0"/>
              <w:spacing w:beforeAutospacing="0" w:afterAutospacing="0"/>
              <w:ind w:left="0" w:right="0"/>
              <w:rPr>
                <w:rFonts w:hint="default"/>
              </w:rPr>
            </w:pPr>
            <w:r>
              <w:rPr>
                <w:rFonts w:hint="default"/>
              </w:rPr>
              <w:t>task2_temporal_analysis()</w:t>
            </w:r>
          </w:p>
        </w:tc>
        <w:tc>
          <w:tcPr>
            <w:tcW w:w="2940" w:type="dxa"/>
            <w:shd w:val="clear" w:color="auto" w:fill="auto"/>
          </w:tcPr>
          <w:p w14:paraId="1A33481E">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4DD22570">
            <w:pPr>
              <w:keepNext w:val="0"/>
              <w:keepLines w:val="0"/>
              <w:widowControl/>
              <w:suppressLineNumbers w:val="0"/>
              <w:spacing w:beforeAutospacing="0" w:afterAutospacing="0"/>
              <w:ind w:left="0" w:right="0"/>
              <w:rPr>
                <w:rFonts w:hint="default"/>
              </w:rPr>
            </w:pPr>
            <w:r>
              <w:rPr>
                <w:rFonts w:hint="default"/>
              </w:rPr>
              <w:t xml:space="preserve">1888-2023</w:t>
            </w:r>
          </w:p>
        </w:tc>
        <w:tc>
          <w:tcPr>
            <w:tcW w:w="1675" w:type="dxa"/>
            <w:shd w:val="clear" w:color="auto" w:fill="auto"/>
          </w:tcPr>
          <w:p w14:paraId="1E5BF39D">
            <w:pPr>
              <w:keepNext w:val="0"/>
              <w:keepLines w:val="0"/>
              <w:widowControl/>
              <w:suppressLineNumbers w:val="0"/>
              <w:spacing w:beforeAutospacing="0" w:afterAutospacing="0"/>
              <w:ind w:left="0" w:right="0"/>
              <w:rPr>
                <w:rFonts w:hint="default"/>
              </w:rPr>
            </w:pPr>
            <w:r>
              <w:rPr>
                <w:rFonts w:hint="default"/>
              </w:rPr>
              <w:t>四时段时空对比分析</w:t>
            </w:r>
          </w:p>
        </w:tc>
      </w:tr>
      <w:tr w14:paraId="178B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2" w:type="dxa"/>
            <w:shd w:val="clear" w:color="auto" w:fill="auto"/>
          </w:tcPr>
          <w:p w14:paraId="4DC88FE0">
            <w:pPr>
              <w:keepNext w:val="0"/>
              <w:keepLines w:val="0"/>
              <w:widowControl/>
              <w:suppressLineNumbers w:val="0"/>
              <w:spacing w:beforeAutospacing="0" w:afterAutospacing="0"/>
              <w:ind w:left="0" w:right="0"/>
              <w:rPr>
                <w:rFonts w:hint="default"/>
              </w:rPr>
            </w:pPr>
            <w:r>
              <w:rPr>
                <w:rFonts w:hint="default"/>
              </w:rPr>
              <w:t>task3_marginal_benefit()</w:t>
            </w:r>
          </w:p>
        </w:tc>
        <w:tc>
          <w:tcPr>
            <w:tcW w:w="2940" w:type="dxa"/>
            <w:shd w:val="clear" w:color="auto" w:fill="auto"/>
          </w:tcPr>
          <w:p w14:paraId="00A0E0A6">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7D846101">
            <w:pPr>
              <w:keepNext w:val="0"/>
              <w:keepLines w:val="0"/>
              <w:widowControl/>
              <w:suppressLineNumbers w:val="0"/>
              <w:spacing w:beforeAutospacing="0" w:afterAutospacing="0"/>
              <w:ind w:left="0" w:right="0"/>
              <w:rPr>
                <w:rFonts w:hint="default"/>
              </w:rPr>
            </w:pPr>
            <w:r>
              <w:rPr>
                <w:rFonts w:hint="default"/>
              </w:rPr>
              <w:t xml:space="preserve">2172-2301</w:t>
            </w:r>
          </w:p>
        </w:tc>
        <w:tc>
          <w:tcPr>
            <w:tcW w:w="1675" w:type="dxa"/>
            <w:shd w:val="clear" w:color="auto" w:fill="auto"/>
          </w:tcPr>
          <w:p w14:paraId="47DA4AA2">
            <w:pPr>
              <w:keepNext w:val="0"/>
              <w:keepLines w:val="0"/>
              <w:widowControl/>
              <w:suppressLineNumbers w:val="0"/>
              <w:spacing w:beforeAutospacing="0" w:afterAutospacing="0"/>
              <w:ind w:left="0" w:right="0"/>
              <w:rPr>
                <w:rFonts w:hint="default"/>
              </w:rPr>
            </w:pPr>
            <w:r>
              <w:rPr>
                <w:rFonts w:hint="default"/>
              </w:rPr>
              <w:t>边际效益曲线</w:t>
            </w:r>
          </w:p>
        </w:tc>
      </w:tr>
      <w:tr w14:paraId="178BFE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2" w:type="dxa"/>
            <w:shd w:val="clear" w:color="auto" w:fill="auto"/>
          </w:tcPr>
          <w:p w14:paraId="4DC88FE0">
            <w:pPr>
              <w:keepNext w:val="0"/>
              <w:keepLines w:val="0"/>
              <w:widowControl/>
              <w:suppressLineNumbers w:val="0"/>
              <w:spacing w:beforeAutospacing="0" w:afterAutospacing="0"/>
              <w:ind w:left="0" w:right="0"/>
              <w:rPr>
                <w:rFonts w:hint="default"/>
              </w:rPr>
            </w:pPr>
            <w:r>
              <w:rPr>
                <w:rFonts w:hint="default"/>
              </w:rPr>
              <w:t xml:space="preserve">task3_scenario_comparison()</w:t>
            </w:r>
          </w:p>
        </w:tc>
        <w:tc>
          <w:tcPr>
            <w:tcW w:w="2940" w:type="dxa"/>
            <w:shd w:val="clear" w:color="auto" w:fill="auto"/>
          </w:tcPr>
          <w:p w14:paraId="00A0E0A6">
            <w:pPr>
              <w:keepNext w:val="0"/>
              <w:keepLines w:val="0"/>
              <w:widowControl/>
              <w:suppressLineNumbers w:val="0"/>
              <w:spacing w:beforeAutospacing="0" w:afterAutospacing="0"/>
              <w:ind w:left="0" w:right="0"/>
              <w:rPr>
                <w:rFonts w:hint="default"/>
              </w:rPr>
            </w:pPr>
            <w:r>
              <w:rPr>
                <w:rFonts w:hint="default"/>
              </w:rPr>
              <w:t xml:space="preserve">app.py</w:t>
            </w:r>
          </w:p>
        </w:tc>
        <w:tc>
          <w:tcPr>
            <w:tcW w:w="1635" w:type="dxa"/>
            <w:shd w:val="clear" w:color="auto" w:fill="auto"/>
          </w:tcPr>
          <w:p w14:paraId="7D846101">
            <w:pPr>
              <w:keepNext w:val="0"/>
              <w:keepLines w:val="0"/>
              <w:widowControl/>
              <w:suppressLineNumbers w:val="0"/>
              <w:spacing w:beforeAutospacing="0" w:afterAutospacing="0"/>
              <w:ind w:left="0" w:right="0"/>
              <w:rPr>
                <w:rFonts w:hint="default"/>
              </w:rPr>
            </w:pPr>
            <w:r>
              <w:rPr>
                <w:rFonts w:hint="default"/>
              </w:rPr>
              <w:t xml:space="preserve">2302-2551</w:t>
            </w:r>
          </w:p>
        </w:tc>
        <w:tc>
          <w:tcPr>
            <w:tcW w:w="1675" w:type="dxa"/>
            <w:shd w:val="clear" w:color="auto" w:fill="auto"/>
          </w:tcPr>
          <w:p w14:paraId="47DA4AA2">
            <w:pPr>
              <w:keepNext w:val="0"/>
              <w:keepLines w:val="0"/>
              <w:widowControl/>
              <w:suppressLineNumbers w:val="0"/>
              <w:spacing w:beforeAutospacing="0" w:afterAutospacing="0"/>
              <w:ind w:left="0" w:right="0"/>
              <w:rPr>
                <w:rFonts w:hint="default"/>
              </w:rPr>
            </w:pPr>
            <w:r>
              <w:rPr>
                <w:rFonts w:hint="default"/>
              </w:rPr>
              <w:t xml:space="preserve">多情景选址对比（覆盖/公平/交通）</w:t>
            </w:r>
          </w:p>
        </w:tc>
      </w:tr>
      <w:tr w14:paraId="78E92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62" w:type="dxa"/>
            <w:shd w:val="clear" w:color="auto" w:fill="auto"/>
          </w:tcPr>
          <w:p w14:paraId="02F8CD1C">
            <w:pPr>
              <w:keepNext w:val="0"/>
              <w:keepLines w:val="0"/>
              <w:widowControl/>
              <w:suppressLineNumbers w:val="0"/>
              <w:spacing w:beforeAutospacing="0" w:afterAutospacing="0"/>
              <w:ind w:left="0" w:right="0"/>
              <w:rPr>
                <w:rFonts w:hint="default"/>
              </w:rPr>
            </w:pPr>
            <w:r>
              <w:rPr>
                <w:rFonts w:hint="default"/>
              </w:rPr>
              <w:t>task3_explainability()</w:t>
            </w:r>
          </w:p>
        </w:tc>
        <w:tc>
          <w:tcPr>
            <w:tcW w:w="2940" w:type="dxa"/>
            <w:shd w:val="clear" w:color="auto" w:fill="auto"/>
          </w:tcPr>
          <w:p w14:paraId="259F601D">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0F8BBB36">
            <w:pPr>
              <w:keepNext w:val="0"/>
              <w:keepLines w:val="0"/>
              <w:widowControl/>
              <w:suppressLineNumbers w:val="0"/>
              <w:spacing w:beforeAutospacing="0" w:afterAutospacing="0"/>
              <w:ind w:left="0" w:right="0"/>
              <w:rPr>
                <w:rFonts w:hint="default"/>
              </w:rPr>
            </w:pPr>
            <w:r>
              <w:rPr>
                <w:rFonts w:hint="default"/>
              </w:rPr>
              <w:t xml:space="preserve">2609-2723</w:t>
            </w:r>
          </w:p>
        </w:tc>
        <w:tc>
          <w:tcPr>
            <w:tcW w:w="1675" w:type="dxa"/>
            <w:shd w:val="clear" w:color="auto" w:fill="auto"/>
          </w:tcPr>
          <w:p w14:paraId="49B1A0D4">
            <w:pPr>
              <w:keepNext w:val="0"/>
              <w:keepLines w:val="0"/>
              <w:widowControl/>
              <w:suppressLineNumbers w:val="0"/>
              <w:spacing w:beforeAutospacing="0" w:afterAutospacing="0"/>
              <w:ind w:left="0" w:right="0"/>
              <w:rPr>
                <w:rFonts w:hint="default"/>
              </w:rPr>
            </w:pPr>
            <w:r>
              <w:rPr>
                <w:rFonts w:hint="default"/>
              </w:rPr>
              <w:t>选址可解释性</w:t>
            </w:r>
          </w:p>
        </w:tc>
      </w:tr>
      <w:tr w14:paraId="47AE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2" w:type="dxa"/>
            <w:shd w:val="clear" w:color="auto" w:fill="auto"/>
          </w:tcPr>
          <w:p w14:paraId="49DFE7D5">
            <w:pPr>
              <w:keepNext w:val="0"/>
              <w:keepLines w:val="0"/>
              <w:widowControl/>
              <w:suppressLineNumbers w:val="0"/>
              <w:spacing w:beforeAutospacing="0" w:afterAutospacing="0"/>
              <w:ind w:left="0" w:right="0"/>
              <w:rPr>
                <w:rFonts w:hint="default"/>
              </w:rPr>
            </w:pPr>
            <w:r>
              <w:rPr>
                <w:rFonts w:hint="default"/>
              </w:rPr>
              <w:t>task3_coverage_overlay()</w:t>
            </w:r>
          </w:p>
        </w:tc>
        <w:tc>
          <w:tcPr>
            <w:tcW w:w="2940" w:type="dxa"/>
            <w:shd w:val="clear" w:color="auto" w:fill="auto"/>
          </w:tcPr>
          <w:p w14:paraId="3B5D3959">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6716031F">
            <w:pPr>
              <w:keepNext w:val="0"/>
              <w:keepLines w:val="0"/>
              <w:widowControl/>
              <w:suppressLineNumbers w:val="0"/>
              <w:spacing w:beforeAutospacing="0" w:afterAutospacing="0"/>
              <w:ind w:left="0" w:right="0"/>
              <w:rPr>
                <w:rFonts w:hint="default"/>
              </w:rPr>
            </w:pPr>
            <w:r>
              <w:rPr>
                <w:rFonts w:hint="default"/>
              </w:rPr>
              <w:t xml:space="preserve">2724-2822</w:t>
            </w:r>
          </w:p>
        </w:tc>
        <w:tc>
          <w:tcPr>
            <w:tcW w:w="1675" w:type="dxa"/>
            <w:shd w:val="clear" w:color="auto" w:fill="auto"/>
          </w:tcPr>
          <w:p w14:paraId="34467738">
            <w:pPr>
              <w:keepNext w:val="0"/>
              <w:keepLines w:val="0"/>
              <w:widowControl/>
              <w:suppressLineNumbers w:val="0"/>
              <w:spacing w:beforeAutospacing="0" w:afterAutospacing="0"/>
              <w:ind w:left="0" w:right="0"/>
              <w:rPr>
                <w:rFonts w:hint="default"/>
              </w:rPr>
            </w:pPr>
            <w:r>
              <w:rPr>
                <w:rFonts w:hint="default"/>
              </w:rPr>
              <w:t>覆盖率热力叠加</w:t>
            </w:r>
          </w:p>
        </w:tc>
      </w:tr>
      <w:tr w14:paraId="6278A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2" w:type="dxa"/>
            <w:shd w:val="clear" w:color="auto" w:fill="auto"/>
          </w:tcPr>
          <w:p w14:paraId="51E6CCFA">
            <w:pPr>
              <w:keepNext w:val="0"/>
              <w:keepLines w:val="0"/>
              <w:widowControl/>
              <w:suppressLineNumbers w:val="0"/>
              <w:spacing w:beforeAutospacing="0" w:afterAutospacing="0"/>
              <w:ind w:left="0" w:right="0"/>
              <w:rPr>
                <w:rFonts w:hint="default"/>
              </w:rPr>
            </w:pPr>
            <w:r>
              <w:rPr>
                <w:rFonts w:hint="default"/>
              </w:rPr>
              <w:t>task3_scenario_memory()</w:t>
            </w:r>
          </w:p>
        </w:tc>
        <w:tc>
          <w:tcPr>
            <w:tcW w:w="2940" w:type="dxa"/>
            <w:shd w:val="clear" w:color="auto" w:fill="auto"/>
          </w:tcPr>
          <w:p w14:paraId="190B995A">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67E90848">
            <w:pPr>
              <w:keepNext w:val="0"/>
              <w:keepLines w:val="0"/>
              <w:widowControl/>
              <w:suppressLineNumbers w:val="0"/>
              <w:spacing w:beforeAutospacing="0" w:afterAutospacing="0"/>
              <w:ind w:left="0" w:right="0"/>
              <w:rPr>
                <w:rFonts w:hint="default"/>
              </w:rPr>
            </w:pPr>
            <w:r>
              <w:rPr>
                <w:rFonts w:hint="default"/>
              </w:rPr>
              <w:t xml:space="preserve">2823-2928</w:t>
            </w:r>
          </w:p>
        </w:tc>
        <w:tc>
          <w:tcPr>
            <w:tcW w:w="1675" w:type="dxa"/>
            <w:shd w:val="clear" w:color="auto" w:fill="auto"/>
          </w:tcPr>
          <w:p w14:paraId="43CD695C">
            <w:pPr>
              <w:keepNext w:val="0"/>
              <w:keepLines w:val="0"/>
              <w:widowControl/>
              <w:suppressLineNumbers w:val="0"/>
              <w:spacing w:beforeAutospacing="0" w:afterAutospacing="0"/>
              <w:ind w:left="0" w:right="0"/>
              <w:rPr>
                <w:rFonts w:hint="default"/>
              </w:rPr>
            </w:pPr>
            <w:r>
              <w:rPr>
                <w:rFonts w:hint="default"/>
              </w:rPr>
              <w:t>方案保存与对比</w:t>
            </w:r>
          </w:p>
        </w:tc>
      </w:tr>
      <w:tr w14:paraId="6987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62" w:type="dxa"/>
            <w:shd w:val="clear" w:color="auto" w:fill="auto"/>
          </w:tcPr>
          <w:p w14:paraId="7DFAB600">
            <w:pPr>
              <w:keepNext w:val="0"/>
              <w:keepLines w:val="0"/>
              <w:widowControl/>
              <w:suppressLineNumbers w:val="0"/>
              <w:spacing w:beforeAutospacing="0" w:afterAutospacing="0"/>
              <w:ind w:left="0" w:right="0"/>
              <w:rPr>
                <w:rFonts w:hint="default"/>
              </w:rPr>
            </w:pPr>
            <w:r>
              <w:rPr>
                <w:rFonts w:hint="default"/>
              </w:rPr>
              <w:t>task3_cost_optimization()</w:t>
            </w:r>
          </w:p>
        </w:tc>
        <w:tc>
          <w:tcPr>
            <w:tcW w:w="2940" w:type="dxa"/>
            <w:shd w:val="clear" w:color="auto" w:fill="auto"/>
          </w:tcPr>
          <w:p w14:paraId="023EA2B7">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7A8BE6FB">
            <w:pPr>
              <w:keepNext w:val="0"/>
              <w:keepLines w:val="0"/>
              <w:widowControl/>
              <w:suppressLineNumbers w:val="0"/>
              <w:spacing w:beforeAutospacing="0" w:afterAutospacing="0"/>
              <w:ind w:left="0" w:right="0"/>
              <w:rPr>
                <w:rFonts w:hint="default"/>
              </w:rPr>
            </w:pPr>
            <w:r>
              <w:rPr>
                <w:rFonts w:hint="default"/>
              </w:rPr>
              <w:t xml:space="preserve">2929-3090</w:t>
            </w:r>
          </w:p>
        </w:tc>
        <w:tc>
          <w:tcPr>
            <w:tcW w:w="1675" w:type="dxa"/>
            <w:shd w:val="clear" w:color="auto" w:fill="auto"/>
          </w:tcPr>
          <w:p w14:paraId="2FFFA944">
            <w:pPr>
              <w:keepNext w:val="0"/>
              <w:keepLines w:val="0"/>
              <w:widowControl/>
              <w:suppressLineNumbers w:val="0"/>
              <w:spacing w:beforeAutospacing="0" w:afterAutospacing="0"/>
              <w:ind w:left="0" w:right="0"/>
              <w:rPr>
                <w:rFonts w:hint="default"/>
              </w:rPr>
            </w:pPr>
            <w:r>
              <w:rPr>
                <w:rFonts w:hint="default"/>
              </w:rPr>
              <w:t>成本约束选址</w:t>
            </w:r>
          </w:p>
        </w:tc>
      </w:tr>
      <w:tr w14:paraId="7E9F6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62" w:type="dxa"/>
            <w:shd w:val="clear" w:color="auto" w:fill="auto"/>
          </w:tcPr>
          <w:p w14:paraId="22078A4D">
            <w:pPr>
              <w:keepNext w:val="0"/>
              <w:keepLines w:val="0"/>
              <w:widowControl/>
              <w:suppressLineNumbers w:val="0"/>
              <w:spacing w:beforeAutospacing="0" w:afterAutospacing="0"/>
              <w:ind w:left="0" w:right="0"/>
              <w:rPr>
                <w:rFonts w:hint="default"/>
              </w:rPr>
            </w:pPr>
            <w:r>
              <w:rPr>
                <w:rFonts w:hint="default"/>
              </w:rPr>
              <w:t>task3_demand_forecast()</w:t>
            </w:r>
          </w:p>
        </w:tc>
        <w:tc>
          <w:tcPr>
            <w:tcW w:w="2940" w:type="dxa"/>
            <w:shd w:val="clear" w:color="auto" w:fill="auto"/>
          </w:tcPr>
          <w:p w14:paraId="05DC3598">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080CF8AC">
            <w:pPr>
              <w:keepNext w:val="0"/>
              <w:keepLines w:val="0"/>
              <w:widowControl/>
              <w:suppressLineNumbers w:val="0"/>
              <w:spacing w:beforeAutospacing="0" w:afterAutospacing="0"/>
              <w:ind w:left="0" w:right="0"/>
              <w:rPr>
                <w:rFonts w:hint="default"/>
              </w:rPr>
            </w:pPr>
            <w:r>
              <w:rPr>
                <w:rFonts w:hint="default"/>
              </w:rPr>
              <w:t xml:space="preserve">3091-3189</w:t>
            </w:r>
          </w:p>
        </w:tc>
        <w:tc>
          <w:tcPr>
            <w:tcW w:w="1675" w:type="dxa"/>
            <w:shd w:val="clear" w:color="auto" w:fill="auto"/>
          </w:tcPr>
          <w:p w14:paraId="2AC3FC7A">
            <w:pPr>
              <w:keepNext w:val="0"/>
              <w:keepLines w:val="0"/>
              <w:widowControl/>
              <w:suppressLineNumbers w:val="0"/>
              <w:spacing w:beforeAutospacing="0" w:afterAutospacing="0"/>
              <w:ind w:left="0" w:right="0"/>
              <w:rPr>
                <w:rFonts w:hint="default"/>
              </w:rPr>
            </w:pPr>
            <w:r>
              <w:rPr>
                <w:rFonts w:hint="default"/>
              </w:rPr>
              <w:t>需求预测与前瞻选址</w:t>
            </w:r>
          </w:p>
        </w:tc>
      </w:tr>
      <w:tr w14:paraId="5992B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jc w:val="center"/>
        </w:trPr>
        <w:tc>
          <w:tcPr>
            <w:tcW w:w="3062" w:type="dxa"/>
            <w:shd w:val="clear" w:color="auto" w:fill="auto"/>
          </w:tcPr>
          <w:p w14:paraId="28549884">
            <w:pPr>
              <w:keepNext w:val="0"/>
              <w:keepLines w:val="0"/>
              <w:widowControl/>
              <w:suppressLineNumbers w:val="0"/>
              <w:spacing w:beforeAutospacing="0" w:afterAutospacing="0"/>
              <w:ind w:left="0" w:right="0"/>
              <w:rPr>
                <w:rFonts w:hint="default"/>
              </w:rPr>
            </w:pPr>
            <w:r>
              <w:rPr>
                <w:rFonts w:hint="default"/>
              </w:rPr>
              <w:t>generate_html_report()</w:t>
            </w:r>
          </w:p>
        </w:tc>
        <w:tc>
          <w:tcPr>
            <w:tcW w:w="2940" w:type="dxa"/>
            <w:shd w:val="clear" w:color="auto" w:fill="auto"/>
          </w:tcPr>
          <w:p w14:paraId="0DC41C21">
            <w:pPr>
              <w:keepNext w:val="0"/>
              <w:keepLines w:val="0"/>
              <w:widowControl/>
              <w:suppressLineNumbers w:val="0"/>
              <w:spacing w:beforeAutospacing="0" w:afterAutospacing="0"/>
              <w:ind w:left="0" w:right="0"/>
              <w:rPr>
                <w:rFonts w:hint="default"/>
              </w:rPr>
            </w:pPr>
            <w:r>
              <w:rPr>
                <w:rFonts w:hint="default"/>
              </w:rPr>
              <w:t>app.py</w:t>
            </w:r>
          </w:p>
        </w:tc>
        <w:tc>
          <w:tcPr>
            <w:tcW w:w="1635" w:type="dxa"/>
            <w:shd w:val="clear" w:color="auto" w:fill="auto"/>
          </w:tcPr>
          <w:p w14:paraId="0A807534">
            <w:pPr>
              <w:keepNext w:val="0"/>
              <w:keepLines w:val="0"/>
              <w:widowControl/>
              <w:suppressLineNumbers w:val="0"/>
              <w:spacing w:beforeAutospacing="0" w:afterAutospacing="0"/>
              <w:ind w:left="0" w:right="0"/>
              <w:rPr>
                <w:rFonts w:hint="default"/>
              </w:rPr>
            </w:pPr>
            <w:r>
              <w:rPr>
                <w:rFonts w:hint="default"/>
              </w:rPr>
              <w:t xml:space="preserve">3190-3290</w:t>
            </w:r>
          </w:p>
        </w:tc>
        <w:tc>
          <w:tcPr>
            <w:tcW w:w="1675" w:type="dxa"/>
            <w:shd w:val="clear" w:color="auto" w:fill="auto"/>
          </w:tcPr>
          <w:p w14:paraId="36410BE0">
            <w:pPr>
              <w:keepNext w:val="0"/>
              <w:keepLines w:val="0"/>
              <w:widowControl/>
              <w:suppressLineNumbers w:val="0"/>
              <w:spacing w:beforeAutospacing="0" w:afterAutospacing="0"/>
              <w:ind w:left="0" w:right="0"/>
              <w:rPr>
                <w:rFonts w:hint="default"/>
              </w:rPr>
            </w:pPr>
            <w:r>
              <w:rPr>
                <w:rFonts w:hint="default"/>
              </w:rPr>
              <w:t>HTML分析报告生成</w:t>
            </w:r>
          </w:p>
        </w:tc>
      </w:tr>
    </w:tbl>
    <w:p w14:paraId="2D7D455C">
      <w:pPr>
        <w:jc w:val="both"/>
      </w:pPr>
    </w:p>
    <w:p w14:paraId="7F3B2D88">
      <w:pPr>
        <w:jc w:val="both"/>
      </w:pPr>
    </w:p>
    <w:sectPr>
      <w:pgSz w:w="11906" w:h="16838"/>
      <w:pgMar w:top="1417" w:right="1417" w:bottom="1417" w:left="141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Noto Color Emoji">
    <w:altName w:val="Times New Roman"/>
    <w:panose1 w:val="00000000000000000000"/>
    <w:charset w:val="00"/>
    <w:family w:val="auto"/>
    <w:pitch w:val="default"/>
    <w:sig w:usb0="00000000" w:usb1="00000000" w:usb2="00000000" w:usb3="00000000" w:csb0="00000000"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Segoe UI Emoji">
    <w:panose1 w:val="020B0502040204020203"/>
    <w:charset w:val="00"/>
    <w:family w:val="auto"/>
    <w:pitch w:val="default"/>
    <w:sig w:usb0="00000001" w:usb1="02000000" w:usb2="08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9E133C"/>
    <w:multiLevelType w:val="multilevel"/>
    <w:tmpl w:val="9F9E133C"/>
    <w:lvl w:ilvl="0" w:tentative="0">
      <w:start w:val="1"/>
      <w:numFmt w:val="bullet"/>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1">
    <w:nsid w:val="FB22FBAC"/>
    <w:multiLevelType w:val="multilevel"/>
    <w:tmpl w:val="FB22FBAC"/>
    <w:lvl w:ilvl="0" w:tentative="0">
      <w:start w:val="1"/>
      <w:numFmt w:val="bullet"/>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abstractNum w:abstractNumId="2">
    <w:nsid w:val="FF8AC2CD"/>
    <w:multiLevelType w:val="singleLevel"/>
    <w:tmpl w:val="FF8AC2CD"/>
    <w:lvl w:ilvl="0" w:tentative="0">
      <w:start w:val="5"/>
      <w:numFmt w:val="decimal"/>
      <w:suff w:val="space"/>
      <w:lvlText w:val="第%1章"/>
      <w:lvlJc w:val="left"/>
    </w:lvl>
  </w:abstractNum>
  <w:abstractNum w:abstractNumId="3">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9">
    <w:nsid w:val="36065E5B"/>
    <w:multiLevelType w:val="singleLevel"/>
    <w:tmpl w:val="36065E5B"/>
    <w:lvl w:ilvl="0" w:tentative="0">
      <w:start w:val="2"/>
      <w:numFmt w:val="decimal"/>
      <w:suff w:val="nothing"/>
      <w:lvlText w:val="（%1）"/>
      <w:lvlJc w:val="left"/>
    </w:lvl>
  </w:abstractNum>
  <w:abstractNum w:abstractNumId="10">
    <w:nsid w:val="7DDA68E7"/>
    <w:multiLevelType w:val="multilevel"/>
    <w:tmpl w:val="7DDA68E7"/>
    <w:lvl w:ilvl="0" w:tentative="0">
      <w:start w:val="1"/>
      <w:numFmt w:val="bullet"/>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440"/>
        </w:tabs>
        <w:ind w:left="1440" w:hanging="360"/>
      </w:pPr>
      <w:rPr>
        <w:rFonts w:hint="default" w:ascii="Times New Roman" w:hAnsi="Times New Roman" w:cs="Times New Roman"/>
      </w:rPr>
    </w:lvl>
    <w:lvl w:ilvl="2" w:tentative="0">
      <w:start w:val="1"/>
      <w:numFmt w:val="decimal"/>
      <w:lvlText w:val="%3."/>
      <w:lvlJc w:val="left"/>
      <w:pPr>
        <w:tabs>
          <w:tab w:val="left" w:pos="2160"/>
        </w:tabs>
        <w:ind w:left="2160" w:hanging="360"/>
      </w:pPr>
      <w:rPr>
        <w:rFonts w:hint="default" w:ascii="Times New Roman" w:hAnsi="Times New Roman" w:cs="Times New Roman"/>
      </w:rPr>
    </w:lvl>
    <w:lvl w:ilvl="3" w:tentative="0">
      <w:start w:val="1"/>
      <w:numFmt w:val="decimal"/>
      <w:lvlText w:val="%4."/>
      <w:lvlJc w:val="left"/>
      <w:pPr>
        <w:tabs>
          <w:tab w:val="left" w:pos="2880"/>
        </w:tabs>
        <w:ind w:left="2880" w:hanging="360"/>
      </w:pPr>
      <w:rPr>
        <w:rFonts w:hint="default" w:ascii="Times New Roman" w:hAnsi="Times New Roman" w:cs="Times New Roman"/>
      </w:rPr>
    </w:lvl>
    <w:lvl w:ilvl="4" w:tentative="0">
      <w:start w:val="1"/>
      <w:numFmt w:val="decimal"/>
      <w:lvlText w:val="%5."/>
      <w:lvlJc w:val="left"/>
      <w:pPr>
        <w:tabs>
          <w:tab w:val="left" w:pos="3600"/>
        </w:tabs>
        <w:ind w:left="3600" w:hanging="360"/>
      </w:pPr>
      <w:rPr>
        <w:rFonts w:hint="default" w:ascii="Times New Roman" w:hAnsi="Times New Roman" w:cs="Times New Roman"/>
      </w:rPr>
    </w:lvl>
    <w:lvl w:ilvl="5" w:tentative="0">
      <w:start w:val="1"/>
      <w:numFmt w:val="decimal"/>
      <w:lvlText w:val="%6."/>
      <w:lvlJc w:val="left"/>
      <w:pPr>
        <w:tabs>
          <w:tab w:val="left" w:pos="4320"/>
        </w:tabs>
        <w:ind w:left="4320" w:hanging="360"/>
      </w:pPr>
      <w:rPr>
        <w:rFonts w:hint="default" w:ascii="Times New Roman" w:hAnsi="Times New Roman" w:cs="Times New Roman"/>
      </w:rPr>
    </w:lvl>
    <w:lvl w:ilvl="6" w:tentative="0">
      <w:start w:val="1"/>
      <w:numFmt w:val="decimal"/>
      <w:lvlText w:val="%7."/>
      <w:lvlJc w:val="left"/>
      <w:pPr>
        <w:tabs>
          <w:tab w:val="left" w:pos="5040"/>
        </w:tabs>
        <w:ind w:left="5040" w:hanging="360"/>
      </w:pPr>
      <w:rPr>
        <w:rFonts w:hint="default" w:ascii="Times New Roman" w:hAnsi="Times New Roman" w:cs="Times New Roman"/>
      </w:rPr>
    </w:lvl>
    <w:lvl w:ilvl="7" w:tentative="0">
      <w:start w:val="1"/>
      <w:numFmt w:val="decimal"/>
      <w:lvlText w:val="%8."/>
      <w:lvlJc w:val="left"/>
      <w:pPr>
        <w:tabs>
          <w:tab w:val="left" w:pos="5760"/>
        </w:tabs>
        <w:ind w:left="5760" w:hanging="360"/>
      </w:pPr>
      <w:rPr>
        <w:rFonts w:hint="default" w:ascii="Times New Roman" w:hAnsi="Times New Roman" w:cs="Times New Roman"/>
      </w:rPr>
    </w:lvl>
    <w:lvl w:ilvl="8" w:tentative="0">
      <w:start w:val="1"/>
      <w:numFmt w:val="decimal"/>
      <w:lvlText w:val="%9."/>
      <w:lvlJc w:val="left"/>
      <w:pPr>
        <w:tabs>
          <w:tab w:val="left" w:pos="6480"/>
        </w:tabs>
        <w:ind w:left="6480" w:hanging="360"/>
      </w:pPr>
      <w:rPr>
        <w:rFonts w:hint="default" w:ascii="Times New Roman" w:hAnsi="Times New Roman" w:cs="Times New Roman"/>
      </w:rPr>
    </w:lvl>
  </w:abstractNum>
  <w:num w:numId="1">
    <w:abstractNumId w:val="4"/>
  </w:num>
  <w:num w:numId="2">
    <w:abstractNumId w:val="7"/>
  </w:num>
  <w:num w:numId="3">
    <w:abstractNumId w:val="8"/>
  </w:num>
  <w:num w:numId="4">
    <w:abstractNumId w:val="5"/>
  </w:num>
  <w:num w:numId="5">
    <w:abstractNumId w:val="3"/>
  </w:num>
  <w:num w:numId="6">
    <w:abstractNumId w:val="6"/>
  </w:num>
  <w:num w:numId="7">
    <w:abstractNumId w:val="0"/>
  </w:num>
  <w:num w:numId="8">
    <w:abstractNumId w:val="9"/>
  </w:num>
  <w:num w:numId="9">
    <w:abstractNumId w:val="2"/>
  </w:num>
  <w:num w:numId="10">
    <w:abstractNumId w:val="10"/>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9EE74"/>
    <w:rsid w:val="0FF5E8FC"/>
    <w:rsid w:val="195F6B03"/>
    <w:rsid w:val="1BDD2AB4"/>
    <w:rsid w:val="1CF3672B"/>
    <w:rsid w:val="1EF9D6E9"/>
    <w:rsid w:val="1F517642"/>
    <w:rsid w:val="25FFA35F"/>
    <w:rsid w:val="2BFE7E71"/>
    <w:rsid w:val="301F946C"/>
    <w:rsid w:val="32ECCE76"/>
    <w:rsid w:val="37753858"/>
    <w:rsid w:val="37FDF292"/>
    <w:rsid w:val="38003A97"/>
    <w:rsid w:val="3AB61401"/>
    <w:rsid w:val="3B29338F"/>
    <w:rsid w:val="3BBF0A6D"/>
    <w:rsid w:val="3DE51143"/>
    <w:rsid w:val="3F770E4A"/>
    <w:rsid w:val="3FCEBF3C"/>
    <w:rsid w:val="3FFF51E1"/>
    <w:rsid w:val="438660D8"/>
    <w:rsid w:val="4DE121C7"/>
    <w:rsid w:val="4FF99CC3"/>
    <w:rsid w:val="5C81314A"/>
    <w:rsid w:val="5D1928F4"/>
    <w:rsid w:val="5EDFC270"/>
    <w:rsid w:val="5F4BEA9C"/>
    <w:rsid w:val="61CA3680"/>
    <w:rsid w:val="6542D2C0"/>
    <w:rsid w:val="654AA1B2"/>
    <w:rsid w:val="65F8D8F9"/>
    <w:rsid w:val="670544F5"/>
    <w:rsid w:val="673E8967"/>
    <w:rsid w:val="685866FC"/>
    <w:rsid w:val="68B562CC"/>
    <w:rsid w:val="6B46521E"/>
    <w:rsid w:val="6B671546"/>
    <w:rsid w:val="6C5D46A8"/>
    <w:rsid w:val="6CBE470E"/>
    <w:rsid w:val="6DBBA0F0"/>
    <w:rsid w:val="6FBC7899"/>
    <w:rsid w:val="6FFFECE7"/>
    <w:rsid w:val="71BEBDB8"/>
    <w:rsid w:val="73F6841A"/>
    <w:rsid w:val="75990091"/>
    <w:rsid w:val="76BEAAB8"/>
    <w:rsid w:val="771F64AC"/>
    <w:rsid w:val="77DEDE27"/>
    <w:rsid w:val="77E5D38B"/>
    <w:rsid w:val="77FB6C27"/>
    <w:rsid w:val="78FBA326"/>
    <w:rsid w:val="796F5411"/>
    <w:rsid w:val="7B5A9D0A"/>
    <w:rsid w:val="7B5FFF88"/>
    <w:rsid w:val="7BB381AF"/>
    <w:rsid w:val="7BE64617"/>
    <w:rsid w:val="7CFF1278"/>
    <w:rsid w:val="7D7D7A77"/>
    <w:rsid w:val="7DBF602D"/>
    <w:rsid w:val="7E672CDD"/>
    <w:rsid w:val="7E7D34FE"/>
    <w:rsid w:val="7E7F21BC"/>
    <w:rsid w:val="7F1F02F8"/>
    <w:rsid w:val="7F3CB561"/>
    <w:rsid w:val="7F6B1ED1"/>
    <w:rsid w:val="7FBF9479"/>
    <w:rsid w:val="7FCF8990"/>
    <w:rsid w:val="7FDABCCC"/>
    <w:rsid w:val="7FE7DBCB"/>
    <w:rsid w:val="7FFB452B"/>
    <w:rsid w:val="8B8FD85E"/>
    <w:rsid w:val="8F9F98D0"/>
    <w:rsid w:val="9BAFD339"/>
    <w:rsid w:val="9EBF7E2D"/>
    <w:rsid w:val="AF3E8EC3"/>
    <w:rsid w:val="AFAF6C61"/>
    <w:rsid w:val="B5FAB527"/>
    <w:rsid w:val="BDE29886"/>
    <w:rsid w:val="BDF7DA3D"/>
    <w:rsid w:val="BFE7BD80"/>
    <w:rsid w:val="CF3FD236"/>
    <w:rsid w:val="D2BF7532"/>
    <w:rsid w:val="D9FC1A7E"/>
    <w:rsid w:val="DBBF7340"/>
    <w:rsid w:val="DD9746D0"/>
    <w:rsid w:val="DDAF41A8"/>
    <w:rsid w:val="DE39ABB7"/>
    <w:rsid w:val="DEAF744A"/>
    <w:rsid w:val="DEBFDBC0"/>
    <w:rsid w:val="DFDEBD9E"/>
    <w:rsid w:val="E0D58161"/>
    <w:rsid w:val="E21F4F4A"/>
    <w:rsid w:val="E2FF289D"/>
    <w:rsid w:val="E38F2987"/>
    <w:rsid w:val="E7310255"/>
    <w:rsid w:val="E767F8D9"/>
    <w:rsid w:val="E7F7827D"/>
    <w:rsid w:val="E87F3F82"/>
    <w:rsid w:val="E8DFEB7E"/>
    <w:rsid w:val="EA6D28E7"/>
    <w:rsid w:val="EFFDB7EF"/>
    <w:rsid w:val="EFFFFAB8"/>
    <w:rsid w:val="F57FB4C4"/>
    <w:rsid w:val="F5BCBD8B"/>
    <w:rsid w:val="F5F6C15F"/>
    <w:rsid w:val="F6DC8B3E"/>
    <w:rsid w:val="F7752966"/>
    <w:rsid w:val="F77E5D88"/>
    <w:rsid w:val="F7BF1DED"/>
    <w:rsid w:val="F7EEA5BE"/>
    <w:rsid w:val="F92F22DC"/>
    <w:rsid w:val="FAFB8D40"/>
    <w:rsid w:val="FB9F4C53"/>
    <w:rsid w:val="FBBDDD83"/>
    <w:rsid w:val="FD370C83"/>
    <w:rsid w:val="FD9F9EB2"/>
    <w:rsid w:val="FECBFD01"/>
    <w:rsid w:val="FEF73963"/>
    <w:rsid w:val="FEF77E85"/>
    <w:rsid w:val="FEFB0113"/>
    <w:rsid w:val="FF56482A"/>
    <w:rsid w:val="FF7F94CE"/>
    <w:rsid w:val="FFBFB837"/>
    <w:rsid w:val="FFDA99F0"/>
    <w:rsid w:val="FFF78674"/>
    <w:rsid w:val="FFFD895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link w:val="171"/>
    <w:qFormat/>
    <w:uiPriority w:val="0"/>
    <w:pPr>
      <w:spacing w:before="0" w:after="120" w:line="360" w:lineRule="auto"/>
    </w:pPr>
    <w:rPr>
      <w:rFonts w:ascii="Times New Roman" w:hAnsi="Times New Roman" w:eastAsia="宋体" w:cstheme="minorBidi"/>
      <w:sz w:val="24"/>
      <w:szCs w:val="22"/>
      <w:lang w:val="en-US" w:eastAsia="en-US" w:bidi="ar-SA"/>
    </w:rPr>
  </w:style>
  <w:style w:type="paragraph" w:styleId="3">
    <w:name w:val="heading 1"/>
    <w:basedOn w:val="1"/>
    <w:next w:val="1"/>
    <w:link w:val="143"/>
    <w:qFormat/>
    <w:uiPriority w:val="9"/>
    <w:pPr>
      <w:widowControl w:val="0"/>
      <w:spacing w:before="480" w:after="360"/>
      <w:outlineLvl w:val="0"/>
    </w:pPr>
    <w:rPr>
      <w:rFonts w:ascii="黑体" w:hAnsi="宋体" w:eastAsia="黑体" w:cs="黑体"/>
      <w:b/>
      <w:kern w:val="2"/>
      <w:sz w:val="28"/>
      <w:szCs w:val="28"/>
      <w:lang w:eastAsia="zh-CN" w:bidi="ar"/>
      <w:woUserID w:val="1"/>
    </w:rPr>
  </w:style>
  <w:style w:type="paragraph" w:styleId="4">
    <w:name w:val="heading 2"/>
    <w:basedOn w:val="1"/>
    <w:next w:val="1"/>
    <w:link w:val="144"/>
    <w:unhideWhenUsed/>
    <w:qFormat/>
    <w:uiPriority w:val="9"/>
    <w:pPr>
      <w:spacing w:before="240"/>
      <w:outlineLvl w:val="1"/>
    </w:pPr>
    <w:rPr>
      <w:rFonts w:cs="Times New Roman"/>
      <w:b/>
      <w:sz w:val="28"/>
      <w:szCs w:val="28"/>
      <w:lang w:eastAsia="zh-CN" w:bidi="ar"/>
      <w:woUserID w:val="1"/>
    </w:rPr>
  </w:style>
  <w:style w:type="paragraph" w:styleId="5">
    <w:name w:val="heading 3"/>
    <w:basedOn w:val="1"/>
    <w:next w:val="1"/>
    <w:link w:val="145"/>
    <w:unhideWhenUsed/>
    <w:qFormat/>
    <w:uiPriority w:val="9"/>
    <w:pPr>
      <w:spacing w:before="240"/>
      <w:outlineLvl w:val="2"/>
    </w:pPr>
    <w:rPr>
      <w:rFonts w:cs="Times New Roman"/>
      <w:b/>
      <w:szCs w:val="24"/>
      <w:lang w:eastAsia="zh-CN" w:bidi="ar"/>
      <w:woUserID w:val="1"/>
    </w:rPr>
  </w:style>
  <w:style w:type="paragraph" w:styleId="6">
    <w:name w:val="heading 4"/>
    <w:basedOn w:val="1"/>
    <w:next w:val="1"/>
    <w:link w:val="155"/>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6"/>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7"/>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8"/>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9"/>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60"/>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6">
    <w:name w:val="Default Paragraph Font"/>
    <w:semiHidden/>
    <w:unhideWhenUsed/>
    <w:qFormat/>
    <w:uiPriority w:val="1"/>
  </w:style>
  <w:style w:type="table" w:default="1" w:styleId="36">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macro"/>
    <w:link w:val="152"/>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51"/>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9"/>
    <w:unhideWhenUsed/>
    <w:qFormat/>
    <w:uiPriority w:val="99"/>
    <w:pPr>
      <w:spacing w:before="240"/>
      <w:ind w:firstLine="480" w:firstLineChars="200"/>
    </w:pPr>
    <w:rPr>
      <w:rFonts w:ascii="宋体" w:hAnsi="宋体" w:cs="宋体"/>
      <w:szCs w:val="24"/>
      <w:lang w:eastAsia="zh" w:bidi="ar"/>
      <w:woUserID w:val="1"/>
    </w:r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41"/>
    <w:unhideWhenUsed/>
    <w:qFormat/>
    <w:uiPriority w:val="99"/>
    <w:pPr>
      <w:tabs>
        <w:tab w:val="center" w:pos="4680"/>
        <w:tab w:val="right" w:pos="9360"/>
      </w:tabs>
      <w:spacing w:after="0" w:line="240" w:lineRule="auto"/>
    </w:pPr>
  </w:style>
  <w:style w:type="paragraph" w:styleId="25">
    <w:name w:val="header"/>
    <w:basedOn w:val="1"/>
    <w:link w:val="140"/>
    <w:unhideWhenUsed/>
    <w:qFormat/>
    <w:uiPriority w:val="99"/>
    <w:pPr>
      <w:tabs>
        <w:tab w:val="center" w:pos="4680"/>
        <w:tab w:val="right" w:pos="9360"/>
      </w:tabs>
      <w:spacing w:after="0" w:line="240" w:lineRule="auto"/>
    </w:pPr>
  </w:style>
  <w:style w:type="paragraph" w:styleId="26">
    <w:name w:val="toc 1"/>
    <w:basedOn w:val="1"/>
    <w:next w:val="1"/>
    <w:semiHidden/>
    <w:unhideWhenUsed/>
    <w:qFormat/>
    <w:uiPriority w:val="39"/>
  </w:style>
  <w:style w:type="paragraph" w:styleId="27">
    <w:name w:val="Subtitle"/>
    <w:basedOn w:val="1"/>
    <w:next w:val="1"/>
    <w:link w:val="14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qFormat/>
    <w:uiPriority w:val="39"/>
    <w:pPr>
      <w:ind w:left="420" w:leftChars="200"/>
    </w:pPr>
  </w:style>
  <w:style w:type="paragraph" w:styleId="30">
    <w:name w:val="Body Text 2"/>
    <w:basedOn w:val="1"/>
    <w:link w:val="150"/>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3">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4">
    <w:name w:val="List Continue 3"/>
    <w:basedOn w:val="1"/>
    <w:unhideWhenUsed/>
    <w:qFormat/>
    <w:uiPriority w:val="99"/>
    <w:pPr>
      <w:spacing w:after="120"/>
      <w:ind w:left="1080"/>
      <w:contextualSpacing/>
    </w:pPr>
  </w:style>
  <w:style w:type="paragraph" w:styleId="35">
    <w:name w:val="Title"/>
    <w:basedOn w:val="1"/>
    <w:next w:val="1"/>
    <w:link w:val="146"/>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Table Grid"/>
    <w:basedOn w:val="36"/>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8">
    <w:name w:val="Light Shading"/>
    <w:basedOn w:val="36"/>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36"/>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36"/>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36"/>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36"/>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36"/>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36"/>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36"/>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36"/>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36"/>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36"/>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36"/>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36"/>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36"/>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36"/>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36"/>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36"/>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36"/>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36"/>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36"/>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36"/>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36"/>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36"/>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36"/>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36"/>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36"/>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36"/>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36"/>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36"/>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36"/>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36"/>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36"/>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36"/>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36"/>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36"/>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36"/>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36"/>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36"/>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36"/>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36"/>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36"/>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36"/>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36"/>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36"/>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36"/>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36"/>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36"/>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36"/>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36"/>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36"/>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36"/>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36"/>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36"/>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36"/>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7">
    <w:name w:val="Strong"/>
    <w:basedOn w:val="136"/>
    <w:qFormat/>
    <w:uiPriority w:val="22"/>
    <w:rPr>
      <w:b/>
      <w:bCs/>
    </w:rPr>
  </w:style>
  <w:style w:type="character" w:styleId="138">
    <w:name w:val="Emphasis"/>
    <w:basedOn w:val="136"/>
    <w:qFormat/>
    <w:uiPriority w:val="20"/>
    <w:rPr>
      <w:i/>
      <w:iCs/>
    </w:rPr>
  </w:style>
  <w:style w:type="character" w:styleId="139">
    <w:name w:val="HTML Code"/>
    <w:basedOn w:val="136"/>
    <w:semiHidden/>
    <w:unhideWhenUsed/>
    <w:qFormat/>
    <w:uiPriority w:val="99"/>
    <w:rPr>
      <w:rFonts w:ascii="Courier New" w:hAnsi="Courier New"/>
      <w:sz w:val="20"/>
    </w:rPr>
  </w:style>
  <w:style w:type="character" w:customStyle="1" w:styleId="140">
    <w:name w:val="Header Char"/>
    <w:basedOn w:val="136"/>
    <w:link w:val="25"/>
    <w:qFormat/>
    <w:uiPriority w:val="99"/>
  </w:style>
  <w:style w:type="character" w:customStyle="1" w:styleId="141">
    <w:name w:val="Footer Char"/>
    <w:basedOn w:val="136"/>
    <w:link w:val="24"/>
    <w:qFormat/>
    <w:uiPriority w:val="99"/>
  </w:style>
  <w:style w:type="paragraph" w:styleId="142">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3">
    <w:name w:val="Heading 1 Char"/>
    <w:link w:val="3"/>
    <w:qFormat/>
    <w:uiPriority w:val="9"/>
    <w:rPr>
      <w:rFonts w:ascii="黑体" w:hAnsi="宋体" w:eastAsia="黑体" w:cs="黑体"/>
      <w:b/>
      <w:kern w:val="2"/>
      <w:sz w:val="28"/>
      <w:szCs w:val="28"/>
      <w:lang w:val="en-US" w:eastAsia="zh-CN" w:bidi="ar"/>
      <w:woUserID w:val="1"/>
    </w:rPr>
  </w:style>
  <w:style w:type="character" w:customStyle="1" w:styleId="144">
    <w:name w:val="Heading 2 Char"/>
    <w:link w:val="4"/>
    <w:qFormat/>
    <w:uiPriority w:val="9"/>
    <w:rPr>
      <w:rFonts w:ascii="Times New Roman" w:hAnsi="Times New Roman" w:eastAsia="宋体" w:cs="Times New Roman"/>
      <w:b/>
      <w:kern w:val="0"/>
      <w:sz w:val="28"/>
      <w:szCs w:val="28"/>
      <w:lang w:val="en-US" w:eastAsia="zh-CN" w:bidi="ar"/>
      <w:woUserID w:val="1"/>
    </w:rPr>
  </w:style>
  <w:style w:type="character" w:customStyle="1" w:styleId="145">
    <w:name w:val="Heading 3 Char"/>
    <w:link w:val="5"/>
    <w:qFormat/>
    <w:uiPriority w:val="9"/>
    <w:rPr>
      <w:rFonts w:ascii="Times New Roman" w:hAnsi="Times New Roman" w:eastAsia="宋体" w:cs="Times New Roman"/>
      <w:b/>
      <w:kern w:val="0"/>
      <w:sz w:val="24"/>
      <w:szCs w:val="24"/>
      <w:lang w:val="en-US" w:eastAsia="zh-CN" w:bidi="ar"/>
      <w:woUserID w:val="1"/>
    </w:rPr>
  </w:style>
  <w:style w:type="character" w:customStyle="1" w:styleId="146">
    <w:name w:val="Title Char"/>
    <w:basedOn w:val="136"/>
    <w:link w:val="35"/>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7">
    <w:name w:val="Subtitle Char"/>
    <w:basedOn w:val="136"/>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8">
    <w:name w:val="List Paragraph"/>
    <w:basedOn w:val="1"/>
    <w:qFormat/>
    <w:uiPriority w:val="34"/>
    <w:pPr>
      <w:ind w:left="720"/>
      <w:contextualSpacing/>
    </w:pPr>
  </w:style>
  <w:style w:type="character" w:customStyle="1" w:styleId="149">
    <w:name w:val="Body Text Char"/>
    <w:link w:val="19"/>
    <w:qFormat/>
    <w:uiPriority w:val="99"/>
    <w:rPr>
      <w:rFonts w:ascii="宋体" w:hAnsi="宋体" w:eastAsia="宋体" w:cs="宋体"/>
      <w:kern w:val="0"/>
      <w:sz w:val="24"/>
      <w:szCs w:val="24"/>
      <w:lang w:val="en-US" w:eastAsia="zh" w:bidi="ar"/>
      <w:woUserID w:val="1"/>
    </w:rPr>
  </w:style>
  <w:style w:type="character" w:customStyle="1" w:styleId="150">
    <w:name w:val="Body Text 2 Char"/>
    <w:basedOn w:val="136"/>
    <w:link w:val="30"/>
    <w:qFormat/>
    <w:uiPriority w:val="99"/>
  </w:style>
  <w:style w:type="character" w:customStyle="1" w:styleId="151">
    <w:name w:val="Body Text 3 Char"/>
    <w:basedOn w:val="136"/>
    <w:link w:val="17"/>
    <w:qFormat/>
    <w:uiPriority w:val="99"/>
    <w:rPr>
      <w:sz w:val="16"/>
      <w:szCs w:val="16"/>
    </w:rPr>
  </w:style>
  <w:style w:type="character" w:customStyle="1" w:styleId="152">
    <w:name w:val="Macro Text Char"/>
    <w:basedOn w:val="136"/>
    <w:link w:val="2"/>
    <w:qFormat/>
    <w:uiPriority w:val="99"/>
    <w:rPr>
      <w:rFonts w:ascii="Courier" w:hAnsi="Courier"/>
      <w:sz w:val="20"/>
      <w:szCs w:val="20"/>
    </w:rPr>
  </w:style>
  <w:style w:type="paragraph" w:styleId="153">
    <w:name w:val="Quote"/>
    <w:basedOn w:val="1"/>
    <w:next w:val="1"/>
    <w:link w:val="154"/>
    <w:qFormat/>
    <w:uiPriority w:val="29"/>
    <w:rPr>
      <w:i/>
      <w:iCs/>
      <w:color w:val="000000" w:themeColor="text1"/>
      <w14:textFill>
        <w14:solidFill>
          <w14:schemeClr w14:val="tx1"/>
        </w14:solidFill>
      </w14:textFill>
    </w:rPr>
  </w:style>
  <w:style w:type="character" w:customStyle="1" w:styleId="154">
    <w:name w:val="Quote Char"/>
    <w:basedOn w:val="136"/>
    <w:link w:val="153"/>
    <w:qFormat/>
    <w:uiPriority w:val="29"/>
    <w:rPr>
      <w:i/>
      <w:iCs/>
      <w:color w:val="000000" w:themeColor="text1"/>
      <w14:textFill>
        <w14:solidFill>
          <w14:schemeClr w14:val="tx1"/>
        </w14:solidFill>
      </w14:textFill>
    </w:rPr>
  </w:style>
  <w:style w:type="character" w:customStyle="1" w:styleId="155">
    <w:name w:val="Heading 4 Char"/>
    <w:basedOn w:val="136"/>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6">
    <w:name w:val="Heading 5 Char"/>
    <w:basedOn w:val="136"/>
    <w:link w:val="7"/>
    <w:semiHidden/>
    <w:qFormat/>
    <w:uiPriority w:val="9"/>
    <w:rPr>
      <w:rFonts w:asciiTheme="majorHAnsi" w:hAnsiTheme="majorHAnsi" w:eastAsiaTheme="majorEastAsia" w:cstheme="majorBidi"/>
      <w:color w:val="254061" w:themeColor="accent1" w:themeShade="80"/>
    </w:rPr>
  </w:style>
  <w:style w:type="character" w:customStyle="1" w:styleId="157">
    <w:name w:val="Heading 6 Char"/>
    <w:basedOn w:val="136"/>
    <w:link w:val="8"/>
    <w:semiHidden/>
    <w:qFormat/>
    <w:uiPriority w:val="9"/>
    <w:rPr>
      <w:rFonts w:asciiTheme="majorHAnsi" w:hAnsiTheme="majorHAnsi" w:eastAsiaTheme="majorEastAsia" w:cstheme="majorBidi"/>
      <w:i/>
      <w:iCs/>
      <w:color w:val="254061" w:themeColor="accent1" w:themeShade="80"/>
    </w:rPr>
  </w:style>
  <w:style w:type="character" w:customStyle="1" w:styleId="158">
    <w:name w:val="Heading 7 Char"/>
    <w:basedOn w:val="136"/>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9">
    <w:name w:val="Heading 8 Char"/>
    <w:basedOn w:val="136"/>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0">
    <w:name w:val="Heading 9 Char"/>
    <w:basedOn w:val="136"/>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1">
    <w:name w:val="Intense Quote"/>
    <w:basedOn w:val="1"/>
    <w:next w:val="1"/>
    <w:link w:val="162"/>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2">
    <w:name w:val="Intense Quote Char"/>
    <w:basedOn w:val="136"/>
    <w:link w:val="161"/>
    <w:qFormat/>
    <w:uiPriority w:val="30"/>
    <w:rPr>
      <w:b/>
      <w:bCs/>
      <w:i/>
      <w:iCs/>
      <w:color w:val="4F81BD" w:themeColor="accent1"/>
      <w14:textFill>
        <w14:solidFill>
          <w14:schemeClr w14:val="accent1"/>
        </w14:solidFill>
      </w14:textFill>
    </w:rPr>
  </w:style>
  <w:style w:type="character" w:customStyle="1" w:styleId="163">
    <w:name w:val="Subtle Emphasis"/>
    <w:basedOn w:val="136"/>
    <w:qFormat/>
    <w:uiPriority w:val="19"/>
    <w:rPr>
      <w:i/>
      <w:iCs/>
      <w:color w:val="808080" w:themeColor="text1" w:themeTint="80"/>
      <w14:textFill>
        <w14:solidFill>
          <w14:schemeClr w14:val="tx1">
            <w14:lumMod w14:val="50000"/>
            <w14:lumOff w14:val="50000"/>
          </w14:schemeClr>
        </w14:solidFill>
      </w14:textFill>
    </w:rPr>
  </w:style>
  <w:style w:type="character" w:customStyle="1" w:styleId="164">
    <w:name w:val="Intense Emphasis"/>
    <w:basedOn w:val="136"/>
    <w:qFormat/>
    <w:uiPriority w:val="21"/>
    <w:rPr>
      <w:b/>
      <w:bCs/>
      <w:i/>
      <w:iCs/>
      <w:color w:val="4F81BD" w:themeColor="accent1"/>
      <w14:textFill>
        <w14:solidFill>
          <w14:schemeClr w14:val="accent1"/>
        </w14:solidFill>
      </w14:textFill>
    </w:rPr>
  </w:style>
  <w:style w:type="character" w:customStyle="1" w:styleId="165">
    <w:name w:val="Subtle Reference"/>
    <w:basedOn w:val="136"/>
    <w:qFormat/>
    <w:uiPriority w:val="31"/>
    <w:rPr>
      <w:smallCaps/>
      <w:color w:val="C0504D" w:themeColor="accent2"/>
      <w:u w:val="single"/>
      <w14:textFill>
        <w14:solidFill>
          <w14:schemeClr w14:val="accent2"/>
        </w14:solidFill>
      </w14:textFill>
    </w:rPr>
  </w:style>
  <w:style w:type="character" w:customStyle="1" w:styleId="166">
    <w:name w:val="Intense Reference"/>
    <w:basedOn w:val="136"/>
    <w:qFormat/>
    <w:uiPriority w:val="32"/>
    <w:rPr>
      <w:b/>
      <w:bCs/>
      <w:smallCaps/>
      <w:color w:val="C0504D" w:themeColor="accent2"/>
      <w:spacing w:val="5"/>
      <w:u w:val="single"/>
      <w14:textFill>
        <w14:solidFill>
          <w14:schemeClr w14:val="accent2"/>
        </w14:solidFill>
      </w14:textFill>
    </w:rPr>
  </w:style>
  <w:style w:type="character" w:customStyle="1" w:styleId="167">
    <w:name w:val="Book Title"/>
    <w:basedOn w:val="136"/>
    <w:qFormat/>
    <w:uiPriority w:val="33"/>
    <w:rPr>
      <w:b/>
      <w:bCs/>
      <w:smallCaps/>
      <w:spacing w:val="5"/>
    </w:rPr>
  </w:style>
  <w:style w:type="paragraph" w:customStyle="1" w:styleId="168">
    <w:name w:val="TOC Heading"/>
    <w:basedOn w:val="3"/>
    <w:next w:val="1"/>
    <w:semiHidden/>
    <w:unhideWhenUsed/>
    <w:qFormat/>
    <w:uiPriority w:val="39"/>
    <w:pPr>
      <w:outlineLvl w:val="9"/>
    </w:pPr>
  </w:style>
  <w:style w:type="character" w:customStyle="1" w:styleId="169">
    <w:name w:val="15"/>
    <w:basedOn w:val="136"/>
    <w:qFormat/>
    <w:uiPriority w:val="0"/>
    <w:rPr>
      <w:rFonts w:hint="default" w:ascii="Times New Roman" w:hAnsi="Times New Roman" w:cs="Times New Roman"/>
    </w:rPr>
  </w:style>
  <w:style w:type="character" w:customStyle="1" w:styleId="170">
    <w:name w:val="10"/>
    <w:basedOn w:val="136"/>
    <w:qFormat/>
    <w:uiPriority w:val="0"/>
    <w:rPr>
      <w:rFonts w:hint="default" w:ascii="Times New Roman" w:hAnsi="Times New Roman" w:cs="Times New Roman"/>
    </w:rPr>
  </w:style>
  <w:style w:type="character" w:customStyle="1" w:styleId="171">
    <w:name w:val="正文 Char"/>
    <w:link w:val="1"/>
    <w:qFormat/>
    <w:uiPriority w:val="0"/>
    <w:rPr>
      <w:rFonts w:ascii="Times New Roman" w:hAnsi="Times New Roman" w:eastAsia="宋体" w:cstheme="minorBidi"/>
      <w:sz w:val="24"/>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4.png"/><Relationship Id="rId98" Type="http://schemas.openxmlformats.org/officeDocument/2006/relationships/image" Target="media/image93.svg"/><Relationship Id="rId97" Type="http://schemas.openxmlformats.org/officeDocument/2006/relationships/image" Target="media/image92.png"/><Relationship Id="rId96" Type="http://schemas.openxmlformats.org/officeDocument/2006/relationships/image" Target="media/image91.svg"/><Relationship Id="rId95" Type="http://schemas.openxmlformats.org/officeDocument/2006/relationships/image" Target="media/image90.png"/><Relationship Id="rId94" Type="http://schemas.openxmlformats.org/officeDocument/2006/relationships/image" Target="media/image89.svg"/><Relationship Id="rId93" Type="http://schemas.openxmlformats.org/officeDocument/2006/relationships/image" Target="media/image88.png"/><Relationship Id="rId92" Type="http://schemas.openxmlformats.org/officeDocument/2006/relationships/image" Target="media/image87.svg"/><Relationship Id="rId91" Type="http://schemas.openxmlformats.org/officeDocument/2006/relationships/image" Target="media/image86.png"/><Relationship Id="rId90" Type="http://schemas.openxmlformats.org/officeDocument/2006/relationships/image" Target="media/image85.svg"/><Relationship Id="rId9" Type="http://schemas.openxmlformats.org/officeDocument/2006/relationships/image" Target="media/image4.png"/><Relationship Id="rId89" Type="http://schemas.openxmlformats.org/officeDocument/2006/relationships/image" Target="media/image84.png"/><Relationship Id="rId88" Type="http://schemas.openxmlformats.org/officeDocument/2006/relationships/image" Target="media/image83.svg"/><Relationship Id="rId87" Type="http://schemas.openxmlformats.org/officeDocument/2006/relationships/image" Target="media/image82.png"/><Relationship Id="rId86" Type="http://schemas.openxmlformats.org/officeDocument/2006/relationships/image" Target="media/image81.svg"/><Relationship Id="rId85" Type="http://schemas.openxmlformats.org/officeDocument/2006/relationships/image" Target="media/image80.png"/><Relationship Id="rId84" Type="http://schemas.openxmlformats.org/officeDocument/2006/relationships/image" Target="media/image79.svg"/><Relationship Id="rId83" Type="http://schemas.openxmlformats.org/officeDocument/2006/relationships/image" Target="media/image78.png"/><Relationship Id="rId82" Type="http://schemas.openxmlformats.org/officeDocument/2006/relationships/image" Target="media/image77.svg"/><Relationship Id="rId81" Type="http://schemas.openxmlformats.org/officeDocument/2006/relationships/image" Target="media/image76.png"/><Relationship Id="rId80" Type="http://schemas.openxmlformats.org/officeDocument/2006/relationships/image" Target="media/image75.svg"/><Relationship Id="rId8" Type="http://schemas.openxmlformats.org/officeDocument/2006/relationships/image" Target="media/image3.svg"/><Relationship Id="rId79" Type="http://schemas.openxmlformats.org/officeDocument/2006/relationships/image" Target="media/image74.png"/><Relationship Id="rId78" Type="http://schemas.openxmlformats.org/officeDocument/2006/relationships/image" Target="media/image73.svg"/><Relationship Id="rId77" Type="http://schemas.openxmlformats.org/officeDocument/2006/relationships/image" Target="media/image72.png"/><Relationship Id="rId76" Type="http://schemas.openxmlformats.org/officeDocument/2006/relationships/image" Target="media/image71.svg"/><Relationship Id="rId75" Type="http://schemas.openxmlformats.org/officeDocument/2006/relationships/image" Target="media/image70.png"/><Relationship Id="rId74" Type="http://schemas.openxmlformats.org/officeDocument/2006/relationships/image" Target="media/image69.svg"/><Relationship Id="rId73" Type="http://schemas.openxmlformats.org/officeDocument/2006/relationships/image" Target="media/image68.png"/><Relationship Id="rId72" Type="http://schemas.openxmlformats.org/officeDocument/2006/relationships/image" Target="media/image67.svg"/><Relationship Id="rId71" Type="http://schemas.openxmlformats.org/officeDocument/2006/relationships/image" Target="media/image66.png"/><Relationship Id="rId70" Type="http://schemas.openxmlformats.org/officeDocument/2006/relationships/image" Target="media/image65.svg"/><Relationship Id="rId7" Type="http://schemas.openxmlformats.org/officeDocument/2006/relationships/image" Target="media/image2.png"/><Relationship Id="rId69" Type="http://schemas.openxmlformats.org/officeDocument/2006/relationships/image" Target="media/image64.png"/><Relationship Id="rId68" Type="http://schemas.openxmlformats.org/officeDocument/2006/relationships/image" Target="media/image63.svg"/><Relationship Id="rId67" Type="http://schemas.openxmlformats.org/officeDocument/2006/relationships/image" Target="media/image62.png"/><Relationship Id="rId66" Type="http://schemas.openxmlformats.org/officeDocument/2006/relationships/image" Target="media/image61.svg"/><Relationship Id="rId65" Type="http://schemas.openxmlformats.org/officeDocument/2006/relationships/image" Target="media/image60.png"/><Relationship Id="rId64" Type="http://schemas.openxmlformats.org/officeDocument/2006/relationships/image" Target="media/image59.svg"/><Relationship Id="rId63" Type="http://schemas.openxmlformats.org/officeDocument/2006/relationships/image" Target="media/image58.png"/><Relationship Id="rId62" Type="http://schemas.openxmlformats.org/officeDocument/2006/relationships/image" Target="media/image57.svg"/><Relationship Id="rId61" Type="http://schemas.openxmlformats.org/officeDocument/2006/relationships/image" Target="media/image56.png"/><Relationship Id="rId60" Type="http://schemas.openxmlformats.org/officeDocument/2006/relationships/image" Target="media/image55.sv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svg"/><Relationship Id="rId57" Type="http://schemas.openxmlformats.org/officeDocument/2006/relationships/image" Target="media/image52.png"/><Relationship Id="rId56" Type="http://schemas.openxmlformats.org/officeDocument/2006/relationships/image" Target="media/image51.svg"/><Relationship Id="rId55" Type="http://schemas.openxmlformats.org/officeDocument/2006/relationships/image" Target="media/image50.png"/><Relationship Id="rId54" Type="http://schemas.openxmlformats.org/officeDocument/2006/relationships/image" Target="media/image49.svg"/><Relationship Id="rId53" Type="http://schemas.openxmlformats.org/officeDocument/2006/relationships/image" Target="media/image48.png"/><Relationship Id="rId52" Type="http://schemas.openxmlformats.org/officeDocument/2006/relationships/image" Target="media/image47.svg"/><Relationship Id="rId51" Type="http://schemas.openxmlformats.org/officeDocument/2006/relationships/image" Target="media/image46.png"/><Relationship Id="rId50" Type="http://schemas.openxmlformats.org/officeDocument/2006/relationships/image" Target="media/image45.sv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svg"/><Relationship Id="rId47" Type="http://schemas.openxmlformats.org/officeDocument/2006/relationships/image" Target="media/image42.png"/><Relationship Id="rId46" Type="http://schemas.openxmlformats.org/officeDocument/2006/relationships/image" Target="media/image41.svg"/><Relationship Id="rId45" Type="http://schemas.openxmlformats.org/officeDocument/2006/relationships/image" Target="media/image40.png"/><Relationship Id="rId44" Type="http://schemas.openxmlformats.org/officeDocument/2006/relationships/image" Target="media/image39.jpeg"/><Relationship Id="rId43" Type="http://schemas.openxmlformats.org/officeDocument/2006/relationships/image" Target="media/image38.svg"/><Relationship Id="rId42" Type="http://schemas.openxmlformats.org/officeDocument/2006/relationships/image" Target="media/image37.png"/><Relationship Id="rId41" Type="http://schemas.openxmlformats.org/officeDocument/2006/relationships/image" Target="media/image36.svg"/><Relationship Id="rId40" Type="http://schemas.openxmlformats.org/officeDocument/2006/relationships/image" Target="media/image35.png"/><Relationship Id="rId4" Type="http://schemas.openxmlformats.org/officeDocument/2006/relationships/endnotes" Target="endnotes.xml"/><Relationship Id="rId39" Type="http://schemas.openxmlformats.org/officeDocument/2006/relationships/image" Target="media/image34.svg"/><Relationship Id="rId38" Type="http://schemas.openxmlformats.org/officeDocument/2006/relationships/image" Target="media/image33.png"/><Relationship Id="rId37" Type="http://schemas.openxmlformats.org/officeDocument/2006/relationships/image" Target="media/image32.svg"/><Relationship Id="rId36" Type="http://schemas.openxmlformats.org/officeDocument/2006/relationships/image" Target="media/image31.png"/><Relationship Id="rId35" Type="http://schemas.openxmlformats.org/officeDocument/2006/relationships/image" Target="media/image30.sv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jpeg"/><Relationship Id="rId3" Type="http://schemas.openxmlformats.org/officeDocument/2006/relationships/footnotes" Target="footnotes.xml"/><Relationship Id="rId29" Type="http://schemas.openxmlformats.org/officeDocument/2006/relationships/image" Target="media/image24.jpeg"/><Relationship Id="rId28" Type="http://schemas.openxmlformats.org/officeDocument/2006/relationships/image" Target="media/image23.jpeg"/><Relationship Id="rId27" Type="http://schemas.openxmlformats.org/officeDocument/2006/relationships/image" Target="media/image22.jpeg"/><Relationship Id="rId26" Type="http://schemas.openxmlformats.org/officeDocument/2006/relationships/image" Target="media/image21.jpeg"/><Relationship Id="rId25" Type="http://schemas.openxmlformats.org/officeDocument/2006/relationships/image" Target="media/image20.jpeg"/><Relationship Id="rId24" Type="http://schemas.openxmlformats.org/officeDocument/2006/relationships/image" Target="media/image19.jpeg"/><Relationship Id="rId23" Type="http://schemas.openxmlformats.org/officeDocument/2006/relationships/image" Target="media/image18.png"/><Relationship Id="rId22" Type="http://schemas.openxmlformats.org/officeDocument/2006/relationships/image" Target="media/image17.svg"/><Relationship Id="rId21" Type="http://schemas.openxmlformats.org/officeDocument/2006/relationships/image" Target="media/image16.png"/><Relationship Id="rId20" Type="http://schemas.openxmlformats.org/officeDocument/2006/relationships/image" Target="media/image15.sv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svg"/><Relationship Id="rId175" Type="http://schemas.openxmlformats.org/officeDocument/2006/relationships/fontTable" Target="fontTable.xml"/><Relationship Id="rId174" Type="http://schemas.openxmlformats.org/officeDocument/2006/relationships/customXml" Target="../customXml/item2.xml"/><Relationship Id="rId173" Type="http://schemas.openxmlformats.org/officeDocument/2006/relationships/numbering" Target="numbering.xml"/><Relationship Id="rId172" Type="http://schemas.openxmlformats.org/officeDocument/2006/relationships/customXml" Target="../customXml/item1.xml"/><Relationship Id="rId171" Type="http://schemas.openxmlformats.org/officeDocument/2006/relationships/image" Target="media/image166.png"/><Relationship Id="rId170" Type="http://schemas.openxmlformats.org/officeDocument/2006/relationships/image" Target="media/image165.png"/><Relationship Id="rId17" Type="http://schemas.openxmlformats.org/officeDocument/2006/relationships/image" Target="media/image12.png"/><Relationship Id="rId169" Type="http://schemas.openxmlformats.org/officeDocument/2006/relationships/image" Target="media/image164.png"/><Relationship Id="rId168" Type="http://schemas.openxmlformats.org/officeDocument/2006/relationships/image" Target="media/image163.png"/><Relationship Id="rId167" Type="http://schemas.openxmlformats.org/officeDocument/2006/relationships/image" Target="media/image162.png"/><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jpeg"/><Relationship Id="rId161" Type="http://schemas.openxmlformats.org/officeDocument/2006/relationships/image" Target="media/image156.jpeg"/><Relationship Id="rId160" Type="http://schemas.openxmlformats.org/officeDocument/2006/relationships/image" Target="media/image155.svg"/><Relationship Id="rId16" Type="http://schemas.openxmlformats.org/officeDocument/2006/relationships/image" Target="media/image11.svg"/><Relationship Id="rId159" Type="http://schemas.openxmlformats.org/officeDocument/2006/relationships/image" Target="media/image154.png"/><Relationship Id="rId158" Type="http://schemas.openxmlformats.org/officeDocument/2006/relationships/image" Target="media/image153.svg"/><Relationship Id="rId157" Type="http://schemas.openxmlformats.org/officeDocument/2006/relationships/image" Target="media/image152.png"/><Relationship Id="rId156" Type="http://schemas.openxmlformats.org/officeDocument/2006/relationships/image" Target="media/image151.svg"/><Relationship Id="rId155" Type="http://schemas.openxmlformats.org/officeDocument/2006/relationships/image" Target="media/image150.png"/><Relationship Id="rId154" Type="http://schemas.openxmlformats.org/officeDocument/2006/relationships/image" Target="media/image149.svg"/><Relationship Id="rId153" Type="http://schemas.openxmlformats.org/officeDocument/2006/relationships/image" Target="media/image148.png"/><Relationship Id="rId152" Type="http://schemas.openxmlformats.org/officeDocument/2006/relationships/image" Target="media/image147.svg"/><Relationship Id="rId151" Type="http://schemas.openxmlformats.org/officeDocument/2006/relationships/image" Target="media/image146.png"/><Relationship Id="rId150" Type="http://schemas.openxmlformats.org/officeDocument/2006/relationships/image" Target="media/image145.sv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svg"/><Relationship Id="rId147" Type="http://schemas.openxmlformats.org/officeDocument/2006/relationships/image" Target="media/image142.png"/><Relationship Id="rId146" Type="http://schemas.openxmlformats.org/officeDocument/2006/relationships/image" Target="media/image141.svg"/><Relationship Id="rId145" Type="http://schemas.openxmlformats.org/officeDocument/2006/relationships/image" Target="media/image140.png"/><Relationship Id="rId144" Type="http://schemas.openxmlformats.org/officeDocument/2006/relationships/image" Target="media/image139.svg"/><Relationship Id="rId143" Type="http://schemas.openxmlformats.org/officeDocument/2006/relationships/image" Target="media/image138.png"/><Relationship Id="rId142" Type="http://schemas.openxmlformats.org/officeDocument/2006/relationships/image" Target="media/image137.svg"/><Relationship Id="rId141" Type="http://schemas.openxmlformats.org/officeDocument/2006/relationships/image" Target="media/image136.png"/><Relationship Id="rId140" Type="http://schemas.openxmlformats.org/officeDocument/2006/relationships/image" Target="media/image135.svg"/><Relationship Id="rId14" Type="http://schemas.openxmlformats.org/officeDocument/2006/relationships/image" Target="media/image9.svg"/><Relationship Id="rId139" Type="http://schemas.openxmlformats.org/officeDocument/2006/relationships/image" Target="media/image134.png"/><Relationship Id="rId138" Type="http://schemas.openxmlformats.org/officeDocument/2006/relationships/image" Target="media/image133.svg"/><Relationship Id="rId137" Type="http://schemas.openxmlformats.org/officeDocument/2006/relationships/image" Target="media/image132.png"/><Relationship Id="rId136" Type="http://schemas.openxmlformats.org/officeDocument/2006/relationships/image" Target="media/image131.svg"/><Relationship Id="rId135" Type="http://schemas.openxmlformats.org/officeDocument/2006/relationships/image" Target="media/image130.png"/><Relationship Id="rId134" Type="http://schemas.openxmlformats.org/officeDocument/2006/relationships/image" Target="media/image129.svg"/><Relationship Id="rId133" Type="http://schemas.openxmlformats.org/officeDocument/2006/relationships/image" Target="media/image128.png"/><Relationship Id="rId132" Type="http://schemas.openxmlformats.org/officeDocument/2006/relationships/image" Target="media/image127.svg"/><Relationship Id="rId131" Type="http://schemas.openxmlformats.org/officeDocument/2006/relationships/image" Target="media/image126.png"/><Relationship Id="rId130" Type="http://schemas.openxmlformats.org/officeDocument/2006/relationships/image" Target="media/image125.sv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svg"/><Relationship Id="rId127" Type="http://schemas.openxmlformats.org/officeDocument/2006/relationships/image" Target="media/image122.png"/><Relationship Id="rId126" Type="http://schemas.openxmlformats.org/officeDocument/2006/relationships/image" Target="media/image121.svg"/><Relationship Id="rId125" Type="http://schemas.openxmlformats.org/officeDocument/2006/relationships/image" Target="media/image120.png"/><Relationship Id="rId124" Type="http://schemas.openxmlformats.org/officeDocument/2006/relationships/image" Target="media/image119.svg"/><Relationship Id="rId123" Type="http://schemas.openxmlformats.org/officeDocument/2006/relationships/image" Target="media/image118.png"/><Relationship Id="rId122" Type="http://schemas.openxmlformats.org/officeDocument/2006/relationships/image" Target="media/image117.svg"/><Relationship Id="rId121" Type="http://schemas.openxmlformats.org/officeDocument/2006/relationships/image" Target="media/image116.png"/><Relationship Id="rId120" Type="http://schemas.openxmlformats.org/officeDocument/2006/relationships/image" Target="media/image115.svg"/><Relationship Id="rId12" Type="http://schemas.openxmlformats.org/officeDocument/2006/relationships/image" Target="media/image7.svg"/><Relationship Id="rId119" Type="http://schemas.openxmlformats.org/officeDocument/2006/relationships/image" Target="media/image114.png"/><Relationship Id="rId118" Type="http://schemas.openxmlformats.org/officeDocument/2006/relationships/image" Target="media/image113.svg"/><Relationship Id="rId117" Type="http://schemas.openxmlformats.org/officeDocument/2006/relationships/image" Target="media/image112.png"/><Relationship Id="rId116" Type="http://schemas.openxmlformats.org/officeDocument/2006/relationships/image" Target="media/image111.svg"/><Relationship Id="rId115" Type="http://schemas.openxmlformats.org/officeDocument/2006/relationships/image" Target="media/image110.png"/><Relationship Id="rId114" Type="http://schemas.openxmlformats.org/officeDocument/2006/relationships/image" Target="media/image109.svg"/><Relationship Id="rId113" Type="http://schemas.openxmlformats.org/officeDocument/2006/relationships/image" Target="media/image108.png"/><Relationship Id="rId112" Type="http://schemas.openxmlformats.org/officeDocument/2006/relationships/image" Target="media/image107.svg"/><Relationship Id="rId111" Type="http://schemas.openxmlformats.org/officeDocument/2006/relationships/image" Target="media/image106.png"/><Relationship Id="rId110" Type="http://schemas.openxmlformats.org/officeDocument/2006/relationships/image" Target="media/image105.svg"/><Relationship Id="rId11" Type="http://schemas.openxmlformats.org/officeDocument/2006/relationships/image" Target="media/image6.png"/><Relationship Id="rId109" Type="http://schemas.openxmlformats.org/officeDocument/2006/relationships/image" Target="media/image104.png"/><Relationship Id="rId108" Type="http://schemas.openxmlformats.org/officeDocument/2006/relationships/image" Target="media/image103.svg"/><Relationship Id="rId107" Type="http://schemas.openxmlformats.org/officeDocument/2006/relationships/image" Target="media/image102.png"/><Relationship Id="rId106" Type="http://schemas.openxmlformats.org/officeDocument/2006/relationships/image" Target="media/image101.svg"/><Relationship Id="rId105" Type="http://schemas.openxmlformats.org/officeDocument/2006/relationships/image" Target="media/image100.png"/><Relationship Id="rId104" Type="http://schemas.openxmlformats.org/officeDocument/2006/relationships/image" Target="media/image99.svg"/><Relationship Id="rId103" Type="http://schemas.openxmlformats.org/officeDocument/2006/relationships/image" Target="media/image98.png"/><Relationship Id="rId102" Type="http://schemas.openxmlformats.org/officeDocument/2006/relationships/image" Target="media/image97.svg"/><Relationship Id="rId101" Type="http://schemas.openxmlformats.org/officeDocument/2006/relationships/image" Target="media/image96.png"/><Relationship Id="rId100" Type="http://schemas.openxmlformats.org/officeDocument/2006/relationships/image" Target="media/image95.svg"/><Relationship Id="rId10" Type="http://schemas.openxmlformats.org/officeDocument/2006/relationships/image" Target="media/image5.sv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extobjs>
    <extobj name="E657119C-6982-421D-8BA7-E74DEB70A7DA-1">
      <extobjdata type="E657119C-6982-421D-8BA7-E74DEB70A7DA" data="ewoJIkxhdGV4U3RyIiA6ICJ7e1N9X3tpfX09MS1cXGZyYWN7MX17MStcXGxueyh9MSt7e1J9X3tpfX0rXFx2YXJlcHNpbG9uICl9Igp9Cg=="/>
    </extobj>
    <extobj name="E657119C-6982-421D-8BA7-E74DEB70A7DA-2">
      <extobjdata type="E657119C-6982-421D-8BA7-E74DEB70A7DA" data="ewoJIkxhdGV4U3RyIiA6ICJ7e1J9X3tpfX0iCn0K"/>
    </extobj>
    <extobj name="E657119C-6982-421D-8BA7-E74DEB70A7DA-3">
      <extobjdata type="E657119C-6982-421D-8BA7-E74DEB70A7DA" data="ewoJIkxhdGV4U3RyIiA6ICJcXHZhcmVwc2lsb24gPTF7ezB9XnstM319Igp9Cg=="/>
    </extobj>
    <extobj name="E657119C-6982-421D-8BA7-E74DEB70A7DA-4">
      <extobjdata type="E657119C-6982-421D-8BA7-E74DEB70A7DA" data="ewoJIkxhdGV4U3RyIiA6ICJSXFxyaWdodGFycm93IDAiCn0K"/>
    </extobj>
    <extobj name="E657119C-6982-421D-8BA7-E74DEB70A7DA-5">
      <extobjdata type="E657119C-6982-421D-8BA7-E74DEB70A7DA" data="ewoJIkxhdGV4U3RyIiA6ICJTXFxyaWdodGFycm93IDAiCn0K"/>
    </extobj>
    <extobj name="E657119C-6982-421D-8BA7-E74DEB70A7DA-6">
      <extobjdata type="E657119C-6982-421D-8BA7-E74DEB70A7DA" data="ewoJIkxhdGV4U3RyIiA6ICJSPTHml7YsIFNcXGFwcHJveCAwLjQxIgp9Cg=="/>
    </extobj>
    <extobj name="E657119C-6982-421D-8BA7-E74DEB70A7DA-7">
      <extobjdata type="E657119C-6982-421D-8BA7-E74DEB70A7DA" data="ewoJIkxhdGV4U3RyIiA6ICJSXFxyaWdodGFycm93IFxcaW5mdHkg5pe2LCBTXFxyaWdodGFycm93IDEiCn0K"/>
    </extobj>
    <extobj name="E657119C-6982-421D-8BA7-E74DEB70A7DA-8">
      <extobjdata type="E657119C-6982-421D-8BA7-E74DEB70A7DA" data="ewoJIkxhdGV4U3RyIiA6ICJrIgp9Cg=="/>
    </extobj>
    <extobj name="E657119C-6982-421D-8BA7-E74DEB70A7DA-9">
      <extobjdata type="E657119C-6982-421D-8BA7-E74DEB70A7DA" data="ewoJIkxhdGV4U3RyIiA6ICJ7e0R9X3tpfX09XFxmcmFje3t7Tn1fe2l9fX17e3tBfV97aX19fSIKfQo="/>
    </extobj>
    <extobj name="E657119C-6982-421D-8BA7-E74DEB70A7DA-10">
      <extobjdata type="E657119C-6982-421D-8BA7-E74DEB70A7DA" data="ewoJIkxhdGV4U3RyIiA6ICJ7e0R9X3tpfX0iCn0K"/>
    </extobj>
    <extobj name="E657119C-6982-421D-8BA7-E74DEB70A7DA-11">
      <extobjdata type="E657119C-6982-421D-8BA7-E74DEB70A7DA" data="ewoJIkxhdGV4U3RyIiA6ICJ7e059X3tpfX0iCn0K"/>
    </extobj>
    <extobj name="E657119C-6982-421D-8BA7-E74DEB70A7DA-12">
      <extobjdata type="E657119C-6982-421D-8BA7-E74DEB70A7DA" data="ewoJIkxhdGV4U3RyIiA6ICJ7e0F9X3tpfX0iCn0K"/>
    </extobj>
    <extobj name="E657119C-6982-421D-8BA7-E74DEB70A7DA-13">
      <extobjdata type="E657119C-6982-421D-8BA7-E74DEB70A7DA" data="ewoJIkxhdGV4U3RyIiA6ICJcXGZyYWN7Z2VvbWV0cnkuYXJlYX17MXt7MH1eezZ9fX0iCn0K"/>
    </extobj>
    <extobj name="E657119C-6982-421D-8BA7-E74DEB70A7DA-14">
      <extobjdata type="E657119C-6982-421D-8BA7-E74DEB70A7DA" data="ewoJIkxhdGV4U3RyIiA6ICJ7e0R9X3tpfV57cmF3fX09MC41XFx0aW1lcyB7e1J9X3tpfX0rMC4zXFx0aW1lcyB7e0N9X3tpfX0rMC4yXFx0aW1lcyB7e099X3tpfX0rMC4yXFx0aW1lcyB7e1R9X3tpfX0iCn0K"/>
    </extobj>
    <extobj name="E657119C-6982-421D-8BA7-E74DEB70A7DA-15">
      <extobjdata type="E657119C-6982-421D-8BA7-E74DEB70A7DA" data="ewoJIkxhdGV4U3RyIiA6ICJ7e1J9X3tpfX0iCn0K"/>
    </extobj>
    <extobj name="E657119C-6982-421D-8BA7-E74DEB70A7DA-16">
      <extobjdata type="E657119C-6982-421D-8BA7-E74DEB70A7DA" data="ewoJIkxhdGV4U3RyIiA6ICJ7e0N9X3tpfX0iCn0K"/>
    </extobj>
    <extobj name="E657119C-6982-421D-8BA7-E74DEB70A7DA-17">
      <extobjdata type="E657119C-6982-421D-8BA7-E74DEB70A7DA" data="ewoJIkxhdGV4U3RyIiA6ICJ7e099X3tpfX0iCn0K"/>
    </extobj>
    <extobj name="E657119C-6982-421D-8BA7-E74DEB70A7DA-18">
      <extobjdata type="E657119C-6982-421D-8BA7-E74DEB70A7DA" data="ewoJIkxhdGV4U3RyIiA6ICJ7e1R9X3tpfX0iCn0K"/>
    </extobj>
    <extobj name="E657119C-6982-421D-8BA7-E74DEB70A7DA-19">
      <extobjdata type="E657119C-6982-421D-8BA7-E74DEB70A7DA" data="ewoJIkxhdGV4U3RyIiA6ICJ7e0R9X3tpfX09XFxtYXh7KH17e0R9X3tpfV57cmF3fX0sMSkiCn0K"/>
    </extobj>
    <extobj name="E657119C-6982-421D-8BA7-E74DEB70A7DA-20">
      <extobjdata type="E657119C-6982-421D-8BA7-E74DEB70A7DA" data="ewoJIkxhdGV4U3RyIiA6ICJ7e2R9X3swfX0iCn0K"/>
    </extobj>
    <extobj name="E657119C-6982-421D-8BA7-E74DEB70A7DA-21">
      <extobjdata type="E657119C-6982-421D-8BA7-E74DEB70A7DA" data="ewoJIkxhdGV4U3RyIiA6ICJ7e1J9X3tqfX09XFxmcmFje3t7U31fe2p9fX17XFxzdW1fe2lcXGluIFxce3t7ZH1fe2lqfX1cXGxlIHt7ZH1fezB9fVxcfX17e3tXfV97aWp9fX1cXGNkb3Qge3tEfV97aX19fSIKfQo="/>
    </extobj>
    <extobj name="E657119C-6982-421D-8BA7-E74DEB70A7DA-22">
      <extobjdata type="E657119C-6982-421D-8BA7-E74DEB70A7DA" data="ewoJIkxhdGV4U3RyIiA6ICJ7e0R9X3tpfX0iCn0K"/>
    </extobj>
    <extobj name="E657119C-6982-421D-8BA7-E74DEB70A7DA-23">
      <extobjdata type="E657119C-6982-421D-8BA7-E74DEB70A7DA" data="ewoJIkxhdGV4U3RyIiA6ICJ7e1d9X3tpan19PVxcZXhwe1xcbGVmdCAoey1cXGZyYWN7e3tkfV97aWp9XnsyfX19ezJ7e2R9X3swfV57Mn19fX1cXHJpZ2h0ICl9Igp9Cg=="/>
    </extobj>
    <extobj name="E657119C-6982-421D-8BA7-E74DEB70A7DA-24">
      <extobjdata type="E657119C-6982-421D-8BA7-E74DEB70A7DA" data="ewoJIkxhdGV4U3RyIiA6ICJ7e2R9X3tpan19Igp9Cg=="/>
    </extobj>
    <extobj name="E657119C-6982-421D-8BA7-E74DEB70A7DA-25">
      <extobjdata type="E657119C-6982-421D-8BA7-E74DEB70A7DA" data="ewoJIkxhdGV4U3RyIiA6ICJcXHN1bV97an17e3tXfV97aWp9fX1cXGNkb3Qge3tTfV97an19Igp9Cg=="/>
    </extobj>
    <extobj name="E657119C-6982-421D-8BA7-E74DEB70A7DA-26">
      <extobjdata type="E657119C-6982-421D-8BA7-E74DEB70A7DA" data="ewoJIkxhdGV4U3RyIiA6ICJ7e2R9X3swfX0iCn0K"/>
    </extobj>
    <extobj name="E657119C-6982-421D-8BA7-E74DEB70A7DA-27">
      <extobjdata type="E657119C-6982-421D-8BA7-E74DEB70A7DA" data="ewoJIkxhdGV4U3RyIiA6ICJ7e0F9X3tpfX09XFxzdW1fe2pcXGluIFxce3t7ZH1fe2lqfX1cXGxlIHt7ZH1fezB9fVxcfX17e3tXfV97aWp9fX1cXGNkb3Qge3tSfV97an19Igp9Cg=="/>
    </extobj>
    <extobj name="E657119C-6982-421D-8BA7-E74DEB70A7DA-28">
      <extobjdata type="E657119C-6982-421D-8BA7-E74DEB70A7DA" data="ewoJIkxhdGV4U3RyIiA6ICJTY29ye3tlfV97aX19PTEtXFxmcmFjezF9ezErXFxsbnsofTEre3tSfV97aX19K1xcZXBzaWxvbiApfSIKfQo="/>
    </extobj>
    <extobj name="E657119C-6982-421D-8BA7-E74DEB70A7DA-29">
      <extobjdata type="E657119C-6982-421D-8BA7-E74DEB70A7DA" data="ewoJIkxhdGV4U3RyIiA6ICJ7e1J9X3tpfX09e3vlj6/ovr7kvpvnu5l9X3tpfX0ve3vpnIDmsYLph499X3tpfX3vvIxcXGVwc2lsb24gPTF7ezB9XnstM319Igp9Cg=="/>
    </extobj>
    <extobj name="E657119C-6982-421D-8BA7-E74DEB70A7DA-30">
      <extobjdata type="E657119C-6982-421D-8BA7-E74DEB70A7DA" data="ewoJIkxhdGV4U3RyIiA6ICJ7e1J9X3tpfX1cXHJpZ2h0YXJyb3cgMCIKfQo="/>
    </extobj>
    <extobj name="E657119C-6982-421D-8BA7-E74DEB70A7DA-31">
      <extobjdata type="E657119C-6982-421D-8BA7-E74DEB70A7DA" data="ewoJIkxhdGV4U3RyIiA6ICJTY29yZVxccmlnaHRhcnJvdyAwIgp9Cg=="/>
    </extobj>
    <extobj name="E657119C-6982-421D-8BA7-E74DEB70A7DA-32">
      <extobjdata type="E657119C-6982-421D-8BA7-E74DEB70A7DA" data="ewoJIkxhdGV4U3RyIiA6ICJ7e1J9X3tpfX09MSIKfQo="/>
    </extobj>
    <extobj name="E657119C-6982-421D-8BA7-E74DEB70A7DA-33">
      <extobjdata type="E657119C-6982-421D-8BA7-E74DEB70A7DA" data="ewoJIkxhdGV4U3RyIiA6ICJTY29yZVxcYXBwcm94IDAuMzciCn0K"/>
    </extobj>
    <extobj name="E657119C-6982-421D-8BA7-E74DEB70A7DA-34">
      <extobjdata type="E657119C-6982-421D-8BA7-E74DEB70A7DA" data="ewoJIkxhdGV4U3RyIiA6ICJ7e1J9X3tpfX1cXHJpZ2h0YXJyb3cgXFxpbmZ0eSAiCn0K"/>
    </extobj>
    <extobj name="E657119C-6982-421D-8BA7-E74DEB70A7DA-35">
      <extobjdata type="E657119C-6982-421D-8BA7-E74DEB70A7DA" data="ewoJIkxhdGV4U3RyIiA6ICJTY29yZVxccmlnaHRhcnJvdyAxIgp9Cg=="/>
    </extobj>
    <extobj name="E657119C-6982-421D-8BA7-E74DEB70A7DA-36">
      <extobjdata type="E657119C-6982-421D-8BA7-E74DEB70A7DA" data="ewoJIkxhdGV4U3RyIiA6ICJXKGQpPVxcbGVmdCBcXHt7XFxiZWdpbnttYXRyaXh9XFxleHB7XFxsZWZ0ICh7LVxcZnJhY3t7e2R9XnsyfX19ezJ7e2R9X3swfV57Mn19fX1cXHJpZ2h0ICl9LCZkXFxsZSB7e2R9X3swfX1cXFxcMCwmZD57e2R9X3swfX1cXGVuZHttYXRyaXh9fVxccmlnaHQgLiIKfQo="/>
    </extobj>
    <extobj name="E657119C-6982-421D-8BA7-E74DEB70A7DA-37">
      <extobjdata type="E657119C-6982-421D-8BA7-E74DEB70A7DA" data="ewoJIkxhdGV4U3RyIiA6ICJ7e2R9X3swfX0iCn0K"/>
    </extobj>
    <extobj name="E657119C-6982-421D-8BA7-E74DEB70A7DA-38">
      <extobjdata type="E657119C-6982-421D-8BA7-E74DEB70A7DA" data="ewoJIkxhdGV4U3RyIiA6ICJkPTAiCn0K"/>
    </extobj>
    <extobj name="E657119C-6982-421D-8BA7-E74DEB70A7DA-39">
      <extobjdata type="E657119C-6982-421D-8BA7-E74DEB70A7DA" data="ewoJIkxhdGV4U3RyIiA6ICJXPTEiCn0K"/>
    </extobj>
    <extobj name="E657119C-6982-421D-8BA7-E74DEB70A7DA-40">
      <extobjdata type="E657119C-6982-421D-8BA7-E74DEB70A7DA" data="ewoJIkxhdGV4U3RyIiA6ICJkPXt7ZH1fezB9fSIKfQo="/>
    </extobj>
    <extobj name="E657119C-6982-421D-8BA7-E74DEB70A7DA-41">
      <extobjdata type="E657119C-6982-421D-8BA7-E74DEB70A7DA" data="ewoJIkxhdGV4U3RyIiA6ICJXPXt7ZX1eey0wLjV9fVxcYXBwcm94IDAuNjA3Igp9Cg=="/>
    </extobj>
    <extobj name="E657119C-6982-421D-8BA7-E74DEB70A7DA-42">
      <extobjdata type="E657119C-6982-421D-8BA7-E74DEB70A7DA" data="ewoJIkxhdGV4U3RyIiA6ICJkPnt7ZH1fezB9fSIKfQo="/>
    </extobj>
    <extobj name="E657119C-6982-421D-8BA7-E74DEB70A7DA-43">
      <extobjdata type="E657119C-6982-421D-8BA7-E74DEB70A7DA" data="ewoJIkxhdGV4U3RyIiA6ICJXPTFpZmRcXGxlIHt7ZH1fezB9fWVsc2UwIgp9Cg=="/>
    </extobj>
    <extobj name="E657119C-6982-421D-8BA7-E74DEB70A7DA-44">
      <extobjdata type="E657119C-6982-421D-8BA7-E74DEB70A7DA" data="ewoJIkxhdGV4U3RyIiA6ICJXPTEtZC97e2R9X3swfX0iCn0K"/>
    </extobj>
    <extobj name="E657119C-6982-421D-8BA7-E74DEB70A7DA-45">
      <extobjdata type="E657119C-6982-421D-8BA7-E74DEB70A7DA" data="ewoJIkxhdGV4U3RyIiA6ICJXPVxcZXhweyh9LXt7ZH1eezJ9fS8oMnt7ZH1fezB9XnsyfX0pKSIKfQo="/>
    </extobj>
    <extobj name="E657119C-6982-421D-8BA7-E74DEB70A7DA-46">
      <extobjdata type="E657119C-6982-421D-8BA7-E74DEB70A7DA" data="ewoJIkxhdGV4U3RyIiA6ICJXPXt7ZH1eey1cXGJldGEgfX0iCn0K"/>
    </extobj>
    <extobj name="E657119C-6982-421D-8BA7-E74DEB70A7DA-47">
      <extobjdata type="E657119C-6982-421D-8BA7-E74DEB70A7DA" data="ewoJIkxhdGV4U3RyIiA6ICJJPVxcZnJhY3tufXt7e1N9X3swfX19XFxjZG90IFxcZnJhY3tcXHN1bV97aX17XFxzdW1fe2p9e3t7d31fe2lqfX19fSh7e3h9X3tpfX0tXFxiYXJ7eH0pKHt7eH1fe2p9fS1cXGJhcnt4fSl9e1xcc3VtX3tpfXsofXt7eH1fe2l9fS1cXGJhcnt4fXt7KX1eezJ9fX0iCn0K"/>
    </extobj>
    <extobj name="E657119C-6982-421D-8BA7-E74DEB70A7DA-48">
      <extobjdata type="E657119C-6982-421D-8BA7-E74DEB70A7DA" data="ewoJIkxhdGV4U3RyIiA6ICJuIgp9Cg=="/>
    </extobj>
    <extobj name="E657119C-6982-421D-8BA7-E74DEB70A7DA-49">
      <extobjdata type="E657119C-6982-421D-8BA7-E74DEB70A7DA" data="ewoJIkxhdGV4U3RyIiA6ICJ7e3d9X3tpan19Igp9Cg=="/>
    </extobj>
    <extobj name="E657119C-6982-421D-8BA7-E74DEB70A7DA-50">
      <extobjdata type="E657119C-6982-421D-8BA7-E74DEB70A7DA" data="ewoJIkxhdGV4U3RyIiA6ICJ7e3h9X3tpfX0iCn0K"/>
    </extobj>
    <extobj name="E657119C-6982-421D-8BA7-E74DEB70A7DA-51">
      <extobjdata type="E657119C-6982-421D-8BA7-E74DEB70A7DA" data="ewoJIkxhdGV4U3RyIiA6ICJpIgp9Cg=="/>
    </extobj>
    <extobj name="E657119C-6982-421D-8BA7-E74DEB70A7DA-52">
      <extobjdata type="E657119C-6982-421D-8BA7-E74DEB70A7DA" data="ewoJIkxhdGV4U3RyIiA6ICJcXGJhcnt4fSIKfQo="/>
    </extobj>
    <extobj name="E657119C-6982-421D-8BA7-E74DEB70A7DA-53">
      <extobjdata type="E657119C-6982-421D-8BA7-E74DEB70A7DA" data="ewoJIkxhdGV4U3RyIiA6ICJ7e1N9X3swfX09XFxzdW1fe2l9e1xcc3VtX3tqfXt7e3d9X3tpan19fX0iCn0K"/>
    </extobj>
    <extobj name="E657119C-6982-421D-8BA7-E74DEB70A7DA-54">
      <extobjdata type="E657119C-6982-421D-8BA7-E74DEB70A7DA" data="ewoJIkxhdGV4U3RyIiA6ICJ7e3d9X3tpan19PTEvKHt7ZH1fe2lqfX0rMXt7MH1eey0xMH19KSIKfQo="/>
    </extobj>
    <extobj name="E657119C-6982-421D-8BA7-E74DEB70A7DA-55">
      <extobjdata type="E657119C-6982-421D-8BA7-E74DEB70A7DA" data="ewoJIkxhdGV4U3RyIiA6ICJJPjAiCn0K"/>
    </extobj>
    <extobj name="E657119C-6982-421D-8BA7-E74DEB70A7DA-56">
      <extobjdata type="E657119C-6982-421D-8BA7-E74DEB70A7DA" data="ewoJIkxhdGV4U3RyIiA6ICJJPDAiCn0K"/>
    </extobj>
    <extobj name="E657119C-6982-421D-8BA7-E74DEB70A7DA-57">
      <extobjdata type="E657119C-6982-421D-8BA7-E74DEB70A7DA" data="ewoJIkxhdGV4U3RyIiA6ICJJXFxhcHByb3ggMCIKfQo="/>
    </extobj>
    <extobj name="E657119C-6982-421D-8BA7-E74DEB70A7DA-58">
      <extobjdata type="E657119C-6982-421D-8BA7-E74DEB70A7DA" data="ewoJIkxhdGV4U3RyIiA6ICJ7e3d9X3tpan19PTEvKHt7ZH1fe2lqfX0rXFxlcHNpbG9uICkiCn0K"/>
    </extobj>
    <extobj name="E657119C-6982-421D-8BA7-E74DEB70A7DA-59">
      <extobjdata type="E657119C-6982-421D-8BA7-E74DEB70A7DA" data="ewoJIkxhdGV4U3RyIiA6ICJ7e0d9X3tpfV57Kn19PVxcZnJhY3tcXHN1bV97an17e3t3fV97aWp9fX17e3h9X3tqfX0tXFxiYXJ7eH1cXHN1bV97an17e3t3fV97aWp9fX19e3NcXHNxcnR7KG5cXHN1bV97an17e3t3fV97aWp9XnsyfX19LShcXHN1bV97an17e3t3fV97aWp9fX17eyl9XnsyfX0pLyhuLTEpfX0iCn0K"/>
    </extobj>
    <extobj name="E657119C-6982-421D-8BA7-E74DEB70A7DA-60">
      <extobjdata type="E657119C-6982-421D-8BA7-E74DEB70A7DA" data="ewoJIkxhdGV4U3RyIiA6ICJ7e3d9X3tpan19PVxcZXhweyh9LXt7ZH1fe2lqfV57Mn19LygyXFxjZG90IGJhbmR3aWR0e3tofV57Mn19KSkiCn0K"/>
    </extobj>
    <extobj name="E657119C-6982-421D-8BA7-E74DEB70A7DA-61">
      <extobjdata type="E657119C-6982-421D-8BA7-E74DEB70A7DA" data="ewoJIkxhdGV4U3RyIiA6ICJ7e3h9X3tpfX09XFxsZWZ0IFxce3tcXGJlZ2lue21hdHJpeH0xLCbpgInkuK3lgJnpgInngrlp5L2c5Li65paw56uZ54K5XFxcXDAsJuWQpuWImVxcZW5ke21hdHJpeH19XFxyaWdodCAuLFxccXVhZCBcXHF1YWQgaT0xLDIsLi4uLG4iCn0K"/>
    </extobj>
    <extobj name="E657119C-6982-421D-8BA7-E74DEB70A7DA-62">
      <extobjdata type="E657119C-6982-421D-8BA7-E74DEB70A7DA" data="ewoJIkxhdGV4U3RyIiA6ICJcXG1heHtafT1cXHN1bV97aT0xfV57bn17e3t4fV97aX19fVxcY2RvdCBcXHN1bV97aj0xfV57bX17e3tjfV97aWp9fX1cXGNkb3Qge3t3fV97an19Igp9Cg=="/>
    </extobj>
    <extobj name="E657119C-6982-421D-8BA7-E74DEB70A7DA-63">
      <extobjdata type="E657119C-6982-421D-8BA7-E74DEB70A7DA" data="ewoJIkxhdGV4U3RyIiA6ICJ7e2N9X3tpan19PVxcbGVmdCBcXHt7XFxiZWdpbnttYXRyaXh9MSwme3tkfV97aWp9fVxcbGUgUlxcXFwwLCZ7e2R9X3tpan19PlJcXGVuZHttYXRyaXh9fVxccmlnaHQgLiIKfQo="/>
    </extobj>
    <extobj name="E657119C-6982-421D-8BA7-E74DEB70A7DA-64">
      <extobjdata type="E657119C-6982-421D-8BA7-E74DEB70A7DA" data="ewoJIkxhdGV4U3RyIiA6ICJ7e3d9X3tqfX0iCn0K"/>
    </extobj>
    <extobj name="E657119C-6982-421D-8BA7-E74DEB70A7DA-65">
      <extobjdata type="E657119C-6982-421D-8BA7-E74DEB70A7DA" data="ewoJIkxhdGV4U3RyIiA6ICJqIgp9Cg=="/>
    </extobj>
    <extobj name="E657119C-6982-421D-8BA7-E74DEB70A7DA-66">
      <extobjdata type="E657119C-6982-421D-8BA7-E74DEB70A7DA" data="ewoJIkxhdGV4U3RyIiA6ICJSIgp9Cg=="/>
    </extobj>
    <extobj name="E657119C-6982-421D-8BA7-E74DEB70A7DA-67">
      <extobjdata type="E657119C-6982-421D-8BA7-E74DEB70A7DA" data="ewoJIkxhdGV4U3RyIiA6ICJtIgp9Cg=="/>
    </extobj>
    <extobj name="E657119C-6982-421D-8BA7-E74DEB70A7DA-68">
      <extobjdata type="E657119C-6982-421D-8BA7-E74DEB70A7DA" data="ewoJIkxhdGV4U3RyIiA6ICJcXGxlZnQgXFx7e1xcYmVnaW57bWF0cml4fVxcc3VtX3tpPTF9XntufXt7e3h9X3tpfX19XFxsZSBrJihcXFxce3t4fV97aX19K3t7eH1fe2p9fVxcbGUgMSwmXFxmb3JhbGwgKGksaik6e3tkfV97aWp9fTx7e2R9X3ttaW59fShcXFxce3t4fV97aX19XFxpbiBcXHswLDFcXH0sJlxcZm9yYWxsIGkoXFxlbmR7bWF0cml4fX1cXHJpZ2h0IC4iCn0K"/>
    </extobj>
    <extobj name="E657119C-6982-421D-8BA7-E74DEB70A7DA-69">
      <extobjdata type="E657119C-6982-421D-8BA7-E74DEB70A7DA" data="ewoJIkxhdGV4U3RyIiA6ICJrIgp9Cg=="/>
    </extobj>
    <extobj name="E657119C-6982-421D-8BA7-E74DEB70A7DA-70">
      <extobjdata type="E657119C-6982-421D-8BA7-E74DEB70A7DA" data="ewoJIkxhdGV4U3RyIiA6ICJ7e2R9X3ttaW59fT0xNTAwbSIKfQo="/>
    </extobj>
    <extobj name="E657119C-6982-421D-8BA7-E74DEB70A7DA-71">
      <extobjdata type="E657119C-6982-421D-8BA7-E74DEB70A7DA" data="ewoJIkxhdGV4U3RyIiA6ICJPKGtcXGNkb3QgfEN8XFxjZG90IHxHfCkiCn0K"/>
    </extobj>
    <extobj name="E657119C-6982-421D-8BA7-E74DEB70A7DA-72">
      <extobjdata type="E657119C-6982-421D-8BA7-E74DEB70A7DA" data="ewoJIkxhdGV4U3RyIiA6ICJrIgp9Cg=="/>
    </extobj>
    <extobj name="E657119C-6982-421D-8BA7-E74DEB70A7DA-73">
      <extobjdata type="E657119C-6982-421D-8BA7-E74DEB70A7DA" data="ewoJIkxhdGV4U3RyIiA6ICJ8Q3wiCn0K"/>
    </extobj>
    <extobj name="E657119C-6982-421D-8BA7-E74DEB70A7DA-74">
      <extobjdata type="E657119C-6982-421D-8BA7-E74DEB70A7DA" data="ewoJIkxhdGV4U3RyIiA6ICJ8R3wiCn0K"/>
    </extobj>
    <extobj name="E657119C-6982-421D-8BA7-E74DEB70A7DA-75">
      <extobjdata type="E657119C-6982-421D-8BA7-E74DEB70A7DA" data="ewoJIkxhdGV4U3RyIiA6ICJcXGJhcntkfT1cXGZyYWN7MX17bX1cXHN1bV97aj0xfV57bX17e1xcbWluX3tzXFxpbiBTdGF0aW9uc31kfX0oaixzKSIKfQo="/>
    </extobj>
    <extobj name="E657119C-6982-421D-8BA7-E74DEB70A7DA-76">
      <extobjdata type="E657119C-6982-421D-8BA7-E74DEB70A7DA" data="ewoJIkxhdGV4U3RyIiA6ICJDPVxcZnJhY3t8XFx7ajp7XFxtaW5fe3N9ZH0oaixzKVxcbGUgUlxcfXx9e219XFx0aW1lcyAxMDAlIgp9Cg=="/>
    </extobj>
    <extobj name="E657119C-6982-421D-8BA7-E74DEB70A7DA-77">
      <extobjdata type="E657119C-6982-421D-8BA7-E74DEB70A7DA" data="ewoJIkxhdGV4U3RyIiA6ICJSIgp9Cg=="/>
    </extobj>
    <extobj name="E657119C-6982-421D-8BA7-E74DEB70A7DA-78">
      <extobjdata type="E657119C-6982-421D-8BA7-E74DEB70A7DA" data="ewoJIkxhdGV4U3RyIiA6ICJHPVxcZnJhY3tuKzEtMlxcc3VtX3tpPTF9XntufXtpfVxcY2RvdCB7e2R9X3soaSl9fS9cXHN1bV97aT0xfV57bn17e3tkfV97KGkpfX19fXtufSIKfQo="/>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67</Pages>
  <Words>6911</Words>
  <Characters>7939</Characters>
  <Lines>1</Lines>
  <Paragraphs>1</Paragraphs>
  <TotalTime>2</TotalTime>
  <ScaleCrop>false</ScaleCrop>
  <LinksUpToDate>false</LinksUpToDate>
  <CharactersWithSpaces>8380</CharactersWithSpaces>
  <Application>WPS Office_12.1.0.26946_F1E327BC-269C-435d-A152-05C5408002CA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2013-12-28T07:15:00Z</dcterms:created>
  <dc:creator>python-docx</dc:creator>
  <dc:description>generated by python-docx</dc:description>
  <cp:lastModifiedBy>郭伯洋</cp:lastModifiedBy>
  <dcterms:modified xsi:type="dcterms:W3CDTF">2026-08-14T17:51:04Z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eyJoZGlkIjoiMGM5NmRkZWE3MWQ2Mjc2NjJmZjI3YWEzYWU0MjdjYzMiLCJ1c2VySWQiOiIxNTUwNDE1NjUwIn0=</vt:lpwstr>
  </property>
  <property fmtid="{D5CDD505-2E9C-101B-9397-08002B2CF9AE}" pid="3" name="KSOProductBuildVer">
    <vt:lpwstr>2052-12.1.0.26946</vt:lpwstr>
  </property>
  <property fmtid="{D5CDD505-2E9C-101B-9397-08002B2CF9AE}" pid="4" name="ICV">
    <vt:lpwstr>A1B18C0C279045D4941CA7A0009F8188_13</vt:lpwstr>
  </property>
</Properties>
</file>