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1436F" w14:textId="77777777" w:rsidR="00631677" w:rsidRDefault="009616D5" w:rsidP="009616D5">
      <w:pPr>
        <w:pStyle w:val="a9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616D5">
        <w:rPr>
          <w:rFonts w:ascii="Calibri" w:hAnsi="Calibri" w:cs="Calibri"/>
          <w:sz w:val="24"/>
          <w:szCs w:val="24"/>
        </w:rPr>
        <w:t>Write and test a set of TSQL procedures and functions that encapsulate and execute queries in a suitable sequence of UPDATE, INSERT, DELETE or SELECT TSQL statements that implement each of the CRUD requirements as specified and identified in Assignment 1. and as follows. For each include a set of relevant test data. LO1</w:t>
      </w:r>
    </w:p>
    <w:p w14:paraId="38BC9401" w14:textId="77777777" w:rsidR="00631677" w:rsidRDefault="009616D5" w:rsidP="00631677">
      <w:pPr>
        <w:pStyle w:val="a9"/>
        <w:ind w:left="360"/>
        <w:rPr>
          <w:rFonts w:ascii="Calibri" w:hAnsi="Calibri" w:cs="Calibri"/>
          <w:sz w:val="24"/>
          <w:szCs w:val="24"/>
        </w:rPr>
      </w:pPr>
      <w:r w:rsidRPr="00631677">
        <w:rPr>
          <w:rFonts w:ascii="Calibri" w:hAnsi="Calibri" w:cs="Calibri"/>
          <w:sz w:val="24"/>
          <w:szCs w:val="24"/>
        </w:rPr>
        <w:t xml:space="preserve">Additional marks deducted for errors and work that is missing. </w:t>
      </w:r>
    </w:p>
    <w:p w14:paraId="61202979" w14:textId="1D82A9E6" w:rsidR="009616D5" w:rsidRPr="009616D5" w:rsidRDefault="009616D5" w:rsidP="00631677">
      <w:pPr>
        <w:pStyle w:val="a9"/>
        <w:ind w:left="360"/>
        <w:rPr>
          <w:rFonts w:ascii="Calibri" w:hAnsi="Calibri" w:cs="Calibri"/>
          <w:sz w:val="24"/>
          <w:szCs w:val="24"/>
        </w:rPr>
      </w:pPr>
      <w:r w:rsidRPr="009616D5">
        <w:rPr>
          <w:rFonts w:ascii="Calibri" w:hAnsi="Calibri" w:cs="Calibri"/>
          <w:sz w:val="24"/>
          <w:szCs w:val="24"/>
        </w:rPr>
        <w:t xml:space="preserve">1. Player login, including lock out. [4] </w:t>
      </w:r>
    </w:p>
    <w:p w14:paraId="29E3E452" w14:textId="77777777" w:rsidR="009616D5" w:rsidRPr="009616D5" w:rsidRDefault="009616D5" w:rsidP="00631677">
      <w:pPr>
        <w:pStyle w:val="a9"/>
        <w:ind w:left="360"/>
        <w:rPr>
          <w:rFonts w:ascii="Calibri" w:hAnsi="Calibri" w:cs="Calibri"/>
          <w:sz w:val="24"/>
          <w:szCs w:val="24"/>
        </w:rPr>
      </w:pPr>
      <w:r w:rsidRPr="009616D5">
        <w:rPr>
          <w:rFonts w:ascii="Calibri" w:hAnsi="Calibri" w:cs="Calibri"/>
          <w:sz w:val="24"/>
          <w:szCs w:val="24"/>
        </w:rPr>
        <w:t xml:space="preserve">2. Player registration,[4] </w:t>
      </w:r>
    </w:p>
    <w:p w14:paraId="26BADDB4" w14:textId="77777777" w:rsidR="009616D5" w:rsidRPr="009616D5" w:rsidRDefault="009616D5" w:rsidP="00631677">
      <w:pPr>
        <w:pStyle w:val="a9"/>
        <w:ind w:left="360"/>
        <w:rPr>
          <w:rFonts w:ascii="Calibri" w:hAnsi="Calibri" w:cs="Calibri"/>
          <w:sz w:val="24"/>
          <w:szCs w:val="24"/>
        </w:rPr>
      </w:pPr>
      <w:r w:rsidRPr="009616D5">
        <w:rPr>
          <w:rFonts w:ascii="Calibri" w:hAnsi="Calibri" w:cs="Calibri"/>
          <w:sz w:val="24"/>
          <w:szCs w:val="24"/>
        </w:rPr>
        <w:t xml:space="preserve">3. Laying out tiles on a game board. [4] </w:t>
      </w:r>
    </w:p>
    <w:p w14:paraId="69D819E8" w14:textId="77777777" w:rsidR="009616D5" w:rsidRPr="009616D5" w:rsidRDefault="009616D5" w:rsidP="00631677">
      <w:pPr>
        <w:pStyle w:val="a9"/>
        <w:ind w:left="360"/>
        <w:rPr>
          <w:rFonts w:ascii="Calibri" w:hAnsi="Calibri" w:cs="Calibri"/>
          <w:sz w:val="24"/>
          <w:szCs w:val="24"/>
        </w:rPr>
      </w:pPr>
      <w:r w:rsidRPr="009616D5">
        <w:rPr>
          <w:rFonts w:ascii="Calibri" w:hAnsi="Calibri" w:cs="Calibri"/>
          <w:sz w:val="24"/>
          <w:szCs w:val="24"/>
        </w:rPr>
        <w:t xml:space="preserve">4. Placing an item on a tile. [4] </w:t>
      </w:r>
    </w:p>
    <w:p w14:paraId="2266B91E" w14:textId="77777777" w:rsidR="009616D5" w:rsidRPr="009616D5" w:rsidRDefault="009616D5" w:rsidP="00631677">
      <w:pPr>
        <w:pStyle w:val="a9"/>
        <w:ind w:left="360"/>
        <w:rPr>
          <w:rFonts w:ascii="Calibri" w:hAnsi="Calibri" w:cs="Calibri"/>
          <w:sz w:val="24"/>
          <w:szCs w:val="24"/>
        </w:rPr>
      </w:pPr>
      <w:r w:rsidRPr="009616D5">
        <w:rPr>
          <w:rFonts w:ascii="Calibri" w:hAnsi="Calibri" w:cs="Calibri"/>
          <w:sz w:val="24"/>
          <w:szCs w:val="24"/>
        </w:rPr>
        <w:t xml:space="preserve">5. Player game play movement, i.e., moving a player to a “legal” tile. [4] </w:t>
      </w:r>
    </w:p>
    <w:p w14:paraId="59D87396" w14:textId="77777777" w:rsidR="009616D5" w:rsidRPr="009616D5" w:rsidRDefault="009616D5" w:rsidP="00631677">
      <w:pPr>
        <w:pStyle w:val="a9"/>
        <w:ind w:left="360"/>
        <w:rPr>
          <w:rFonts w:ascii="Calibri" w:hAnsi="Calibri" w:cs="Calibri"/>
          <w:sz w:val="24"/>
          <w:szCs w:val="24"/>
        </w:rPr>
      </w:pPr>
      <w:r w:rsidRPr="009616D5">
        <w:rPr>
          <w:rFonts w:ascii="Calibri" w:hAnsi="Calibri" w:cs="Calibri"/>
          <w:sz w:val="24"/>
          <w:szCs w:val="24"/>
        </w:rPr>
        <w:t xml:space="preserve">6. Game play scoring. How do players gain and lose points? [4] </w:t>
      </w:r>
    </w:p>
    <w:p w14:paraId="01FBEAE4" w14:textId="7E7A80FF" w:rsidR="009616D5" w:rsidRDefault="009616D5" w:rsidP="00631677">
      <w:pPr>
        <w:pStyle w:val="a9"/>
        <w:ind w:left="360"/>
        <w:rPr>
          <w:rFonts w:ascii="Calibri" w:hAnsi="Calibri" w:cs="Calibri"/>
          <w:sz w:val="24"/>
          <w:szCs w:val="24"/>
        </w:rPr>
      </w:pPr>
      <w:r w:rsidRPr="009616D5">
        <w:rPr>
          <w:rFonts w:ascii="Calibri" w:hAnsi="Calibri" w:cs="Calibri"/>
          <w:sz w:val="24"/>
          <w:szCs w:val="24"/>
        </w:rPr>
        <w:t>7. Player game play acquiring inventory, e.g., picking up items off a tile and putting them in an inventory (bag?) [4]</w:t>
      </w:r>
    </w:p>
    <w:p w14:paraId="1CEDB2C7" w14:textId="77777777" w:rsidR="009616D5" w:rsidRPr="009616D5" w:rsidRDefault="009616D5" w:rsidP="00631677">
      <w:pPr>
        <w:pStyle w:val="a9"/>
        <w:ind w:left="360"/>
        <w:rPr>
          <w:rFonts w:ascii="Calibri" w:hAnsi="Calibri" w:cs="Calibri"/>
          <w:sz w:val="24"/>
          <w:szCs w:val="24"/>
        </w:rPr>
      </w:pPr>
      <w:r w:rsidRPr="009616D5">
        <w:rPr>
          <w:rFonts w:ascii="Calibri" w:hAnsi="Calibri" w:cs="Calibri"/>
          <w:sz w:val="24"/>
          <w:szCs w:val="24"/>
        </w:rPr>
        <w:t xml:space="preserve">8. Move an Item (NPC effect). [4] </w:t>
      </w:r>
    </w:p>
    <w:p w14:paraId="65F03DB4" w14:textId="77777777" w:rsidR="009616D5" w:rsidRPr="009616D5" w:rsidRDefault="009616D5" w:rsidP="00631677">
      <w:pPr>
        <w:pStyle w:val="a9"/>
        <w:ind w:left="360"/>
        <w:rPr>
          <w:rFonts w:ascii="Calibri" w:hAnsi="Calibri" w:cs="Calibri"/>
          <w:sz w:val="24"/>
          <w:szCs w:val="24"/>
        </w:rPr>
      </w:pPr>
      <w:r w:rsidRPr="009616D5">
        <w:rPr>
          <w:rFonts w:ascii="Calibri" w:hAnsi="Calibri" w:cs="Calibri"/>
          <w:sz w:val="24"/>
          <w:szCs w:val="24"/>
        </w:rPr>
        <w:t xml:space="preserve">9. Kill running games. [4] </w:t>
      </w:r>
    </w:p>
    <w:p w14:paraId="4C7C122F" w14:textId="77777777" w:rsidR="009616D5" w:rsidRPr="009616D5" w:rsidRDefault="009616D5" w:rsidP="00631677">
      <w:pPr>
        <w:pStyle w:val="a9"/>
        <w:ind w:left="360"/>
        <w:rPr>
          <w:rFonts w:ascii="Calibri" w:hAnsi="Calibri" w:cs="Calibri"/>
          <w:sz w:val="24"/>
          <w:szCs w:val="24"/>
        </w:rPr>
      </w:pPr>
      <w:r w:rsidRPr="009616D5">
        <w:rPr>
          <w:rFonts w:ascii="Calibri" w:hAnsi="Calibri" w:cs="Calibri"/>
          <w:sz w:val="24"/>
          <w:szCs w:val="24"/>
        </w:rPr>
        <w:t xml:space="preserve">10. Add new players. [4] </w:t>
      </w:r>
    </w:p>
    <w:p w14:paraId="4ED26F36" w14:textId="77777777" w:rsidR="009616D5" w:rsidRPr="009616D5" w:rsidRDefault="009616D5" w:rsidP="00631677">
      <w:pPr>
        <w:pStyle w:val="a9"/>
        <w:ind w:left="360"/>
        <w:rPr>
          <w:rFonts w:ascii="Calibri" w:hAnsi="Calibri" w:cs="Calibri"/>
          <w:sz w:val="24"/>
          <w:szCs w:val="24"/>
        </w:rPr>
      </w:pPr>
      <w:r w:rsidRPr="009616D5">
        <w:rPr>
          <w:rFonts w:ascii="Calibri" w:hAnsi="Calibri" w:cs="Calibri"/>
          <w:sz w:val="24"/>
          <w:szCs w:val="24"/>
        </w:rPr>
        <w:t xml:space="preserve">11. Update data of a player. [4] </w:t>
      </w:r>
    </w:p>
    <w:p w14:paraId="78C44680" w14:textId="77777777" w:rsidR="00631677" w:rsidRDefault="009616D5" w:rsidP="00631677">
      <w:pPr>
        <w:pStyle w:val="a9"/>
        <w:ind w:left="360"/>
        <w:rPr>
          <w:rFonts w:ascii="Calibri" w:hAnsi="Calibri" w:cs="Calibri"/>
          <w:sz w:val="24"/>
          <w:szCs w:val="24"/>
        </w:rPr>
      </w:pPr>
      <w:r w:rsidRPr="009616D5">
        <w:rPr>
          <w:rFonts w:ascii="Calibri" w:hAnsi="Calibri" w:cs="Calibri"/>
          <w:sz w:val="24"/>
          <w:szCs w:val="24"/>
        </w:rPr>
        <w:t xml:space="preserve">12. Delete a player. [4] </w:t>
      </w:r>
    </w:p>
    <w:p w14:paraId="24EEB7F6" w14:textId="7409A7C6" w:rsidR="00702DF6" w:rsidRPr="00702DF6" w:rsidRDefault="009616D5" w:rsidP="00077C5B">
      <w:pPr>
        <w:pStyle w:val="a9"/>
        <w:ind w:left="360"/>
        <w:rPr>
          <w:rFonts w:ascii="Calibri" w:hAnsi="Calibri" w:cs="Calibri" w:hint="eastAsia"/>
          <w:sz w:val="24"/>
          <w:szCs w:val="24"/>
        </w:rPr>
      </w:pPr>
      <w:r w:rsidRPr="009616D5">
        <w:rPr>
          <w:rFonts w:ascii="Calibri" w:hAnsi="Calibri" w:cs="Calibri"/>
          <w:sz w:val="24"/>
          <w:szCs w:val="24"/>
        </w:rPr>
        <w:t>(48 marks)</w:t>
      </w:r>
    </w:p>
    <w:p w14:paraId="2202367F" w14:textId="4094ED86" w:rsidR="00702DF6" w:rsidRPr="00702DF6" w:rsidRDefault="00702DF6" w:rsidP="00702DF6">
      <w:pPr>
        <w:rPr>
          <w:rFonts w:ascii="Calibri" w:hAnsi="Calibri" w:cs="Calibri"/>
          <w:b/>
          <w:bCs/>
          <w:sz w:val="24"/>
          <w:szCs w:val="24"/>
        </w:rPr>
      </w:pPr>
      <w:r w:rsidRPr="00702DF6">
        <w:rPr>
          <w:rFonts w:ascii="Calibri" w:hAnsi="Calibri" w:cs="Calibri"/>
          <w:b/>
          <w:bCs/>
          <w:sz w:val="24"/>
          <w:szCs w:val="24"/>
        </w:rPr>
        <w:t>Mark Rubric:</w:t>
      </w:r>
    </w:p>
    <w:p w14:paraId="3391F1FC" w14:textId="6A00B61D" w:rsidR="00702DF6" w:rsidRDefault="00702DF6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8576CEC" wp14:editId="323E6433">
            <wp:extent cx="5274310" cy="1591945"/>
            <wp:effectExtent l="0" t="0" r="2540" b="8255"/>
            <wp:docPr id="1804537038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37038" name="图片 1" descr="表格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5C79" w14:textId="5272D4CD" w:rsidR="00265559" w:rsidRDefault="00265559" w:rsidP="00265559">
      <w:pPr>
        <w:pStyle w:val="a9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65559">
        <w:rPr>
          <w:rFonts w:ascii="Calibri" w:hAnsi="Calibri" w:cs="Calibri"/>
          <w:sz w:val="24"/>
          <w:szCs w:val="24"/>
        </w:rPr>
        <w:t>A TSQL procedure encapsulates the code</w:t>
      </w:r>
    </w:p>
    <w:p w14:paraId="1CB1E9FA" w14:textId="77777777" w:rsidR="00265559" w:rsidRDefault="00265559" w:rsidP="00265559">
      <w:pPr>
        <w:pStyle w:val="a9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65559">
        <w:rPr>
          <w:rFonts w:ascii="Calibri" w:hAnsi="Calibri" w:cs="Calibri"/>
          <w:sz w:val="24"/>
          <w:szCs w:val="24"/>
        </w:rPr>
        <w:t xml:space="preserve">The SQL statements encapsulated in the procedure produce the correct result set and they run without errors </w:t>
      </w:r>
    </w:p>
    <w:p w14:paraId="2778DA51" w14:textId="77777777" w:rsidR="00265559" w:rsidRDefault="00265559" w:rsidP="00265559">
      <w:pPr>
        <w:pStyle w:val="a9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65559">
        <w:rPr>
          <w:rFonts w:ascii="Calibri" w:hAnsi="Calibri" w:cs="Calibri"/>
          <w:sz w:val="24"/>
          <w:szCs w:val="24"/>
        </w:rPr>
        <w:t xml:space="preserve">A call to the SQL procedure has been included in the SQL script that is handed in and the call runs without errors </w:t>
      </w:r>
    </w:p>
    <w:p w14:paraId="2275D385" w14:textId="7069D763" w:rsidR="00265559" w:rsidRPr="00265559" w:rsidRDefault="00265559" w:rsidP="00265559">
      <w:pPr>
        <w:pStyle w:val="a9"/>
        <w:numPr>
          <w:ilvl w:val="0"/>
          <w:numId w:val="3"/>
        </w:numPr>
        <w:rPr>
          <w:rFonts w:ascii="Calibri" w:hAnsi="Calibri" w:cs="Calibri" w:hint="eastAsia"/>
          <w:sz w:val="24"/>
          <w:szCs w:val="24"/>
        </w:rPr>
      </w:pPr>
      <w:r w:rsidRPr="00265559">
        <w:rPr>
          <w:rFonts w:ascii="Calibri" w:hAnsi="Calibri" w:cs="Calibri"/>
          <w:sz w:val="24"/>
          <w:szCs w:val="24"/>
        </w:rPr>
        <w:t>The TSQL procedure has the correct parameters, and those have been tested in the call.</w:t>
      </w:r>
    </w:p>
    <w:sectPr w:rsidR="00265559" w:rsidRPr="0026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7E056" w14:textId="77777777" w:rsidR="00FD1669" w:rsidRDefault="00FD1669" w:rsidP="00702DF6">
      <w:r>
        <w:separator/>
      </w:r>
    </w:p>
  </w:endnote>
  <w:endnote w:type="continuationSeparator" w:id="0">
    <w:p w14:paraId="280115AE" w14:textId="77777777" w:rsidR="00FD1669" w:rsidRDefault="00FD1669" w:rsidP="0070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A812A" w14:textId="77777777" w:rsidR="00FD1669" w:rsidRDefault="00FD1669" w:rsidP="00702DF6">
      <w:r>
        <w:separator/>
      </w:r>
    </w:p>
  </w:footnote>
  <w:footnote w:type="continuationSeparator" w:id="0">
    <w:p w14:paraId="2157B8DB" w14:textId="77777777" w:rsidR="00FD1669" w:rsidRDefault="00FD1669" w:rsidP="00702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A7BF8"/>
    <w:multiLevelType w:val="hybridMultilevel"/>
    <w:tmpl w:val="BFAA911A"/>
    <w:lvl w:ilvl="0" w:tplc="EB0A7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2269BF"/>
    <w:multiLevelType w:val="hybridMultilevel"/>
    <w:tmpl w:val="A14A0C8E"/>
    <w:lvl w:ilvl="0" w:tplc="EB0A7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CB50345"/>
    <w:multiLevelType w:val="hybridMultilevel"/>
    <w:tmpl w:val="1C902EB2"/>
    <w:lvl w:ilvl="0" w:tplc="EB0A7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2323360">
    <w:abstractNumId w:val="0"/>
  </w:num>
  <w:num w:numId="2" w16cid:durableId="1037393726">
    <w:abstractNumId w:val="2"/>
  </w:num>
  <w:num w:numId="3" w16cid:durableId="1328821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0D"/>
    <w:rsid w:val="00077C5B"/>
    <w:rsid w:val="00101AFD"/>
    <w:rsid w:val="001D1B2D"/>
    <w:rsid w:val="00265559"/>
    <w:rsid w:val="003A273D"/>
    <w:rsid w:val="00631677"/>
    <w:rsid w:val="00702DF6"/>
    <w:rsid w:val="009616D5"/>
    <w:rsid w:val="0096790D"/>
    <w:rsid w:val="00CC184D"/>
    <w:rsid w:val="00FD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5B35D"/>
  <w15:chartTrackingRefBased/>
  <w15:docId w15:val="{71FFB3BF-679C-4B04-86BA-E641416E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9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9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9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9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9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79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79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79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79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7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7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79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79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679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79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79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79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79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79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79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79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79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79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79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7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79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790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D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02DF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02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02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 Chen</dc:creator>
  <cp:keywords/>
  <dc:description/>
  <cp:lastModifiedBy>Bozhi Chen</cp:lastModifiedBy>
  <cp:revision>8</cp:revision>
  <dcterms:created xsi:type="dcterms:W3CDTF">2024-09-20T11:17:00Z</dcterms:created>
  <dcterms:modified xsi:type="dcterms:W3CDTF">2024-09-20T11:20:00Z</dcterms:modified>
</cp:coreProperties>
</file>