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9"/>
        <w:rPr>
          <w:rFonts w:hint="eastAsia"/>
          <w:b/>
          <w:bCs/>
          <w:sz w:val="52"/>
          <w:szCs w:val="52"/>
          <w:lang w:val="en-US" w:eastAsia="zh-CN"/>
        </w:rPr>
      </w:pPr>
      <w:r>
        <w:rPr>
          <w:sz w:val="21"/>
        </w:rPr>
        <w:drawing>
          <wp:inline distT="0" distB="0" distL="114300" distR="114300">
            <wp:extent cx="2295525" cy="422275"/>
            <wp:effectExtent l="0" t="0" r="3175" b="952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4"/>
                    <a:stretch>
                      <a:fillRect/>
                    </a:stretch>
                  </pic:blipFill>
                  <pic:spPr>
                    <a:xfrm>
                      <a:off x="0" y="0"/>
                      <a:ext cx="2295525" cy="422275"/>
                    </a:xfrm>
                    <a:prstGeom prst="rect">
                      <a:avLst/>
                    </a:prstGeom>
                    <a:noFill/>
                    <a:ln>
                      <a:noFill/>
                    </a:ln>
                  </pic:spPr>
                </pic:pic>
              </a:graphicData>
            </a:graphic>
          </wp:inline>
        </w:drawing>
      </w:r>
      <w:bookmarkStart w:id="0" w:name="_Toc30925"/>
    </w:p>
    <w:bookmarkEnd w:id="0"/>
    <w:p>
      <w:pPr>
        <w:pStyle w:val="4"/>
        <w:bidi w:val="0"/>
        <w:jc w:val="center"/>
        <w:outlineLvl w:val="9"/>
        <w:rPr>
          <w:rFonts w:hint="eastAsia"/>
          <w:sz w:val="48"/>
          <w:szCs w:val="40"/>
          <w:lang w:val="en-US" w:eastAsia="zh-CN"/>
        </w:rPr>
      </w:pPr>
      <w:r>
        <w:rPr>
          <w:rFonts w:hint="eastAsia"/>
          <w:sz w:val="48"/>
          <w:szCs w:val="40"/>
          <w:lang w:val="en-US" w:eastAsia="zh-CN"/>
        </w:rPr>
        <w:t>编译原理实验二</w:t>
      </w:r>
    </w:p>
    <w:p>
      <w:pPr>
        <w:jc w:val="center"/>
        <w:rPr>
          <w:rFonts w:hint="default"/>
          <w:b/>
          <w:bCs/>
          <w:sz w:val="40"/>
          <w:szCs w:val="48"/>
          <w:lang w:val="en-US" w:eastAsia="zh-CN"/>
        </w:rPr>
      </w:pPr>
      <w:r>
        <w:rPr>
          <w:rFonts w:hint="eastAsia"/>
          <w:b/>
          <w:bCs/>
          <w:sz w:val="40"/>
          <w:szCs w:val="48"/>
          <w:lang w:val="en-US" w:eastAsia="zh-CN"/>
        </w:rPr>
        <w:t>语义分析</w:t>
      </w:r>
    </w:p>
    <w:p>
      <w:pPr>
        <w:rPr>
          <w:rFonts w:hint="eastAsia"/>
          <w:lang w:val="en-US" w:eastAsia="zh-CN"/>
        </w:rPr>
      </w:pPr>
    </w:p>
    <w:p>
      <w:pPr>
        <w:rPr>
          <w:rFonts w:hint="eastAsia"/>
          <w:lang w:val="en-US" w:eastAsia="zh-CN"/>
        </w:rPr>
      </w:pPr>
    </w:p>
    <w:p>
      <w:pPr>
        <w:tabs>
          <w:tab w:val="left" w:pos="6825"/>
        </w:tabs>
        <w:spacing w:line="420" w:lineRule="auto"/>
        <w:ind w:firstLine="1344" w:firstLineChars="448"/>
        <w:rPr>
          <w:rFonts w:hint="eastAsia"/>
          <w:lang w:val="en-US" w:eastAsia="zh-CN"/>
        </w:rPr>
      </w:pPr>
      <w:r>
        <w:rPr>
          <w:rFonts w:hint="eastAsia" w:eastAsia="黑体"/>
          <w:sz w:val="30"/>
          <w:lang w:val="en-US" w:eastAsia="zh-CN"/>
        </w:rPr>
        <w:t>学       院</w:t>
      </w:r>
      <w:r>
        <w:rPr>
          <w:rFonts w:eastAsia="黑体"/>
          <w:sz w:val="30"/>
        </w:rPr>
        <w:t xml:space="preserve"> </w:t>
      </w:r>
      <w:r>
        <w:rPr>
          <w:rFonts w:eastAsia="黑体"/>
          <w:sz w:val="30"/>
          <w:u w:val="single"/>
        </w:rPr>
        <w:t xml:space="preserve"> </w:t>
      </w:r>
      <w:r>
        <w:rPr>
          <w:rFonts w:hint="eastAsia" w:eastAsia="黑体"/>
          <w:sz w:val="30"/>
          <w:u w:val="single"/>
          <w:lang w:val="en-US" w:eastAsia="zh-CN"/>
        </w:rPr>
        <w:t xml:space="preserve">   计算机科学与技术   </w:t>
      </w:r>
    </w:p>
    <w:p>
      <w:pPr>
        <w:tabs>
          <w:tab w:val="left" w:pos="6825"/>
        </w:tabs>
        <w:spacing w:line="420" w:lineRule="auto"/>
        <w:ind w:firstLine="1344" w:firstLineChars="448"/>
        <w:rPr>
          <w:rFonts w:eastAsia="黑体"/>
          <w:sz w:val="30"/>
          <w:u w:val="single"/>
        </w:rPr>
      </w:pPr>
      <w:r>
        <w:rPr>
          <w:rFonts w:eastAsia="黑体"/>
          <w:sz w:val="30"/>
        </w:rPr>
        <w:t xml:space="preserve">学　　   号 </w:t>
      </w:r>
      <w:r>
        <w:rPr>
          <w:rFonts w:eastAsia="黑体"/>
          <w:sz w:val="30"/>
          <w:u w:val="single"/>
        </w:rPr>
        <w:t xml:space="preserve">   </w:t>
      </w:r>
      <w:r>
        <w:rPr>
          <w:rFonts w:hint="eastAsia" w:eastAsia="黑体"/>
          <w:sz w:val="30"/>
          <w:u w:val="single"/>
          <w:lang w:val="en-US" w:eastAsia="zh-CN"/>
        </w:rPr>
        <w:t xml:space="preserve">          </w:t>
      </w:r>
      <w:bookmarkStart w:id="1" w:name="_GoBack"/>
      <w:bookmarkEnd w:id="1"/>
      <w:r>
        <w:rPr>
          <w:rFonts w:eastAsia="黑体"/>
          <w:sz w:val="30"/>
          <w:u w:val="single"/>
        </w:rPr>
        <w:t xml:space="preserve"> </w:t>
      </w:r>
    </w:p>
    <w:p>
      <w:pPr>
        <w:tabs>
          <w:tab w:val="left" w:pos="6825"/>
        </w:tabs>
        <w:spacing w:line="420" w:lineRule="auto"/>
        <w:ind w:firstLine="1344" w:firstLineChars="448"/>
        <w:rPr>
          <w:rFonts w:hint="eastAsia" w:eastAsia="黑体"/>
          <w:sz w:val="30"/>
        </w:rPr>
      </w:pPr>
      <w:r>
        <w:rPr>
          <w:rFonts w:hint="eastAsia" w:eastAsia="黑体"/>
          <w:sz w:val="30"/>
        </w:rPr>
        <w:t>班</w:t>
      </w:r>
      <w:r>
        <w:rPr>
          <w:rFonts w:eastAsia="黑体"/>
          <w:sz w:val="30"/>
        </w:rPr>
        <w:t xml:space="preserve">　　   </w:t>
      </w:r>
      <w:r>
        <w:rPr>
          <w:rFonts w:hint="eastAsia" w:eastAsia="黑体"/>
          <w:sz w:val="30"/>
        </w:rPr>
        <w:t>级</w:t>
      </w:r>
      <w:r>
        <w:rPr>
          <w:rFonts w:eastAsia="黑体"/>
          <w:sz w:val="30"/>
        </w:rPr>
        <w:t xml:space="preserve">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pPr>
        <w:tabs>
          <w:tab w:val="left" w:pos="7035"/>
        </w:tabs>
        <w:spacing w:line="420" w:lineRule="auto"/>
        <w:ind w:firstLine="1344" w:firstLineChars="448"/>
        <w:rPr>
          <w:rFonts w:eastAsia="黑体"/>
          <w:sz w:val="30"/>
          <w:u w:val="single"/>
        </w:rPr>
      </w:pPr>
      <w:r>
        <w:rPr>
          <w:rFonts w:eastAsia="黑体"/>
          <w:sz w:val="30"/>
        </w:rPr>
        <w:t xml:space="preserve">学       生 </w:t>
      </w:r>
      <w:r>
        <w:rPr>
          <w:rFonts w:eastAsia="黑体"/>
          <w:sz w:val="30"/>
          <w:u w:val="single"/>
        </w:rPr>
        <w:t xml:space="preserve">              </w:t>
      </w:r>
    </w:p>
    <w:p>
      <w:pPr>
        <w:tabs>
          <w:tab w:val="left" w:pos="6825"/>
        </w:tabs>
        <w:spacing w:line="420" w:lineRule="auto"/>
        <w:ind w:firstLine="1344" w:firstLineChars="448"/>
        <w:rPr>
          <w:rFonts w:eastAsia="黑体"/>
          <w:w w:val="90"/>
          <w:sz w:val="28"/>
          <w:u w:val="single"/>
        </w:rPr>
      </w:pPr>
      <w:r>
        <w:rPr>
          <w:rFonts w:eastAsia="黑体"/>
          <w:sz w:val="30"/>
        </w:rPr>
        <w:t>日</w:t>
      </w:r>
      <w:r>
        <w:rPr>
          <w:rFonts w:hint="eastAsia" w:eastAsia="黑体"/>
          <w:sz w:val="30"/>
          <w:lang w:val="en-US" w:eastAsia="zh-CN"/>
        </w:rPr>
        <w:t xml:space="preserve">      </w:t>
      </w:r>
      <w:r>
        <w:rPr>
          <w:rFonts w:eastAsia="黑体"/>
          <w:sz w:val="30"/>
        </w:rPr>
        <w:t xml:space="preserve"> 期 </w:t>
      </w:r>
      <w:r>
        <w:rPr>
          <w:rFonts w:eastAsia="黑体"/>
          <w:sz w:val="30"/>
          <w:u w:val="single"/>
        </w:rPr>
        <w:t xml:space="preserve">    </w:t>
      </w:r>
      <w:r>
        <w:rPr>
          <w:rFonts w:hint="eastAsia" w:eastAsia="黑体"/>
          <w:sz w:val="30"/>
          <w:u w:val="single"/>
          <w:lang w:val="en-US" w:eastAsia="zh-CN"/>
        </w:rPr>
        <w:t xml:space="preserve">2022年4月9日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p/>
    <w:p>
      <w:pPr>
        <w:pStyle w:val="3"/>
        <w:numPr>
          <w:ilvl w:val="0"/>
          <w:numId w:val="1"/>
        </w:numPr>
        <w:bidi w:val="0"/>
        <w:rPr>
          <w:rFonts w:hint="eastAsia"/>
          <w:lang w:val="en-US" w:eastAsia="zh-CN"/>
        </w:rPr>
      </w:pPr>
      <w:r>
        <w:rPr>
          <w:rFonts w:hint="eastAsia"/>
          <w:lang w:val="en-US" w:eastAsia="zh-CN"/>
        </w:rPr>
        <w:t>编写文件列表</w:t>
      </w:r>
    </w:p>
    <w:p>
      <w:pPr>
        <w:ind w:firstLine="420" w:firstLineChars="0"/>
        <w:rPr>
          <w:rFonts w:hint="eastAsia"/>
          <w:lang w:val="en-US" w:eastAsia="zh-CN"/>
        </w:rPr>
      </w:pPr>
      <w:r>
        <w:rPr>
          <w:rFonts w:hint="eastAsia"/>
          <w:lang w:val="en-US" w:eastAsia="zh-CN"/>
        </w:rPr>
        <w:t>在实验一的基础上添加语义分析函数头文件和文件：</w:t>
      </w:r>
    </w:p>
    <w:p>
      <w:pPr>
        <w:ind w:left="420" w:leftChars="0" w:firstLine="420" w:firstLineChars="0"/>
        <w:rPr>
          <w:rFonts w:hint="default"/>
          <w:lang w:val="en-US" w:eastAsia="zh-CN"/>
        </w:rPr>
      </w:pPr>
      <w:r>
        <w:rPr>
          <w:rFonts w:hint="eastAsia"/>
          <w:lang w:val="en-US" w:eastAsia="zh-CN"/>
        </w:rPr>
        <w:t>analyse.h：定义语义分析辅助枚举、结构体、数据结构等，声明语义分析函数。</w:t>
      </w:r>
    </w:p>
    <w:p>
      <w:pPr>
        <w:ind w:left="420" w:leftChars="0" w:firstLine="420" w:firstLineChars="0"/>
        <w:rPr>
          <w:rFonts w:hint="default"/>
          <w:lang w:val="en-US" w:eastAsia="zh-CN"/>
        </w:rPr>
      </w:pPr>
      <w:r>
        <w:rPr>
          <w:rFonts w:hint="eastAsia"/>
          <w:lang w:val="en-US" w:eastAsia="zh-CN"/>
        </w:rPr>
        <w:t>analyse.c：定义语义分析函数。</w:t>
      </w:r>
    </w:p>
    <w:p>
      <w:pPr>
        <w:ind w:firstLine="420" w:firstLineChars="0"/>
        <w:rPr>
          <w:rFonts w:hint="eastAsia"/>
          <w:lang w:val="en-US" w:eastAsia="zh-CN"/>
        </w:rPr>
      </w:pPr>
      <w:r>
        <w:rPr>
          <w:rFonts w:hint="eastAsia"/>
          <w:lang w:val="en-US" w:eastAsia="zh-CN"/>
        </w:rPr>
        <w:t>编写语义分析主函数semanticAnalyse，在没有词法和语法错误时传入词法和语法分析得到的分析树根对分析树进行分析，返回语义错误数；并修改词法分析主程序main.c，令其在不出现语义错误时输出分析树。</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1797685" cy="1092835"/>
            <wp:effectExtent l="0" t="0" r="5715" b="1206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1797685" cy="1092835"/>
                    </a:xfrm>
                    <a:prstGeom prst="rect">
                      <a:avLst/>
                    </a:prstGeom>
                    <a:noFill/>
                    <a:ln w="9525">
                      <a:noFill/>
                    </a:ln>
                  </pic:spPr>
                </pic:pic>
              </a:graphicData>
            </a:graphic>
          </wp:inline>
        </w:drawing>
      </w:r>
    </w:p>
    <w:p>
      <w:pPr>
        <w:ind w:firstLine="420" w:firstLineChars="0"/>
        <w:rPr>
          <w:rFonts w:hint="default"/>
          <w:lang w:val="en-US" w:eastAsia="zh-CN"/>
        </w:rPr>
      </w:pPr>
    </w:p>
    <w:p>
      <w:pPr>
        <w:pStyle w:val="3"/>
        <w:numPr>
          <w:ilvl w:val="0"/>
          <w:numId w:val="1"/>
        </w:numPr>
        <w:bidi w:val="0"/>
        <w:rPr>
          <w:rFonts w:hint="eastAsia"/>
          <w:lang w:val="en-US" w:eastAsia="zh-CN"/>
        </w:rPr>
      </w:pPr>
      <w:r>
        <w:rPr>
          <w:rFonts w:hint="eastAsia"/>
          <w:lang w:val="en-US" w:eastAsia="zh-CN"/>
        </w:rPr>
        <w:t>程序实现功能</w:t>
      </w:r>
    </w:p>
    <w:p>
      <w:pPr>
        <w:pStyle w:val="5"/>
        <w:bidi w:val="0"/>
        <w:rPr>
          <w:rFonts w:hint="eastAsia"/>
          <w:lang w:val="en-US" w:eastAsia="zh-CN"/>
        </w:rPr>
      </w:pPr>
      <w:r>
        <w:rPr>
          <w:rFonts w:hint="eastAsia"/>
          <w:lang w:val="en-US" w:eastAsia="zh-CN"/>
        </w:rPr>
        <w:t>2.1符号表</w:t>
      </w:r>
    </w:p>
    <w:p>
      <w:pPr>
        <w:ind w:firstLine="420" w:firstLineChars="0"/>
        <w:rPr>
          <w:rFonts w:hint="eastAsia"/>
          <w:lang w:val="en-US" w:eastAsia="zh-CN"/>
        </w:rPr>
      </w:pPr>
      <w:r>
        <w:rPr>
          <w:rFonts w:hint="eastAsia"/>
          <w:lang w:val="en-US" w:eastAsia="zh-CN"/>
        </w:rPr>
        <w:t>利用实验指导书给出的哈希函数hash_pjw，编写哈希表作为符号表。表项结构为符号名和符号类型，以及连接下一个表项的指针。相同哈希值(冲突)的表项放入同一个哈希桶中，使用指针连接。</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2606675" cy="1057910"/>
            <wp:effectExtent l="0" t="0" r="9525" b="889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6"/>
                    <a:stretch>
                      <a:fillRect/>
                    </a:stretch>
                  </pic:blipFill>
                  <pic:spPr>
                    <a:xfrm>
                      <a:off x="0" y="0"/>
                      <a:ext cx="2606675" cy="1057910"/>
                    </a:xfrm>
                    <a:prstGeom prst="rect">
                      <a:avLst/>
                    </a:prstGeom>
                    <a:noFill/>
                    <a:ln w="9525">
                      <a:noFill/>
                    </a:ln>
                  </pic:spPr>
                </pic:pic>
              </a:graphicData>
            </a:graphic>
          </wp:inline>
        </w:drawing>
      </w:r>
    </w:p>
    <w:p>
      <w:pPr>
        <w:ind w:firstLine="420" w:firstLineChars="0"/>
        <w:rPr>
          <w:rFonts w:hint="default"/>
          <w:lang w:val="en-US" w:eastAsia="zh-CN"/>
        </w:rPr>
      </w:pPr>
      <w:r>
        <w:rPr>
          <w:rFonts w:hint="eastAsia"/>
          <w:lang w:val="en-US" w:eastAsia="zh-CN"/>
        </w:rPr>
        <w:t>哈希表使用全局变量的哈希桶数组，桶结构有指向第一个哈希表项的指针，数组下标表示该桶内哈希表项的哈希值。全程序只使用一个符号表存储所有符号。</w:t>
      </w:r>
    </w:p>
    <w:p>
      <w:pPr>
        <w:keepNext w:val="0"/>
        <w:keepLines w:val="0"/>
        <w:widowControl/>
        <w:suppressLineNumbers w:val="0"/>
        <w:ind w:firstLine="420" w:firstLineChars="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2851150" cy="832485"/>
            <wp:effectExtent l="0" t="0" r="6350" b="571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7"/>
                    <a:stretch>
                      <a:fillRect/>
                    </a:stretch>
                  </pic:blipFill>
                  <pic:spPr>
                    <a:xfrm>
                      <a:off x="0" y="0"/>
                      <a:ext cx="2851150" cy="832485"/>
                    </a:xfrm>
                    <a:prstGeom prst="rect">
                      <a:avLst/>
                    </a:prstGeom>
                    <a:noFill/>
                    <a:ln w="9525">
                      <a:noFill/>
                    </a:ln>
                  </pic:spPr>
                </pic:pic>
              </a:graphicData>
            </a:graphic>
          </wp:inline>
        </w:drawing>
      </w:r>
    </w:p>
    <w:p>
      <w:pPr>
        <w:pStyle w:val="5"/>
        <w:bidi w:val="0"/>
        <w:rPr>
          <w:rFonts w:hint="default"/>
          <w:lang w:val="en-US" w:eastAsia="zh-CN"/>
        </w:rPr>
      </w:pPr>
      <w:r>
        <w:rPr>
          <w:rFonts w:hint="eastAsia"/>
          <w:lang w:val="en-US" w:eastAsia="zh-CN"/>
        </w:rPr>
        <w:t>2.2符号表示</w:t>
      </w:r>
    </w:p>
    <w:p>
      <w:pPr>
        <w:ind w:firstLine="420" w:firstLineChars="0"/>
        <w:rPr>
          <w:rFonts w:hint="default"/>
          <w:lang w:val="en-US" w:eastAsia="zh-CN"/>
        </w:rPr>
      </w:pPr>
      <w:r>
        <w:rPr>
          <w:rFonts w:hint="eastAsia"/>
          <w:lang w:val="en-US" w:eastAsia="zh-CN"/>
        </w:rPr>
        <w:t>符号类型使用结构体type表示，根据类型不同参数不同，使用union节省空间。对结构体、函数等需要保存成员变量、参数列表等符号列表的类型，定义结构体memberVariable使用链表的形式存储变量列表，在类型结构体的argv变量中只存储链表第一个节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36115" cy="2760980"/>
            <wp:effectExtent l="0" t="0" r="6985" b="762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8"/>
                    <a:stretch>
                      <a:fillRect/>
                    </a:stretch>
                  </pic:blipFill>
                  <pic:spPr>
                    <a:xfrm>
                      <a:off x="0" y="0"/>
                      <a:ext cx="1936115" cy="276098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drawing>
          <wp:inline distT="0" distB="0" distL="114300" distR="114300">
            <wp:extent cx="2645410" cy="962660"/>
            <wp:effectExtent l="0" t="0" r="8890" b="2540"/>
            <wp:docPr id="1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6"/>
                    <pic:cNvPicPr>
                      <a:picLocks noChangeAspect="1"/>
                    </pic:cNvPicPr>
                  </pic:nvPicPr>
                  <pic:blipFill>
                    <a:blip r:embed="rId9"/>
                    <a:stretch>
                      <a:fillRect/>
                    </a:stretch>
                  </pic:blipFill>
                  <pic:spPr>
                    <a:xfrm>
                      <a:off x="0" y="0"/>
                      <a:ext cx="2645410" cy="96266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ind w:firstLine="420" w:firstLineChars="0"/>
        <w:jc w:val="left"/>
        <w:rPr>
          <w:rFonts w:hint="default"/>
          <w:lang w:val="en-US" w:eastAsia="zh-CN"/>
        </w:rPr>
      </w:pPr>
      <w:r>
        <w:rPr>
          <w:rFonts w:hint="eastAsia"/>
          <w:lang w:val="en-US" w:eastAsia="zh-CN"/>
        </w:rPr>
        <w:t>由于只使用一个符号表存储所有符号，定义sort枚举类型对表内所有符号进行分类，分为基本类型、数组、结构体、函数、非函数、任意类型。防止同名不同类型的符号冲突以及lookup查询同名符号(必冲突)时找到错误类型。</w:t>
      </w:r>
    </w:p>
    <w:p>
      <w:pPr>
        <w:keepNext w:val="0"/>
        <w:keepLines w:val="0"/>
        <w:widowControl/>
        <w:suppressLineNumbers w:val="0"/>
        <w:jc w:val="left"/>
      </w:pP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drawing>
          <wp:inline distT="0" distB="0" distL="114300" distR="114300">
            <wp:extent cx="1347470" cy="1205230"/>
            <wp:effectExtent l="0" t="0" r="11430" b="1270"/>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0"/>
                    <a:stretch>
                      <a:fillRect/>
                    </a:stretch>
                  </pic:blipFill>
                  <pic:spPr>
                    <a:xfrm>
                      <a:off x="0" y="0"/>
                      <a:ext cx="1347470" cy="120523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drawing>
          <wp:inline distT="0" distB="0" distL="114300" distR="114300">
            <wp:extent cx="3368040" cy="2005330"/>
            <wp:effectExtent l="0" t="0" r="10160" b="127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11"/>
                    <a:stretch>
                      <a:fillRect/>
                    </a:stretch>
                  </pic:blipFill>
                  <pic:spPr>
                    <a:xfrm>
                      <a:off x="0" y="0"/>
                      <a:ext cx="3368040" cy="2005330"/>
                    </a:xfrm>
                    <a:prstGeom prst="rect">
                      <a:avLst/>
                    </a:prstGeom>
                    <a:noFill/>
                    <a:ln w="9525">
                      <a:noFill/>
                    </a:ln>
                  </pic:spPr>
                </pic:pic>
              </a:graphicData>
            </a:graphic>
          </wp:inline>
        </w:drawing>
      </w:r>
    </w:p>
    <w:p>
      <w:pPr>
        <w:keepNext w:val="0"/>
        <w:keepLines w:val="0"/>
        <w:widowControl/>
        <w:suppressLineNumbers w:val="0"/>
        <w:ind w:firstLine="420" w:firstLineChars="0"/>
        <w:jc w:val="left"/>
      </w:pPr>
    </w:p>
    <w:p>
      <w:pPr>
        <w:ind w:firstLine="420" w:firstLineChars="0"/>
        <w:rPr>
          <w:rFonts w:hint="eastAsia"/>
          <w:lang w:val="en-US" w:eastAsia="zh-CN"/>
        </w:rPr>
      </w:pPr>
      <w:r>
        <w:rPr>
          <w:rFonts w:hint="eastAsia"/>
          <w:lang w:val="en-US" w:eastAsia="zh-CN"/>
        </w:rPr>
        <w:t>在符号表中使用lookup根据符号名和对应类型名(sort)寻找符号表项，使用哈希函数得到该符号名对应哈希值，并在哈希表与该哈希值对应的桶的表项链表中遍历寻找该节点。</w:t>
      </w:r>
    </w:p>
    <w:p>
      <w:pPr>
        <w:pStyle w:val="5"/>
        <w:bidi w:val="0"/>
        <w:rPr>
          <w:rFonts w:hint="eastAsia"/>
          <w:lang w:val="en-US" w:eastAsia="zh-CN"/>
        </w:rPr>
      </w:pPr>
      <w:r>
        <w:rPr>
          <w:rFonts w:hint="eastAsia"/>
          <w:lang w:val="en-US" w:eastAsia="zh-CN"/>
        </w:rPr>
        <w:t>2.3过程函数</w:t>
      </w:r>
    </w:p>
    <w:p>
      <w:pPr>
        <w:ind w:firstLine="420" w:firstLineChars="0"/>
        <w:rPr>
          <w:rFonts w:hint="eastAsia"/>
          <w:lang w:val="en-US" w:eastAsia="zh-CN"/>
        </w:rPr>
      </w:pPr>
      <w:r>
        <w:rPr>
          <w:rFonts w:hint="eastAsia"/>
          <w:lang w:val="en-US" w:eastAsia="zh-CN"/>
        </w:rPr>
        <w:t>根据产生式编写可以进行分析的非终结符对应的过程函数。当在产生式右部遇到可以分析的非终结符时，递归调用该终结符对应的过程函数，对对应节点分析并返回分析结果；当遇到可以直接分析的情况时，迭代对该节点分析。</w:t>
      </w:r>
    </w:p>
    <w:p>
      <w:pPr>
        <w:ind w:firstLine="420" w:firstLineChars="0"/>
        <w:rPr>
          <w:rFonts w:hint="default"/>
          <w:lang w:val="en-US" w:eastAsia="zh-CN"/>
        </w:rPr>
      </w:pPr>
      <w:r>
        <w:rPr>
          <w:rFonts w:hint="eastAsia"/>
          <w:lang w:val="en-US" w:eastAsia="zh-CN"/>
        </w:rPr>
        <w:t>这里情况过多，重点为根据产生式取出适当的分析树节点，根据节点中保存的成员变量，或构造新的符号表项，或取出对应符号表项进行分析对比。</w:t>
      </w: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编译和使用方法</w:t>
      </w:r>
    </w:p>
    <w:p>
      <w:pPr>
        <w:widowControl w:val="0"/>
        <w:numPr>
          <w:ilvl w:val="0"/>
          <w:numId w:val="0"/>
        </w:numPr>
        <w:ind w:firstLine="420" w:firstLineChars="0"/>
        <w:jc w:val="both"/>
        <w:rPr>
          <w:rFonts w:hint="default"/>
          <w:lang w:val="en-US" w:eastAsia="zh-CN"/>
        </w:rPr>
      </w:pPr>
      <w:r>
        <w:rPr>
          <w:rFonts w:hint="eastAsia"/>
          <w:lang w:val="en-US" w:eastAsia="zh-CN"/>
        </w:rPr>
        <w:t>使用Makefile进行编译，进入目录后在终端输入make，按照Makefile文件内进行编译和链接后，生成可执行文件scanner。</w:t>
      </w:r>
    </w:p>
    <w:p>
      <w:pPr>
        <w:keepNext w:val="0"/>
        <w:keepLines w:val="0"/>
        <w:widowControl/>
        <w:suppressLineNumbers w:val="0"/>
        <w:ind w:firstLine="420" w:firstLineChars="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3637280" cy="746125"/>
            <wp:effectExtent l="0" t="0" r="7620" b="317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2"/>
                    <a:stretch>
                      <a:fillRect/>
                    </a:stretch>
                  </pic:blipFill>
                  <pic:spPr>
                    <a:xfrm>
                      <a:off x="0" y="0"/>
                      <a:ext cx="3637280" cy="7461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使用方法：./scanner [待分析文件名]</w:t>
      </w:r>
    </w:p>
    <w:p>
      <w:pPr>
        <w:numPr>
          <w:ilvl w:val="0"/>
          <w:numId w:val="0"/>
        </w:numPr>
        <w:ind w:firstLine="420" w:firstLineChars="0"/>
        <w:rPr>
          <w:rFonts w:hint="eastAsia"/>
          <w:lang w:val="en-US" w:eastAsia="zh-CN"/>
        </w:rPr>
      </w:pPr>
      <w:r>
        <w:rPr>
          <w:rFonts w:hint="eastAsia"/>
          <w:lang w:val="en-US" w:eastAsia="zh-CN"/>
        </w:rPr>
        <w:t>例： ./scanner input1.cmm</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程序可正确分析通过必做的17个测试样例。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07373"/>
    <w:multiLevelType w:val="multilevel"/>
    <w:tmpl w:val="30507373"/>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C1161"/>
    <w:rsid w:val="15C14DBE"/>
    <w:rsid w:val="192D47AE"/>
    <w:rsid w:val="1B630736"/>
    <w:rsid w:val="1FE15B6B"/>
    <w:rsid w:val="28DF348D"/>
    <w:rsid w:val="2E31204F"/>
    <w:rsid w:val="361D0868"/>
    <w:rsid w:val="3A505863"/>
    <w:rsid w:val="3DD6515D"/>
    <w:rsid w:val="3E1E2E09"/>
    <w:rsid w:val="463855BD"/>
    <w:rsid w:val="472A537D"/>
    <w:rsid w:val="4A0205EC"/>
    <w:rsid w:val="54C01BD7"/>
    <w:rsid w:val="55C544CE"/>
    <w:rsid w:val="573924A4"/>
    <w:rsid w:val="64C54E98"/>
    <w:rsid w:val="65923CEF"/>
    <w:rsid w:val="66E22078"/>
    <w:rsid w:val="6A253AB9"/>
    <w:rsid w:val="6B56732C"/>
    <w:rsid w:val="6CA961D1"/>
    <w:rsid w:val="723B1808"/>
    <w:rsid w:val="733262A7"/>
    <w:rsid w:val="750C4178"/>
    <w:rsid w:val="7D050FA8"/>
    <w:rsid w:val="7D332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2022-03-27T02:15:00Z</dcterms:created>
  <dc:creator>ChenD7x</dc:creator>
  <cp:lastModifiedBy>ChenD7x</cp:lastModifiedBy>
  <dcterms:modified xsi:type="dcterms:W3CDTF">2022-05-15T09:46:46Z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