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分層精確計算的分解條件以圍棋官子檢驗-kbed-的局部求值組合與邊界"/>
    <w:p>
      <w:pPr>
        <w:pStyle w:val="Heading1"/>
      </w:pPr>
      <w:r>
        <w:t xml:space="preserve">分層精確計算的分解條件：以圍棋官子檢驗 KBED 的局部求值、組合與邊界</w:t>
      </w:r>
    </w:p>
    <w:p>
      <w:pPr>
        <w:pStyle w:val="FirstParagraph"/>
      </w:pPr>
      <w:r>
        <w:t xml:space="preserve">Chen-En Hou · 2026 年 10 月 8 日</w: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KBED（Knot-Belt Exhaustive Decomposition）主張：完整涵蓋一個有限狀態空間，不需要對每個狀態獨立推導；可以把問題切成局部單位（knot），分別精確求解，再組合。本研究以圍棋官子為受控環境，檢驗這個主張的前提：局部精確值在什麼條件下可以直接組合，什麼條件下必須合併重算，以及能否在合併之前判定這些條件。</w:t>
      </w:r>
    </w:p>
    <w:p>
      <w:pPr>
        <w:pStyle w:val="BodyText"/>
      </w:pPr>
      <w:r>
        <w:t xml:space="preserve">方法是以組合博弈論計算局部值，再以全盤完整窮舉作為標準答案逐局比對。實驗共四項，接口由零逐步放寬：</w:t>
      </w:r>
    </w:p>
    <w:p>
      <w:pPr>
        <w:numPr>
          <w:ilvl w:val="0"/>
          <w:numId w:val="1001"/>
        </w:numPr>
        <w:pStyle w:val="Compact"/>
      </w:pPr>
      <w:r>
        <w:t xml:space="preserve">T1、T2：以不可提的牆隔開的獨立區域，檢驗加總與等值替換；</w:t>
      </w:r>
    </w:p>
    <w:p>
      <w:pPr>
        <w:numPr>
          <w:ilvl w:val="0"/>
          <w:numId w:val="1001"/>
        </w:numPr>
        <w:pStyle w:val="Compact"/>
      </w:pPr>
      <w:r>
        <w:t xml:space="preserve">T3：區域經由一道可被提的牆相連，檢驗牽連的偵測；</w:t>
      </w:r>
    </w:p>
    <w:p>
      <w:pPr>
        <w:numPr>
          <w:ilvl w:val="0"/>
          <w:numId w:val="1001"/>
        </w:numPr>
        <w:pStyle w:val="Compact"/>
      </w:pPr>
      <w:r>
        <w:t xml:space="preserve">T4：在開放區域上劃虛擬邊界，檢驗任意切開的精確率，以及事先篩檢的可靠性。</w:t>
      </w:r>
    </w:p>
    <w:p>
      <w:pPr>
        <w:pStyle w:val="FirstParagraph"/>
      </w:pPr>
      <w:r>
        <w:t xml:space="preserve">主要結果：</w:t>
      </w:r>
    </w:p>
    <w:p>
      <w:pPr>
        <w:numPr>
          <w:ilvl w:val="0"/>
          <w:numId w:val="1002"/>
        </w:numPr>
        <w:pStyle w:val="Compact"/>
      </w:pPr>
      <w:r>
        <w:t xml:space="preserve">接口為零時，局部值的加總在 316/316 局與窮舉一致；值相同的區域互換後，目差在 1000 個情境中全部不變。</w:t>
      </w:r>
    </w:p>
    <w:p>
      <w:pPr>
        <w:numPr>
          <w:ilvl w:val="0"/>
          <w:numId w:val="1002"/>
        </w:numPr>
        <w:pStyle w:val="Compact"/>
      </w:pPr>
      <w:r>
        <w:t xml:space="preserve">經由共用物件相連時，牽連可涉及三個區域；前提成立時分解完全正確；但前提檢查無法同時做到無漏報與低誤報。</w:t>
      </w:r>
    </w:p>
    <w:p>
      <w:pPr>
        <w:numPr>
          <w:ilvl w:val="0"/>
          <w:numId w:val="1002"/>
        </w:numPr>
        <w:pStyle w:val="Compact"/>
      </w:pPr>
      <w:r>
        <w:t xml:space="preserve">在虛擬邊界上，任意切開只有 35% 的目差精確。最終的篩檢規則 M1v 在預先登記的新樣本中，未觀察到錯誤接受（0/71），但只認出 21% 的精確切法；它的普遍正確性尚未建立。</w:t>
      </w:r>
    </w:p>
    <w:p>
      <w:pPr>
        <w:pStyle w:val="FirstParagraph"/>
      </w:pPr>
      <w:r>
        <w:t xml:space="preserve">本研究不主張新的數學結果，貢獻在於三方面：</w:t>
      </w:r>
    </w:p>
    <w:p>
      <w:pPr>
        <w:numPr>
          <w:ilvl w:val="0"/>
          <w:numId w:val="1003"/>
        </w:numPr>
        <w:pStyle w:val="Compact"/>
      </w:pPr>
      <w:r>
        <w:t xml:space="preserve">把「局部結果何時可組合」轉換成可逐局檢驗的接口問題；</w:t>
      </w:r>
    </w:p>
    <w:p>
      <w:pPr>
        <w:numPr>
          <w:ilvl w:val="0"/>
          <w:numId w:val="1003"/>
        </w:numPr>
        <w:pStyle w:val="Compact"/>
      </w:pPr>
      <w:r>
        <w:t xml:space="preserve">指出三種具體的跨界依賴（接口依賴兩側、接口上的提子轉移、共用的氣）；</w:t>
      </w:r>
    </w:p>
    <w:p>
      <w:pPr>
        <w:numPr>
          <w:ilvl w:val="0"/>
          <w:numId w:val="1003"/>
        </w:numPr>
        <w:pStyle w:val="Compact"/>
      </w:pPr>
      <w:r>
        <w:t xml:space="preserve">量測目前篩檢方法的涵蓋率與成本限制。</w:t>
      </w:r>
    </w:p>
    <w:bookmarkEnd w:id="20"/>
    <w:bookmarkStart w:id="24" w:name="目的與研究問題"/>
    <w:p>
      <w:pPr>
        <w:pStyle w:val="Heading2"/>
      </w:pPr>
      <w:r>
        <w:t xml:space="preserve">1. 目的與研究問題</w:t>
      </w:r>
    </w:p>
    <w:p>
      <w:pPr>
        <w:pStyle w:val="FirstParagraph"/>
      </w:pPr>
      <w:r>
        <w:t xml:space="preserve">KBED 的核心命題為：在完整涵蓋的前提下，需要獨立完成的計算可以少於原始狀態數。要讓這個命題可用，必須先回答：局部的精確結果，何時可以不經重算就組合成全局的精確結果。</w:t>
      </w:r>
    </w:p>
    <w:p>
      <w:pPr>
        <w:pStyle w:val="BodyText"/>
      </w:pPr>
      <w:r>
        <w:t xml:space="preserve">圖 1 為 KBED 結構的示意：</w:t>
      </w:r>
    </w:p>
    <w:p>
      <w:pPr>
        <w:numPr>
          <w:ilvl w:val="0"/>
          <w:numId w:val="1004"/>
        </w:numPr>
        <w:pStyle w:val="Compact"/>
      </w:pPr>
      <w:r>
        <w:t xml:space="preserve">初始的點經由合法著手展開成多層的承接網絡；</w:t>
      </w:r>
    </w:p>
    <w:p>
      <w:pPr>
        <w:numPr>
          <w:ilvl w:val="0"/>
          <w:numId w:val="1004"/>
        </w:numPr>
        <w:pStyle w:val="Compact"/>
      </w:pPr>
      <w:r>
        <w:t xml:space="preserve">網絡中可計算、可重用的局部結構即為 knot；</w:t>
      </w:r>
    </w:p>
    <w:p>
      <w:pPr>
        <w:numPr>
          <w:ilvl w:val="0"/>
          <w:numId w:val="1004"/>
        </w:numPr>
        <w:pStyle w:val="Compact"/>
      </w:pPr>
      <w:r>
        <w:t xml:space="preserve">knot 之間的映射與重用，須經精確等價驗證；</w:t>
      </w:r>
    </w:p>
    <w:p>
      <w:pPr>
        <w:numPr>
          <w:ilvl w:val="0"/>
          <w:numId w:val="1004"/>
        </w:numPr>
        <w:pStyle w:val="Compact"/>
      </w:pPr>
      <w:r>
        <w:t xml:space="preserve">接口失效時，相鄰的 knot 必須合併重算。</w:t>
      </w:r>
    </w:p>
    <w:p>
      <w:pPr>
        <w:pStyle w:val="FirstParagraph"/>
      </w:pPr>
      <w:r>
        <w:t xml:space="preserve">本研究檢驗的是其中「knot 之間的接口」這一環。</w:t>
      </w:r>
    </w:p>
    <w:p>
      <w:pPr>
        <w:pStyle w:val="CaptionedFigure"/>
      </w:pPr>
      <w:r>
        <w:drawing>
          <wp:inline>
            <wp:extent cx="4746609" cy="4971762"/>
            <wp:effectExtent b="0" l="0" r="0" t="0"/>
            <wp:docPr descr="圖 1　KBED 結構示意（點、承接、Knot 與 Ring）。示意圖，非計算資料；T1–T4 標示各實驗所檢驗的接口類型。" title="" id="22" name="Picture"/>
            <a:graphic>
              <a:graphicData uri="http://schemas.openxmlformats.org/drawingml/2006/picture">
                <pic:pic>
                  <pic:nvPicPr>
                    <pic:cNvPr descr="fig/ring_zh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09" cy="4971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1　KBED 結構示意（點、承接、Knot 與 Ring）。示意圖，非計算資料；T1–T4 標示各實驗所檢驗的接口類型。</w:t>
      </w:r>
    </w:p>
    <w:p>
      <w:pPr>
        <w:pStyle w:val="BodyText"/>
      </w:pPr>
      <w:r>
        <w:t xml:space="preserve">圍棋官子適合作為檢驗環境，理由有三：</w:t>
      </w:r>
    </w:p>
    <w:p>
      <w:pPr>
        <w:numPr>
          <w:ilvl w:val="0"/>
          <w:numId w:val="1005"/>
        </w:numPr>
        <w:pStyle w:val="Compact"/>
      </w:pPr>
      <w:r>
        <w:t xml:space="preserve">有成熟的局部理論可以對照：組合博弈論，以及 Berlekamp 與 Wolfe 的官子對應；</w:t>
      </w:r>
    </w:p>
    <w:p>
      <w:pPr>
        <w:numPr>
          <w:ilvl w:val="0"/>
          <w:numId w:val="1005"/>
        </w:numPr>
        <w:pStyle w:val="Compact"/>
      </w:pPr>
      <w:r>
        <w:t xml:space="preserve">小規模局面可以完整窮舉，提供逐局的標準答案；</w:t>
      </w:r>
    </w:p>
    <w:p>
      <w:pPr>
        <w:numPr>
          <w:ilvl w:val="0"/>
          <w:numId w:val="1005"/>
        </w:numPr>
        <w:pStyle w:val="Compact"/>
      </w:pPr>
      <w:r>
        <w:t xml:space="preserve">局部之間的牽連（共用的氣、先手、提子）具體可觀察。</w:t>
      </w:r>
    </w:p>
    <w:p>
      <w:pPr>
        <w:pStyle w:val="FirstParagraph"/>
      </w:pPr>
      <w:r>
        <w:t xml:space="preserve">研究問題：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Q1</w:t>
      </w:r>
      <w:r>
        <w:t xml:space="preserve">：區域互相獨立時，局部值加總是否與全盤窮舉一致？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Q2</w:t>
      </w:r>
      <w:r>
        <w:t xml:space="preserve">：值相同的局部能否互換？只看停止值或溫度是否足夠？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Q3</w:t>
      </w:r>
      <w:r>
        <w:t xml:space="preserve">：局部之間經由共用物件相連時，前提何時被破壞？能否事先偵測？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Q4</w:t>
      </w:r>
      <w:r>
        <w:t xml:space="preserve">：以虛擬邊界任意切開時，加總何時精確？能否在合併求解之前可靠地篩出這些情形？</w:t>
      </w:r>
    </w:p>
    <w:p>
      <w:pPr>
        <w:pStyle w:val="FirstParagraph"/>
      </w:pPr>
      <w:r>
        <w:t xml:space="preserve">Q1、Q2 是既有理論的實作重現，作為工具的校正；Q3、Q4 是對 KBED 接口問題所做的實驗。</w:t>
      </w:r>
    </w:p>
    <w:bookmarkEnd w:id="24"/>
    <w:bookmarkStart w:id="25" w:name="理論背景"/>
    <w:p>
      <w:pPr>
        <w:pStyle w:val="Heading2"/>
      </w:pPr>
      <w:r>
        <w:t xml:space="preserve">2. 理論背景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組合博弈論</w:t>
      </w:r>
      <w:r>
        <w:t xml:space="preserve">（Conway；Berlekamp、Conway 與 Guy）：互相獨立的局部可表示為值，和的結果由各值決定；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若且唯若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為後手必勝，值相同者在任何和中可以互換。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計分博弈之和</w:t>
      </w:r>
      <w:r>
        <w:t xml:space="preserve">的目差，由和的左右停止值給出（Milnor）。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Berlekamp 與 Wolfe</w:t>
      </w:r>
      <w:r>
        <w:t xml:space="preserve"> </w:t>
      </w:r>
      <w:r>
        <w:t xml:space="preserve">以降溫把圍棋官子對應到上述理論。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Müller 的 decomposition search</w:t>
      </w:r>
      <w:r>
        <w:t xml:space="preserve"> </w:t>
      </w:r>
      <w:r>
        <w:t xml:space="preserve">以局部值的組合精確求解官子，前提是各區獨立、邊界安全、沒有劫。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本研究借用的機制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t xml:space="preserve">「結果在其依賴的前提成立期間沿用，前提改變才重算」，即 truth maintenance（Doyle）與增量計算（Acar）；</w:t>
      </w:r>
    </w:p>
    <w:p>
      <w:pPr>
        <w:numPr>
          <w:ilvl w:val="1"/>
          <w:numId w:val="1008"/>
        </w:numPr>
        <w:pStyle w:val="Compact"/>
      </w:pPr>
      <w:r>
        <w:t xml:space="preserve">牆的安全性採用 Benson 的無條件活棋概念。</w:t>
      </w:r>
    </w:p>
    <w:bookmarkEnd w:id="25"/>
    <w:bookmarkStart w:id="32" w:name="方法"/>
    <w:p>
      <w:pPr>
        <w:pStyle w:val="Heading2"/>
      </w:pPr>
      <w:r>
        <w:t xml:space="preserve">3. 方法</w:t>
      </w:r>
    </w:p>
    <w:bookmarkStart w:id="26" w:name="局面模型與規則"/>
    <w:p>
      <w:pPr>
        <w:pStyle w:val="Heading3"/>
      </w:pPr>
      <w:r>
        <w:t xml:space="preserve">3.1 局面模型與規則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牆</w:t>
      </w:r>
      <w:r>
        <w:t xml:space="preserve">：以不可提的子表示，代表已證明無條件活、且眼位只有一格的牆。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終局</w:t>
      </w:r>
      <w:r>
        <w:t xml:space="preserve">：雙方連續停著即結束。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計分</w:t>
      </w:r>
      <w:r>
        <w:t xml:space="preserve">：日式數目法。死子（即使由主人先下也會被提的棋塊）計為俘虜，所在點計入對方的地。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定型的區域</w:t>
      </w:r>
      <w:r>
        <w:t xml:space="preserve">：沒有單官，且區域內的活棋即使由對手先下也提不掉；定型的局面直接以目數作為局部值。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劫</w:t>
      </w:r>
      <w:r>
        <w:t xml:space="preserve">的處理分兩種規則：</w:t>
      </w:r>
    </w:p>
    <w:p>
      <w:pPr>
        <w:numPr>
          <w:ilvl w:val="1"/>
          <w:numId w:val="1010"/>
        </w:numPr>
        <w:pStyle w:val="Compact"/>
      </w:pPr>
      <w:r>
        <w:t xml:space="preserve">T1–T3：任何搜尋中出現劫形，整個局面剔除；</w:t>
      </w:r>
    </w:p>
    <w:p>
      <w:pPr>
        <w:numPr>
          <w:ilvl w:val="1"/>
          <w:numId w:val="1010"/>
        </w:numPr>
        <w:pStyle w:val="Compact"/>
      </w:pPr>
      <w:r>
        <w:t xml:space="preserve">T4：完整窮舉採基本劫規則，劫的禁點納入狀態；狀態圖中出現循環則剔除。在此狀態定義下，查表結果與走法歷史無關。</w:t>
      </w:r>
    </w:p>
    <w:bookmarkEnd w:id="26"/>
    <w:bookmarkStart w:id="30" w:name="求值比較口徑與計數"/>
    <w:p>
      <w:pPr>
        <w:pStyle w:val="Heading3"/>
      </w:pPr>
      <w:r>
        <w:t xml:space="preserve">3.2 求值、比較口徑與計數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局部值</w:t>
      </w:r>
      <w:r>
        <w:t xml:space="preserve">：只在局部內落子、外部凍結，遞迴求出組合博弈論的化簡標準形，提子數計入值中。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分解求值</w:t>
      </w:r>
      <w:r>
        <w:t xml:space="preserve">：各局部值加總，左停止值為黑先目差，右停止值為白先目差；最佳第一手以加總後的停止值判定。另以「降溫後加總、求解、再升溫」作交叉核對。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標準答案</w:t>
      </w:r>
      <w:r>
        <w:t xml:space="preserve">：全盤完整窮舉，黑先與白先各一次。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比較口徑</w:t>
      </w:r>
      <w:r>
        <w:t xml:space="preserve">：本文的「精確」，除 T2 另有說明外，一律指黑先與白先的目差與窮舉一致。它不表示局部值保存了完整的博弈值、最佳策略，或在所有情境下的可替換性；後者只在 T2 中檢驗。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計算量的計數</w:t>
      </w:r>
      <w:r>
        <w:t xml:space="preserve">：以「展開的相異狀態數」計（查表命中不計）。</w:t>
      </w:r>
    </w:p>
    <w:p>
      <w:pPr>
        <w:numPr>
          <w:ilvl w:val="1"/>
          <w:numId w:val="1012"/>
        </w:numPr>
        <w:pStyle w:val="Compact"/>
      </w:pPr>
      <w:r>
        <w:t xml:space="preserve">完整窮舉：計全盤狀態；</w:t>
      </w:r>
    </w:p>
    <w:p>
      <w:pPr>
        <w:numPr>
          <w:ilvl w:val="1"/>
          <w:numId w:val="1012"/>
        </w:numPr>
        <w:pStyle w:val="Compact"/>
      </w:pPr>
      <w:r>
        <w:t xml:space="preserve">分解：計所有局部求值的狀態；</w:t>
      </w:r>
    </w:p>
    <w:p>
      <w:pPr>
        <w:numPr>
          <w:ilvl w:val="1"/>
          <w:numId w:val="1012"/>
        </w:numPr>
        <w:pStyle w:val="Compact"/>
      </w:pPr>
      <w:r>
        <w:t xml:space="preserve">篩檢：計 M1 與 M1v 新增部分的局部求值狀態，但 M1t 與靜態接口側篩檢的求值未計入，因此篩檢成本是低估。</w:t>
      </w:r>
    </w:p>
    <w:p>
      <w:pPr>
        <w:numPr>
          <w:ilvl w:val="1"/>
          <w:numId w:val="1012"/>
        </w:numPr>
        <w:pStyle w:val="Compact"/>
      </w:pPr>
      <w:r>
        <w:t xml:space="preserve">判定死子的捕獲搜尋，在兩邊都不計入。</w:t>
      </w:r>
    </w:p>
    <w:p>
      <w:pPr>
        <w:numPr>
          <w:ilvl w:val="1"/>
          <w:numId w:val="1012"/>
        </w:numPr>
        <w:pStyle w:val="Compact"/>
      </w:pPr>
      <w:r>
        <w:t xml:space="preserve">節點數不等於執行時間。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回歸測試</w:t>
      </w:r>
      <w:r>
        <w:t xml:space="preserve">：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regress_ko.py</w:t>
      </w:r>
      <w:r>
        <w:t xml:space="preserve">：在 280 個含劫的小局面上，有查表與無查表的窮舉結果完全一致；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regress_value4.py</w:t>
      </w:r>
      <w:r>
        <w:t xml:space="preserve">：20 種局部值為 4 的棋形，在同一次執行中連續計算，全部與單獨窮舉一致。這是針對 4.5 節快取錯誤所設的回歸測試。</w:t>
      </w:r>
    </w:p>
    <w:p>
      <w:pPr>
        <w:pStyle w:val="FirstParagraph"/>
      </w:pPr>
      <w:r>
        <w:t xml:space="preserve">圖 2 為求值與比對的流程。</w:t>
      </w:r>
    </w:p>
    <w:p>
      <w:pPr>
        <w:pStyle w:val="CaptionedFigure"/>
      </w:pPr>
      <w:r>
        <w:drawing>
          <wp:inline>
            <wp:extent cx="5334000" cy="697504"/>
            <wp:effectExtent b="0" l="0" r="0" t="0"/>
            <wp:docPr descr="圖 2　求值與比對流程。" title="" id="28" name="Picture"/>
            <a:graphic>
              <a:graphicData uri="http://schemas.openxmlformats.org/drawingml/2006/picture">
                <pic:pic>
                  <pic:nvPicPr>
                    <pic:cNvPr descr="fig/flow_zh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7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2　求值與比對流程。</w:t>
      </w:r>
    </w:p>
    <w:bookmarkEnd w:id="30"/>
    <w:bookmarkStart w:id="31" w:name="實驗設計"/>
    <w:p>
      <w:pPr>
        <w:pStyle w:val="Heading3"/>
      </w:pPr>
      <w:r>
        <w:t xml:space="preserve">3.3 實驗設計</w:t>
      </w:r>
    </w:p>
    <w:p>
      <w:pPr>
        <w:pStyle w:val="FirstParagraph"/>
      </w:pPr>
      <w:r>
        <w:rPr>
          <w:bCs/>
          <w:b/>
        </w:rPr>
        <w:t xml:space="preserve">T1、T2</w:t>
      </w:r>
      <w:r>
        <w:t xml:space="preserve">：9×9 盤，以牆隔出 2 至 5 個區域，每區 2 至 6 點，全盤空點不超過 12。</w:t>
      </w:r>
    </w:p>
    <w:p>
      <w:pPr>
        <w:numPr>
          <w:ilvl w:val="0"/>
          <w:numId w:val="1014"/>
        </w:numPr>
        <w:pStyle w:val="Compact"/>
      </w:pPr>
      <w:r>
        <w:t xml:space="preserve">T1：比較分解求值與完整窮舉的目差與第一手。</w:t>
      </w:r>
    </w:p>
    <w:p>
      <w:pPr>
        <w:numPr>
          <w:ilvl w:val="0"/>
          <w:numId w:val="1014"/>
        </w:numPr>
        <w:pStyle w:val="Compact"/>
      </w:pPr>
      <w:r>
        <w:t xml:space="preserve">T2：從 T1 的局面中切出區域，在構造的區分情境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（</w:t>
      </w:r>
      <m:oMath>
        <m:r>
          <m:t>B</m:t>
        </m:r>
      </m:oMath>
      <w:r>
        <w:t xml:space="preserve"> </w:t>
      </w:r>
      <w:r>
        <w:t xml:space="preserve">黑白互換）與隨機情境中，比較替換前後的目差。</w:t>
      </w:r>
    </w:p>
    <w:p>
      <w:pPr>
        <w:pStyle w:val="FirstParagraph"/>
      </w:pPr>
      <w:r>
        <w:rPr>
          <w:bCs/>
          <w:b/>
        </w:rPr>
        <w:t xml:space="preserve">T3</w:t>
      </w:r>
      <w:r>
        <w:t xml:space="preserve">：一條可被提的棋串接觸 1 至 3 個區域。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最小違反集合</w:t>
      </w:r>
      <w:r>
        <w:t xml:space="preserve"> </w:t>
      </w:r>
      <m:oMath>
        <m:r>
          <m:t>S</m:t>
        </m:r>
      </m:oMath>
      <w:r>
        <w:t xml:space="preserve">：把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中的區域與牆合併後的值，不等於「牆不可提」假設下各區值之和；且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不含更小的違反集合。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偵測方法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D1：攻方先下能否提牆；</w:t>
      </w:r>
    </w:p>
    <w:p>
      <w:pPr>
        <w:numPr>
          <w:ilvl w:val="1"/>
          <w:numId w:val="1016"/>
        </w:numPr>
        <w:pStyle w:val="Compact"/>
      </w:pPr>
      <w:r>
        <w:t xml:space="preserve">D1b、D1c：攻方先白下一手、兩手後再檢查；</w:t>
      </w:r>
    </w:p>
    <w:p>
      <w:pPr>
        <w:numPr>
          <w:ilvl w:val="1"/>
          <w:numId w:val="1016"/>
        </w:numPr>
        <w:pStyle w:val="Compact"/>
      </w:pPr>
      <w:r>
        <w:t xml:space="preserve">D2：色差，即未落子區域的值是否改變。</w:t>
      </w:r>
    </w:p>
    <w:p>
      <w:pPr>
        <w:numPr>
          <w:ilvl w:val="0"/>
          <w:numId w:val="1015"/>
        </w:numPr>
        <w:pStyle w:val="Compact"/>
      </w:pPr>
      <w:r>
        <w:t xml:space="preserve">沿完整窮舉的最佳下法逐手檢查。</w:t>
      </w:r>
    </w:p>
    <w:p>
      <w:pPr>
        <w:pStyle w:val="FirstParagraph"/>
      </w:pPr>
      <w:r>
        <w:rPr>
          <w:bCs/>
          <w:b/>
        </w:rPr>
        <w:t xml:space="preserve">T4（虛擬邊界）</w:t>
      </w:r>
      <w:r>
        <w:t xml:space="preserve">：7×7 盤，7 至 10 點的開放區域，位於中央、邊或角；分隔點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為 1 至 3 點，可以有子。</w:t>
      </w:r>
    </w:p>
    <w:p>
      <w:pPr>
        <w:numPr>
          <w:ilvl w:val="0"/>
          <w:numId w:val="1017"/>
        </w:numPr>
        <w:pStyle w:val="Compact"/>
      </w:pPr>
      <w:r>
        <w:t xml:space="preserve">M0：切開加總，接口另成一塊；另記錄「把接口歸給某一個 knot」的版本。</w:t>
      </w:r>
    </w:p>
    <w:p>
      <w:pPr>
        <w:numPr>
          <w:ilvl w:val="0"/>
          <w:numId w:val="1017"/>
        </w:numPr>
        <w:pStyle w:val="Compact"/>
      </w:pPr>
      <w:r>
        <w:t xml:space="preserve">M2：合併後完整窮舉，作為標準答案。</w:t>
      </w:r>
    </w:p>
    <w:p>
      <w:pPr>
        <w:numPr>
          <w:ilvl w:val="0"/>
          <w:numId w:val="1017"/>
        </w:numPr>
        <w:pStyle w:val="Compact"/>
      </w:pPr>
      <w:r>
        <w:t xml:space="preserve">篩檢逐輪加入：</w:t>
      </w:r>
    </w:p>
    <w:p>
      <w:pPr>
        <w:numPr>
          <w:ilvl w:val="1"/>
          <w:numId w:val="1018"/>
        </w:numPr>
        <w:pStyle w:val="Compact"/>
      </w:pPr>
      <w:r>
        <w:t xml:space="preserve">M1：knot 對接口的固定狀態不敏感；</w:t>
      </w:r>
    </w:p>
    <w:p>
      <w:pPr>
        <w:numPr>
          <w:ilvl w:val="1"/>
          <w:numId w:val="1018"/>
        </w:numPr>
        <w:pStyle w:val="Compact"/>
      </w:pPr>
      <w:r>
        <w:t xml:space="preserve">M1b：再加上接口對兩側不敏感；</w:t>
      </w:r>
    </w:p>
    <w:p>
      <w:pPr>
        <w:numPr>
          <w:ilvl w:val="1"/>
          <w:numId w:val="1018"/>
        </w:numPr>
        <w:pStyle w:val="Compact"/>
      </w:pPr>
      <w:r>
        <w:t xml:space="preserve">M1t：knot 對在接口上實際落子後的狀態不敏感；</w:t>
      </w:r>
    </w:p>
    <w:p>
      <w:pPr>
        <w:numPr>
          <w:ilvl w:val="1"/>
          <w:numId w:val="1018"/>
        </w:numPr>
        <w:pStyle w:val="Compact"/>
      </w:pPr>
      <w:r>
        <w:t xml:space="preserve">M1v：以上全部，再加上以實際落子檢查接口側，以及整塊棋的結構檢查（棋塊的子與氣跨兩個以上部分，即判為合併）。</w:t>
      </w:r>
    </w:p>
    <w:p>
      <w:pPr>
        <w:numPr>
          <w:ilvl w:val="0"/>
          <w:numId w:val="1017"/>
        </w:numPr>
        <w:pStyle w:val="Compact"/>
      </w:pPr>
      <w:r>
        <w:t xml:space="preserve">每一輪的判準在執行前寫入紀錄，並使用新的隨機種子：篩檢通過者中錯誤數為零。</w:t>
      </w:r>
    </w:p>
    <w:p>
      <w:pPr>
        <w:numPr>
          <w:ilvl w:val="0"/>
          <w:numId w:val="1017"/>
        </w:numPr>
        <w:pStyle w:val="Compact"/>
      </w:pPr>
      <w:r>
        <w:t xml:space="preserve">設計文件 v0.3 原列為 T4 的成本量測，本文併入 T4 作為診斷量測報告。</w:t>
      </w:r>
    </w:p>
    <w:bookmarkEnd w:id="31"/>
    <w:bookmarkEnd w:id="32"/>
    <w:bookmarkStart w:id="38" w:name="結果"/>
    <w:p>
      <w:pPr>
        <w:pStyle w:val="Heading2"/>
      </w:pPr>
      <w:r>
        <w:t xml:space="preserve">4. 結果</w:t>
      </w:r>
    </w:p>
    <w:bookmarkStart w:id="33" w:name="t1獨立區域的加總316-局"/>
    <w:p>
      <w:pPr>
        <w:pStyle w:val="Heading3"/>
      </w:pPr>
      <w:r>
        <w:t xml:space="preserve">4.1 T1：獨立區域的加總（316 局）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目差，黑先與白先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316/316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分解法的第一手屬於最佳手集合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316/316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最佳手集合完全相同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315/316（差異僅在停著）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降溫路徑求目差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316/316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溫度最高的區域含最佳手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154/316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狀態數中位數：完整窮舉、分解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6,885、9（最大 8,014,100、561）</w:t>
            </w:r>
          </w:p>
        </w:tc>
      </w:tr>
    </w:tbl>
    <w:p>
      <w:pPr>
        <w:pStyle w:val="BodyText"/>
      </w:pPr>
      <w:r>
        <w:t xml:space="preserve">說明：</w:t>
      </w:r>
    </w:p>
    <w:p>
      <w:pPr>
        <w:numPr>
          <w:ilvl w:val="0"/>
          <w:numId w:val="1019"/>
        </w:numPr>
        <w:pStyle w:val="Compact"/>
      </w:pPr>
      <w:r>
        <w:t xml:space="preserve">唯一的差異來自規則表示：真實對局中，一方停著後對方可以停著結束；停止值沒有這個選項。</w:t>
      </w:r>
    </w:p>
    <w:p>
      <w:pPr>
        <w:numPr>
          <w:ilvl w:val="0"/>
          <w:numId w:val="1019"/>
        </w:numPr>
        <w:pStyle w:val="Compact"/>
      </w:pPr>
      <w:r>
        <w:t xml:space="preserve">只看溫度選點，在這麼小的官子中也只有約一半正確。</w:t>
      </w:r>
    </w:p>
    <w:p>
      <w:pPr>
        <w:numPr>
          <w:ilvl w:val="0"/>
          <w:numId w:val="1019"/>
        </w:numPr>
        <w:pStyle w:val="Compact"/>
      </w:pPr>
      <w:r>
        <w:t xml:space="preserve">接口為零時，分解的計算量比全盤窮舉低約三個數量級。</w:t>
      </w:r>
    </w:p>
    <w:bookmarkEnd w:id="33"/>
    <w:bookmarkStart w:id="34" w:name="t2替換350-對1750-個情境"/>
    <w:p>
      <w:pPr>
        <w:pStyle w:val="Heading3"/>
      </w:pPr>
      <w:r>
        <w:t xml:space="preserve">4.2 T2：替換（350 對，1750 個情境）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值相同的 200 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個情境，目差全部不變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值不同、停止值不同的 50 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全部測得差異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值不同、停止值相同的 100 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對測得差異，且只在構造的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B</m:t>
              </m:r>
            </m:oMath>
            <w:r>
              <w:t xml:space="preserve"> </w:t>
            </w:r>
            <w:r>
              <w:t xml:space="preserve">情境中出現；94 對在所有測試情境中都分不出</w:t>
            </w:r>
          </w:p>
        </w:tc>
      </w:tr>
    </w:tbl>
    <w:p>
      <w:pPr>
        <w:pStyle w:val="BodyText"/>
      </w:pPr>
      <w:r>
        <w:t xml:space="preserve">只看停止值或溫度合併區域並不安全。另一方面，以目差為查詢時，值的區分比需要的更細（多為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與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之差）。構造的情境比隨機情境有效得多。</w:t>
      </w:r>
    </w:p>
    <w:bookmarkEnd w:id="34"/>
    <w:bookmarkStart w:id="35" w:name="t3可被提的牆"/>
    <w:p>
      <w:pPr>
        <w:pStyle w:val="Heading3"/>
      </w:pPr>
      <w:r>
        <w:t xml:space="preserve">4.3 T3：可被提的牆</w:t>
      </w:r>
    </w:p>
    <w:p>
      <w:pPr>
        <w:pStyle w:val="FirstParagraph"/>
      </w:pPr>
      <w:r>
        <w:t xml:space="preserve">統計單位：H5 構造局面 1250 局；沿最佳下法共 7870 個盤面狀態。最小違反集合以「狀態」為單位計數；分解正確性以「局面的根狀態」為單位計數。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最小違反集合的大小</w:t>
      </w:r>
      <w:r>
        <w:t xml:space="preserve">（7870 個狀態中）：單區 433、兩區 580、三區 415。三區才出現的牽連大量存在，兩兩檢查不足。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偵測結果</w:t>
      </w:r>
      <w:r>
        <w:t xml:space="preserve">（以狀態計）：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偵測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漏報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誤報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從未發出警報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t xml:space="preserve">D1 的漏報來自先手威脅：牆不會死，但被叫吃時必須補，攻方因此多得一手。</w:t>
      </w:r>
    </w:p>
    <w:p>
      <w:pPr>
        <w:numPr>
          <w:ilvl w:val="0"/>
          <w:numId w:val="1021"/>
        </w:numPr>
        <w:pStyle w:val="Compact"/>
      </w:pPr>
      <w:r>
        <w:t xml:space="preserve">以根狀態計：前提成立的 862 局，分解全部正確；前提被破壞的 388 局，只有 73 局正確。</w:t>
      </w:r>
    </w:p>
    <w:bookmarkEnd w:id="35"/>
    <w:bookmarkStart w:id="36" w:name="t4虛擬邊界"/>
    <w:p>
      <w:pPr>
        <w:pStyle w:val="Heading3"/>
      </w:pPr>
      <w:r>
        <w:t xml:space="preserve">4.4 T4：虛擬邊界</w:t>
      </w:r>
    </w:p>
    <w:p>
      <w:pPr>
        <w:pStyle w:val="FirstParagraph"/>
      </w:pPr>
      <w:r>
        <w:t xml:space="preserve">統計單位為「劃法」。同一個局面最多取 4 種劃法，劃法之間並非統計獨立。</w:t>
      </w:r>
    </w:p>
    <w:p>
      <w:pPr>
        <w:pStyle w:val="BodyText"/>
      </w:pPr>
      <w:r>
        <w:rPr>
          <w:bCs/>
          <w:b/>
        </w:rPr>
        <w:t xml:space="preserve">樣本：</w:t>
      </w:r>
      <w:r>
        <w:t xml:space="preserve"> </w:t>
      </w:r>
      <w:r>
        <w:t xml:space="preserve">第 2 至 5 輪合計</w:t>
      </w:r>
    </w:p>
    <w:p>
      <w:pPr>
        <w:numPr>
          <w:ilvl w:val="0"/>
          <w:numId w:val="1022"/>
        </w:numPr>
        <w:pStyle w:val="Compact"/>
      </w:pPr>
      <w:r>
        <w:t xml:space="preserve">產生的局面中，有效 2312 個，因循環剔除 6342 個（剔除率 73.3%）；</w:t>
      </w:r>
    </w:p>
    <w:p>
      <w:pPr>
        <w:numPr>
          <w:ilvl w:val="0"/>
          <w:numId w:val="1022"/>
        </w:numPr>
        <w:pStyle w:val="Compact"/>
      </w:pPr>
      <w:r>
        <w:t xml:space="preserve">有效局面上的劃法中，分析 3214 種，因局部遇劫或循環略過 2072 種（略過率 39.2%）。</w:t>
      </w:r>
    </w:p>
    <w:p>
      <w:pPr>
        <w:pStyle w:val="FirstParagraph"/>
      </w:pPr>
      <w:r>
        <w:rPr>
          <w:bCs/>
          <w:b/>
        </w:rPr>
        <w:t xml:space="preserve">切開的精確率（M0，以目差計）：</w:t>
      </w:r>
      <w:r>
        <w:t xml:space="preserve"> </w:t>
      </w:r>
      <w:r>
        <w:t xml:space="preserve">整體 1112/3214（35%）。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接口寬度 1、2、3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42%、29%、23%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接口上有 0、1、2 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27%、47%、68%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有、無交會點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27%、35%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knot 數 2、3 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36%、26%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把接口歸給某一個 knot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至少一種歸法精確 75%；所有歸法都精確 38%</w:t>
            </w:r>
          </w:p>
        </w:tc>
      </w:tr>
    </w:tbl>
    <w:p>
      <w:pPr>
        <w:pStyle w:val="BodyText"/>
      </w:pPr>
      <w:r>
        <w:t xml:space="preserve">「至少一種歸法精確」是事後選擇的上限：事先不知道該歸給哪一側。它顯示非對稱的接口歸屬可能比縫隙 knot 好，但需要一個事先判定歸屬的方法。</w:t>
      </w:r>
    </w:p>
    <w:p>
      <w:pPr>
        <w:pStyle w:val="BodyText"/>
      </w:pPr>
      <w:r>
        <w:rPr>
          <w:bCs/>
          <w:b/>
        </w:rPr>
        <w:t xml:space="preserve">各輪預先登記的篩檢：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樣本（新種子）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劃法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錯誤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 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未通過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 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M1t 加接口側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未通過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800000 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M1、M1t、M1b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未通過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900000 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通過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 5 輪中各項檢查的作用</w:t>
      </w:r>
      <w:r>
        <w:t xml:space="preserve">（994 種劃法；其中 M0 精確 337 種）：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篩檢組合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錯誤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較上一列多拒絕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M1b 加 M1t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再加以落子檢查接口側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再加結構檢查（即 M1v）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M1v 的通過率為 71/994（7%），對精確切法的涵蓋率為 71/337（21%）。</w:t>
      </w:r>
    </w:p>
    <w:p>
      <w:pPr>
        <w:pStyle w:val="BodyText"/>
      </w:pPr>
      <w:r>
        <w:rPr>
          <w:bCs/>
          <w:b/>
        </w:rPr>
        <w:t xml:space="preserve">錯誤型態：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型態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對應的前提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接口依賴兩側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接口點單獨求值時，被當成相鄰一色的地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接口依賴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接口上的提子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一側的子只剩接口那口氣；固定狀態的篩檢把「接口為對方子」當成不合法而跳過，實際上那是一手提子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轉移、先手威脅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共用的氣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接口上的子兩口氣分在兩側，需要兩邊各下一手才能提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共用的氣</w:t>
            </w:r>
          </w:p>
        </w:tc>
      </w:tr>
    </w:tbl>
    <w:p>
      <w:pPr>
        <w:pStyle w:val="BodyText"/>
      </w:pPr>
      <w:r>
        <w:t xml:space="preserve">第 3 輪的失敗則來自篩檢本身的設計錯誤：接口上已有子時，M1t 只看得到目前一個狀態。</w:t>
      </w:r>
    </w:p>
    <w:p>
      <w:pPr>
        <w:pStyle w:val="BodyText"/>
      </w:pPr>
      <w:r>
        <w:t xml:space="preserve">型態 B 與 C 的實例如下。符號：X、O 為不可提的牆，x、o 為可被提的子，. 為空點；只列出含開放區域的列，行列自 0 起算。</w:t>
      </w:r>
    </w:p>
    <w:p>
      <w:pPr>
        <w:pStyle w:val="SourceCode"/>
      </w:pPr>
      <w:r>
        <w:rPr>
          <w:rStyle w:val="VerbatimChar"/>
        </w:rPr>
        <w:t xml:space="preserve">型態 B（種子 500781；分隔點 S = 第 1 列第 3 行，空點）</w:t>
      </w:r>
      <w:r>
        <w:br/>
      </w:r>
      <w:r>
        <w:rPr>
          <w:rStyle w:val="VerbatimChar"/>
        </w:rPr>
        <w:t xml:space="preserve">     0123456</w:t>
      </w:r>
      <w:r>
        <w:br/>
      </w:r>
      <w:r>
        <w:rPr>
          <w:rStyle w:val="VerbatimChar"/>
        </w:rPr>
        <w:t xml:space="preserve">  0  XXoxOXX      knot A = {(0,2) o, (0,3) x}</w:t>
      </w:r>
      <w:r>
        <w:br/>
      </w:r>
      <w:r>
        <w:rPr>
          <w:rStyle w:val="VerbatimChar"/>
        </w:rPr>
        <w:t xml:space="preserve">  1  XOO..OO      S = (1,3)</w:t>
      </w:r>
      <w:r>
        <w:br/>
      </w:r>
      <w:r>
        <w:rPr>
          <w:rStyle w:val="VerbatimChar"/>
        </w:rPr>
        <w:t xml:space="preserve">  2  XX.x.XO      knot B = {(1,4), (2,2), (2,3) x, (2,4)}</w:t>
      </w:r>
      <w:r>
        <w:br/>
      </w:r>
      <w:r>
        <w:rPr>
          <w:rStyle w:val="VerbatimChar"/>
        </w:rPr>
        <w:t xml:space="preserve">黑子 (0,3) 只剩 S 一口氣；白方下在 S 即提子。</w:t>
      </w:r>
      <w:r>
        <w:br/>
      </w:r>
      <w:r>
        <w:rPr>
          <w:rStyle w:val="VerbatimChar"/>
        </w:rPr>
        <w:t xml:space="preserve">窮舉：黑先 0、白先 −2；切開加總：黑先 0、白先 −1。</w:t>
      </w:r>
    </w:p>
    <w:p>
      <w:pPr>
        <w:pStyle w:val="SourceCode"/>
      </w:pPr>
      <w:r>
        <w:rPr>
          <w:rStyle w:val="VerbatimChar"/>
        </w:rPr>
        <w:t xml:space="preserve">型態 C（種子 850002；分隔點 S = 第 3 列第 3 行，上有黑子）</w:t>
      </w:r>
      <w:r>
        <w:br/>
      </w:r>
      <w:r>
        <w:rPr>
          <w:rStyle w:val="VerbatimChar"/>
        </w:rPr>
        <w:t xml:space="preserve">     0123456</w:t>
      </w:r>
      <w:r>
        <w:br/>
      </w:r>
      <w:r>
        <w:rPr>
          <w:rStyle w:val="VerbatimChar"/>
        </w:rPr>
        <w:t xml:space="preserve">  2  O..oOXX      knot A = {(2,1), (2,2), (2,3) o, (3,2)}</w:t>
      </w:r>
      <w:r>
        <w:br/>
      </w:r>
      <w:r>
        <w:rPr>
          <w:rStyle w:val="VerbatimChar"/>
        </w:rPr>
        <w:t xml:space="preserve">  3  XO.x..X      S = (3,3) x</w:t>
      </w:r>
      <w:r>
        <w:br/>
      </w:r>
      <w:r>
        <w:rPr>
          <w:rStyle w:val="VerbatimChar"/>
        </w:rPr>
        <w:t xml:space="preserve">  4  XOXOXXO      knot B = {(3,4), (3,5)}</w:t>
      </w:r>
      <w:r>
        <w:br/>
      </w:r>
      <w:r>
        <w:rPr>
          <w:rStyle w:val="VerbatimChar"/>
        </w:rPr>
        <w:t xml:space="preserve">S 上的黑子兩口氣 (3,2)、(3,4) 分屬 A、B；</w:t>
      </w:r>
      <w:r>
        <w:br/>
      </w:r>
      <w:r>
        <w:rPr>
          <w:rStyle w:val="VerbatimChar"/>
        </w:rPr>
        <w:t xml:space="preserve">白方須在 A、B 各下一手才能提。</w:t>
      </w:r>
      <w:r>
        <w:br/>
      </w:r>
      <w:r>
        <w:rPr>
          <w:rStyle w:val="VerbatimChar"/>
        </w:rPr>
        <w:t xml:space="preserve">窮舉：黑先 0、白先 −1；切開加總：黑先 0、白先 0。</w:t>
      </w:r>
    </w:p>
    <w:p>
      <w:pPr>
        <w:pStyle w:val="FirstParagraph"/>
      </w:pPr>
      <w:r>
        <w:rPr>
          <w:bCs/>
          <w:b/>
        </w:rPr>
        <w:t xml:space="preserve">成本（診斷，口徑見 3.2 節）：</w:t>
      </w:r>
    </w:p>
    <w:p>
      <w:pPr>
        <w:numPr>
          <w:ilvl w:val="0"/>
          <w:numId w:val="1023"/>
        </w:numPr>
        <w:pStyle w:val="Compact"/>
      </w:pPr>
      <w:r>
        <w:t xml:space="preserve">第 5 輪狀態數中位數：篩檢約 150，合併求解約 2460。</w:t>
      </w:r>
    </w:p>
    <w:p>
      <w:pPr>
        <w:numPr>
          <w:ilvl w:val="0"/>
          <w:numId w:val="1023"/>
        </w:numPr>
        <w:pStyle w:val="Compact"/>
      </w:pPr>
      <w:r>
        <w:t xml:space="preserve">M1v 通過的劃法：切開加篩檢 148，合併求解 836。</w:t>
      </w:r>
    </w:p>
    <w:p>
      <w:pPr>
        <w:numPr>
          <w:ilvl w:val="0"/>
          <w:numId w:val="1023"/>
        </w:numPr>
        <w:pStyle w:val="Compact"/>
      </w:pPr>
      <w:r>
        <w:t xml:space="preserve">由於篩檢成本為低估，而且只有 7% 的劃法通過，「先篩檢、不通過就合併」的總成本在本規模下接近直接合併。</w:t>
      </w:r>
    </w:p>
    <w:bookmarkEnd w:id="36"/>
    <w:bookmarkStart w:id="37" w:name="實作錯誤與修正"/>
    <w:p>
      <w:pPr>
        <w:pStyle w:val="Heading3"/>
      </w:pPr>
      <w:r>
        <w:t xml:space="preserve">4.5 實作錯誤與修正</w:t>
      </w:r>
    </w:p>
    <w:p>
      <w:pPr>
        <w:pStyle w:val="FirstParagraph"/>
      </w:pPr>
      <w:r>
        <w:t xml:space="preserve">以下錯誤在實驗過程中發現並修正；錯誤版本的結果均保留。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終局不提死子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一開始即不一致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打入有利可圖，與組合博弈論的模型不符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改為日式數法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死活判定的快取漏了外圍牆的顏色，且跨局面共用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同一局面兩次計算結果不同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結果在局面之間外洩；也造成另一審閱者回報的假反例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修正鍵值，T1 全部重跑，加入</w:t>
            </w:r>
            <w:r>
              <w:t xml:space="preserve"> </w:t>
            </w:r>
            <w:r>
              <w:rPr>
                <w:rStyle w:val="VerbatimChar"/>
              </w:rPr>
              <w:t xml:space="preserve">regress_value4.py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第 1 版的窮舉把受走法歷史影響的值存入查表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外部程式審查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標準答案不可靠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狀態納入劫的禁點、遇循環即剔除，加入</w:t>
            </w:r>
            <w:r>
              <w:t xml:space="preserve"> </w:t>
            </w:r>
            <w:r>
              <w:rPr>
                <w:rStyle w:val="VerbatimChar"/>
              </w:rPr>
              <w:t xml:space="preserve">regress_ko.py</w:t>
            </w:r>
            <w:r>
              <w:t xml:space="preserve">；第 1 版結果作廢</w:t>
            </w:r>
          </w:p>
        </w:tc>
      </w:tr>
    </w:tbl>
    <w:bookmarkEnd w:id="37"/>
    <w:bookmarkEnd w:id="38"/>
    <w:bookmarkStart w:id="39" w:name="討論"/>
    <w:p>
      <w:pPr>
        <w:pStyle w:val="Heading2"/>
      </w:pPr>
      <w:r>
        <w:t xml:space="preserve">5. 討論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接口為零時，組合是精確的。</w:t>
      </w:r>
      <w:r>
        <w:t xml:space="preserve"> </w:t>
      </w:r>
      <w:r>
        <w:t xml:space="preserve">計算量比全盤窮舉低約三個數量級。補充兩點：選點必須依據值的精確加總，只看溫度不夠；值是必要的識別碼，但對特定查詢可能過細。這與 KBED 的看法一致：表示要保存到多細，由查詢決定。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接口不為零時，已觀察到的錯誤都可以用共用物件、轉移與接口依賴來描述。</w:t>
      </w:r>
      <w:r>
        <w:t xml:space="preserve"> </w:t>
      </w:r>
      <w:r>
        <w:t xml:space="preserve">這支持把 knot 的邊界前提掛在共用物件上，並以整塊棋及其氣的分布為單位檢查，也支持以超圖作為牽連的表示方式。但目前不能證明所有牽連都局限在單一共用物件的鄰域內：先手順序與多階段的轉移，可能使依賴繼續傳播；接口以外的著手、多種依賴同時發生，也可能產生新的型態。前提清單不能視為完備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安全與涵蓋之間的取捨。</w:t>
      </w:r>
      <w:r>
        <w:t xml:space="preserve"> </w:t>
      </w:r>
      <w:r>
        <w:t xml:space="preserve">T3 的偵測與 T4 的篩檢顯示同一個取捨：要減少漏報，就必須接受大量的誤報或拒絕。在本研究的規模下，接口的檢查成本抵消了分解的節省。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與 KBED 的關係。</w:t>
      </w:r>
      <w:r>
        <w:t xml:space="preserve"> </w:t>
      </w:r>
      <w:r>
        <w:t xml:space="preserve">本研究支持 KBED v1.9 的判斷：計算優勢取決於接口的規模與處理成本。實驗給出一個可操作的形式：接口小且可證明不敏感時分離計算，否則合併。一個待檢驗的推論是：分解的淨效益，取決於接口相對於 knot 內部的比例；本研究的區域很小，這個比例偏高。這個比例在較大規模上如何變化，尚未量測。</w:t>
      </w:r>
    </w:p>
    <w:bookmarkEnd w:id="39"/>
    <w:bookmarkStart w:id="40" w:name="限制"/>
    <w:p>
      <w:pPr>
        <w:pStyle w:val="Heading2"/>
      </w:pPr>
      <w:r>
        <w:t xml:space="preserve">6. 限制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規模小。</w:t>
      </w:r>
      <w:r>
        <w:t xml:space="preserve"> </w:t>
      </w:r>
      <w:r>
        <w:t xml:space="preserve">T1、T2 的空點不超過 12；T4 的區域只有 7 至 10 點。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劫與循環。</w:t>
      </w:r>
    </w:p>
    <w:p>
      <w:pPr>
        <w:numPr>
          <w:ilvl w:val="1"/>
          <w:numId w:val="1026"/>
        </w:numPr>
        <w:pStyle w:val="Compact"/>
      </w:pPr>
      <w:r>
        <w:t xml:space="preserve">T1–T3 排除所有劫；</w:t>
      </w:r>
    </w:p>
    <w:p>
      <w:pPr>
        <w:numPr>
          <w:ilvl w:val="1"/>
          <w:numId w:val="1026"/>
        </w:numPr>
        <w:pStyle w:val="Compact"/>
      </w:pPr>
      <w:r>
        <w:t xml:space="preserve">T4 的局面剔除率為 73.3%，劃法略過率為 39.2%。</w:t>
      </w:r>
    </w:p>
    <w:p>
      <w:pPr>
        <w:numPr>
          <w:ilvl w:val="1"/>
          <w:numId w:val="1026"/>
        </w:numPr>
        <w:pStyle w:val="Compact"/>
      </w:pPr>
      <w:r>
        <w:t xml:space="preserve">先手爭奪與劫材很可能集中在被排除的部分。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檢定力。</w:t>
      </w:r>
    </w:p>
    <w:p>
      <w:pPr>
        <w:numPr>
          <w:ilvl w:val="1"/>
          <w:numId w:val="1027"/>
        </w:numPr>
        <w:pStyle w:val="Compact"/>
      </w:pPr>
      <w:r>
        <w:t xml:space="preserve">第 5 輪零錯誤（0/71），錯誤率的 95% 單側上界約為 4%；</w:t>
      </w:r>
    </w:p>
    <w:p>
      <w:pPr>
        <w:numPr>
          <w:ilvl w:val="1"/>
          <w:numId w:val="1027"/>
        </w:numPr>
        <w:pStyle w:val="Compact"/>
      </w:pPr>
      <w:r>
        <w:t xml:space="preserve">同一局面的多種劃法並非獨立，有效樣本數小於 71；</w:t>
      </w:r>
    </w:p>
    <w:p>
      <w:pPr>
        <w:numPr>
          <w:ilvl w:val="1"/>
          <w:numId w:val="1027"/>
        </w:numPr>
        <w:pStyle w:val="Compact"/>
      </w:pPr>
      <w:r>
        <w:t xml:space="preserve">此輪中連 M1b 本身也沒有錯誤，代表樣本中沒有出現已知的困難型態。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事後設計。</w:t>
      </w:r>
      <w:r>
        <w:t xml:space="preserve"> </w:t>
      </w:r>
      <w:r>
        <w:t xml:space="preserve">篩檢規則都是在看過錯誤後才加入的；只有最後一輪的樣本是在規則固定後產生的。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比較口徑。</w:t>
      </w:r>
      <w:r>
        <w:t xml:space="preserve"> </w:t>
      </w:r>
      <w:r>
        <w:t xml:space="preserve">「精確」以目差計，不涵蓋完整博弈值與策略。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成本計數。</w:t>
      </w:r>
      <w:r>
        <w:t xml:space="preserve"> </w:t>
      </w:r>
      <w:r>
        <w:t xml:space="preserve">以狀態數計，不是執行時間；篩檢成本有部分未計入。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獨立重現。</w:t>
      </w:r>
      <w:r>
        <w:t xml:space="preserve"> </w:t>
      </w:r>
      <w:r>
        <w:t xml:space="preserve">另一審閱者的重跑使用同一套程式，不構成獨立實作。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溫度的近似。</w:t>
      </w:r>
      <w:r>
        <w:t xml:space="preserve"> </w:t>
      </w:r>
      <w:r>
        <w:t xml:space="preserve">以左右停止值差的一半近似溫度，不是完整的熱圖。</w:t>
      </w:r>
    </w:p>
    <w:bookmarkEnd w:id="40"/>
    <w:bookmarkStart w:id="41" w:name="結論"/>
    <w:p>
      <w:pPr>
        <w:pStyle w:val="Heading2"/>
      </w:pPr>
      <w:r>
        <w:t xml:space="preserve">7. 結論</w:t>
      </w:r>
    </w:p>
    <w:p>
      <w:pPr>
        <w:numPr>
          <w:ilvl w:val="0"/>
          <w:numId w:val="1028"/>
        </w:numPr>
        <w:pStyle w:val="Compact"/>
      </w:pPr>
      <w:r>
        <w:t xml:space="preserve">在本研究的受控設定下，接口為零時，局部精確值可以安全組合，並且大幅減少計算量；這部分重現了既有理論。</w:t>
      </w:r>
    </w:p>
    <w:p>
      <w:pPr>
        <w:numPr>
          <w:ilvl w:val="0"/>
          <w:numId w:val="1028"/>
        </w:numPr>
        <w:pStyle w:val="Compact"/>
      </w:pPr>
      <w:r>
        <w:t xml:space="preserve">接口不為零時，加總多半不精確。已觀察到的錯誤可歸納為三種跨界依賴，並以相應的檢查排除。最終的篩檢在預先登記的新樣本上沒有觀察到錯誤接受，但只認出約五分之一的精確切法，普遍正確性尚未建立。</w:t>
      </w:r>
    </w:p>
    <w:p>
      <w:pPr>
        <w:numPr>
          <w:ilvl w:val="0"/>
          <w:numId w:val="1028"/>
        </w:numPr>
        <w:pStyle w:val="Compact"/>
      </w:pPr>
      <w:r>
        <w:t xml:space="preserve">KBED 的分解主張在官子上有清楚的成立條件，但在一般接口上的計算優勢尚未確立。</w:t>
      </w:r>
    </w:p>
    <w:p>
      <w:pPr>
        <w:numPr>
          <w:ilvl w:val="0"/>
          <w:numId w:val="1028"/>
        </w:numPr>
        <w:pStyle w:val="Compact"/>
      </w:pPr>
      <w:r>
        <w:t xml:space="preserve">下一步：</w:t>
      </w:r>
    </w:p>
    <w:p>
      <w:pPr>
        <w:numPr>
          <w:ilvl w:val="1"/>
          <w:numId w:val="1029"/>
        </w:numPr>
        <w:pStyle w:val="Compact"/>
      </w:pPr>
      <w:r>
        <w:t xml:space="preserve">處理局部的劫；</w:t>
      </w:r>
    </w:p>
    <w:p>
      <w:pPr>
        <w:numPr>
          <w:ilvl w:val="1"/>
          <w:numId w:val="1029"/>
        </w:numPr>
        <w:pStyle w:val="Compact"/>
      </w:pPr>
      <w:r>
        <w:t xml:space="preserve">研究被拒絕的精確切法，以及事先決定接口歸屬的方法；</w:t>
      </w:r>
    </w:p>
    <w:p>
      <w:pPr>
        <w:numPr>
          <w:ilvl w:val="1"/>
          <w:numId w:val="1029"/>
        </w:numPr>
        <w:pStyle w:val="Compact"/>
      </w:pPr>
      <w:r>
        <w:t xml:space="preserve">在較大規模上量測接口比例與成本；</w:t>
      </w:r>
    </w:p>
    <w:p>
      <w:pPr>
        <w:numPr>
          <w:ilvl w:val="1"/>
          <w:numId w:val="1029"/>
        </w:numPr>
        <w:pStyle w:val="Compact"/>
      </w:pPr>
      <w:r>
        <w:t xml:space="preserve">依 knot 結構選擇不同的精確演算法，前提是規則與結果語義一致。</w:t>
      </w:r>
    </w:p>
    <w:bookmarkEnd w:id="41"/>
    <w:bookmarkStart w:id="42" w:name="附錄資料與重現"/>
    <w:p>
      <w:pPr>
        <w:pStyle w:val="Heading2"/>
      </w:pPr>
      <w:r>
        <w:t xml:space="preserve">附錄：資料與重現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檔案</w:t>
      </w:r>
      <w:r>
        <w:t xml:space="preserve">：全部程式、原始結果、各輪的預先登記紀錄與反例，收在</w:t>
      </w:r>
      <w:r>
        <w:t xml:space="preserve"> </w:t>
      </w:r>
      <w:r>
        <w:rPr>
          <w:rStyle w:val="VerbatimChar"/>
        </w:rPr>
        <w:t xml:space="preserve">kbed_handoff_2026-10-08.tgz</w:t>
      </w:r>
      <w:r>
        <w:t xml:space="preserve">；重現步驟與檔案說明見其中的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，時間紀錄見</w:t>
      </w:r>
      <w:r>
        <w:t xml:space="preserve"> </w:t>
      </w:r>
      <w:r>
        <w:rPr>
          <w:rStyle w:val="VerbatimChar"/>
        </w:rPr>
        <w:t xml:space="preserve">go/PROGRESS.md</w:t>
      </w:r>
      <w:r>
        <w:t xml:space="preserve">。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環境</w:t>
      </w:r>
      <w:r>
        <w:t xml:space="preserve">：Python 3.13，只用標準函式庫；Linux，2 核心。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隨機種子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實驗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種子範圍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1000–2199、6000–6684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T1 的有效局面切出區域；情境以固定亂數種子 7 抽取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T3（H5）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100000–119999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第 2 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500000–501752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第 3 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700000–701118、750000–751112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第 4 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800000–801032、850000–851363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第 5 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900000–901459、950000–951522</w:t>
            </w:r>
          </w:p>
        </w:tc>
      </w:tr>
    </w:tbl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主要指令</w:t>
      </w:r>
      <w:r>
        <w:t xml:space="preserve">：</w:t>
      </w:r>
    </w:p>
    <w:p>
      <w:pPr>
        <w:numPr>
          <w:ilvl w:val="1"/>
          <w:numId w:val="1032"/>
        </w:numPr>
        <w:pStyle w:val="Compact"/>
      </w:pPr>
      <w:r>
        <w:t xml:space="preserve">T1：</w:t>
      </w:r>
      <w:r>
        <w:rPr>
          <w:rStyle w:val="VerbatimChar"/>
        </w:rPr>
        <w:t xml:space="preserve">python3 t1.py OUT 起 迄 12 900</w:t>
      </w:r>
    </w:p>
    <w:p>
      <w:pPr>
        <w:numPr>
          <w:ilvl w:val="1"/>
          <w:numId w:val="1032"/>
        </w:numPr>
        <w:pStyle w:val="Compact"/>
      </w:pPr>
      <w:r>
        <w:t xml:space="preserve">T2：</w:t>
      </w:r>
      <w:r>
        <w:rPr>
          <w:rStyle w:val="VerbatimChar"/>
        </w:rPr>
        <w:t xml:space="preserve">python3 t2.py OUT 200 4 12</w:t>
      </w:r>
    </w:p>
    <w:p>
      <w:pPr>
        <w:numPr>
          <w:ilvl w:val="1"/>
          <w:numId w:val="1032"/>
        </w:numPr>
        <w:pStyle w:val="Compact"/>
      </w:pPr>
      <w:r>
        <w:t xml:space="preserve">T3：</w:t>
      </w:r>
      <w:r>
        <w:rPr>
          <w:rStyle w:val="VerbatimChar"/>
        </w:rPr>
        <w:t xml:space="preserve">T3CFG=... python3 t3.py OUT 起 迄</w:t>
      </w:r>
    </w:p>
    <w:p>
      <w:pPr>
        <w:numPr>
          <w:ilvl w:val="1"/>
          <w:numId w:val="1032"/>
        </w:numPr>
        <w:pStyle w:val="Compact"/>
      </w:pPr>
      <w:r>
        <w:t xml:space="preserve">T4：</w:t>
      </w:r>
      <w:r>
        <w:rPr>
          <w:rStyle w:val="VerbatimChar"/>
        </w:rPr>
        <w:t xml:space="preserve">python3 t4.py OUT 起 迄</w:t>
      </w:r>
    </w:p>
    <w:bookmarkEnd w:id="42"/>
    <w:bookmarkStart w:id="43" w:name="參考文獻"/>
    <w:p>
      <w:pPr>
        <w:pStyle w:val="Heading2"/>
      </w:pPr>
      <w:r>
        <w:t xml:space="preserve">參考文獻</w:t>
      </w:r>
    </w:p>
    <w:p>
      <w:pPr>
        <w:numPr>
          <w:ilvl w:val="0"/>
          <w:numId w:val="1033"/>
        </w:numPr>
        <w:pStyle w:val="Compact"/>
      </w:pPr>
      <w:r>
        <w:t xml:space="preserve">Acar, U. A.</w:t>
      </w:r>
      <w:r>
        <w:t xml:space="preserve"> </w:t>
      </w:r>
      <w:r>
        <w:rPr>
          <w:iCs/>
          <w:i/>
        </w:rPr>
        <w:t xml:space="preserve">Self-Adjusting Computation</w:t>
      </w:r>
      <w:r>
        <w:t xml:space="preserve">. PhD thesis, Carnegie Mellon University, 2005.</w:t>
      </w:r>
    </w:p>
    <w:p>
      <w:pPr>
        <w:numPr>
          <w:ilvl w:val="0"/>
          <w:numId w:val="1033"/>
        </w:numPr>
        <w:pStyle w:val="Compact"/>
      </w:pPr>
      <w:r>
        <w:t xml:space="preserve">Benson, D. B. Life in the Game of Go.</w:t>
      </w:r>
      <w:r>
        <w:t xml:space="preserve"> </w:t>
      </w:r>
      <w:r>
        <w:rPr>
          <w:iCs/>
          <w:i/>
        </w:rPr>
        <w:t xml:space="preserve">Information Sciences</w:t>
      </w:r>
      <w:r>
        <w:t xml:space="preserve"> </w:t>
      </w:r>
      <w:r>
        <w:t xml:space="preserve">10(2), 17–29, 1976.</w:t>
      </w:r>
    </w:p>
    <w:p>
      <w:pPr>
        <w:numPr>
          <w:ilvl w:val="0"/>
          <w:numId w:val="1033"/>
        </w:numPr>
        <w:pStyle w:val="Compact"/>
      </w:pPr>
      <w:r>
        <w:t xml:space="preserve">Berlekamp, E. R., Conway, J. H., &amp; Guy, R. K.</w:t>
      </w:r>
      <w:r>
        <w:t xml:space="preserve"> </w:t>
      </w:r>
      <w:r>
        <w:rPr>
          <w:iCs/>
          <w:i/>
        </w:rPr>
        <w:t xml:space="preserve">Winning Ways for Your Mathematical Plays</w:t>
      </w:r>
      <w:r>
        <w:t xml:space="preserve">. Academic Press, 1982.</w:t>
      </w:r>
    </w:p>
    <w:p>
      <w:pPr>
        <w:numPr>
          <w:ilvl w:val="0"/>
          <w:numId w:val="1033"/>
        </w:numPr>
        <w:pStyle w:val="Compact"/>
      </w:pPr>
      <w:r>
        <w:t xml:space="preserve">Berlekamp, E. R., &amp; Wolfe, D.</w:t>
      </w:r>
      <w:r>
        <w:t xml:space="preserve"> </w:t>
      </w:r>
      <w:r>
        <w:rPr>
          <w:iCs/>
          <w:i/>
        </w:rPr>
        <w:t xml:space="preserve">Mathematical Go: Chilling Gets the Last Point</w:t>
      </w:r>
      <w:r>
        <w:t xml:space="preserve">. A K Peters, 1994.</w:t>
      </w:r>
    </w:p>
    <w:p>
      <w:pPr>
        <w:numPr>
          <w:ilvl w:val="0"/>
          <w:numId w:val="1033"/>
        </w:numPr>
        <w:pStyle w:val="Compact"/>
      </w:pPr>
      <w:r>
        <w:t xml:space="preserve">Conway, J. H.</w:t>
      </w:r>
      <w:r>
        <w:t xml:space="preserve"> </w:t>
      </w:r>
      <w:r>
        <w:rPr>
          <w:iCs/>
          <w:i/>
        </w:rPr>
        <w:t xml:space="preserve">On Numbers and Games</w:t>
      </w:r>
      <w:r>
        <w:t xml:space="preserve">. Academic Press, 1976.</w:t>
      </w:r>
    </w:p>
    <w:p>
      <w:pPr>
        <w:numPr>
          <w:ilvl w:val="0"/>
          <w:numId w:val="1033"/>
        </w:numPr>
        <w:pStyle w:val="Compact"/>
      </w:pPr>
      <w:r>
        <w:t xml:space="preserve">Doyle, J. A Truth Maintenance System.</w:t>
      </w:r>
      <w:r>
        <w:t xml:space="preserve"> </w:t>
      </w:r>
      <w:r>
        <w:rPr>
          <w:iCs/>
          <w:i/>
        </w:rPr>
        <w:t xml:space="preserve">Artificial Intelligence</w:t>
      </w:r>
      <w:r>
        <w:t xml:space="preserve"> </w:t>
      </w:r>
      <w:r>
        <w:t xml:space="preserve">12(3), 231–272, 1979.</w:t>
      </w:r>
    </w:p>
    <w:p>
      <w:pPr>
        <w:numPr>
          <w:ilvl w:val="0"/>
          <w:numId w:val="1033"/>
        </w:numPr>
        <w:pStyle w:val="Compact"/>
      </w:pPr>
      <w:r>
        <w:t xml:space="preserve">Hou, C.-E.</w:t>
      </w:r>
      <w:r>
        <w:t xml:space="preserve"> </w:t>
      </w:r>
      <w:r>
        <w:rPr>
          <w:iCs/>
          <w:i/>
        </w:rPr>
        <w:t xml:space="preserve">KBED Methodology v1.9</w:t>
      </w:r>
      <w:r>
        <w:t xml:space="preserve">. 2026.</w:t>
      </w:r>
    </w:p>
    <w:p>
      <w:pPr>
        <w:numPr>
          <w:ilvl w:val="0"/>
          <w:numId w:val="1033"/>
        </w:numPr>
        <w:pStyle w:val="Compact"/>
      </w:pPr>
      <w:r>
        <w:t xml:space="preserve">Milnor, J. Sums of Positional Games. In</w:t>
      </w:r>
      <w:r>
        <w:t xml:space="preserve"> </w:t>
      </w:r>
      <w:r>
        <w:rPr>
          <w:iCs/>
          <w:i/>
        </w:rPr>
        <w:t xml:space="preserve">Contributions to the Theory of Games II</w:t>
      </w:r>
      <w:r>
        <w:t xml:space="preserve">, Annals of Mathematics Studies 28, 291–301, 1953.</w:t>
      </w:r>
    </w:p>
    <w:p>
      <w:pPr>
        <w:numPr>
          <w:ilvl w:val="0"/>
          <w:numId w:val="1033"/>
        </w:numPr>
        <w:pStyle w:val="Compact"/>
      </w:pPr>
      <w:r>
        <w:t xml:space="preserve">Müller, M. Decomposition Search: A Combinatorial Games Approach to Game Tree Search, with Applications to Solving Go Endgames.</w:t>
      </w:r>
      <w:r>
        <w:t xml:space="preserve"> </w:t>
      </w:r>
      <w:r>
        <w:rPr>
          <w:iCs/>
          <w:i/>
        </w:rPr>
        <w:t xml:space="preserve">IJCAI</w:t>
      </w:r>
      <w:r>
        <w:t xml:space="preserve"> </w:t>
      </w:r>
      <w:r>
        <w:t xml:space="preserve">1999.</w:t>
      </w:r>
    </w:p>
    <w:p>
      <w:pPr>
        <w:numPr>
          <w:ilvl w:val="0"/>
          <w:numId w:val="1033"/>
        </w:numPr>
        <w:pStyle w:val="Compact"/>
      </w:pPr>
      <w:r>
        <w:t xml:space="preserve">Müller, M., Berlekamp, E., &amp; Spight, B. Generalized Thermography: Algorithms, Implementation, and Application to Go Endgames. ICSI TR-96-030, 1996.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left w:type="dxa" w:w="100"/>
        <w:right w:type="dxa" w:w="10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2026-10-08T02:39:20Z</dcterms:created>
  <dcterms:modified xsi:type="dcterms:W3CDTF">2026-10-08T02:39:20Z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