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51" w:rsidRPr="0068152C" w:rsidRDefault="0068152C" w:rsidP="0068152C">
      <w:pPr>
        <w:jc w:val="center"/>
        <w:rPr>
          <w:rFonts w:asciiTheme="majorEastAsia" w:eastAsiaTheme="majorEastAsia" w:hAnsiTheme="majorEastAsia" w:hint="eastAsia"/>
          <w:b/>
          <w:sz w:val="72"/>
          <w:szCs w:val="72"/>
        </w:rPr>
      </w:pPr>
      <w:r w:rsidRPr="0068152C">
        <w:rPr>
          <w:rFonts w:asciiTheme="majorEastAsia" w:eastAsiaTheme="majorEastAsia" w:hAnsiTheme="majorEastAsia"/>
          <w:b/>
          <w:sz w:val="72"/>
          <w:szCs w:val="72"/>
        </w:rPr>
        <w:t>人机交互设计文档</w:t>
      </w:r>
    </w:p>
    <w:p w:rsidR="0068152C" w:rsidRPr="0068152C" w:rsidRDefault="0068152C" w:rsidP="0068152C">
      <w:pPr>
        <w:jc w:val="center"/>
        <w:rPr>
          <w:rFonts w:asciiTheme="majorEastAsia" w:eastAsiaTheme="majorEastAsia" w:hAnsiTheme="majorEastAsia" w:hint="eastAsia"/>
          <w:b/>
          <w:sz w:val="72"/>
          <w:szCs w:val="72"/>
        </w:rPr>
      </w:pPr>
    </w:p>
    <w:p w:rsidR="0068152C" w:rsidRDefault="0068152C" w:rsidP="0068152C">
      <w:pPr>
        <w:jc w:val="center"/>
        <w:rPr>
          <w:rFonts w:asciiTheme="majorEastAsia" w:eastAsiaTheme="majorEastAsia" w:hAnsiTheme="majorEastAsia" w:hint="eastAsia"/>
          <w:b/>
          <w:sz w:val="72"/>
          <w:szCs w:val="72"/>
        </w:rPr>
      </w:pPr>
      <w:r w:rsidRPr="0068152C">
        <w:rPr>
          <w:rFonts w:asciiTheme="majorEastAsia" w:eastAsiaTheme="majorEastAsia" w:hAnsiTheme="majorEastAsia" w:hint="eastAsia"/>
          <w:b/>
          <w:sz w:val="72"/>
          <w:szCs w:val="72"/>
        </w:rPr>
        <w:t>快递物流系统</w:t>
      </w:r>
    </w:p>
    <w:p w:rsidR="0068152C" w:rsidRDefault="0068152C" w:rsidP="0068152C">
      <w:pPr>
        <w:jc w:val="center"/>
        <w:rPr>
          <w:rFonts w:asciiTheme="majorEastAsia" w:eastAsiaTheme="majorEastAsia" w:hAnsiTheme="majorEastAsia" w:hint="eastAsia"/>
          <w:b/>
          <w:sz w:val="72"/>
          <w:szCs w:val="72"/>
        </w:rPr>
      </w:pPr>
    </w:p>
    <w:p w:rsidR="0068152C" w:rsidRDefault="0068152C" w:rsidP="0068152C">
      <w:pPr>
        <w:jc w:val="center"/>
        <w:rPr>
          <w:rFonts w:asciiTheme="majorEastAsia" w:eastAsiaTheme="majorEastAsia" w:hAnsiTheme="majorEastAsia" w:hint="eastAsia"/>
          <w:b/>
          <w:sz w:val="32"/>
          <w:szCs w:val="32"/>
        </w:rPr>
      </w:pPr>
      <w:r>
        <w:rPr>
          <w:rFonts w:asciiTheme="majorEastAsia" w:eastAsiaTheme="majorEastAsia" w:hAnsiTheme="majorEastAsia"/>
          <w:b/>
          <w:sz w:val="32"/>
          <w:szCs w:val="32"/>
        </w:rPr>
        <w:t>第</w:t>
      </w:r>
      <w:r>
        <w:rPr>
          <w:rFonts w:asciiTheme="majorEastAsia" w:eastAsiaTheme="majorEastAsia" w:hAnsiTheme="majorEastAsia" w:hint="eastAsia"/>
          <w:b/>
          <w:sz w:val="32"/>
          <w:szCs w:val="32"/>
        </w:rPr>
        <w:t>45组</w:t>
      </w:r>
    </w:p>
    <w:p w:rsidR="0068152C" w:rsidRDefault="0068152C" w:rsidP="0068152C">
      <w:pPr>
        <w:jc w:val="center"/>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陈之威</w:t>
      </w:r>
    </w:p>
    <w:p w:rsidR="0068152C" w:rsidRDefault="0068152C" w:rsidP="0068152C">
      <w:pPr>
        <w:jc w:val="center"/>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刘璇琳</w:t>
      </w:r>
    </w:p>
    <w:p w:rsidR="0068152C" w:rsidRDefault="0068152C" w:rsidP="0068152C">
      <w:pPr>
        <w:jc w:val="center"/>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王子安</w:t>
      </w:r>
    </w:p>
    <w:p w:rsidR="0068152C" w:rsidRDefault="0068152C" w:rsidP="0068152C">
      <w:pPr>
        <w:jc w:val="center"/>
        <w:rPr>
          <w:rFonts w:asciiTheme="majorEastAsia" w:eastAsiaTheme="majorEastAsia" w:hAnsiTheme="majorEastAsia" w:hint="eastAsia"/>
          <w:b/>
          <w:sz w:val="32"/>
          <w:szCs w:val="32"/>
        </w:rPr>
      </w:pPr>
      <w:r>
        <w:rPr>
          <w:rFonts w:asciiTheme="majorEastAsia" w:eastAsiaTheme="majorEastAsia" w:hAnsiTheme="majorEastAsia"/>
          <w:b/>
          <w:sz w:val="32"/>
          <w:szCs w:val="32"/>
        </w:rPr>
        <w:t>张诗琦</w:t>
      </w: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pStyle w:val="1"/>
        <w:spacing w:line="276" w:lineRule="auto"/>
      </w:pPr>
      <w:bookmarkStart w:id="0" w:name="_Toc402985372"/>
      <w:bookmarkStart w:id="1" w:name="_Toc281340817"/>
      <w:r w:rsidRPr="00D87391">
        <w:rPr>
          <w:rFonts w:hint="eastAsia"/>
        </w:rPr>
        <w:lastRenderedPageBreak/>
        <w:t>更新历史</w:t>
      </w:r>
      <w:bookmarkEnd w:id="0"/>
      <w:bookmarkEnd w:id="1"/>
    </w:p>
    <w:p w:rsidR="0068152C" w:rsidRDefault="0068152C" w:rsidP="0068152C">
      <w:pPr>
        <w:spacing w:line="276" w:lineRule="auto"/>
      </w:pPr>
    </w:p>
    <w:tbl>
      <w:tblPr>
        <w:tblStyle w:val="6-11"/>
        <w:tblW w:w="0" w:type="auto"/>
        <w:jc w:val="center"/>
        <w:tblLayout w:type="fixed"/>
        <w:tblLook w:val="04A0"/>
      </w:tblPr>
      <w:tblGrid>
        <w:gridCol w:w="2075"/>
        <w:gridCol w:w="2075"/>
        <w:gridCol w:w="2075"/>
        <w:gridCol w:w="2075"/>
      </w:tblGrid>
      <w:tr w:rsidR="0068152C" w:rsidTr="00F54ECB">
        <w:trPr>
          <w:cnfStyle w:val="100000000000"/>
          <w:trHeight w:val="567"/>
          <w:jc w:val="center"/>
        </w:trPr>
        <w:tc>
          <w:tcPr>
            <w:cnfStyle w:val="001000000000"/>
            <w:tcW w:w="2075" w:type="dxa"/>
            <w:vAlign w:val="center"/>
          </w:tcPr>
          <w:p w:rsidR="0068152C" w:rsidRDefault="0068152C" w:rsidP="00F54ECB">
            <w:pPr>
              <w:spacing w:line="276" w:lineRule="auto"/>
              <w:jc w:val="center"/>
            </w:pPr>
            <w:r>
              <w:rPr>
                <w:rFonts w:hint="eastAsia"/>
              </w:rPr>
              <w:t>修改人员</w:t>
            </w:r>
          </w:p>
        </w:tc>
        <w:tc>
          <w:tcPr>
            <w:tcW w:w="2075" w:type="dxa"/>
            <w:vAlign w:val="center"/>
          </w:tcPr>
          <w:p w:rsidR="0068152C" w:rsidRDefault="0068152C" w:rsidP="00F54ECB">
            <w:pPr>
              <w:spacing w:line="276" w:lineRule="auto"/>
              <w:jc w:val="center"/>
              <w:cnfStyle w:val="100000000000"/>
            </w:pPr>
            <w:r>
              <w:rPr>
                <w:rFonts w:hint="eastAsia"/>
              </w:rPr>
              <w:t>日期</w:t>
            </w:r>
          </w:p>
        </w:tc>
        <w:tc>
          <w:tcPr>
            <w:tcW w:w="2075" w:type="dxa"/>
            <w:vAlign w:val="center"/>
          </w:tcPr>
          <w:p w:rsidR="0068152C" w:rsidRDefault="0068152C" w:rsidP="00F54ECB">
            <w:pPr>
              <w:spacing w:line="276" w:lineRule="auto"/>
              <w:jc w:val="center"/>
              <w:cnfStyle w:val="100000000000"/>
            </w:pPr>
            <w:r>
              <w:rPr>
                <w:rFonts w:hint="eastAsia"/>
              </w:rPr>
              <w:t>变更原因</w:t>
            </w:r>
          </w:p>
        </w:tc>
        <w:tc>
          <w:tcPr>
            <w:tcW w:w="2075" w:type="dxa"/>
            <w:vAlign w:val="center"/>
          </w:tcPr>
          <w:p w:rsidR="0068152C" w:rsidRDefault="0068152C" w:rsidP="00F54ECB">
            <w:pPr>
              <w:spacing w:line="276" w:lineRule="auto"/>
              <w:jc w:val="center"/>
              <w:cnfStyle w:val="100000000000"/>
            </w:pPr>
            <w:r>
              <w:rPr>
                <w:rFonts w:hint="eastAsia"/>
              </w:rPr>
              <w:t>版本号</w:t>
            </w:r>
          </w:p>
        </w:tc>
      </w:tr>
      <w:tr w:rsidR="0068152C" w:rsidTr="00F54ECB">
        <w:trPr>
          <w:cnfStyle w:val="000000100000"/>
          <w:trHeight w:val="567"/>
          <w:jc w:val="center"/>
        </w:trPr>
        <w:tc>
          <w:tcPr>
            <w:cnfStyle w:val="001000000000"/>
            <w:tcW w:w="2075" w:type="dxa"/>
            <w:vAlign w:val="center"/>
          </w:tcPr>
          <w:p w:rsidR="0068152C" w:rsidRDefault="0068152C" w:rsidP="00F54ECB">
            <w:pPr>
              <w:spacing w:line="276" w:lineRule="auto"/>
              <w:jc w:val="center"/>
            </w:pPr>
          </w:p>
        </w:tc>
        <w:tc>
          <w:tcPr>
            <w:tcW w:w="2075" w:type="dxa"/>
            <w:vAlign w:val="center"/>
          </w:tcPr>
          <w:p w:rsidR="0068152C" w:rsidRDefault="0068152C" w:rsidP="00F54ECB">
            <w:pPr>
              <w:spacing w:line="276" w:lineRule="auto"/>
              <w:jc w:val="center"/>
              <w:cnfStyle w:val="000000100000"/>
            </w:pPr>
          </w:p>
        </w:tc>
        <w:tc>
          <w:tcPr>
            <w:tcW w:w="2075" w:type="dxa"/>
            <w:vAlign w:val="center"/>
          </w:tcPr>
          <w:p w:rsidR="0068152C" w:rsidRDefault="0068152C" w:rsidP="00F54ECB">
            <w:pPr>
              <w:spacing w:line="276" w:lineRule="auto"/>
              <w:jc w:val="center"/>
              <w:cnfStyle w:val="000000100000"/>
            </w:pPr>
          </w:p>
        </w:tc>
        <w:tc>
          <w:tcPr>
            <w:tcW w:w="2075" w:type="dxa"/>
            <w:vAlign w:val="center"/>
          </w:tcPr>
          <w:p w:rsidR="0068152C" w:rsidRDefault="0068152C" w:rsidP="00F54ECB">
            <w:pPr>
              <w:spacing w:line="276" w:lineRule="auto"/>
              <w:jc w:val="center"/>
              <w:cnfStyle w:val="000000100000"/>
            </w:pPr>
          </w:p>
        </w:tc>
      </w:tr>
      <w:tr w:rsidR="0068152C" w:rsidTr="00F54ECB">
        <w:trPr>
          <w:trHeight w:val="567"/>
          <w:jc w:val="center"/>
        </w:trPr>
        <w:tc>
          <w:tcPr>
            <w:cnfStyle w:val="001000000000"/>
            <w:tcW w:w="2075" w:type="dxa"/>
            <w:vAlign w:val="center"/>
          </w:tcPr>
          <w:p w:rsidR="0068152C" w:rsidRDefault="0068152C" w:rsidP="00F54ECB">
            <w:pPr>
              <w:spacing w:line="276" w:lineRule="auto"/>
              <w:jc w:val="center"/>
            </w:pPr>
          </w:p>
        </w:tc>
        <w:tc>
          <w:tcPr>
            <w:tcW w:w="2075" w:type="dxa"/>
            <w:vAlign w:val="center"/>
          </w:tcPr>
          <w:p w:rsidR="0068152C" w:rsidRDefault="0068152C" w:rsidP="00F54ECB">
            <w:pPr>
              <w:spacing w:line="276" w:lineRule="auto"/>
              <w:jc w:val="center"/>
              <w:cnfStyle w:val="000000000000"/>
            </w:pPr>
          </w:p>
        </w:tc>
        <w:tc>
          <w:tcPr>
            <w:tcW w:w="2075" w:type="dxa"/>
            <w:vAlign w:val="center"/>
          </w:tcPr>
          <w:p w:rsidR="0068152C" w:rsidRDefault="0068152C" w:rsidP="00F54ECB">
            <w:pPr>
              <w:spacing w:line="276" w:lineRule="auto"/>
              <w:jc w:val="center"/>
              <w:cnfStyle w:val="000000000000"/>
            </w:pPr>
          </w:p>
        </w:tc>
        <w:tc>
          <w:tcPr>
            <w:tcW w:w="2075" w:type="dxa"/>
            <w:vAlign w:val="center"/>
          </w:tcPr>
          <w:p w:rsidR="0068152C" w:rsidRDefault="0068152C" w:rsidP="00F54ECB">
            <w:pPr>
              <w:spacing w:line="276" w:lineRule="auto"/>
              <w:jc w:val="center"/>
              <w:cnfStyle w:val="000000000000"/>
            </w:pPr>
          </w:p>
        </w:tc>
      </w:tr>
      <w:tr w:rsidR="0068152C" w:rsidTr="00F54ECB">
        <w:trPr>
          <w:cnfStyle w:val="000000100000"/>
          <w:trHeight w:val="567"/>
          <w:jc w:val="center"/>
        </w:trPr>
        <w:tc>
          <w:tcPr>
            <w:cnfStyle w:val="001000000000"/>
            <w:tcW w:w="2075" w:type="dxa"/>
            <w:vAlign w:val="center"/>
          </w:tcPr>
          <w:p w:rsidR="0068152C" w:rsidRDefault="0068152C" w:rsidP="00F54ECB">
            <w:pPr>
              <w:spacing w:line="276" w:lineRule="auto"/>
              <w:jc w:val="center"/>
            </w:pPr>
          </w:p>
        </w:tc>
        <w:tc>
          <w:tcPr>
            <w:tcW w:w="2075" w:type="dxa"/>
            <w:vAlign w:val="center"/>
          </w:tcPr>
          <w:p w:rsidR="0068152C" w:rsidRDefault="0068152C" w:rsidP="00F54ECB">
            <w:pPr>
              <w:spacing w:line="276" w:lineRule="auto"/>
              <w:jc w:val="center"/>
              <w:cnfStyle w:val="000000100000"/>
            </w:pPr>
          </w:p>
        </w:tc>
        <w:tc>
          <w:tcPr>
            <w:tcW w:w="2075" w:type="dxa"/>
            <w:vAlign w:val="center"/>
          </w:tcPr>
          <w:p w:rsidR="0068152C" w:rsidRDefault="0068152C" w:rsidP="00F54ECB">
            <w:pPr>
              <w:spacing w:line="276" w:lineRule="auto"/>
              <w:jc w:val="center"/>
              <w:cnfStyle w:val="000000100000"/>
            </w:pPr>
          </w:p>
        </w:tc>
        <w:tc>
          <w:tcPr>
            <w:tcW w:w="2075" w:type="dxa"/>
            <w:vAlign w:val="center"/>
          </w:tcPr>
          <w:p w:rsidR="0068152C" w:rsidRDefault="0068152C" w:rsidP="00F54ECB">
            <w:pPr>
              <w:spacing w:line="276" w:lineRule="auto"/>
              <w:jc w:val="center"/>
              <w:cnfStyle w:val="000000100000"/>
            </w:pPr>
          </w:p>
        </w:tc>
      </w:tr>
      <w:tr w:rsidR="0068152C" w:rsidTr="00F54ECB">
        <w:trPr>
          <w:trHeight w:val="567"/>
          <w:jc w:val="center"/>
        </w:trPr>
        <w:tc>
          <w:tcPr>
            <w:cnfStyle w:val="001000000000"/>
            <w:tcW w:w="2075" w:type="dxa"/>
            <w:vAlign w:val="center"/>
          </w:tcPr>
          <w:p w:rsidR="0068152C" w:rsidRDefault="0068152C" w:rsidP="00F54ECB">
            <w:pPr>
              <w:spacing w:line="276" w:lineRule="auto"/>
              <w:jc w:val="center"/>
            </w:pPr>
          </w:p>
        </w:tc>
        <w:tc>
          <w:tcPr>
            <w:tcW w:w="2075" w:type="dxa"/>
            <w:vAlign w:val="center"/>
          </w:tcPr>
          <w:p w:rsidR="0068152C" w:rsidRDefault="0068152C" w:rsidP="00F54ECB">
            <w:pPr>
              <w:spacing w:line="276" w:lineRule="auto"/>
              <w:jc w:val="center"/>
              <w:cnfStyle w:val="000000000000"/>
            </w:pPr>
          </w:p>
        </w:tc>
        <w:tc>
          <w:tcPr>
            <w:tcW w:w="2075" w:type="dxa"/>
            <w:vAlign w:val="center"/>
          </w:tcPr>
          <w:p w:rsidR="0068152C" w:rsidRDefault="0068152C" w:rsidP="00F54ECB">
            <w:pPr>
              <w:spacing w:line="276" w:lineRule="auto"/>
              <w:jc w:val="center"/>
              <w:cnfStyle w:val="000000000000"/>
            </w:pPr>
          </w:p>
        </w:tc>
        <w:tc>
          <w:tcPr>
            <w:tcW w:w="2075" w:type="dxa"/>
            <w:vAlign w:val="center"/>
          </w:tcPr>
          <w:p w:rsidR="0068152C" w:rsidRDefault="0068152C" w:rsidP="00F54ECB">
            <w:pPr>
              <w:spacing w:line="276" w:lineRule="auto"/>
              <w:jc w:val="center"/>
              <w:cnfStyle w:val="000000000000"/>
            </w:pPr>
          </w:p>
        </w:tc>
      </w:tr>
      <w:tr w:rsidR="0068152C" w:rsidTr="00F54ECB">
        <w:trPr>
          <w:cnfStyle w:val="000000100000"/>
          <w:trHeight w:val="567"/>
          <w:jc w:val="center"/>
        </w:trPr>
        <w:tc>
          <w:tcPr>
            <w:cnfStyle w:val="001000000000"/>
            <w:tcW w:w="2075" w:type="dxa"/>
            <w:vAlign w:val="center"/>
          </w:tcPr>
          <w:p w:rsidR="0068152C" w:rsidRDefault="0068152C" w:rsidP="00F54ECB">
            <w:pPr>
              <w:spacing w:line="276" w:lineRule="auto"/>
              <w:jc w:val="center"/>
            </w:pPr>
          </w:p>
        </w:tc>
        <w:tc>
          <w:tcPr>
            <w:tcW w:w="2075" w:type="dxa"/>
            <w:vAlign w:val="center"/>
          </w:tcPr>
          <w:p w:rsidR="0068152C" w:rsidRDefault="0068152C" w:rsidP="00F54ECB">
            <w:pPr>
              <w:spacing w:line="276" w:lineRule="auto"/>
              <w:jc w:val="center"/>
              <w:cnfStyle w:val="000000100000"/>
            </w:pPr>
          </w:p>
        </w:tc>
        <w:tc>
          <w:tcPr>
            <w:tcW w:w="2075" w:type="dxa"/>
            <w:vAlign w:val="center"/>
          </w:tcPr>
          <w:p w:rsidR="0068152C" w:rsidRDefault="0068152C" w:rsidP="00F54ECB">
            <w:pPr>
              <w:spacing w:line="276" w:lineRule="auto"/>
              <w:jc w:val="center"/>
              <w:cnfStyle w:val="000000100000"/>
            </w:pPr>
          </w:p>
        </w:tc>
        <w:tc>
          <w:tcPr>
            <w:tcW w:w="2075" w:type="dxa"/>
            <w:vAlign w:val="center"/>
          </w:tcPr>
          <w:p w:rsidR="0068152C" w:rsidRDefault="0068152C" w:rsidP="00F54ECB">
            <w:pPr>
              <w:spacing w:line="276" w:lineRule="auto"/>
              <w:jc w:val="center"/>
              <w:cnfStyle w:val="000000100000"/>
            </w:pPr>
          </w:p>
        </w:tc>
      </w:tr>
      <w:tr w:rsidR="0068152C" w:rsidTr="00F54ECB">
        <w:trPr>
          <w:trHeight w:val="567"/>
          <w:jc w:val="center"/>
        </w:trPr>
        <w:tc>
          <w:tcPr>
            <w:cnfStyle w:val="001000000000"/>
            <w:tcW w:w="2075" w:type="dxa"/>
            <w:vAlign w:val="center"/>
          </w:tcPr>
          <w:p w:rsidR="0068152C" w:rsidRDefault="0068152C" w:rsidP="00F54ECB">
            <w:pPr>
              <w:spacing w:line="276" w:lineRule="auto"/>
              <w:jc w:val="center"/>
            </w:pPr>
          </w:p>
        </w:tc>
        <w:tc>
          <w:tcPr>
            <w:tcW w:w="2075" w:type="dxa"/>
            <w:vAlign w:val="center"/>
          </w:tcPr>
          <w:p w:rsidR="0068152C" w:rsidRDefault="0068152C" w:rsidP="00F54ECB">
            <w:pPr>
              <w:spacing w:line="276" w:lineRule="auto"/>
              <w:jc w:val="center"/>
              <w:cnfStyle w:val="000000000000"/>
            </w:pPr>
          </w:p>
        </w:tc>
        <w:tc>
          <w:tcPr>
            <w:tcW w:w="2075" w:type="dxa"/>
            <w:vAlign w:val="center"/>
          </w:tcPr>
          <w:p w:rsidR="0068152C" w:rsidRDefault="0068152C" w:rsidP="00F54ECB">
            <w:pPr>
              <w:spacing w:line="276" w:lineRule="auto"/>
              <w:jc w:val="center"/>
              <w:cnfStyle w:val="000000000000"/>
            </w:pPr>
          </w:p>
        </w:tc>
        <w:tc>
          <w:tcPr>
            <w:tcW w:w="2075" w:type="dxa"/>
            <w:vAlign w:val="center"/>
          </w:tcPr>
          <w:p w:rsidR="0068152C" w:rsidRDefault="0068152C" w:rsidP="00F54ECB">
            <w:pPr>
              <w:spacing w:line="276" w:lineRule="auto"/>
              <w:jc w:val="center"/>
              <w:cnfStyle w:val="000000000000"/>
            </w:pPr>
          </w:p>
        </w:tc>
      </w:tr>
      <w:tr w:rsidR="0068152C" w:rsidTr="00F54ECB">
        <w:trPr>
          <w:cnfStyle w:val="000000100000"/>
          <w:trHeight w:val="567"/>
          <w:jc w:val="center"/>
        </w:trPr>
        <w:tc>
          <w:tcPr>
            <w:cnfStyle w:val="001000000000"/>
            <w:tcW w:w="2075" w:type="dxa"/>
            <w:vAlign w:val="center"/>
          </w:tcPr>
          <w:p w:rsidR="0068152C" w:rsidRDefault="0068152C" w:rsidP="00F54ECB">
            <w:pPr>
              <w:spacing w:line="276" w:lineRule="auto"/>
              <w:jc w:val="center"/>
            </w:pPr>
          </w:p>
        </w:tc>
        <w:tc>
          <w:tcPr>
            <w:tcW w:w="2075" w:type="dxa"/>
            <w:vAlign w:val="center"/>
          </w:tcPr>
          <w:p w:rsidR="0068152C" w:rsidRDefault="0068152C" w:rsidP="00F54ECB">
            <w:pPr>
              <w:spacing w:line="276" w:lineRule="auto"/>
              <w:jc w:val="center"/>
              <w:cnfStyle w:val="000000100000"/>
            </w:pPr>
          </w:p>
        </w:tc>
        <w:tc>
          <w:tcPr>
            <w:tcW w:w="2075" w:type="dxa"/>
            <w:vAlign w:val="center"/>
          </w:tcPr>
          <w:p w:rsidR="0068152C" w:rsidRDefault="0068152C" w:rsidP="00F54ECB">
            <w:pPr>
              <w:spacing w:line="276" w:lineRule="auto"/>
              <w:jc w:val="center"/>
              <w:cnfStyle w:val="000000100000"/>
            </w:pPr>
          </w:p>
        </w:tc>
        <w:tc>
          <w:tcPr>
            <w:tcW w:w="2075" w:type="dxa"/>
            <w:vAlign w:val="center"/>
          </w:tcPr>
          <w:p w:rsidR="0068152C" w:rsidRDefault="0068152C" w:rsidP="00F54ECB">
            <w:pPr>
              <w:spacing w:line="276" w:lineRule="auto"/>
              <w:jc w:val="center"/>
              <w:cnfStyle w:val="000000100000"/>
            </w:pPr>
          </w:p>
        </w:tc>
      </w:tr>
    </w:tbl>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jc w:val="center"/>
        <w:rPr>
          <w:rFonts w:asciiTheme="majorEastAsia" w:eastAsiaTheme="majorEastAsia" w:hAnsiTheme="majorEastAsia" w:hint="eastAsia"/>
          <w:b/>
          <w:sz w:val="32"/>
          <w:szCs w:val="32"/>
        </w:rPr>
      </w:pPr>
    </w:p>
    <w:p w:rsidR="0068152C" w:rsidRDefault="0068152C" w:rsidP="0068152C">
      <w:pPr>
        <w:pStyle w:val="1"/>
        <w:numPr>
          <w:ilvl w:val="0"/>
          <w:numId w:val="1"/>
        </w:numPr>
      </w:pPr>
      <w:bookmarkStart w:id="2" w:name="_Toc403928096"/>
      <w:r>
        <w:rPr>
          <w:rFonts w:hint="eastAsia"/>
        </w:rPr>
        <w:lastRenderedPageBreak/>
        <w:t>引言</w:t>
      </w:r>
      <w:bookmarkEnd w:id="2"/>
    </w:p>
    <w:p w:rsidR="0068152C" w:rsidRDefault="0068152C" w:rsidP="0068152C">
      <w:pPr>
        <w:pStyle w:val="2"/>
        <w:numPr>
          <w:ilvl w:val="1"/>
          <w:numId w:val="2"/>
        </w:numPr>
      </w:pPr>
      <w:bookmarkStart w:id="3" w:name="_Toc403928097"/>
      <w:r>
        <w:t>文档目的</w:t>
      </w:r>
      <w:bookmarkEnd w:id="3"/>
    </w:p>
    <w:p w:rsidR="0068152C" w:rsidRDefault="0068152C" w:rsidP="0068152C">
      <w:pPr>
        <w:pStyle w:val="a3"/>
        <w:ind w:left="732" w:firstLineChars="0" w:firstLine="0"/>
      </w:pPr>
      <w:r>
        <w:rPr>
          <w:rFonts w:hint="eastAsia"/>
        </w:rPr>
        <w:t>本文档利用在需求开发阶段收集和分析的关于人机交互的需求，用例场景中描述用户与软件系统的详细交互过程从而进行人机交互设计。通过此设计帮助未来详细人机交互设计以及人机交互代码及实现提供帮助。</w:t>
      </w:r>
    </w:p>
    <w:p w:rsidR="0068152C" w:rsidRDefault="0068152C" w:rsidP="0068152C">
      <w:pPr>
        <w:pStyle w:val="1"/>
        <w:numPr>
          <w:ilvl w:val="0"/>
          <w:numId w:val="2"/>
        </w:numPr>
      </w:pPr>
      <w:bookmarkStart w:id="4" w:name="_Toc403928098"/>
      <w:r>
        <w:rPr>
          <w:rFonts w:hint="eastAsia"/>
        </w:rPr>
        <w:t>人机交互界面转换</w:t>
      </w:r>
      <w:bookmarkEnd w:id="4"/>
    </w:p>
    <w:p w:rsidR="0068152C" w:rsidRPr="0068152C" w:rsidRDefault="0068152C" w:rsidP="0068152C">
      <w:pPr>
        <w:pStyle w:val="a3"/>
        <w:ind w:left="510" w:firstLineChars="0" w:firstLine="0"/>
        <w:rPr>
          <w:sz w:val="22"/>
        </w:rPr>
      </w:pPr>
      <w:r w:rsidRPr="0068152C">
        <w:rPr>
          <w:sz w:val="22"/>
          <w:lang w:val="zh-TW" w:eastAsia="zh-TW"/>
        </w:rPr>
        <w:t>系统存在</w:t>
      </w:r>
      <w:r w:rsidRPr="0068152C">
        <w:rPr>
          <w:sz w:val="22"/>
        </w:rPr>
        <w:t>37</w:t>
      </w:r>
      <w:r w:rsidRPr="0068152C">
        <w:rPr>
          <w:sz w:val="22"/>
          <w:lang w:val="zh-TW" w:eastAsia="zh-TW"/>
        </w:rPr>
        <w:t>个用户界面</w:t>
      </w:r>
      <w:r w:rsidRPr="0068152C">
        <w:rPr>
          <w:sz w:val="22"/>
        </w:rPr>
        <w:t>,</w:t>
      </w:r>
      <w:r w:rsidRPr="0068152C">
        <w:rPr>
          <w:sz w:val="22"/>
          <w:lang w:val="zh-TW" w:eastAsia="zh-TW"/>
        </w:rPr>
        <w:t>他们分别为登陆界面、物流信息查询界面、快递员界面组（快递员主界面、订单输入界面、报价和时间管理界面、收件信息输入界面）、营业厅业务员界面组（营业厅业务员主界面、车辆装车管理界面、车辆信息管理界面、司机信息管理界面、收款单管理界面）、中转中心业务员界面组（中转中心业务员主界面、库存盘点界面、中转接收管理界面、汽车装运管理界面、火车装运管理界面、飞机装运管理界面、仓库管理界面、库存信息初始化界面、出库界面、库存分区调整界面、库存查看界面）、财务人员界面组（财务人员主界面、成本管理界面、结算管理界面、期初建账界面、统计报表界面、成本收益表生成界面、经营情况表生成界面）、总经理界面组（总经理主界面、公司机构调整界面、审批单据界面、公司成本常量制定界面、系统账户查询界面、职员工资策略制定界面）、管理员界面组（管理员主界面、用户管理界面）。其用户界面之间的跳转如下图所示：</w:t>
      </w:r>
    </w:p>
    <w:p w:rsidR="0068152C" w:rsidRPr="0068152C" w:rsidRDefault="0068152C" w:rsidP="0068152C">
      <w:pPr>
        <w:jc w:val="center"/>
        <w:rPr>
          <w:rFonts w:asciiTheme="majorEastAsia" w:eastAsiaTheme="majorEastAsia" w:hAnsiTheme="majorEastAsia"/>
          <w:b/>
          <w:sz w:val="32"/>
          <w:szCs w:val="32"/>
        </w:rPr>
      </w:pPr>
      <w:r w:rsidRPr="0068152C">
        <w:rPr>
          <w:rFonts w:asciiTheme="majorEastAsia" w:eastAsiaTheme="majorEastAsia" w:hAnsiTheme="majorEastAsia"/>
          <w:b/>
          <w:sz w:val="32"/>
          <w:szCs w:val="32"/>
        </w:rPr>
        <w:drawing>
          <wp:inline distT="0" distB="0" distL="0" distR="0">
            <wp:extent cx="5274310" cy="3658235"/>
            <wp:effectExtent l="19050" t="0" r="254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image8.png"/>
                    <pic:cNvPicPr/>
                  </pic:nvPicPr>
                  <pic:blipFill rotWithShape="1">
                    <a:blip r:embed="rId5">
                      <a:extLst/>
                    </a:blip>
                    <a:srcRect/>
                    <a:stretch>
                      <a:fillRect/>
                    </a:stretch>
                  </pic:blipFill>
                  <pic:spPr>
                    <a:xfrm>
                      <a:off x="0" y="0"/>
                      <a:ext cx="5274310" cy="3658235"/>
                    </a:xfrm>
                    <a:prstGeom prst="rect">
                      <a:avLst/>
                    </a:prstGeom>
                    <a:noFill/>
                    <a:ln>
                      <a:noFill/>
                    </a:ln>
                    <a:effectLst/>
                    <a:extLst/>
                  </pic:spPr>
                </pic:pic>
              </a:graphicData>
            </a:graphic>
          </wp:inline>
        </w:drawing>
      </w:r>
    </w:p>
    <w:sectPr w:rsidR="0068152C" w:rsidRPr="0068152C" w:rsidSect="002C25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2354"/>
    <w:multiLevelType w:val="multilevel"/>
    <w:tmpl w:val="F8BE4F0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6DE77C90"/>
    <w:multiLevelType w:val="multilevel"/>
    <w:tmpl w:val="1CDA276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8152C"/>
    <w:rsid w:val="00000609"/>
    <w:rsid w:val="00025F55"/>
    <w:rsid w:val="00034847"/>
    <w:rsid w:val="00040E31"/>
    <w:rsid w:val="00056AD2"/>
    <w:rsid w:val="00076C55"/>
    <w:rsid w:val="00085902"/>
    <w:rsid w:val="000923D2"/>
    <w:rsid w:val="00123124"/>
    <w:rsid w:val="00124D20"/>
    <w:rsid w:val="001804BA"/>
    <w:rsid w:val="00186217"/>
    <w:rsid w:val="00187465"/>
    <w:rsid w:val="001D5620"/>
    <w:rsid w:val="001E6D7C"/>
    <w:rsid w:val="001F7B15"/>
    <w:rsid w:val="00200C66"/>
    <w:rsid w:val="00202E2F"/>
    <w:rsid w:val="00235186"/>
    <w:rsid w:val="002467EA"/>
    <w:rsid w:val="0029007B"/>
    <w:rsid w:val="00291D8B"/>
    <w:rsid w:val="002C2551"/>
    <w:rsid w:val="002C77B9"/>
    <w:rsid w:val="002D56E7"/>
    <w:rsid w:val="002E302B"/>
    <w:rsid w:val="002E70C4"/>
    <w:rsid w:val="00316FC6"/>
    <w:rsid w:val="00376285"/>
    <w:rsid w:val="003E3F03"/>
    <w:rsid w:val="00401E71"/>
    <w:rsid w:val="004076B4"/>
    <w:rsid w:val="00423274"/>
    <w:rsid w:val="00442122"/>
    <w:rsid w:val="00474B3C"/>
    <w:rsid w:val="0048263A"/>
    <w:rsid w:val="004B6D40"/>
    <w:rsid w:val="005025BF"/>
    <w:rsid w:val="00531070"/>
    <w:rsid w:val="005423BB"/>
    <w:rsid w:val="005471BF"/>
    <w:rsid w:val="005709EA"/>
    <w:rsid w:val="00587B82"/>
    <w:rsid w:val="005B7AD3"/>
    <w:rsid w:val="005E7E07"/>
    <w:rsid w:val="005F05CA"/>
    <w:rsid w:val="006355D4"/>
    <w:rsid w:val="006428C1"/>
    <w:rsid w:val="006428C7"/>
    <w:rsid w:val="0068152C"/>
    <w:rsid w:val="00684616"/>
    <w:rsid w:val="006A5ADE"/>
    <w:rsid w:val="006A5C90"/>
    <w:rsid w:val="006C536C"/>
    <w:rsid w:val="006C5B59"/>
    <w:rsid w:val="006F00F8"/>
    <w:rsid w:val="006F319D"/>
    <w:rsid w:val="007353F4"/>
    <w:rsid w:val="0074451C"/>
    <w:rsid w:val="0078033D"/>
    <w:rsid w:val="00784095"/>
    <w:rsid w:val="007A7189"/>
    <w:rsid w:val="007B6CCF"/>
    <w:rsid w:val="0083484E"/>
    <w:rsid w:val="00883357"/>
    <w:rsid w:val="00887B05"/>
    <w:rsid w:val="00896FC3"/>
    <w:rsid w:val="008A4104"/>
    <w:rsid w:val="008D165D"/>
    <w:rsid w:val="008E5C89"/>
    <w:rsid w:val="008F0CC5"/>
    <w:rsid w:val="008F7BE2"/>
    <w:rsid w:val="00911C7A"/>
    <w:rsid w:val="00927571"/>
    <w:rsid w:val="00977FFE"/>
    <w:rsid w:val="009837EC"/>
    <w:rsid w:val="009A0522"/>
    <w:rsid w:val="009A167E"/>
    <w:rsid w:val="009A2BDC"/>
    <w:rsid w:val="009B5EA8"/>
    <w:rsid w:val="009D3A86"/>
    <w:rsid w:val="009D7711"/>
    <w:rsid w:val="00A25263"/>
    <w:rsid w:val="00A33D62"/>
    <w:rsid w:val="00A45269"/>
    <w:rsid w:val="00A55358"/>
    <w:rsid w:val="00A8200D"/>
    <w:rsid w:val="00AB2A86"/>
    <w:rsid w:val="00AC398E"/>
    <w:rsid w:val="00B03A5C"/>
    <w:rsid w:val="00B03CED"/>
    <w:rsid w:val="00B072AA"/>
    <w:rsid w:val="00B111BD"/>
    <w:rsid w:val="00B22804"/>
    <w:rsid w:val="00B3173B"/>
    <w:rsid w:val="00B42D9D"/>
    <w:rsid w:val="00BD4042"/>
    <w:rsid w:val="00C0319B"/>
    <w:rsid w:val="00C37E50"/>
    <w:rsid w:val="00CA782E"/>
    <w:rsid w:val="00CB4894"/>
    <w:rsid w:val="00CC6B24"/>
    <w:rsid w:val="00CE1235"/>
    <w:rsid w:val="00CE462D"/>
    <w:rsid w:val="00D00DF0"/>
    <w:rsid w:val="00D11D1A"/>
    <w:rsid w:val="00D24528"/>
    <w:rsid w:val="00D27813"/>
    <w:rsid w:val="00D323EA"/>
    <w:rsid w:val="00D427D3"/>
    <w:rsid w:val="00D50326"/>
    <w:rsid w:val="00DC4B26"/>
    <w:rsid w:val="00DE7491"/>
    <w:rsid w:val="00DF7136"/>
    <w:rsid w:val="00E12AEB"/>
    <w:rsid w:val="00E37B72"/>
    <w:rsid w:val="00E53B90"/>
    <w:rsid w:val="00E7499B"/>
    <w:rsid w:val="00EA6AF5"/>
    <w:rsid w:val="00EB67D1"/>
    <w:rsid w:val="00EC1E90"/>
    <w:rsid w:val="00ED2E95"/>
    <w:rsid w:val="00ED7650"/>
    <w:rsid w:val="00EE02D4"/>
    <w:rsid w:val="00EE055E"/>
    <w:rsid w:val="00EF0340"/>
    <w:rsid w:val="00F52BBB"/>
    <w:rsid w:val="00F539FF"/>
    <w:rsid w:val="00F82125"/>
    <w:rsid w:val="00F8373B"/>
    <w:rsid w:val="00FB35EC"/>
    <w:rsid w:val="00FC0D07"/>
    <w:rsid w:val="00FC378C"/>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6815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15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152C"/>
    <w:rPr>
      <w:b/>
      <w:bCs/>
      <w:kern w:val="44"/>
      <w:sz w:val="44"/>
      <w:szCs w:val="44"/>
    </w:rPr>
  </w:style>
  <w:style w:type="table" w:customStyle="1" w:styleId="6-11">
    <w:name w:val="网格表 6 彩色 - 着色 11"/>
    <w:basedOn w:val="a1"/>
    <w:uiPriority w:val="51"/>
    <w:rsid w:val="0068152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Char">
    <w:name w:val="标题 2 Char"/>
    <w:basedOn w:val="a0"/>
    <w:link w:val="2"/>
    <w:uiPriority w:val="9"/>
    <w:rsid w:val="0068152C"/>
    <w:rPr>
      <w:rFonts w:asciiTheme="majorHAnsi" w:eastAsiaTheme="majorEastAsia" w:hAnsiTheme="majorHAnsi" w:cstheme="majorBidi"/>
      <w:b/>
      <w:bCs/>
      <w:sz w:val="32"/>
      <w:szCs w:val="32"/>
    </w:rPr>
  </w:style>
  <w:style w:type="paragraph" w:styleId="a3">
    <w:name w:val="List Paragraph"/>
    <w:basedOn w:val="a"/>
    <w:uiPriority w:val="34"/>
    <w:qFormat/>
    <w:rsid w:val="0068152C"/>
    <w:pPr>
      <w:ind w:firstLineChars="200" w:firstLine="420"/>
    </w:pPr>
  </w:style>
  <w:style w:type="paragraph" w:styleId="a4">
    <w:name w:val="Balloon Text"/>
    <w:basedOn w:val="a"/>
    <w:link w:val="Char"/>
    <w:uiPriority w:val="99"/>
    <w:semiHidden/>
    <w:unhideWhenUsed/>
    <w:rsid w:val="0068152C"/>
    <w:rPr>
      <w:sz w:val="18"/>
      <w:szCs w:val="18"/>
    </w:rPr>
  </w:style>
  <w:style w:type="character" w:customStyle="1" w:styleId="Char">
    <w:name w:val="批注框文本 Char"/>
    <w:basedOn w:val="a0"/>
    <w:link w:val="a4"/>
    <w:uiPriority w:val="99"/>
    <w:semiHidden/>
    <w:rsid w:val="0068152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1</cp:revision>
  <dcterms:created xsi:type="dcterms:W3CDTF">2015-10-28T09:26:00Z</dcterms:created>
  <dcterms:modified xsi:type="dcterms:W3CDTF">2015-10-28T09:31:00Z</dcterms:modified>
</cp:coreProperties>
</file>