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0E59D" w14:textId="77777777" w:rsidR="0073020B" w:rsidRDefault="0073020B" w:rsidP="0073020B">
      <w:pPr>
        <w:pStyle w:val="a7"/>
        <w:spacing w:before="0" w:beforeAutospacing="0" w:after="0" w:afterAutospacing="0"/>
        <w:rPr>
          <w:rFonts w:ascii="微软雅黑" w:eastAsia="微软雅黑" w:hAnsi="微软雅黑" w:cs="Calibri"/>
          <w:sz w:val="36"/>
          <w:szCs w:val="36"/>
        </w:rPr>
      </w:pPr>
      <w:r>
        <w:rPr>
          <w:rFonts w:ascii="微软雅黑" w:eastAsia="微软雅黑" w:hAnsi="微软雅黑" w:cs="Calibri" w:hint="eastAsia"/>
          <w:b/>
          <w:bCs/>
          <w:sz w:val="36"/>
          <w:szCs w:val="36"/>
        </w:rPr>
        <w:t>摘要</w:t>
      </w:r>
    </w:p>
    <w:p w14:paraId="76B57044" w14:textId="77777777" w:rsidR="0073020B" w:rsidRDefault="0073020B" w:rsidP="0073020B">
      <w:pPr>
        <w:pStyle w:val="a7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有效地训练大型语言模型（</w:t>
      </w:r>
      <w:r>
        <w:rPr>
          <w:rFonts w:ascii="Calibri" w:hAnsi="Calibri" w:cs="Calibri"/>
          <w:sz w:val="22"/>
          <w:szCs w:val="22"/>
        </w:rPr>
        <w:t>LLMs</w:t>
      </w:r>
      <w:r>
        <w:rPr>
          <w:rFonts w:ascii="微软雅黑" w:eastAsia="微软雅黑" w:hAnsi="微软雅黑" w:cs="Calibri" w:hint="eastAsia"/>
          <w:sz w:val="22"/>
          <w:szCs w:val="22"/>
        </w:rPr>
        <w:t>）需要采用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混合并行方法</w:t>
      </w:r>
      <w:r>
        <w:rPr>
          <w:rFonts w:ascii="微软雅黑" w:eastAsia="微软雅黑" w:hAnsi="微软雅黑" w:cs="Calibri" w:hint="eastAsia"/>
          <w:sz w:val="22"/>
          <w:szCs w:val="22"/>
        </w:rPr>
        <w:t>，这些方法将多种通信集成到分布式分区图中。克服通信瓶颈至关重要，通常通过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通信与计算重叠</w:t>
      </w:r>
      <w:r>
        <w:rPr>
          <w:rFonts w:ascii="微软雅黑" w:eastAsia="微软雅黑" w:hAnsi="微软雅黑" w:cs="Calibri" w:hint="eastAsia"/>
          <w:sz w:val="22"/>
          <w:szCs w:val="22"/>
        </w:rPr>
        <w:t>来实现。然而，现有的重叠方法往往偏向于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细粒度的内核融合</w:t>
      </w:r>
      <w:r>
        <w:rPr>
          <w:rFonts w:ascii="微软雅黑" w:eastAsia="微软雅黑" w:hAnsi="微软雅黑" w:cs="Calibri" w:hint="eastAsia"/>
          <w:sz w:val="22"/>
          <w:szCs w:val="22"/>
        </w:rPr>
        <w:t>或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有限的操作调度</w:t>
      </w:r>
      <w:r>
        <w:rPr>
          <w:rFonts w:ascii="微软雅黑" w:eastAsia="微软雅黑" w:hAnsi="微软雅黑" w:cs="Calibri" w:hint="eastAsia"/>
          <w:sz w:val="22"/>
          <w:szCs w:val="22"/>
        </w:rPr>
        <w:t>，这限制了在异构训练环境中优化性能的可能性。</w:t>
      </w:r>
    </w:p>
    <w:p w14:paraId="29A0DA0D" w14:textId="77777777" w:rsidR="0073020B" w:rsidRDefault="0073020B" w:rsidP="0073020B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本文提出了</w:t>
      </w:r>
      <w:r>
        <w:rPr>
          <w:rFonts w:ascii="Calibri" w:hAnsi="Calibri" w:cs="Calibri"/>
          <w:b/>
          <w:bCs/>
          <w:sz w:val="22"/>
          <w:szCs w:val="22"/>
        </w:rPr>
        <w:t>Centauri</w:t>
      </w:r>
      <w:r>
        <w:rPr>
          <w:rFonts w:ascii="微软雅黑" w:eastAsia="微软雅黑" w:hAnsi="微软雅黑" w:cs="Calibri" w:hint="eastAsia"/>
          <w:sz w:val="22"/>
          <w:szCs w:val="22"/>
        </w:rPr>
        <w:t>，一个创新框架，涵盖了全面的通信分区和分层调度方案，以优化通信与计算的重叠。我们提出了一个由三种抽象维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度组成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的分区空间：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原语替换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拓扑感知的组分区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工作负载分区</w:t>
      </w:r>
      <w:r>
        <w:rPr>
          <w:rFonts w:ascii="微软雅黑" w:eastAsia="微软雅黑" w:hAnsi="微软雅黑" w:cs="Calibri" w:hint="eastAsia"/>
          <w:sz w:val="22"/>
          <w:szCs w:val="22"/>
        </w:rPr>
        <w:t>。这些维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度共同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构建了一个全面的优化空间，以实现高效的重叠。</w:t>
      </w:r>
    </w:p>
    <w:p w14:paraId="1AD9F1D4" w14:textId="77777777" w:rsidR="0073020B" w:rsidRDefault="0073020B" w:rsidP="0073020B">
      <w:pPr>
        <w:pStyle w:val="a7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为了确定通信与计算操作的高效重叠，我们将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混合并行训练</w:t>
      </w:r>
      <w:r>
        <w:rPr>
          <w:rFonts w:ascii="微软雅黑" w:eastAsia="微软雅黑" w:hAnsi="微软雅黑" w:cs="Calibri" w:hint="eastAsia"/>
          <w:sz w:val="22"/>
          <w:szCs w:val="22"/>
        </w:rPr>
        <w:t>中的调度任务分解为三层结构：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操作层</w:t>
      </w:r>
      <w:r>
        <w:rPr>
          <w:rFonts w:ascii="微软雅黑" w:eastAsia="微软雅黑" w:hAnsi="微软雅黑" w:cs="Calibri" w:hint="eastAsia"/>
          <w:sz w:val="22"/>
          <w:szCs w:val="22"/>
        </w:rPr>
        <w:t>、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层级层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模型层</w:t>
      </w:r>
      <w:r>
        <w:rPr>
          <w:rFonts w:ascii="微软雅黑" w:eastAsia="微软雅黑" w:hAnsi="微软雅黑" w:cs="Calibri" w:hint="eastAsia"/>
          <w:sz w:val="22"/>
          <w:szCs w:val="22"/>
        </w:rPr>
        <w:t>。通过这些技术，Centauri 有效减少了通信延迟，并提高了硬件利用率。评估结果表明，Centauri 在多种并行训练配置下，相较于现有方法实现了最多</w:t>
      </w:r>
      <w:r>
        <w:rPr>
          <w:rFonts w:ascii="微软雅黑" w:eastAsia="微软雅黑" w:hAnsi="微软雅黑" w:cs="Calibri" w:hint="eastAsia"/>
          <w:b/>
          <w:bCs/>
          <w:sz w:val="22"/>
          <w:szCs w:val="22"/>
        </w:rPr>
        <w:t>1.49倍</w:t>
      </w:r>
      <w:r>
        <w:rPr>
          <w:rFonts w:ascii="微软雅黑" w:eastAsia="微软雅黑" w:hAnsi="微软雅黑" w:cs="Calibri" w:hint="eastAsia"/>
          <w:sz w:val="22"/>
          <w:szCs w:val="22"/>
        </w:rPr>
        <w:t>的加速。</w:t>
      </w:r>
    </w:p>
    <w:p w14:paraId="04E76CFD" w14:textId="7B752716" w:rsidR="006E77ED" w:rsidRPr="0073020B" w:rsidRDefault="00C44105">
      <w:pPr>
        <w:rPr>
          <w:rFonts w:hint="eastAsia"/>
        </w:rPr>
      </w:pPr>
      <m:oMathPara>
        <m:oMath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=|G|</m:t>
          </m:r>
        </m:oMath>
      </m:oMathPara>
    </w:p>
    <w:sectPr w:rsidR="006E77ED" w:rsidRPr="00730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611647" w14:textId="77777777" w:rsidR="007F24B2" w:rsidRDefault="007F24B2" w:rsidP="0073020B">
      <w:pPr>
        <w:rPr>
          <w:rFonts w:hint="eastAsia"/>
        </w:rPr>
      </w:pPr>
      <w:r>
        <w:separator/>
      </w:r>
    </w:p>
  </w:endnote>
  <w:endnote w:type="continuationSeparator" w:id="0">
    <w:p w14:paraId="38087FDB" w14:textId="77777777" w:rsidR="007F24B2" w:rsidRDefault="007F24B2" w:rsidP="007302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3EB7C" w14:textId="77777777" w:rsidR="007F24B2" w:rsidRDefault="007F24B2" w:rsidP="0073020B">
      <w:pPr>
        <w:rPr>
          <w:rFonts w:hint="eastAsia"/>
        </w:rPr>
      </w:pPr>
      <w:r>
        <w:separator/>
      </w:r>
    </w:p>
  </w:footnote>
  <w:footnote w:type="continuationSeparator" w:id="0">
    <w:p w14:paraId="403A21D2" w14:textId="77777777" w:rsidR="007F24B2" w:rsidRDefault="007F24B2" w:rsidP="007302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35"/>
    <w:rsid w:val="00040D8A"/>
    <w:rsid w:val="000618A4"/>
    <w:rsid w:val="001507E3"/>
    <w:rsid w:val="002633CC"/>
    <w:rsid w:val="004C4935"/>
    <w:rsid w:val="006E77ED"/>
    <w:rsid w:val="0073020B"/>
    <w:rsid w:val="007F24B2"/>
    <w:rsid w:val="00C44105"/>
    <w:rsid w:val="00C568A3"/>
    <w:rsid w:val="00EF1967"/>
    <w:rsid w:val="00FD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0910B"/>
  <w15:chartTrackingRefBased/>
  <w15:docId w15:val="{8FE190B0-4AE4-4B11-B5A4-BDD4EE1D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02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02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02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020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73020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72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359</Words>
  <Characters>396</Characters>
  <Application>Microsoft Office Word</Application>
  <DocSecurity>0</DocSecurity>
  <Lines>14</Lines>
  <Paragraphs>5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庆喜 陈</dc:creator>
  <cp:keywords/>
  <dc:description/>
  <cp:lastModifiedBy>庆喜 陈</cp:lastModifiedBy>
  <cp:revision>2</cp:revision>
  <dcterms:created xsi:type="dcterms:W3CDTF">2024-09-22T06:47:00Z</dcterms:created>
  <dcterms:modified xsi:type="dcterms:W3CDTF">2024-09-22T14:20:00Z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17bfa54bb1060166183efe3c3743d7d5840f6b99e187bb8436e4a17772d1c730</vt:lpwstr>
  </property>
</Properties>
</file>