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MingLiU"/>
          <w:sz w:val="72"/>
        </w:rPr>
      </w:pPr>
      <w:bookmarkStart w:id="0" w:name="_1193030608"/>
      <w:bookmarkEnd w:id="0"/>
      <w:bookmarkStart w:id="1" w:name="_Toc73367175"/>
      <w:bookmarkStart w:id="2" w:name="_Toc74398179"/>
      <w:bookmarkStart w:id="3" w:name="_Toc74367034"/>
      <w:bookmarkStart w:id="4" w:name="_Toc72325727"/>
      <w:bookmarkStart w:id="5" w:name="_Toc73366742"/>
      <w:bookmarkStart w:id="6" w:name="_Toc74921405"/>
      <w:bookmarkStart w:id="7" w:name="_Toc74457222"/>
      <w:bookmarkStart w:id="8" w:name="_Toc72552926"/>
      <w:bookmarkStart w:id="9" w:name="_Toc74301511"/>
      <w:bookmarkStart w:id="10" w:name="_Toc72326081"/>
      <w:bookmarkStart w:id="11" w:name="_Toc74733152"/>
      <w:bookmarkStart w:id="12" w:name="_Toc72324813"/>
      <w:r>
        <w:object>
          <v:shape id="_x0000_i1025" o:spt="75" type="#_x0000_t75" style="height:109.5pt;width:308.25pt;" o:ole="t" filled="f" stroked="f" coordsize="21600,21600">
            <v:path/>
            <v:fill on="f" alignshape="1" focussize="0,0"/>
            <v:stroke on="f"/>
            <v:imagedata r:id="rId7" croptop="3017f" cropright="2998f" cropbottom="7861f" grayscale="f" bilevel="f" o:title=""/>
            <o:lock v:ext="edit" aspectratio="t"/>
            <w10:wrap type="none"/>
            <w10:anchorlock/>
          </v:shape>
          <o:OLEObject Type="Embed" ProgID="Word.Picture.8" ShapeID="_x0000_i1025" DrawAspect="Content" ObjectID="_1468075725" r:id="rId6">
            <o:LockedField>false</o:LockedField>
          </o:OLEObject>
        </w:object>
      </w:r>
      <w:bookmarkEnd w:id="1"/>
      <w:bookmarkEnd w:id="2"/>
      <w:bookmarkEnd w:id="3"/>
      <w:bookmarkEnd w:id="4"/>
      <w:bookmarkEnd w:id="5"/>
      <w:bookmarkEnd w:id="6"/>
      <w:bookmarkEnd w:id="7"/>
      <w:bookmarkEnd w:id="8"/>
      <w:bookmarkEnd w:id="9"/>
      <w:bookmarkEnd w:id="10"/>
      <w:bookmarkEnd w:id="11"/>
      <w:bookmarkEnd w:id="12"/>
    </w:p>
    <w:p>
      <w:pPr>
        <w:jc w:val="center"/>
        <w:rPr>
          <w:rFonts w:hint="eastAsia" w:eastAsia="MingLiU"/>
          <w:sz w:val="52"/>
        </w:rPr>
      </w:pPr>
    </w:p>
    <w:p>
      <w:pPr>
        <w:spacing w:line="920" w:lineRule="exact"/>
        <w:jc w:val="center"/>
        <w:rPr>
          <w:rFonts w:hint="eastAsia" w:eastAsia="MingLiU"/>
          <w:sz w:val="32"/>
        </w:rPr>
      </w:pPr>
      <w:r>
        <w:rPr>
          <w:rFonts w:hint="eastAsia" w:eastAsia="MingLiU"/>
          <w:sz w:val="32"/>
        </w:rPr>
        <w:t>题  目</w:t>
      </w:r>
      <w:r>
        <w:rPr>
          <w:rFonts w:hint="eastAsia" w:eastAsia="宋体"/>
          <w:sz w:val="32"/>
          <w:lang w:val="en-US" w:eastAsia="zh-CN"/>
        </w:rPr>
        <w:t xml:space="preserve">  亚信在线计费系统中解码及漫游上发模块的设计与实现</w:t>
      </w:r>
    </w:p>
    <w:p>
      <w:pPr>
        <w:spacing w:line="920" w:lineRule="exact"/>
        <w:ind w:firstLine="720" w:firstLineChars="225"/>
        <w:rPr>
          <w:rFonts w:hint="eastAsia" w:eastAsia="MingLiU"/>
          <w:sz w:val="32"/>
        </w:rPr>
      </w:pPr>
      <w:r>
        <w:rPr>
          <w:rFonts w:hint="eastAsia" w:eastAsia="MingLiU"/>
          <w:sz w:val="32"/>
        </w:rPr>
        <w:t>______</w:t>
      </w:r>
      <w:r>
        <w:rPr>
          <w:rFonts w:hint="eastAsia" w:eastAsia="宋体"/>
          <w:sz w:val="32"/>
          <w:lang w:val="en-US" w:eastAsia="zh-CN"/>
        </w:rPr>
        <w:t>软件学院</w:t>
      </w:r>
      <w:r>
        <w:rPr>
          <w:rFonts w:hint="eastAsia" w:eastAsia="MingLiU"/>
          <w:sz w:val="32"/>
        </w:rPr>
        <w:t>________院（系）____</w:t>
      </w:r>
      <w:r>
        <w:rPr>
          <w:rFonts w:hint="eastAsia" w:eastAsia="宋体"/>
          <w:sz w:val="32"/>
          <w:lang w:val="en-US" w:eastAsia="zh-CN"/>
        </w:rPr>
        <w:t>软件工程</w:t>
      </w:r>
      <w:r>
        <w:rPr>
          <w:rFonts w:hint="eastAsia" w:eastAsia="MingLiU"/>
          <w:sz w:val="32"/>
        </w:rPr>
        <w:t>__专业</w:t>
      </w:r>
    </w:p>
    <w:p>
      <w:pPr>
        <w:spacing w:line="920" w:lineRule="exact"/>
        <w:ind w:firstLine="720" w:firstLineChars="225"/>
        <w:rPr>
          <w:rFonts w:hint="eastAsia" w:eastAsia="MingLiU"/>
          <w:sz w:val="32"/>
        </w:rPr>
      </w:pPr>
      <w:r>
        <w:rPr>
          <w:rFonts w:hint="eastAsia" w:eastAsia="MingLiU"/>
          <w:sz w:val="32"/>
        </w:rPr>
        <w:t>学    号__________</w:t>
      </w:r>
      <w:r>
        <w:rPr>
          <w:rFonts w:hint="eastAsia" w:eastAsia="宋体"/>
          <w:sz w:val="32"/>
          <w:lang w:val="en-US" w:eastAsia="zh-CN"/>
        </w:rPr>
        <w:t>71113327</w:t>
      </w:r>
      <w:r>
        <w:rPr>
          <w:rFonts w:hint="eastAsia" w:eastAsia="MingLiU"/>
          <w:sz w:val="32"/>
        </w:rPr>
        <w:t>____________</w:t>
      </w:r>
    </w:p>
    <w:p>
      <w:pPr>
        <w:spacing w:line="920" w:lineRule="exact"/>
        <w:ind w:firstLine="720" w:firstLineChars="225"/>
        <w:rPr>
          <w:rFonts w:hint="eastAsia" w:eastAsia="MingLiU"/>
          <w:sz w:val="32"/>
        </w:rPr>
      </w:pPr>
      <w:r>
        <w:rPr>
          <w:rFonts w:hint="eastAsia" w:eastAsia="MingLiU"/>
          <w:sz w:val="32"/>
        </w:rPr>
        <w:t>学生姓名___________</w:t>
      </w:r>
      <w:r>
        <w:rPr>
          <w:rFonts w:hint="eastAsia" w:eastAsia="宋体"/>
          <w:sz w:val="32"/>
          <w:lang w:val="en-US" w:eastAsia="zh-CN"/>
        </w:rPr>
        <w:t>赵立伟</w:t>
      </w:r>
      <w:r>
        <w:rPr>
          <w:rFonts w:hint="eastAsia" w:eastAsia="MingLiU"/>
          <w:sz w:val="32"/>
        </w:rPr>
        <w:t>______________</w:t>
      </w:r>
    </w:p>
    <w:p>
      <w:pPr>
        <w:spacing w:line="920" w:lineRule="exact"/>
        <w:ind w:firstLine="720" w:firstLineChars="225"/>
        <w:rPr>
          <w:rFonts w:hint="eastAsia"/>
          <w:sz w:val="32"/>
        </w:rPr>
      </w:pPr>
      <w:r>
        <w:rPr>
          <w:rFonts w:hint="eastAsia"/>
          <w:sz w:val="32"/>
        </w:rPr>
        <w:t>校内导师</w:t>
      </w:r>
      <w:r>
        <w:rPr>
          <w:rFonts w:hint="eastAsia" w:eastAsia="MingLiU"/>
          <w:sz w:val="32"/>
        </w:rPr>
        <w:t>___________</w:t>
      </w:r>
      <w:r>
        <w:rPr>
          <w:rFonts w:hint="eastAsia" w:eastAsia="宋体"/>
          <w:sz w:val="32"/>
          <w:lang w:val="en-US" w:eastAsia="zh-CN"/>
        </w:rPr>
        <w:t>任国林</w:t>
      </w:r>
      <w:r>
        <w:rPr>
          <w:rFonts w:hint="eastAsia" w:eastAsia="MingLiU"/>
          <w:sz w:val="32"/>
        </w:rPr>
        <w:t>______________</w:t>
      </w:r>
    </w:p>
    <w:p>
      <w:pPr>
        <w:spacing w:line="920" w:lineRule="exact"/>
        <w:ind w:firstLine="720" w:firstLineChars="225"/>
        <w:rPr>
          <w:rFonts w:hint="eastAsia"/>
          <w:sz w:val="32"/>
        </w:rPr>
      </w:pPr>
      <w:r>
        <w:rPr>
          <w:rFonts w:hint="eastAsia"/>
          <w:sz w:val="32"/>
        </w:rPr>
        <w:t>企业导师</w:t>
      </w:r>
      <w:r>
        <w:rPr>
          <w:rFonts w:hint="eastAsia" w:eastAsia="MingLiU"/>
          <w:sz w:val="32"/>
        </w:rPr>
        <w:t>___________</w:t>
      </w:r>
      <w:r>
        <w:rPr>
          <w:rFonts w:hint="eastAsia" w:eastAsia="宋体"/>
          <w:sz w:val="32"/>
          <w:lang w:val="en-US" w:eastAsia="zh-CN"/>
        </w:rPr>
        <w:t>张运庆</w:t>
      </w:r>
      <w:r>
        <w:rPr>
          <w:rFonts w:hint="eastAsia" w:eastAsia="MingLiU"/>
          <w:sz w:val="32"/>
        </w:rPr>
        <w:t>______________</w:t>
      </w:r>
    </w:p>
    <w:p>
      <w:pPr>
        <w:spacing w:line="920" w:lineRule="exact"/>
        <w:ind w:firstLine="720" w:firstLineChars="225"/>
        <w:rPr>
          <w:rFonts w:hint="eastAsia" w:eastAsia="MingLiU"/>
          <w:sz w:val="32"/>
        </w:rPr>
      </w:pPr>
      <w:r>
        <w:rPr>
          <w:rFonts w:hint="eastAsia" w:eastAsia="MingLiU"/>
          <w:sz w:val="32"/>
        </w:rPr>
        <w:t>起</w:t>
      </w:r>
      <w:r>
        <w:rPr>
          <w:rFonts w:hint="eastAsia"/>
          <w:sz w:val="32"/>
        </w:rPr>
        <w:t>止</w:t>
      </w:r>
      <w:r>
        <w:rPr>
          <w:rFonts w:hint="eastAsia" w:eastAsia="MingLiU"/>
          <w:sz w:val="32"/>
        </w:rPr>
        <w:t>日期_____</w:t>
      </w:r>
      <w:r>
        <w:rPr>
          <w:rFonts w:hint="eastAsia" w:eastAsia="宋体"/>
          <w:sz w:val="32"/>
          <w:lang w:val="en-US" w:eastAsia="zh-CN"/>
        </w:rPr>
        <w:t>2017-01-20至2017-05-20</w:t>
      </w:r>
      <w:r>
        <w:rPr>
          <w:rFonts w:hint="eastAsia" w:eastAsia="MingLiU"/>
          <w:sz w:val="32"/>
        </w:rPr>
        <w:t>____</w:t>
      </w:r>
    </w:p>
    <w:p>
      <w:pPr>
        <w:spacing w:line="920" w:lineRule="exact"/>
        <w:ind w:firstLine="720" w:firstLineChars="225"/>
        <w:rPr>
          <w:rFonts w:hint="eastAsia" w:eastAsia="MingLiU"/>
          <w:sz w:val="32"/>
        </w:rPr>
      </w:pPr>
      <w:r>
        <w:rPr>
          <w:rFonts w:hint="eastAsia" w:eastAsia="MingLiU"/>
          <w:sz w:val="32"/>
        </w:rPr>
        <w:t>设计地点___________</w:t>
      </w:r>
      <w:r>
        <w:rPr>
          <w:rFonts w:hint="eastAsia" w:eastAsia="宋体"/>
          <w:sz w:val="32"/>
          <w:lang w:val="en-US" w:eastAsia="zh-CN"/>
        </w:rPr>
        <w:t>南京</w:t>
      </w:r>
      <w:r>
        <w:rPr>
          <w:rFonts w:hint="eastAsia" w:eastAsia="MingLiU"/>
          <w:sz w:val="32"/>
        </w:rPr>
        <w:t>________________</w:t>
      </w:r>
    </w:p>
    <w:p/>
    <w:p/>
    <w:p/>
    <w:p/>
    <w:p/>
    <w:p/>
    <w:p/>
    <w:p>
      <w:pPr>
        <w:pStyle w:val="2"/>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rPr>
          <w:rFonts w:hint="eastAsia"/>
          <w:sz w:val="36"/>
          <w:szCs w:val="36"/>
          <w:lang w:val="en-US" w:eastAsia="zh-CN"/>
        </w:rPr>
        <w:sectPr>
          <w:headerReference r:id="rId3" w:type="default"/>
          <w:pgSz w:w="11906" w:h="16838"/>
          <w:pgMar w:top="1440" w:right="1800" w:bottom="1440" w:left="1800" w:header="851" w:footer="992" w:gutter="0"/>
          <w:pgNumType w:fmt="decimal" w:start="1"/>
          <w:cols w:space="425" w:num="1"/>
          <w:docGrid w:type="lines" w:linePitch="312" w:charSpace="0"/>
        </w:sectPr>
      </w:pPr>
      <w:bookmarkStart w:id="13" w:name="_Toc10677"/>
      <w:bookmarkStart w:id="14" w:name="_Toc8719"/>
    </w:p>
    <w:p>
      <w:pPr>
        <w:pStyle w:val="2"/>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rPr>
          <w:rFonts w:hint="eastAsia"/>
          <w:sz w:val="36"/>
          <w:szCs w:val="36"/>
          <w:lang w:val="en-US" w:eastAsia="zh-CN"/>
        </w:rPr>
      </w:pPr>
      <w:r>
        <w:rPr>
          <w:rFonts w:hint="eastAsia"/>
          <w:sz w:val="36"/>
          <w:szCs w:val="36"/>
          <w:lang w:val="en-US" w:eastAsia="zh-CN"/>
        </w:rPr>
        <w:t>亚信在线计费系统中解码及漫游上发模块的设计</w:t>
      </w:r>
      <w:bookmarkEnd w:id="13"/>
      <w:bookmarkEnd w:id="14"/>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b/>
          <w:bCs/>
          <w:sz w:val="24"/>
          <w:szCs w:val="24"/>
          <w:lang w:val="en-US" w:eastAsia="zh-CN"/>
        </w:rPr>
      </w:pPr>
      <w:bookmarkStart w:id="15" w:name="_Toc28984"/>
      <w:r>
        <w:rPr>
          <w:rFonts w:hint="eastAsia"/>
          <w:b/>
          <w:bCs/>
          <w:sz w:val="24"/>
          <w:szCs w:val="24"/>
          <w:lang w:val="en-US" w:eastAsia="zh-CN"/>
        </w:rPr>
        <w:t>摘要</w:t>
      </w:r>
      <w:bookmarkEnd w:id="15"/>
      <w:bookmarkStart w:id="64" w:name="_GoBack"/>
      <w:bookmarkEnd w:id="64"/>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sz w:val="24"/>
          <w:szCs w:val="24"/>
          <w:lang w:val="en-US" w:eastAsia="zh-CN"/>
        </w:rPr>
      </w:pPr>
      <w:r>
        <w:rPr>
          <w:rFonts w:hint="eastAsia"/>
          <w:sz w:val="24"/>
          <w:szCs w:val="24"/>
          <w:lang w:val="en-US" w:eastAsia="zh-CN"/>
        </w:rPr>
        <w:t xml:space="preserve">    近年来随着网络技术地高速发展，行业竞争日渐加剧，各大企业为获取更多的企业利益，在传统的运营方式中纷纷加入高科技成分追求系统的高效和智能化。移动、联通、电信等各大电信运营商，每年在系统的开发和完善方面投入数十亿来满足新的需求。随着电信业务量的急剧增长，电信网中各种新业务不断开放，使得老的电信计费处理方式即脱机计费和分散计费愈来愈显露出一些矛盾，无法高效迅捷地处理大量的业务服务。因此，新的计费系统的研究与设计成为当下各个电信运营商的首要目标。</w:t>
      </w:r>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firstLine="480" w:firstLineChars="0"/>
        <w:jc w:val="both"/>
        <w:textAlignment w:val="auto"/>
        <w:outlineLvl w:val="9"/>
        <w:rPr>
          <w:rFonts w:hint="eastAsia"/>
          <w:sz w:val="24"/>
          <w:szCs w:val="24"/>
          <w:lang w:val="en-US" w:eastAsia="zh-CN"/>
        </w:rPr>
      </w:pPr>
      <w:r>
        <w:rPr>
          <w:rFonts w:hint="eastAsia"/>
          <w:sz w:val="24"/>
          <w:szCs w:val="24"/>
          <w:lang w:val="en-US" w:eastAsia="zh-CN"/>
        </w:rPr>
        <w:t>本文结合实习期间我所参与的亚信在线计费系统相关模块的设计经验，详细介绍计费系统中解码与漫游上发模块，因为不同业务服务的字段是不同格式的，所以直接处理会非常耗时，因此我们需要将不同业务的不同格式字段统一重新编码成内部使用的标准格式，然后高效地处理这些字段，这就需要解码这个模块来实现，处理漫游上发时亦是如此，需要将不同格式的文件分类处理，最终实现用户费用的精准计算。</w:t>
      </w:r>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jc w:val="both"/>
        <w:textAlignment w:val="auto"/>
        <w:outlineLvl w:val="9"/>
        <w:rPr>
          <w:rFonts w:hint="eastAsia"/>
          <w:sz w:val="24"/>
          <w:szCs w:val="24"/>
          <w:lang w:val="en-US" w:eastAsia="zh-CN"/>
        </w:rPr>
      </w:pPr>
      <w:r>
        <w:rPr>
          <w:rFonts w:hint="eastAsia"/>
          <w:b/>
          <w:bCs/>
          <w:sz w:val="24"/>
          <w:szCs w:val="24"/>
          <w:lang w:val="en-US" w:eastAsia="zh-CN"/>
        </w:rPr>
        <w:t>关键词</w:t>
      </w:r>
      <w:r>
        <w:rPr>
          <w:rFonts w:hint="eastAsia"/>
          <w:sz w:val="24"/>
          <w:szCs w:val="24"/>
          <w:lang w:val="en-US" w:eastAsia="zh-CN"/>
        </w:rPr>
        <w:t>：在线计费系统；解码；编码；漫游上发</w:t>
      </w:r>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jc w:val="both"/>
        <w:textAlignment w:val="auto"/>
        <w:outlineLvl w:val="9"/>
        <w:rPr>
          <w:rFonts w:hint="eastAsia"/>
          <w:sz w:val="24"/>
          <w:szCs w:val="24"/>
          <w:lang w:val="en-US" w:eastAsia="zh-CN"/>
        </w:rPr>
      </w:pPr>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jc w:val="center"/>
        <w:textAlignment w:val="auto"/>
        <w:outlineLvl w:val="0"/>
        <w:rPr>
          <w:rFonts w:hint="eastAsia"/>
          <w:sz w:val="24"/>
          <w:szCs w:val="24"/>
          <w:lang w:val="en-US" w:eastAsia="zh-CN"/>
        </w:rPr>
      </w:pPr>
      <w:bookmarkStart w:id="16" w:name="_Toc9722"/>
      <w:r>
        <w:rPr>
          <w:rFonts w:hint="default" w:ascii="Times New Roman" w:hAnsi="Times New Roman" w:eastAsia="宋体" w:cs="Times New Roman"/>
          <w:b/>
          <w:bCs/>
          <w:sz w:val="24"/>
          <w:szCs w:val="24"/>
          <w:lang w:val="en-US" w:eastAsia="zh-CN"/>
        </w:rPr>
        <w:t>Abstract</w:t>
      </w:r>
      <w:bookmarkEnd w:id="16"/>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In recent years, with the rapid development of network technology, industry competition is increasing, the major companies to obtain more business interests in the traditional mode of operation have joined the high-tech components of the pursuit of efficient and intelligent system. Mobile, China Unicom, telecommunications and other major telecom operators, each year in the system development and improvement of billions to meet the new needs. With the rapid growth of telecom traffic, various new services in the telecom network are kept open, making the old telecom billing methods, that is, offline billing and decentralized billing more and more reveal some contradictions, can not efficiently and quickly deal with a large number of Business services. Therefore, the new billing system research and design of the current telecom operators to become the primary goal.</w:t>
      </w:r>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   </w:t>
      </w:r>
      <w:r>
        <w:rPr>
          <w:rFonts w:hint="default" w:ascii="Times New Roman" w:hAnsi="Times New Roman" w:eastAsia="宋体" w:cs="Times New Roman"/>
          <w:sz w:val="24"/>
          <w:szCs w:val="24"/>
          <w:lang w:val="en-US" w:eastAsia="zh-CN"/>
        </w:rPr>
        <w:t>This paper introduces the design experience of ADS-related online billing system related modules during the internship, and introduces the decoding and roaming modules in the billing system. Because the fields of different business services are different formats, the direct processing will be very time consuming , So we need to re-code the different format fields of different services into the internal standard format, and then efficiently deal with these fields, which need to decode the module to achieve, when dealing with roaming is also the case, the need for different formats The file classification processing, the final realization of the user cost of accurate calculation.</w:t>
      </w:r>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jc w:val="both"/>
        <w:textAlignment w:val="auto"/>
        <w:outlineLvl w:val="9"/>
        <w:rPr>
          <w:rFonts w:hint="default" w:ascii="Times New Roman" w:hAnsi="Times New Roman" w:eastAsia="宋体" w:cs="Times New Roman"/>
          <w:sz w:val="24"/>
          <w:szCs w:val="24"/>
          <w:lang w:val="en-US" w:eastAsia="zh-CN"/>
        </w:rPr>
      </w:pPr>
      <w:r>
        <w:rPr>
          <w:rFonts w:hint="default" w:ascii="Times New Roman" w:hAnsi="Times New Roman" w:eastAsia="宋体" w:cs="Times New Roman"/>
          <w:b/>
          <w:bCs/>
          <w:sz w:val="24"/>
          <w:szCs w:val="24"/>
          <w:lang w:val="en-US" w:eastAsia="zh-CN"/>
        </w:rPr>
        <w:t>Keywords</w:t>
      </w:r>
      <w:r>
        <w:rPr>
          <w:rFonts w:hint="default" w:ascii="Times New Roman" w:hAnsi="Times New Roman" w:eastAsia="宋体" w:cs="Times New Roman"/>
          <w:sz w:val="24"/>
          <w:szCs w:val="24"/>
          <w:lang w:val="en-US" w:eastAsia="zh-CN"/>
        </w:rPr>
        <w:t>: online billing system; decoding; coding</w:t>
      </w:r>
      <w:r>
        <w:rPr>
          <w:rFonts w:hint="eastAsia" w:ascii="Times New Roman" w:hAnsi="Times New Roman" w:eastAsia="宋体" w:cs="Times New Roman"/>
          <w:sz w:val="24"/>
          <w:szCs w:val="24"/>
          <w:lang w:val="en-US" w:eastAsia="zh-CN"/>
        </w:rPr>
        <w:t>;</w:t>
      </w:r>
      <w:r>
        <w:rPr>
          <w:rFonts w:hint="default" w:ascii="Times New Roman" w:hAnsi="Times New Roman" w:eastAsia="宋体" w:cs="Times New Roman"/>
          <w:sz w:val="24"/>
          <w:szCs w:val="24"/>
          <w:lang w:val="en-US" w:eastAsia="zh-CN"/>
        </w:rPr>
        <w:t>roaming on the hair.</w:t>
      </w:r>
    </w:p>
    <w:p>
      <w:pPr>
        <w:keepNext w:val="0"/>
        <w:keepLines w:val="0"/>
        <w:pageBreakBefore w:val="0"/>
        <w:widowControl w:val="0"/>
        <w:tabs>
          <w:tab w:val="left" w:pos="1911"/>
        </w:tabs>
        <w:kinsoku/>
        <w:wordWrap/>
        <w:overflowPunct/>
        <w:topLinePunct w:val="0"/>
        <w:autoSpaceDE/>
        <w:autoSpaceDN/>
        <w:bidi w:val="0"/>
        <w:adjustRightInd/>
        <w:snapToGrid/>
        <w:spacing w:line="360" w:lineRule="atLeast"/>
        <w:ind w:left="0" w:leftChars="0" w:right="0" w:rightChars="0"/>
        <w:jc w:val="both"/>
        <w:textAlignment w:val="auto"/>
        <w:outlineLvl w:val="9"/>
        <w:rPr>
          <w:rFonts w:hint="eastAsia" w:ascii="宋体" w:hAnsi="宋体" w:eastAsia="宋体" w:cs="宋体"/>
          <w:sz w:val="24"/>
          <w:szCs w:val="24"/>
          <w:lang w:val="en-US" w:eastAsia="zh-CN"/>
        </w:rPr>
      </w:pPr>
    </w:p>
    <w:p>
      <w:pPr>
        <w:pageBreakBefore w:val="0"/>
        <w:widowControl w:val="0"/>
        <w:tabs>
          <w:tab w:val="left" w:pos="1911"/>
        </w:tabs>
        <w:kinsoku/>
        <w:wordWrap/>
        <w:overflowPunct/>
        <w:topLinePunct w:val="0"/>
        <w:autoSpaceDE/>
        <w:autoSpaceDN/>
        <w:bidi w:val="0"/>
        <w:adjustRightInd/>
        <w:snapToGrid/>
        <w:spacing w:line="360" w:lineRule="atLeast"/>
        <w:ind w:right="0" w:rightChars="0"/>
        <w:jc w:val="center"/>
        <w:textAlignment w:val="auto"/>
        <w:rPr>
          <w:rFonts w:hint="eastAsia" w:asciiTheme="minorHAnsi" w:hAnsiTheme="minorHAnsi" w:eastAsiaTheme="minorEastAsia" w:cstheme="minorBidi"/>
          <w:kern w:val="2"/>
          <w:sz w:val="21"/>
          <w:szCs w:val="24"/>
          <w:lang w:val="en-US" w:eastAsia="zh-CN" w:bidi="ar-SA"/>
        </w:rPr>
      </w:pPr>
      <w:r>
        <w:rPr>
          <w:rFonts w:hint="eastAsia" w:ascii="黑体" w:hAnsi="黑体" w:eastAsia="黑体" w:cs="黑体"/>
          <w:sz w:val="32"/>
          <w:szCs w:val="32"/>
          <w:lang w:val="en-US" w:eastAsia="zh-CN"/>
        </w:rPr>
        <w:t>目    录</w:t>
      </w: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_Toc8719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亚信在线计费系统中解码及漫游上发模块的设计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_Toc8719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_Toc28984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摘要</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_Toc28984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_Toc9722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Abstract</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_Toc9722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_Toc18414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第一章 绪论</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_Toc18414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_Toc27800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1.1引言</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_Toc27800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_Toc15740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1.2目前现状</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_Toc15740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_Toc13018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1.3本文的研究目的和主要研究内容</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_Toc13018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_Toc27790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第二章 研究设计</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_Toc27790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_Toc15419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2.1在线采集</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_Toc15419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_Toc14406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2.1.1概述</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_Toc14406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_Toc7836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2.1.2在线换单一致性稽核</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_Toc7836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_Toc18727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2.2解码模块</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_Toc18727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_Toc10769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2.2.1解码模块概述</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_Toc10769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_Toc14882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2.2.2解码模块功能定义</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_Toc14882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_Toc13358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2.2.3BCD编码方式简介</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_Toc13358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_Toc16195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2.2.4ASCII编码方式简介</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_Toc16195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_Toc2697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2.2.5ASN.1编码方式简介</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_Toc2697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8</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_Toc6803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2.2.6解码模块内外部结构关系图</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_Toc6803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_Toc11925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2.2.7解码模块功能实现说明</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_Toc11925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_Toc6432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2.2.8规则引擎</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_Toc6432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_Toc19709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2.2.9协议组件ASN.1</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_Toc19709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_Toc24920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2.2.10协议组件－BCD 和ASCII</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_Toc24920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_Toc13606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2.2.11Decode函数</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_Toc13606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_Toc25871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2.2.12Deal函数</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_Toc25871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_Toc31113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2.2.13check函数</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_Toc31113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_Toc7405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2.2.14filter函数</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_Toc7405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16</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_Toc26617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2.2.15解码特殊逻辑功能设计说明</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_Toc26617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17</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_Toc8218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2.2.16错单处理</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_Toc8218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19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_Toc16668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2.3漫游上发模块</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_Toc16668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_Toc597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2.3.1漫游上发模块概述</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_Toc597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21</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_Toc4251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2.3.2功能定义</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_Toc4251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_Toc29673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2.3.3漫游上发内外部结构关系图</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_Toc29673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_Toc21455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2.3.4漫游上发内部结构关系图</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_Toc21455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_Toc14871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2.3.5漫游上发功能模块简要说明</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_Toc14871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25</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_Toc19203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2.3.6功能实现说明</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_Toc19203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29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_Toc3047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第三章 相关测试</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_Toc3047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_Toc29046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3.1测试内容</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_Toc29046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_Toc32391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3.2测试相关配置数据</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_Toc32391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39</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_Toc15047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3.3测试用例</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_Toc15047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_Toc17824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3.3.1贵州-花溪中心</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_Toc17824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40</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_Toc26741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3.3.2贵州-贵安中心</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_Toc26741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42</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2"/>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_Toc28486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3.4测试结果评价</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_Toc28486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43</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_Toc8336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致  谢</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_Toc8336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Style w:val="11"/>
        <w:keepNext w:val="0"/>
        <w:keepLines w:val="0"/>
        <w:pageBreakBefore w:val="0"/>
        <w:widowControl w:val="0"/>
        <w:tabs>
          <w:tab w:val="right" w:leader="dot" w:pos="8306"/>
        </w:tabs>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b w:val="0"/>
          <w:bCs w:val="0"/>
          <w:sz w:val="24"/>
          <w:szCs w:val="24"/>
        </w:rPr>
      </w:pPr>
      <w:r>
        <w:rPr>
          <w:rFonts w:hint="eastAsia" w:ascii="宋体" w:hAnsi="宋体" w:eastAsia="宋体" w:cs="宋体"/>
          <w:b w:val="0"/>
          <w:bCs w:val="0"/>
          <w:sz w:val="24"/>
          <w:szCs w:val="24"/>
          <w:lang w:val="en-US" w:eastAsia="zh-CN"/>
        </w:rPr>
        <w:fldChar w:fldCharType="begin"/>
      </w:r>
      <w:r>
        <w:rPr>
          <w:rFonts w:hint="eastAsia" w:ascii="宋体" w:hAnsi="宋体" w:eastAsia="宋体" w:cs="宋体"/>
          <w:b w:val="0"/>
          <w:bCs w:val="0"/>
          <w:sz w:val="24"/>
          <w:szCs w:val="24"/>
          <w:lang w:val="en-US" w:eastAsia="zh-CN"/>
        </w:rPr>
        <w:instrText xml:space="preserve"> HYPERLINK \l _Toc16493 </w:instrText>
      </w:r>
      <w:r>
        <w:rPr>
          <w:rFonts w:hint="eastAsia" w:ascii="宋体" w:hAnsi="宋体" w:eastAsia="宋体" w:cs="宋体"/>
          <w:b w:val="0"/>
          <w:bCs w:val="0"/>
          <w:sz w:val="24"/>
          <w:szCs w:val="24"/>
          <w:lang w:val="en-US" w:eastAsia="zh-CN"/>
        </w:rPr>
        <w:fldChar w:fldCharType="separate"/>
      </w:r>
      <w:r>
        <w:rPr>
          <w:rFonts w:hint="eastAsia" w:ascii="宋体" w:hAnsi="宋体" w:eastAsia="宋体" w:cs="宋体"/>
          <w:b w:val="0"/>
          <w:bCs w:val="0"/>
          <w:sz w:val="24"/>
          <w:szCs w:val="24"/>
          <w:lang w:val="en-US" w:eastAsia="zh-CN"/>
        </w:rPr>
        <w:t>参考文献</w:t>
      </w:r>
      <w:r>
        <w:rPr>
          <w:rFonts w:hint="eastAsia" w:ascii="宋体" w:hAnsi="宋体" w:eastAsia="宋体" w:cs="宋体"/>
          <w:b w:val="0"/>
          <w:bCs w:val="0"/>
          <w:sz w:val="24"/>
          <w:szCs w:val="24"/>
        </w:rPr>
        <w:tab/>
      </w:r>
      <w:r>
        <w:rPr>
          <w:rFonts w:hint="eastAsia" w:ascii="宋体" w:hAnsi="宋体" w:eastAsia="宋体" w:cs="宋体"/>
          <w:b w:val="0"/>
          <w:bCs w:val="0"/>
          <w:sz w:val="24"/>
          <w:szCs w:val="24"/>
        </w:rPr>
        <w:fldChar w:fldCharType="begin"/>
      </w:r>
      <w:r>
        <w:rPr>
          <w:rFonts w:hint="eastAsia" w:ascii="宋体" w:hAnsi="宋体" w:eastAsia="宋体" w:cs="宋体"/>
          <w:b w:val="0"/>
          <w:bCs w:val="0"/>
          <w:sz w:val="24"/>
          <w:szCs w:val="24"/>
        </w:rPr>
        <w:instrText xml:space="preserve"> PAGEREF _Toc16493 </w:instrText>
      </w:r>
      <w:r>
        <w:rPr>
          <w:rFonts w:hint="eastAsia" w:ascii="宋体" w:hAnsi="宋体" w:eastAsia="宋体" w:cs="宋体"/>
          <w:b w:val="0"/>
          <w:bCs w:val="0"/>
          <w:sz w:val="24"/>
          <w:szCs w:val="24"/>
        </w:rPr>
        <w:fldChar w:fldCharType="separate"/>
      </w:r>
      <w:r>
        <w:rPr>
          <w:rFonts w:hint="eastAsia" w:ascii="宋体" w:hAnsi="宋体" w:eastAsia="宋体" w:cs="宋体"/>
          <w:b w:val="0"/>
          <w:bCs w:val="0"/>
          <w:sz w:val="24"/>
          <w:szCs w:val="24"/>
        </w:rPr>
        <w:t>44</w:t>
      </w:r>
      <w:r>
        <w:rPr>
          <w:rFonts w:hint="eastAsia" w:ascii="宋体" w:hAnsi="宋体" w:eastAsia="宋体" w:cs="宋体"/>
          <w:b w:val="0"/>
          <w:bCs w:val="0"/>
          <w:sz w:val="24"/>
          <w:szCs w:val="24"/>
        </w:rPr>
        <w:fldChar w:fldCharType="end"/>
      </w:r>
      <w:r>
        <w:rPr>
          <w:rFonts w:hint="eastAsia" w:ascii="宋体" w:hAnsi="宋体" w:eastAsia="宋体" w:cs="宋体"/>
          <w:b w:val="0"/>
          <w:bCs w:val="0"/>
          <w:sz w:val="24"/>
          <w:szCs w:val="24"/>
          <w:lang w:val="en-US" w:eastAsia="zh-CN"/>
        </w:rPr>
        <w:fldChar w:fldCharType="end"/>
      </w:r>
    </w:p>
    <w:p>
      <w:pPr>
        <w:pageBreakBefore w:val="0"/>
        <w:widowControl w:val="0"/>
        <w:tabs>
          <w:tab w:val="left" w:pos="1911"/>
        </w:tabs>
        <w:kinsoku/>
        <w:wordWrap/>
        <w:overflowPunct/>
        <w:topLinePunct w:val="0"/>
        <w:autoSpaceDE/>
        <w:autoSpaceDN/>
        <w:bidi w:val="0"/>
        <w:adjustRightInd/>
        <w:snapToGrid/>
        <w:spacing w:line="360" w:lineRule="atLeast"/>
        <w:ind w:right="0" w:rightChars="0"/>
        <w:jc w:val="center"/>
        <w:textAlignment w:val="auto"/>
        <w:rPr>
          <w:rFonts w:hint="eastAsia"/>
          <w:lang w:val="en-US" w:eastAsia="zh-CN"/>
        </w:rPr>
      </w:pPr>
      <w:r>
        <w:rPr>
          <w:rFonts w:hint="eastAsia"/>
          <w:lang w:val="en-US" w:eastAsia="zh-CN"/>
        </w:rPr>
        <w:fldChar w:fldCharType="end"/>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0"/>
        <w:rPr>
          <w:rFonts w:hint="eastAsia" w:ascii="黑体" w:hAnsi="黑体" w:eastAsia="黑体" w:cs="黑体"/>
          <w:sz w:val="30"/>
          <w:szCs w:val="30"/>
          <w:lang w:val="en-US" w:eastAsia="zh-CN"/>
        </w:rPr>
      </w:pPr>
      <w:bookmarkStart w:id="17" w:name="_Toc18414"/>
      <w:r>
        <w:rPr>
          <w:rFonts w:hint="eastAsia" w:ascii="黑体" w:hAnsi="黑体" w:eastAsia="黑体" w:cs="黑体"/>
          <w:sz w:val="30"/>
          <w:szCs w:val="30"/>
          <w:lang w:val="en-US" w:eastAsia="zh-CN"/>
        </w:rPr>
        <w:t>第一章 绪论</w:t>
      </w:r>
      <w:bookmarkEnd w:id="17"/>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18" w:name="_Toc27800"/>
      <w:r>
        <w:rPr>
          <w:rFonts w:hint="eastAsia" w:ascii="黑体" w:hAnsi="黑体" w:eastAsia="黑体" w:cs="黑体"/>
          <w:sz w:val="28"/>
          <w:szCs w:val="28"/>
          <w:lang w:val="en-US" w:eastAsia="zh-CN"/>
        </w:rPr>
        <w:t>1.1引言</w:t>
      </w:r>
      <w:bookmarkEnd w:id="18"/>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hAnsi="宋体" w:eastAsia="宋体" w:cs="宋体"/>
          <w:sz w:val="24"/>
          <w:szCs w:val="24"/>
          <w:lang w:val="en-US" w:eastAsia="zh-CN"/>
        </w:rPr>
        <w:t>当下随着</w:t>
      </w:r>
      <w:r>
        <w:rPr>
          <w:rFonts w:hint="eastAsia" w:ascii="宋体" w:hAnsi="宋体" w:eastAsia="宋体" w:cs="宋体"/>
          <w:sz w:val="24"/>
          <w:szCs w:val="24"/>
          <w:lang w:val="en-US" w:eastAsia="zh-CN"/>
        </w:rPr>
        <w:t>信息技术和网络技术</w:t>
      </w:r>
      <w:r>
        <w:rPr>
          <w:rFonts w:hint="eastAsia" w:hAnsi="宋体" w:eastAsia="宋体" w:cs="宋体"/>
          <w:sz w:val="24"/>
          <w:szCs w:val="24"/>
          <w:lang w:val="en-US" w:eastAsia="zh-CN"/>
        </w:rPr>
        <w:t>地</w:t>
      </w:r>
      <w:r>
        <w:rPr>
          <w:rFonts w:hint="eastAsia" w:ascii="宋体" w:hAnsi="宋体" w:eastAsia="宋体" w:cs="宋体"/>
          <w:sz w:val="24"/>
          <w:szCs w:val="24"/>
          <w:lang w:val="en-US" w:eastAsia="zh-CN"/>
        </w:rPr>
        <w:t>高速发展，</w:t>
      </w:r>
      <w:r>
        <w:rPr>
          <w:rFonts w:hint="eastAsia" w:hAnsi="宋体" w:eastAsia="宋体" w:cs="宋体"/>
          <w:sz w:val="24"/>
          <w:szCs w:val="24"/>
          <w:lang w:val="en-US" w:eastAsia="zh-CN"/>
        </w:rPr>
        <w:t>电信</w:t>
      </w:r>
      <w:r>
        <w:rPr>
          <w:rFonts w:hint="eastAsia" w:ascii="宋体" w:hAnsi="宋体" w:eastAsia="宋体" w:cs="宋体"/>
          <w:sz w:val="24"/>
          <w:szCs w:val="24"/>
          <w:lang w:val="en-US" w:eastAsia="zh-CN"/>
        </w:rPr>
        <w:t>行业竞争日益加剧，各行业不惜加大在信息科技方面的投入，以进一步提升自身在市场的竞争力和服务质量，而且收到了很好的效果，创造了良好的企业效益。</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r>
        <w:rPr>
          <w:rFonts w:hint="eastAsia" w:hAnsi="宋体" w:eastAsia="宋体" w:cs="宋体"/>
          <w:sz w:val="24"/>
          <w:szCs w:val="24"/>
          <w:lang w:val="en-US" w:eastAsia="zh-CN"/>
        </w:rPr>
        <w:t>众所周知</w:t>
      </w:r>
      <w:r>
        <w:rPr>
          <w:rFonts w:hint="eastAsia" w:ascii="宋体" w:hAnsi="宋体" w:eastAsia="宋体" w:cs="宋体"/>
          <w:sz w:val="24"/>
          <w:szCs w:val="24"/>
          <w:lang w:val="en-US" w:eastAsia="zh-CN"/>
        </w:rPr>
        <w:t>移动、联通、电信</w:t>
      </w:r>
      <w:r>
        <w:rPr>
          <w:rFonts w:hint="eastAsia" w:hAnsi="宋体" w:eastAsia="宋体" w:cs="宋体"/>
          <w:sz w:val="24"/>
          <w:szCs w:val="24"/>
          <w:lang w:val="en-US" w:eastAsia="zh-CN"/>
        </w:rPr>
        <w:t>三</w:t>
      </w:r>
      <w:r>
        <w:rPr>
          <w:rFonts w:hint="eastAsia" w:ascii="宋体" w:hAnsi="宋体" w:eastAsia="宋体" w:cs="宋体"/>
          <w:sz w:val="24"/>
          <w:szCs w:val="24"/>
          <w:lang w:val="en-US" w:eastAsia="zh-CN"/>
        </w:rPr>
        <w:t>大电信运营商，每年在系统的开发和完善方面投入数十亿来满足新的需求，而这些投入也为企业创造了很壮观的经济效益。而且在这些方面的投入还会继续加大，在以后的发展中，这已经成为一个不可否认的趋势。可以说，电信和互联网新技术推动了人类文明的巨大进步，而且发展将会更加迅速。</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hAnsi="宋体" w:eastAsia="宋体" w:cs="宋体"/>
          <w:sz w:val="24"/>
          <w:szCs w:val="24"/>
          <w:lang w:val="en-US" w:eastAsia="zh-CN"/>
        </w:rPr>
      </w:pPr>
      <w:r>
        <w:rPr>
          <w:rFonts w:hint="eastAsia" w:hAnsi="宋体" w:eastAsia="宋体" w:cs="宋体"/>
          <w:sz w:val="24"/>
          <w:szCs w:val="24"/>
          <w:lang w:val="en-US" w:eastAsia="zh-CN"/>
        </w:rPr>
        <w:t>为了迎合网络技术的高速发展，亚信公司设计了一套高效的在线计费系统用来解决用户的业务问题，实习期间的我主要接触的是这个系统中解码以及漫游上发两个模块，接下来的论述中我主要说明解码模块以及漫游上发模块是如何设计以及在整个系统中是如何运行的。之前查阅资料时，主要看了中国电信在线计费系统(OCS)方案介绍和他人有关这方面的论文，了解了目前中国电信业务的现状以及现阶段计费方案的分析，也了解了目前电信新计费解决方案--3GPP在线计费系统，对比老系统而言不仅降低了成本，提高了效率而且更加安全。对比一下亚信所设计的在线计费系统，二者各有各自的优点，在处理方面的话亚信计费系统更加高效，但成本方面会高一些。</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hAnsi="宋体" w:eastAsia="宋体" w:cs="宋体"/>
          <w:sz w:val="24"/>
          <w:szCs w:val="24"/>
          <w:lang w:val="en-US" w:eastAsia="zh-CN"/>
        </w:rPr>
      </w:pP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19" w:name="_Toc15740"/>
      <w:r>
        <w:rPr>
          <w:rFonts w:hint="eastAsia" w:ascii="黑体" w:hAnsi="黑体" w:eastAsia="黑体" w:cs="黑体"/>
          <w:sz w:val="28"/>
          <w:szCs w:val="28"/>
          <w:lang w:val="en-US" w:eastAsia="zh-CN"/>
        </w:rPr>
        <w:t>1.2目前现状</w:t>
      </w:r>
      <w:bookmarkEnd w:id="19"/>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hAnsi="宋体" w:eastAsia="宋体" w:cs="宋体"/>
          <w:sz w:val="24"/>
          <w:szCs w:val="24"/>
          <w:lang w:val="en-US" w:eastAsia="zh-CN"/>
        </w:rPr>
        <w:t>就对我国来说，</w:t>
      </w:r>
      <w:r>
        <w:rPr>
          <w:rFonts w:hint="eastAsia" w:ascii="宋体" w:hAnsi="宋体" w:eastAsia="宋体" w:cs="宋体"/>
          <w:sz w:val="24"/>
          <w:szCs w:val="24"/>
          <w:lang w:val="en-US" w:eastAsia="zh-CN"/>
        </w:rPr>
        <w:t>电信业务的计费处理在体制上多是以分散处理方式进行的，在技术上是以脱机按月处理方式进行的。</w:t>
      </w:r>
      <w:r>
        <w:rPr>
          <w:rFonts w:hint="eastAsia" w:hAnsi="宋体" w:eastAsia="宋体" w:cs="宋体"/>
          <w:sz w:val="24"/>
          <w:szCs w:val="24"/>
          <w:lang w:val="en-US" w:eastAsia="zh-CN"/>
        </w:rPr>
        <w:t>但是</w:t>
      </w:r>
      <w:r>
        <w:rPr>
          <w:rFonts w:hint="eastAsia" w:ascii="宋体" w:hAnsi="宋体" w:eastAsia="宋体" w:cs="宋体"/>
          <w:sz w:val="24"/>
          <w:szCs w:val="24"/>
          <w:lang w:val="en-US" w:eastAsia="zh-CN"/>
        </w:rPr>
        <w:t>随着</w:t>
      </w:r>
      <w:r>
        <w:rPr>
          <w:rFonts w:hint="eastAsia" w:hAnsi="宋体" w:eastAsia="宋体" w:cs="宋体"/>
          <w:sz w:val="24"/>
          <w:szCs w:val="24"/>
          <w:lang w:val="en-US" w:eastAsia="zh-CN"/>
        </w:rPr>
        <w:t>电信用户数量疯狂的增多导致</w:t>
      </w:r>
      <w:r>
        <w:rPr>
          <w:rFonts w:hint="eastAsia" w:ascii="宋体" w:hAnsi="宋体" w:eastAsia="宋体" w:cs="宋体"/>
          <w:sz w:val="24"/>
          <w:szCs w:val="24"/>
          <w:lang w:val="en-US" w:eastAsia="zh-CN"/>
        </w:rPr>
        <w:t>电信业务量的急剧增长，</w:t>
      </w:r>
      <w:r>
        <w:rPr>
          <w:rFonts w:hint="eastAsia" w:hAnsi="宋体" w:eastAsia="宋体" w:cs="宋体"/>
          <w:sz w:val="24"/>
          <w:szCs w:val="24"/>
          <w:lang w:val="en-US" w:eastAsia="zh-CN"/>
        </w:rPr>
        <w:t>并且</w:t>
      </w:r>
      <w:r>
        <w:rPr>
          <w:rFonts w:hint="eastAsia" w:ascii="宋体" w:hAnsi="宋体" w:eastAsia="宋体" w:cs="宋体"/>
          <w:sz w:val="24"/>
          <w:szCs w:val="24"/>
          <w:lang w:val="en-US" w:eastAsia="zh-CN"/>
        </w:rPr>
        <w:t>电信网中各种新业务</w:t>
      </w:r>
      <w:r>
        <w:rPr>
          <w:rFonts w:hint="eastAsia" w:hAnsi="宋体" w:eastAsia="宋体" w:cs="宋体"/>
          <w:sz w:val="24"/>
          <w:szCs w:val="24"/>
          <w:lang w:val="en-US" w:eastAsia="zh-CN"/>
        </w:rPr>
        <w:t>又</w:t>
      </w:r>
      <w:r>
        <w:rPr>
          <w:rFonts w:hint="eastAsia" w:ascii="宋体" w:hAnsi="宋体" w:eastAsia="宋体" w:cs="宋体"/>
          <w:sz w:val="24"/>
          <w:szCs w:val="24"/>
          <w:lang w:val="en-US" w:eastAsia="zh-CN"/>
        </w:rPr>
        <w:t>不断开放，使得</w:t>
      </w:r>
      <w:r>
        <w:rPr>
          <w:rFonts w:hint="eastAsia" w:hAnsi="宋体" w:eastAsia="宋体" w:cs="宋体"/>
          <w:sz w:val="24"/>
          <w:szCs w:val="24"/>
          <w:lang w:val="en-US" w:eastAsia="zh-CN"/>
        </w:rPr>
        <w:t>原先的</w:t>
      </w:r>
      <w:r>
        <w:rPr>
          <w:rFonts w:hint="eastAsia" w:ascii="宋体" w:hAnsi="宋体" w:eastAsia="宋体" w:cs="宋体"/>
          <w:sz w:val="24"/>
          <w:szCs w:val="24"/>
          <w:lang w:val="en-US" w:eastAsia="zh-CN"/>
        </w:rPr>
        <w:t>电信计费处理方式即脱机计费和分散计费愈来愈显露出一些矛盾。脱机按月处理维护管理水平低、处理时间长、自动化程度差、计费错误多；同种业务分散处理设备重复投资、结算困难、管理复杂、管理部门难以掌握大网的运营状况；同一地区多种业务分散处理造成多种收费面对用户，难以使用户获得满意的服务；多个计费系统难以协调统一，不能灵活适应业务变化及开发新业务的要求。另外，</w:t>
      </w:r>
      <w:r>
        <w:rPr>
          <w:rFonts w:hint="eastAsia" w:hAnsi="宋体" w:eastAsia="宋体" w:cs="宋体"/>
          <w:sz w:val="24"/>
          <w:szCs w:val="24"/>
          <w:lang w:val="en-US" w:eastAsia="zh-CN"/>
        </w:rPr>
        <w:t>由于</w:t>
      </w:r>
      <w:r>
        <w:rPr>
          <w:rFonts w:hint="eastAsia" w:ascii="宋体" w:hAnsi="宋体" w:eastAsia="宋体" w:cs="宋体"/>
          <w:sz w:val="24"/>
          <w:szCs w:val="24"/>
          <w:lang w:val="en-US" w:eastAsia="zh-CN"/>
        </w:rPr>
        <w:t>近年来邮电体制进行改革，分散计费</w:t>
      </w:r>
      <w:r>
        <w:rPr>
          <w:rFonts w:hint="eastAsia" w:hAnsi="宋体" w:eastAsia="宋体" w:cs="宋体"/>
          <w:sz w:val="24"/>
          <w:szCs w:val="24"/>
          <w:lang w:val="en-US" w:eastAsia="zh-CN"/>
        </w:rPr>
        <w:t>方式</w:t>
      </w:r>
      <w:r>
        <w:rPr>
          <w:rFonts w:hint="eastAsia" w:ascii="宋体" w:hAnsi="宋体" w:eastAsia="宋体" w:cs="宋体"/>
          <w:sz w:val="24"/>
          <w:szCs w:val="24"/>
          <w:lang w:val="en-US" w:eastAsia="zh-CN"/>
        </w:rPr>
        <w:t>也不利于未来各种电信业务专营公司和各地电信公司之间的摊分结算。</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hAnsi="宋体" w:eastAsia="宋体" w:cs="宋体"/>
          <w:sz w:val="24"/>
          <w:szCs w:val="24"/>
          <w:lang w:val="en-US" w:eastAsia="zh-CN"/>
        </w:rPr>
        <w:t>再</w:t>
      </w:r>
      <w:r>
        <w:rPr>
          <w:rFonts w:hint="eastAsia" w:ascii="宋体" w:hAnsi="宋体" w:eastAsia="宋体" w:cs="宋体"/>
          <w:sz w:val="24"/>
          <w:szCs w:val="24"/>
          <w:lang w:val="en-US" w:eastAsia="zh-CN"/>
        </w:rPr>
        <w:t>从消费者的角度来</w:t>
      </w:r>
      <w:r>
        <w:rPr>
          <w:rFonts w:hint="eastAsia" w:hAnsi="宋体" w:eastAsia="宋体" w:cs="宋体"/>
          <w:sz w:val="24"/>
          <w:szCs w:val="24"/>
          <w:lang w:val="en-US" w:eastAsia="zh-CN"/>
        </w:rPr>
        <w:t>看</w:t>
      </w:r>
      <w:r>
        <w:rPr>
          <w:rFonts w:hint="eastAsia" w:ascii="宋体" w:hAnsi="宋体" w:eastAsia="宋体" w:cs="宋体"/>
          <w:sz w:val="24"/>
          <w:szCs w:val="24"/>
          <w:lang w:val="en-US" w:eastAsia="zh-CN"/>
        </w:rPr>
        <w:t>，电信业务发展到今天，竞争格局的形成让消费者有了更多的选择，同时电信消费在整个消费比例中所占的比例也越来越大，消费者的消费心理</w:t>
      </w:r>
      <w:r>
        <w:rPr>
          <w:rFonts w:hint="eastAsia" w:hAnsi="宋体" w:eastAsia="宋体" w:cs="宋体"/>
          <w:sz w:val="24"/>
          <w:szCs w:val="24"/>
          <w:lang w:val="en-US" w:eastAsia="zh-CN"/>
        </w:rPr>
        <w:t>也</w:t>
      </w:r>
      <w:r>
        <w:rPr>
          <w:rFonts w:hint="eastAsia" w:ascii="宋体" w:hAnsi="宋体" w:eastAsia="宋体" w:cs="宋体"/>
          <w:sz w:val="24"/>
          <w:szCs w:val="24"/>
          <w:lang w:val="en-US" w:eastAsia="zh-CN"/>
        </w:rPr>
        <w:t>日渐成熟，他们很</w:t>
      </w:r>
      <w:r>
        <w:rPr>
          <w:rFonts w:hint="eastAsia" w:hAnsi="宋体" w:eastAsia="宋体" w:cs="宋体"/>
          <w:sz w:val="24"/>
          <w:szCs w:val="24"/>
          <w:lang w:val="en-US" w:eastAsia="zh-CN"/>
        </w:rPr>
        <w:t>在意</w:t>
      </w:r>
      <w:r>
        <w:rPr>
          <w:rFonts w:hint="eastAsia" w:ascii="宋体" w:hAnsi="宋体" w:eastAsia="宋体" w:cs="宋体"/>
          <w:sz w:val="24"/>
          <w:szCs w:val="24"/>
          <w:lang w:val="en-US" w:eastAsia="zh-CN"/>
        </w:rPr>
        <w:t>电信业务的资费</w:t>
      </w:r>
      <w:r>
        <w:rPr>
          <w:rFonts w:hint="eastAsia" w:hAnsi="宋体" w:eastAsia="宋体" w:cs="宋体"/>
          <w:sz w:val="24"/>
          <w:szCs w:val="24"/>
          <w:lang w:val="en-US" w:eastAsia="zh-CN"/>
        </w:rPr>
        <w:t>情况</w:t>
      </w:r>
      <w:r>
        <w:rPr>
          <w:rFonts w:hint="eastAsia" w:ascii="宋体" w:hAnsi="宋体" w:eastAsia="宋体" w:cs="宋体"/>
          <w:sz w:val="24"/>
          <w:szCs w:val="24"/>
          <w:lang w:val="en-US" w:eastAsia="zh-CN"/>
        </w:rPr>
        <w:t>，希望</w:t>
      </w:r>
      <w:r>
        <w:rPr>
          <w:rFonts w:hint="eastAsia" w:hAnsi="宋体" w:eastAsia="宋体" w:cs="宋体"/>
          <w:sz w:val="24"/>
          <w:szCs w:val="24"/>
          <w:lang w:val="en-US" w:eastAsia="zh-CN"/>
        </w:rPr>
        <w:t>可以</w:t>
      </w:r>
      <w:r>
        <w:rPr>
          <w:rFonts w:hint="eastAsia" w:ascii="宋体" w:hAnsi="宋体" w:eastAsia="宋体" w:cs="宋体"/>
          <w:sz w:val="24"/>
          <w:szCs w:val="24"/>
          <w:lang w:val="en-US" w:eastAsia="zh-CN"/>
        </w:rPr>
        <w:t>了解每一个消费细节。因此，电信运营商只有做到计费的准确无误，才能保证业务的正常发展，取得消费者的信任。如今，计费系统已经成为反馈用户信息最直接、信息量最大的信息源。计费系统与网管系统、CRM系统等之间的联系日益紧密，成为这些系统的重要信息源，因此计费系统还应该能与这些系统无缝连接，是电信支撑系统中的重要一环。</w:t>
      </w: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20" w:name="_Toc13018"/>
      <w:r>
        <w:rPr>
          <w:rFonts w:hint="eastAsia" w:ascii="黑体" w:hAnsi="黑体" w:eastAsia="黑体" w:cs="黑体"/>
          <w:sz w:val="28"/>
          <w:szCs w:val="28"/>
          <w:lang w:val="en-US" w:eastAsia="zh-CN"/>
        </w:rPr>
        <w:t>1.3本文的研究目的和主要研究内容</w:t>
      </w:r>
      <w:bookmarkEnd w:id="20"/>
    </w:p>
    <w:p>
      <w:pPr>
        <w:rPr>
          <w:rFonts w:hint="eastAsia" w:ascii="宋体" w:hAnsi="宋体" w:eastAsia="宋体" w:cs="宋体"/>
          <w:kern w:val="2"/>
          <w:sz w:val="24"/>
          <w:szCs w:val="24"/>
          <w:lang w:val="en-US" w:eastAsia="zh-CN" w:bidi="ar-SA"/>
        </w:rPr>
      </w:pPr>
      <w:r>
        <w:rPr>
          <w:rFonts w:hint="eastAsia" w:ascii="黑体" w:hAnsi="黑体" w:eastAsia="黑体" w:cs="黑体"/>
          <w:sz w:val="28"/>
          <w:szCs w:val="28"/>
          <w:lang w:val="en-US" w:eastAsia="zh-CN"/>
        </w:rPr>
        <w:t xml:space="preserve">   </w:t>
      </w:r>
      <w:r>
        <w:rPr>
          <w:rFonts w:hint="eastAsia" w:ascii="宋体" w:hAnsi="宋体" w:eastAsia="宋体" w:cs="宋体"/>
          <w:kern w:val="2"/>
          <w:sz w:val="24"/>
          <w:szCs w:val="24"/>
          <w:lang w:val="en-US" w:eastAsia="zh-CN" w:bidi="ar-SA"/>
        </w:rPr>
        <w:t>本文主要研究亚信在线计费系统中的两个模块，解码模块以及漫游上发模块。解码模块主要研究的是如何实现不同服务不同格式字段的转换，漫游上发模块主要研究的是不同格式文件的不同处理方式。</w:t>
      </w:r>
    </w:p>
    <w:p>
      <w:pPr>
        <w:rPr>
          <w:rFonts w:hint="eastAsia" w:ascii="宋体" w:hAnsi="宋体" w:eastAsia="宋体" w:cs="宋体"/>
          <w:kern w:val="2"/>
          <w:sz w:val="24"/>
          <w:szCs w:val="24"/>
          <w:lang w:val="en-US" w:eastAsia="zh-CN" w:bidi="ar-SA"/>
        </w:rPr>
      </w:pPr>
    </w:p>
    <w:p>
      <w:pPr>
        <w:keepNext w:val="0"/>
        <w:keepLines w:val="0"/>
        <w:pageBreakBefore w:val="0"/>
        <w:widowControl w:val="0"/>
        <w:numPr>
          <w:ilvl w:val="0"/>
          <w:numId w:val="2"/>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0"/>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 xml:space="preserve"> </w:t>
      </w:r>
      <w:bookmarkStart w:id="21" w:name="_Toc27790"/>
      <w:r>
        <w:rPr>
          <w:rFonts w:hint="eastAsia" w:ascii="黑体" w:hAnsi="黑体" w:eastAsia="黑体" w:cs="黑体"/>
          <w:sz w:val="30"/>
          <w:szCs w:val="30"/>
          <w:lang w:val="en-US" w:eastAsia="zh-CN"/>
        </w:rPr>
        <w:t>研究设计</w:t>
      </w:r>
      <w:bookmarkEnd w:id="21"/>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22" w:name="_Toc15419"/>
      <w:r>
        <w:rPr>
          <w:rFonts w:hint="eastAsia" w:ascii="黑体" w:hAnsi="黑体" w:eastAsia="黑体" w:cs="黑体"/>
          <w:sz w:val="28"/>
          <w:szCs w:val="28"/>
          <w:lang w:val="en-US" w:eastAsia="zh-CN"/>
        </w:rPr>
        <w:t>2.1在线采集</w:t>
      </w:r>
      <w:bookmarkEnd w:id="22"/>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23" w:name="_Toc14406"/>
      <w:r>
        <w:rPr>
          <w:rFonts w:hint="eastAsia" w:ascii="黑体" w:hAnsi="黑体" w:eastAsia="黑体" w:cs="黑体"/>
          <w:sz w:val="28"/>
          <w:szCs w:val="28"/>
          <w:lang w:val="en-US" w:eastAsia="zh-CN"/>
        </w:rPr>
        <w:t>2.1.1</w:t>
      </w:r>
      <w:r>
        <w:rPr>
          <w:rFonts w:hint="eastAsia" w:ascii="宋体" w:hAnsi="宋体" w:eastAsia="宋体" w:cs="宋体"/>
          <w:b/>
          <w:bCs/>
          <w:sz w:val="24"/>
          <w:szCs w:val="24"/>
          <w:lang w:val="en-US" w:eastAsia="zh-CN"/>
        </w:rPr>
        <w:t>概述</w:t>
      </w:r>
      <w:bookmarkEnd w:id="23"/>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一开始，在线采集读数据接口被调用，模块启动后，根据不同的协议，与网元取得通讯联系。从网元尝试读取消息包文，成功获取数据后，填充给接口，使TS框架能够往后传送数据，TS通过TB与后续计费TS进行交互，等待计费模块返回后，发送数据接口被调用，在线采集根据SESSION中保存的通讯SOCK信息，把处理后的消息包发送到对应的网元回去。一个正常的采集，处理，发送过程就结束了。</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pPr>
      <w:r>
        <w:object>
          <v:shape id="_x0000_i1026" o:spt="75" type="#_x0000_t75" style="height:164.45pt;width:371.6pt;" o:ole="t" filled="f" o:preferrelative="t" stroked="f" coordsize="21600,21600">
            <v:path/>
            <v:fill on="f" focussize="0,0"/>
            <v:stroke on="f"/>
            <v:imagedata r:id="rId9" o:title=""/>
            <o:lock v:ext="edit" aspectratio="t"/>
            <w10:wrap type="none"/>
            <w10:anchorlock/>
          </v:shape>
          <o:OLEObject Type="Embed" ProgID="Visio.Drawing.11" ShapeID="_x0000_i1026" DrawAspect="Content" ObjectID="_1468075726" r:id="rId8">
            <o:LockedField>false</o:LockedField>
          </o:OLEObject>
        </w:objec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24" w:name="_Toc7836"/>
      <w:r>
        <w:rPr>
          <w:rFonts w:hint="eastAsia" w:ascii="黑体" w:hAnsi="黑体" w:eastAsia="黑体" w:cs="黑体"/>
          <w:sz w:val="28"/>
          <w:szCs w:val="28"/>
          <w:lang w:val="en-US" w:eastAsia="zh-CN"/>
        </w:rPr>
        <w:t>2.1.2</w:t>
      </w:r>
      <w:r>
        <w:rPr>
          <w:rFonts w:hint="eastAsia" w:ascii="宋体" w:hAnsi="宋体" w:eastAsia="宋体" w:cs="宋体"/>
          <w:b/>
          <w:bCs/>
          <w:sz w:val="24"/>
          <w:szCs w:val="24"/>
          <w:lang w:val="en-US" w:eastAsia="zh-CN"/>
        </w:rPr>
        <w:t>在线换单一致性稽核</w:t>
      </w:r>
      <w:bookmarkEnd w:id="24"/>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在线计费系统的大规模商用，对于OCS系统作为计费点的落地落单需要确保其准确性； 因此需要提供基于在线话单、离线话单的的一致性稽核系统； 在线话单一致性稽核系统主要包含实时稽核汇总、定时稽核、稽核规则、稽核导出等功能模块，完成对差异话单的选择，并提供之运维管理系统进行话单回捞处理。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rPr>
          <w:rFonts w:hint="eastAsia" w:ascii="宋体" w:hAnsi="宋体" w:eastAsia="宋体" w:cs="宋体"/>
          <w:sz w:val="24"/>
          <w:szCs w:val="24"/>
        </w:rPr>
      </w:pPr>
      <w:r>
        <w:rPr>
          <w:rFonts w:hint="eastAsia" w:ascii="宋体" w:hAnsi="宋体" w:eastAsia="宋体" w:cs="宋体"/>
          <w:sz w:val="24"/>
          <w:szCs w:val="24"/>
        </w:rPr>
        <w:t>在线话单一致性稽核系统包含实时稽核汇总、定时稽核、稽核规则、稽核导出等功能模块， 其中定时稽核分为：用户级稽核、RG级稽核、话单级稽核功能模块。</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2.1.2.1</w:t>
      </w:r>
      <w:r>
        <w:rPr>
          <w:rFonts w:hint="eastAsia" w:ascii="宋体" w:hAnsi="宋体" w:eastAsia="宋体" w:cs="宋体"/>
          <w:b/>
          <w:bCs/>
          <w:sz w:val="24"/>
          <w:szCs w:val="24"/>
          <w:lang w:val="en-US" w:eastAsia="zh-CN"/>
        </w:rPr>
        <w:t>功能简要说明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实时稽核是基于会话的实时处理流程，从而减轻系统定时稽核的波动系统压力；实时稽核是将在线计费后话单、业务分析后离线错单进行实时流量汇总处理，并存储在分布式Forcebase文件\内存系统中。</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2.1.2.2</w:t>
      </w:r>
      <w:r>
        <w:rPr>
          <w:rFonts w:hint="eastAsia" w:ascii="宋体" w:hAnsi="宋体" w:eastAsia="宋体" w:cs="宋体"/>
          <w:b/>
          <w:bCs/>
          <w:sz w:val="24"/>
          <w:szCs w:val="24"/>
          <w:lang w:val="en-US" w:eastAsia="zh-CN"/>
        </w:rPr>
        <w:t>定时稽核</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定时稽核分为三个稽核过程，包含对用户的稽核，一旦存在用户稽核差异时，再发起对业务级的稽核规则，随后对存在业务稽核差异时，发起话单级稽核处理</w:t>
      </w:r>
      <w:r>
        <w:rPr>
          <w:rFonts w:hint="eastAsia" w:ascii="宋体" w:hAnsi="宋体" w:eastAsia="宋体" w:cs="宋体"/>
          <w:sz w:val="24"/>
          <w:szCs w:val="24"/>
          <w:lang w:eastAsia="zh-CN"/>
        </w:rPr>
        <w: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2.1.2.3</w:t>
      </w:r>
      <w:r>
        <w:rPr>
          <w:rFonts w:hint="eastAsia" w:ascii="宋体" w:hAnsi="宋体" w:eastAsia="宋体" w:cs="宋体"/>
          <w:b/>
          <w:bCs/>
          <w:sz w:val="24"/>
          <w:szCs w:val="24"/>
          <w:lang w:val="en-US" w:eastAsia="zh-CN"/>
        </w:rPr>
        <w:t>用户级稽核</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用户级稽核完成对用户一天中产生的话单总流量进行稽核， 主要完成对在线计费话单，以及离线话单两者之前每个用户当前话单的总流量的稽核功能，并生成差异用户</w:t>
      </w:r>
      <w:r>
        <w:rPr>
          <w:rFonts w:hint="eastAsia" w:ascii="宋体" w:hAnsi="宋体" w:eastAsia="宋体" w:cs="宋体"/>
          <w:sz w:val="24"/>
          <w:szCs w:val="24"/>
          <w:lang w:eastAsia="zh-CN"/>
        </w:rPr>
        <w: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2.1.2.4</w:t>
      </w:r>
      <w:r>
        <w:rPr>
          <w:rFonts w:hint="eastAsia" w:ascii="宋体" w:hAnsi="宋体" w:eastAsia="宋体" w:cs="宋体"/>
          <w:b/>
          <w:bCs/>
          <w:sz w:val="24"/>
          <w:szCs w:val="24"/>
          <w:lang w:val="en-US" w:eastAsia="zh-CN"/>
        </w:rPr>
        <w:t>RG(SERVICE_CODE)级稽核</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针对用户级稽核出现的差异用户，进行RG级的稽核处理； 即用来进行差异用户每个SERVICE_CODE业务上使用流量的稽核处理；并生成差异用户对应的业务的描述</w:t>
      </w:r>
      <w:r>
        <w:rPr>
          <w:rFonts w:hint="eastAsia" w:ascii="宋体" w:hAnsi="宋体" w:eastAsia="宋体" w:cs="宋体"/>
          <w:sz w:val="24"/>
          <w:szCs w:val="24"/>
          <w:lang w:eastAsia="zh-CN"/>
        </w:rPr>
        <w: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2.1.2.5</w:t>
      </w:r>
      <w:r>
        <w:rPr>
          <w:rFonts w:hint="eastAsia" w:ascii="宋体" w:hAnsi="宋体" w:eastAsia="宋体" w:cs="宋体"/>
          <w:b/>
          <w:bCs/>
          <w:sz w:val="24"/>
          <w:szCs w:val="24"/>
          <w:lang w:val="en-US" w:eastAsia="zh-CN"/>
        </w:rPr>
        <w:t>话单级稽核</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针对基于RG级稽核出现的业务差异的用户进行话单级稽核，即完成用户下存在差异业务的话单稽核功能，明确挑选出存在差异的话单唯一key值信息。</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2.1.2.6</w:t>
      </w:r>
      <w:r>
        <w:rPr>
          <w:rFonts w:hint="eastAsia" w:ascii="宋体" w:hAnsi="宋体" w:eastAsia="宋体" w:cs="宋体"/>
          <w:b/>
          <w:bCs/>
          <w:sz w:val="24"/>
          <w:szCs w:val="24"/>
          <w:lang w:val="en-US" w:eastAsia="zh-CN"/>
        </w:rPr>
        <w:t>稽核导出</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针对完成了用户级稽核、RG稽核、话单级稽核之后的差异进行导出至数据库中，供SO进行话单实时回捞处理。</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稽核导出分为两种方案：</w:t>
      </w:r>
    </w:p>
    <w:p>
      <w:pPr>
        <w:keepNext w:val="0"/>
        <w:keepLines w:val="0"/>
        <w:pageBreakBefore w:val="0"/>
        <w:widowControl w:val="0"/>
        <w:numPr>
          <w:numId w:val="0"/>
        </w:numPr>
        <w:kinsoku/>
        <w:wordWrap/>
        <w:overflowPunct/>
        <w:topLinePunct w:val="0"/>
        <w:autoSpaceDE/>
        <w:autoSpaceDN/>
        <w:bidi w:val="0"/>
        <w:adjustRightInd/>
        <w:snapToGrid/>
        <w:spacing w:line="360" w:lineRule="atLeast"/>
        <w:ind w:leftChars="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1.</w:t>
      </w:r>
      <w:r>
        <w:rPr>
          <w:rFonts w:hint="eastAsia" w:ascii="宋体" w:hAnsi="宋体" w:eastAsia="宋体" w:cs="宋体"/>
          <w:sz w:val="24"/>
          <w:szCs w:val="24"/>
        </w:rPr>
        <w:t>稽核明细中，只是挑选的保存了部分关键稽核信息字段，稽核导出完成将关键信息导入指定的数据库表中，SO运维管理系统依据导出的表，作为话单回捞处理的依据</w:t>
      </w:r>
      <w:r>
        <w:rPr>
          <w:rFonts w:hint="eastAsia" w:ascii="宋体" w:hAnsi="宋体" w:eastAsia="宋体" w:cs="宋体"/>
          <w:sz w:val="24"/>
          <w:szCs w:val="24"/>
          <w:lang w:eastAsia="zh-CN"/>
        </w:rPr>
        <w:t>。</w:t>
      </w:r>
    </w:p>
    <w:p>
      <w:pPr>
        <w:keepNext w:val="0"/>
        <w:keepLines w:val="0"/>
        <w:pageBreakBefore w:val="0"/>
        <w:widowControl w:val="0"/>
        <w:numPr>
          <w:numId w:val="0"/>
        </w:numPr>
        <w:kinsoku/>
        <w:wordWrap/>
        <w:overflowPunct/>
        <w:topLinePunct w:val="0"/>
        <w:autoSpaceDE/>
        <w:autoSpaceDN/>
        <w:bidi w:val="0"/>
        <w:adjustRightInd/>
        <w:snapToGrid/>
        <w:spacing w:line="360" w:lineRule="atLeast"/>
        <w:ind w:leftChars="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2.</w:t>
      </w:r>
      <w:r>
        <w:rPr>
          <w:rFonts w:hint="eastAsia" w:ascii="宋体" w:hAnsi="宋体" w:eastAsia="宋体" w:cs="宋体"/>
          <w:sz w:val="24"/>
          <w:szCs w:val="24"/>
        </w:rPr>
        <w:t>稽核明细中，直接保存了话单信息，稽核导出直接按照指定的话单格式导出，并按照需要回收的业务要求，对相应字段进行重置处理，直接进行回收处理。</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pPr>
      <w:r>
        <w:rPr>
          <w:rFonts w:hint="eastAsia" w:ascii="宋体" w:hAnsi="宋体" w:eastAsia="宋体" w:cs="宋体"/>
          <w:sz w:val="24"/>
          <w:szCs w:val="24"/>
        </w:rPr>
        <w:t>针对以上两种方案，如果系统系统配备额主机存储、内存足够，可以考虑直接采用方案二，由稽核系统完成稽核汇总、稽核差异分析、稽核导出的同时，直接做话单回收的处理；如果主机资源不足，建议按照方案一方式，由SO配合改造支持根据导出表进行回捞处</w:t>
      </w:r>
      <w:r>
        <w:rPr>
          <w:rFonts w:hint="eastAsia"/>
        </w:rPr>
        <w:t>理。</w:t>
      </w:r>
    </w:p>
    <w:p>
      <w:pPr>
        <w:rPr>
          <w:rFonts w:hint="eastAsia"/>
          <w:lang w:val="en-US" w:eastAsia="zh-CN"/>
        </w:rPr>
      </w:pP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25" w:name="_Toc18727"/>
      <w:r>
        <w:rPr>
          <w:rFonts w:hint="eastAsia" w:ascii="黑体" w:hAnsi="黑体" w:eastAsia="黑体" w:cs="黑体"/>
          <w:sz w:val="28"/>
          <w:szCs w:val="28"/>
          <w:lang w:val="en-US" w:eastAsia="zh-CN"/>
        </w:rPr>
        <w:t>2.2解码模块</w:t>
      </w:r>
      <w:bookmarkEnd w:id="25"/>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26" w:name="_Toc10769"/>
      <w:r>
        <w:rPr>
          <w:rFonts w:hint="eastAsia" w:ascii="黑体" w:hAnsi="黑体" w:eastAsia="黑体" w:cs="黑体"/>
          <w:sz w:val="28"/>
          <w:szCs w:val="28"/>
          <w:lang w:val="en-US" w:eastAsia="zh-CN"/>
        </w:rPr>
        <w:t>2.2.1</w:t>
      </w:r>
      <w:r>
        <w:rPr>
          <w:rFonts w:hint="eastAsia" w:ascii="宋体" w:hAnsi="宋体" w:eastAsia="宋体" w:cs="宋体"/>
          <w:b/>
          <w:bCs/>
          <w:sz w:val="24"/>
          <w:szCs w:val="24"/>
          <w:lang w:val="en-US" w:eastAsia="zh-CN"/>
        </w:rPr>
        <w:t>解码模块概述</w:t>
      </w:r>
      <w:bookmarkEnd w:id="2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解码处理是计费系统预处理的第一步，要将不同网元设备的服务使用记录处理为统一格式的服务使用记录。</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解码子系统处理由采集子系统获取到的各种移动服务使用记录文件，对这些文件进行解码、格式转化、检错、过滤，生成OPENBILLING系统内部使用的标准计费服务记录XDR，交付给系统的下一级子系统处理。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解码</w:t>
      </w:r>
      <w:r>
        <w:rPr>
          <w:rFonts w:hint="eastAsia" w:ascii="宋体" w:hAnsi="宋体" w:eastAsia="宋体" w:cs="宋体"/>
          <w:iCs/>
          <w:color w:val="000000"/>
          <w:sz w:val="24"/>
          <w:szCs w:val="24"/>
          <w:lang w:val="en-US" w:eastAsia="zh-CN"/>
        </w:rPr>
        <w:t>模块</w:t>
      </w:r>
      <w:r>
        <w:rPr>
          <w:rFonts w:hint="eastAsia" w:ascii="宋体" w:hAnsi="宋体" w:eastAsia="宋体" w:cs="宋体"/>
          <w:iCs/>
          <w:color w:val="000000"/>
          <w:sz w:val="24"/>
          <w:szCs w:val="24"/>
        </w:rPr>
        <w:t>拥有强大的解码功能和优秀的性能，并努力使配置人性化，努力使升级平滑，合理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lang w:eastAsia="zh-CN"/>
        </w:rPr>
      </w:pPr>
      <w:r>
        <w:rPr>
          <w:rFonts w:hint="eastAsia" w:ascii="宋体" w:hAnsi="宋体" w:eastAsia="宋体" w:cs="宋体"/>
          <w:iCs/>
          <w:color w:val="000000"/>
          <w:sz w:val="24"/>
          <w:szCs w:val="24"/>
          <w:lang w:val="en-US" w:eastAsia="zh-CN"/>
        </w:rPr>
        <w:t xml:space="preserve">   解码模块的优</w:t>
      </w:r>
      <w:r>
        <w:rPr>
          <w:rFonts w:hint="eastAsia" w:ascii="宋体" w:hAnsi="宋体" w:eastAsia="宋体" w:cs="宋体"/>
          <w:iCs/>
          <w:color w:val="000000"/>
          <w:sz w:val="24"/>
          <w:szCs w:val="24"/>
        </w:rPr>
        <w:t>点：支持多线程处理，拥有强大性能</w:t>
      </w:r>
      <w:r>
        <w:rPr>
          <w:rFonts w:hint="eastAsia" w:ascii="宋体" w:hAnsi="宋体" w:eastAsia="宋体" w:cs="宋体"/>
          <w:iCs/>
          <w:color w:val="000000"/>
          <w:sz w:val="24"/>
          <w:szCs w:val="24"/>
          <w:lang w:eastAsia="zh-CN"/>
        </w:rPr>
        <w:t>；</w:t>
      </w:r>
      <w:r>
        <w:rPr>
          <w:rFonts w:hint="eastAsia" w:ascii="宋体" w:hAnsi="宋体" w:eastAsia="宋体" w:cs="宋体"/>
          <w:iCs/>
          <w:color w:val="000000"/>
          <w:sz w:val="24"/>
          <w:szCs w:val="24"/>
        </w:rPr>
        <w:t>强大的对ASN.1标准服务使用记录的解码功能</w:t>
      </w:r>
      <w:r>
        <w:rPr>
          <w:rFonts w:hint="eastAsia" w:ascii="宋体" w:hAnsi="宋体" w:eastAsia="宋体" w:cs="宋体"/>
          <w:iCs/>
          <w:color w:val="000000"/>
          <w:sz w:val="24"/>
          <w:szCs w:val="24"/>
          <w:lang w:eastAsia="zh-CN"/>
        </w:rPr>
        <w:t>：</w:t>
      </w:r>
      <w:r>
        <w:rPr>
          <w:rFonts w:hint="eastAsia" w:ascii="宋体" w:hAnsi="宋体" w:eastAsia="宋体" w:cs="宋体"/>
          <w:iCs/>
          <w:color w:val="000000"/>
          <w:sz w:val="24"/>
          <w:szCs w:val="24"/>
        </w:rPr>
        <w:t>针对原有解码处理时平面化处理服务使用记录导致的兼容性能差，处理烦琐冗余等缺点做了很大改进，现已完全根据ASN.1标准解码服务使用记录，使用非递归算法</w:t>
      </w:r>
      <w:r>
        <w:rPr>
          <w:rFonts w:hint="eastAsia" w:ascii="宋体" w:hAnsi="宋体" w:eastAsia="宋体" w:cs="宋体"/>
          <w:iCs/>
          <w:color w:val="000000"/>
          <w:sz w:val="24"/>
          <w:szCs w:val="24"/>
          <w:lang w:eastAsia="zh-CN"/>
        </w:rPr>
        <w:t>；</w:t>
      </w:r>
      <w:r>
        <w:rPr>
          <w:rFonts w:hint="eastAsia" w:ascii="宋体" w:hAnsi="宋体" w:eastAsia="宋体" w:cs="宋体"/>
          <w:iCs/>
          <w:color w:val="000000"/>
          <w:sz w:val="24"/>
          <w:szCs w:val="24"/>
        </w:rPr>
        <w:t>更强大的异常处理功能</w:t>
      </w:r>
      <w:r>
        <w:rPr>
          <w:rFonts w:hint="eastAsia" w:ascii="宋体" w:hAnsi="宋体" w:eastAsia="宋体" w:cs="宋体"/>
          <w:iCs/>
          <w:color w:val="000000"/>
          <w:sz w:val="24"/>
          <w:szCs w:val="24"/>
          <w:lang w:eastAsia="zh-CN"/>
        </w:rPr>
        <w:t>；</w:t>
      </w:r>
      <w:r>
        <w:rPr>
          <w:rFonts w:hint="eastAsia" w:ascii="宋体" w:hAnsi="宋体" w:eastAsia="宋体" w:cs="宋体"/>
          <w:iCs/>
          <w:color w:val="000000"/>
          <w:sz w:val="24"/>
          <w:szCs w:val="24"/>
        </w:rPr>
        <w:t>更人性化的模板配置</w:t>
      </w:r>
      <w:r>
        <w:rPr>
          <w:rFonts w:hint="eastAsia" w:ascii="宋体" w:hAnsi="宋体" w:eastAsia="宋体" w:cs="宋体"/>
          <w:iCs/>
          <w:color w:val="000000"/>
          <w:sz w:val="24"/>
          <w:szCs w:val="24"/>
          <w:lang w:eastAsia="zh-CN"/>
        </w:rPr>
        <w:t>：</w:t>
      </w:r>
      <w:r>
        <w:rPr>
          <w:rFonts w:hint="eastAsia" w:ascii="宋体" w:hAnsi="宋体" w:eastAsia="宋体" w:cs="宋体"/>
          <w:iCs/>
          <w:color w:val="000000"/>
          <w:sz w:val="24"/>
          <w:szCs w:val="24"/>
        </w:rPr>
        <w:t>针对模板配置过于专业，配置人员不易接受这个缺点，改进配置项，使配置信息</w:t>
      </w:r>
      <w:r>
        <w:rPr>
          <w:rFonts w:hint="eastAsia" w:ascii="宋体" w:hAnsi="宋体" w:eastAsia="宋体" w:cs="宋体"/>
          <w:iCs/>
          <w:color w:val="000000"/>
          <w:sz w:val="24"/>
          <w:szCs w:val="24"/>
          <w:lang w:eastAsia="zh-CN"/>
        </w:rPr>
        <w:t>，</w:t>
      </w:r>
      <w:r>
        <w:rPr>
          <w:rFonts w:hint="eastAsia" w:ascii="宋体" w:hAnsi="宋体" w:eastAsia="宋体" w:cs="宋体"/>
          <w:iCs/>
          <w:color w:val="000000"/>
          <w:sz w:val="24"/>
          <w:szCs w:val="24"/>
        </w:rPr>
        <w:t>更容易被理解</w:t>
      </w:r>
      <w:r>
        <w:rPr>
          <w:rFonts w:hint="eastAsia" w:ascii="宋体" w:hAnsi="宋体" w:eastAsia="宋体" w:cs="宋体"/>
          <w:iCs/>
          <w:color w:val="000000"/>
          <w:sz w:val="24"/>
          <w:szCs w:val="24"/>
          <w:lang w:eastAsia="zh-CN"/>
        </w:rPr>
        <w: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27" w:name="_Toc14882"/>
      <w:r>
        <w:rPr>
          <w:rFonts w:hint="eastAsia" w:ascii="黑体" w:hAnsi="黑体" w:eastAsia="黑体" w:cs="黑体"/>
          <w:sz w:val="28"/>
          <w:szCs w:val="28"/>
          <w:lang w:val="en-US" w:eastAsia="zh-CN"/>
        </w:rPr>
        <w:t>2.2.2</w:t>
      </w:r>
      <w:r>
        <w:rPr>
          <w:rFonts w:hint="eastAsia" w:ascii="宋体" w:hAnsi="宋体" w:eastAsia="宋体" w:cs="宋体"/>
          <w:b/>
          <w:bCs/>
          <w:sz w:val="24"/>
          <w:szCs w:val="24"/>
          <w:lang w:val="en-US" w:eastAsia="zh-CN"/>
        </w:rPr>
        <w:t>解码模块功能定义</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iCs/>
          <w:color w:val="000000"/>
          <w:szCs w:val="21"/>
          <w:lang w:val="en-US" w:eastAsia="zh-CN"/>
        </w:rPr>
        <w:t xml:space="preserve">  </w:t>
      </w: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解码：原始服务记录的编码方式是多种多样的，根据不同的编码方式，调用相应的解码器进行解码，统一转化为ASC码的字符串。目前已知的编码方式有ASCⅡ编码、二进制BCD编码、二进制ASN1.0编码。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格式转化：将解码的结果根据原始话单定义的各字段含义，转化为内部定义数据类型和含义。比如原始字段枚举值与内部定义数据枚举值的转换，格式化原始字段的前缀，后缀等操作。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过滤：根据单个字段的特征值进行整条话单的过滤操作，话单做无效话单不输出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检错：针对单个字段的特征值对话单记录做检错操作，话单给出错误信息，输出到错单目录。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rPr>
        <w:t>Convert：上述操作都是针对单个字段进行的处理，针对话单关联字段的处理讲通过convert函数进行，convert函数的处理是针对整条话单记录，根据相应业务逻辑进行操作，可做复杂的字段输出格式化(如号码规整，特殊话单判断)，打错单，过滤等功能。</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28" w:name="_Toc13358"/>
      <w:r>
        <w:rPr>
          <w:rFonts w:hint="eastAsia" w:ascii="黑体" w:hAnsi="黑体" w:eastAsia="黑体" w:cs="黑体"/>
          <w:sz w:val="28"/>
          <w:szCs w:val="28"/>
          <w:lang w:val="en-US" w:eastAsia="zh-CN"/>
        </w:rPr>
        <w:t>2.2.3</w:t>
      </w:r>
      <w:r>
        <w:rPr>
          <w:rFonts w:hint="eastAsia" w:ascii="宋体" w:hAnsi="宋体" w:eastAsia="宋体" w:cs="宋体"/>
          <w:b/>
          <w:bCs/>
          <w:sz w:val="24"/>
          <w:szCs w:val="24"/>
          <w:lang w:val="en-US" w:eastAsia="zh-CN"/>
        </w:rPr>
        <w:t>BCD编码方式简介</w:t>
      </w:r>
      <w:bookmarkEnd w:id="28"/>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BCD编码是一种数字压缩存储编码，大家都知道一个字节有8个位，而数字0到9最多只需要使用4个位，如果用一个字节来存储一个数字相对就会有一定的浪费，尤其是在传输过程中，由此人们就想出了压缩的BCD编码。</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BCD编码将一个字节的8个位拆分成高4位和低4位两个部分，也就是说一个字节能存储两个数字。所以BCD的编码过程就是将数字压缩的过程，将两个字节的数字压缩成一个字节。反之，解码就是把一个字节的数字拆分为两个数字单独存放（大部分的处理都是按字节处理的）。</w:t>
      </w:r>
    </w:p>
    <w:p>
      <w:pPr>
        <w:keepNext w:val="0"/>
        <w:keepLines w:val="0"/>
        <w:pageBreakBefore w:val="0"/>
        <w:widowControl w:val="0"/>
        <w:kinsoku/>
        <w:wordWrap/>
        <w:overflowPunct/>
        <w:topLinePunct w:val="0"/>
        <w:autoSpaceDE/>
        <w:autoSpaceDN/>
        <w:bidi w:val="0"/>
        <w:adjustRightInd/>
        <w:snapToGrid/>
        <w:spacing w:line="360" w:lineRule="atLeast"/>
        <w:ind w:left="42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示例：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编码过程：将数字69进行BCD编码（注：BCD编码低位在前，后面将不再注释）。</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将6，9分别转换成二进制表示：6（00000110）9（00001001），大家可以看到，最大的数字9也只要4个位，在传输过程中白白浪费了4个位；</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将69合并为一个字节，分别取6，9二进制编码的低4位，按照低位在前的原则，将9的低四位放前面6的低四位放后面得出新的字节二进制编码是10010110；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完成编码过程，69的BCD编码结果为10010110。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解码过程：将69的BCD码10010110进行解码。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将10010110的高4位与低4位拆分开，得到两个二进制数1001和0110；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分别将1001和0110的前面补充4位0000得到两个8位的二进制数00001001，00000110；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因为编码时低位在前，所以我们将两个二进制数编排顺序为00000110 000010001；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将二进制数转换为十进制得出解码结果为69（正确解码）。</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29" w:name="_Toc16195"/>
      <w:r>
        <w:rPr>
          <w:rFonts w:hint="eastAsia" w:ascii="黑体" w:hAnsi="黑体" w:eastAsia="黑体" w:cs="黑体"/>
          <w:sz w:val="28"/>
          <w:szCs w:val="28"/>
          <w:lang w:val="en-US" w:eastAsia="zh-CN"/>
        </w:rPr>
        <w:t>2.2.4</w:t>
      </w:r>
      <w:r>
        <w:rPr>
          <w:rFonts w:hint="eastAsia" w:ascii="宋体" w:hAnsi="宋体" w:eastAsia="宋体" w:cs="宋体"/>
          <w:b/>
          <w:bCs/>
          <w:sz w:val="24"/>
          <w:szCs w:val="24"/>
          <w:lang w:val="en-US" w:eastAsia="zh-CN"/>
        </w:rPr>
        <w:t>ASCII编码方式简介</w:t>
      </w:r>
      <w:bookmarkEnd w:id="29"/>
    </w:p>
    <w:p>
      <w:pPr>
        <w:ind w:left="420"/>
        <w:rPr>
          <w:rFonts w:hint="eastAsia" w:ascii="宋体" w:hAnsi="宋体" w:eastAsia="宋体" w:cs="宋体"/>
          <w:sz w:val="24"/>
          <w:szCs w:val="24"/>
        </w:rPr>
      </w:pPr>
      <w:r>
        <w:rPr>
          <w:rFonts w:hint="eastAsia" w:ascii="宋体" w:hAnsi="宋体" w:eastAsia="宋体" w:cs="宋体"/>
          <w:sz w:val="24"/>
          <w:szCs w:val="24"/>
        </w:rPr>
        <w:t>ASCII编码就是由ASCII码编码的文件，多是定长或分隔符方式编码。</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30" w:name="_Toc2697"/>
      <w:r>
        <w:rPr>
          <w:rFonts w:hint="eastAsia" w:ascii="黑体" w:hAnsi="黑体" w:eastAsia="黑体" w:cs="黑体"/>
          <w:sz w:val="28"/>
          <w:szCs w:val="28"/>
          <w:lang w:val="en-US" w:eastAsia="zh-CN"/>
        </w:rPr>
        <w:t>2.2.5</w:t>
      </w:r>
      <w:r>
        <w:rPr>
          <w:rFonts w:hint="eastAsia" w:ascii="宋体" w:hAnsi="宋体" w:eastAsia="宋体" w:cs="宋体"/>
          <w:b/>
          <w:bCs/>
          <w:sz w:val="24"/>
          <w:szCs w:val="24"/>
          <w:lang w:val="en-US" w:eastAsia="zh-CN"/>
        </w:rPr>
        <w:t>ASN.1编码方式简介</w:t>
      </w:r>
      <w:bookmarkEnd w:id="30"/>
    </w:p>
    <w:p>
      <w:pPr>
        <w:numPr>
          <w:ilvl w:val="0"/>
          <w:numId w:val="0"/>
        </w:numPr>
        <w:ind w:left="360" w:leftChars="0"/>
        <w:rPr>
          <w:rFonts w:hint="eastAsia" w:ascii="宋体" w:hAnsi="宋体" w:eastAsia="宋体" w:cs="宋体"/>
          <w:iCs/>
          <w:color w:val="000000"/>
          <w:sz w:val="24"/>
          <w:szCs w:val="24"/>
        </w:rPr>
      </w:pPr>
      <w:r>
        <w:rPr>
          <w:rFonts w:hint="eastAsia" w:ascii="宋体" w:hAnsi="宋体" w:eastAsia="宋体" w:cs="宋体"/>
          <w:iCs/>
          <w:color w:val="000000"/>
          <w:sz w:val="24"/>
          <w:szCs w:val="24"/>
        </w:rPr>
        <w:drawing>
          <wp:anchor distT="0" distB="0" distL="114300" distR="114300" simplePos="0" relativeHeight="251661312" behindDoc="0" locked="0" layoutInCell="1" allowOverlap="1">
            <wp:simplePos x="0" y="0"/>
            <wp:positionH relativeFrom="column">
              <wp:posOffset>1512570</wp:posOffset>
            </wp:positionH>
            <wp:positionV relativeFrom="paragraph">
              <wp:posOffset>372110</wp:posOffset>
            </wp:positionV>
            <wp:extent cx="2859405" cy="1337945"/>
            <wp:effectExtent l="0" t="0" r="0" b="14605"/>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2859405" cy="1337945"/>
                    </a:xfrm>
                    <a:prstGeom prst="rect">
                      <a:avLst/>
                    </a:prstGeom>
                    <a:noFill/>
                    <a:ln w="9525">
                      <a:noFill/>
                    </a:ln>
                  </pic:spPr>
                </pic:pic>
              </a:graphicData>
            </a:graphic>
          </wp:anchor>
        </w:drawing>
      </w:r>
      <w:r>
        <w:rPr>
          <w:rFonts w:hint="eastAsia" w:ascii="宋体" w:hAnsi="宋体" w:eastAsia="宋体" w:cs="宋体"/>
          <w:iCs/>
          <w:color w:val="000000"/>
          <w:sz w:val="24"/>
          <w:szCs w:val="24"/>
        </w:rPr>
        <w:t>按照BER（Basic Encoding Rule）约定，任何一个ASN.1对象是一个Type、Length、Value的三元组：</w:t>
      </w:r>
    </w:p>
    <w:p>
      <w:pPr>
        <w:ind w:left="1716" w:firstLine="384"/>
        <w:rPr>
          <w:rFonts w:hint="eastAsia" w:cs="News Gothic MT"/>
          <w:iCs/>
          <w:color w:val="000000"/>
        </w:rPr>
      </w:pPr>
      <w:r>
        <w:rPr>
          <w:rFonts w:cs="News Gothic MT"/>
          <w:iCs/>
          <w:color w:val="000000"/>
        </w:rPr>
        <mc:AlternateContent>
          <mc:Choice Requires="wpc">
            <w:drawing>
              <wp:inline distT="0" distB="0" distL="114300" distR="114300">
                <wp:extent cx="3314700" cy="1386840"/>
                <wp:effectExtent l="0" t="0" r="0" b="0"/>
                <wp:docPr id="1"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c:wpc>
                  </a:graphicData>
                </a:graphic>
              </wp:inline>
            </w:drawing>
          </mc:Choice>
          <mc:Fallback>
            <w:pict>
              <v:group id="画布 3" o:spid="_x0000_s1026" o:spt="203" style="height:109.2pt;width:261pt;" coordsize="3314700,1386840" editas="canvas" o:gfxdata="UEsDBAoAAAAAAIdO4kAAAAAAAAAAAAAAAAAEAAAAZHJzL1BLAwQUAAAACACHTuJAHnRcV9YAAAAF&#10;AQAADwAAAGRycy9kb3ducmV2LnhtbE2PQWvCQBCF74X+h2UKvRTdJLRFYjYeBFFKQRpbz2t2moRm&#10;Z2N2Tey/7+jFXh483vDeN9nibFsxYO8bRwriaQQCqXSmoUrB5241mYHwQZPRrSNU8IseFvn9XaZT&#10;40b6wKEIleAS8qlWUIfQpVL6skar/dR1SJx9u97qwLavpOn1yOW2lUkUvUqrG+KFWne4rLH8KU5W&#10;wVhuh/3ufS23T/uNo+PmuCy+3pR6fIijOYiA53A7hgs+o0POTAd3IuNFq4AfCVfl7CVJ2B4UJPHs&#10;GWSeyf/0+R9QSwMEFAAAAAgAh07iQO9mwdVeAQAAwQIAAA4AAABkcnMvZTJvRG9jLnhtbJ1SS07D&#10;MBDdI3EHy3vqpKlKFSXpptAdVAIOYBw7sRR/ZLtNuuYKHAaJ8yCuwSQNVUUXSN2MPTP283tvnC07&#10;1aAdd14aneN4EmHENTOl1FWOX57vbxYY+UB1SRujeY733ONlcX2VtTblU1ObpuQOAYj2aWtzXIdg&#10;U0I8q7mifmIs19AUxikaIHUVKR1tAV01ZBpFc9IaV1pnGPceqqtDExcDvhCchUchPA+oyTFwC0N0&#10;Q3ztIykymlaO2lqykQa9gIWiUsOjR6gVDRRtnTyDUpI5440IE2YUMUJIxgcNoCaO/qhZO7O1g5Yq&#10;bSt7tAms/ePTxbDsYbdxSJYwO4w0VTCi7/fPr483lPTetLZK4cja2Se7cWOhOmS93E441a8gBHWD&#10;q/ujq7wLiEExSeLZbQTmM+jFyWK+mI2+sxqGc3aP1Xf/3CS/D5Oe35HOkIFPRQYHxpn2gzjNYX/6&#10;84o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zQMAAFtDb250ZW50X1R5cGVzXS54bWxQSwECFAAKAAAAAACHTuJAAAAAAAAAAAAAAAAABgAAAAAA&#10;AAAAABAAAACvAgAAX3JlbHMvUEsBAhQAFAAAAAgAh07iQIoUZjzRAAAAlAEAAAsAAAAAAAAAAQAg&#10;AAAA0wIAAF9yZWxzLy5yZWxzUEsBAhQACgAAAAAAh07iQAAAAAAAAAAAAAAAAAQAAAAAAAAAAAAQ&#10;AAAAAAAAAGRycy9QSwECFAAUAAAACACHTuJAHnRcV9YAAAAFAQAADwAAAAAAAAABACAAAAAiAAAA&#10;ZHJzL2Rvd25yZXYueG1sUEsBAhQAFAAAAAgAh07iQO9mwdVeAQAAwQIAAA4AAAAAAAAAAQAgAAAA&#10;JQEAAGRycy9lMm9Eb2MueG1sUEsFBgAAAAAGAAYAWQEAAPUEAAAAAA==&#10;">
                <o:lock v:ext="edit" aspectratio="f"/>
                <v:shape id="画布 3" o:spid="_x0000_s1026" style="position:absolute;left:0;top:0;height:1386840;width:3314700;" filled="f" stroked="f" coordsize="21600,21600" o:gfxdata="UEsDBAoAAAAAAIdO4kAAAAAAAAAAAAAAAAAEAAAAZHJzL1BLAwQUAAAACACHTuJAHnRcV9YAAAAF&#10;AQAADwAAAGRycy9kb3ducmV2LnhtbE2PQWvCQBCF74X+h2UKvRTdJLRFYjYeBFFKQRpbz2t2moRm&#10;Z2N2Tey/7+jFXh483vDeN9nibFsxYO8bRwriaQQCqXSmoUrB5241mYHwQZPRrSNU8IseFvn9XaZT&#10;40b6wKEIleAS8qlWUIfQpVL6skar/dR1SJx9u97qwLavpOn1yOW2lUkUvUqrG+KFWne4rLH8KU5W&#10;wVhuh/3ufS23T/uNo+PmuCy+3pR6fIijOYiA53A7hgs+o0POTAd3IuNFq4AfCVfl7CVJ2B4UJPHs&#10;GWSeyf/0+R9QSwMEFAAAAAgAh07iQKv0Ev0XAQAARwIAAA4AAABkcnMvZTJvRG9jLnhtbK1RTU/D&#10;MAy9I/EfotxZuklDUK3dYdOuXOAHeKnTRkriKgkr/HvcMBgfN8TFif3il/fszfbFO3HCmCyFRi4X&#10;lRQYNHU29I18ejzc3EmRMoQOHAVs5CsmuW2vrzbTWOOKBnIdRsEkIdXT2Mgh57FWKukBPaQFjRgY&#10;NBQ9ZE5jr7oIE7N7p1ZVdasmit0YSWNKXN2/g7It/Magzg/GJMzCNZK15RJjicc5qnYDdR9hHKw+&#10;y4A/qPBgA3/6SbWHDOI52l9U3upIiUxeaPKKjLEaiwd2s6x+uNlBOEEqZjRP50Mg3/6R99jPugMd&#10;rHM8DcXs9Vybz4n3gzPsgpgaeb9erYvLy+sZOjedHxcCbubqt3F8zUvHZf/tG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IYDAABbQ29udGVudF9U&#10;eXBlc10ueG1sUEsBAhQACgAAAAAAh07iQAAAAAAAAAAAAAAAAAYAAAAAAAAAAAAQAAAAaAIAAF9y&#10;ZWxzL1BLAQIUABQAAAAIAIdO4kCKFGY80QAAAJQBAAALAAAAAAAAAAEAIAAAAIwCAABfcmVscy8u&#10;cmVsc1BLAQIUAAoAAAAAAIdO4kAAAAAAAAAAAAAAAAAEAAAAAAAAAAAAEAAAAAAAAABkcnMvUEsB&#10;AhQAFAAAAAgAh07iQB50XFfWAAAABQEAAA8AAAAAAAAAAQAgAAAAIgAAAGRycy9kb3ducmV2Lnht&#10;bFBLAQIUABQAAAAIAIdO4kCr9BL9FwEAAEcCAAAOAAAAAAAAAAEAIAAAACUBAABkcnMvZTJvRG9j&#10;LnhtbFBLBQYAAAAABgAGAFkBAACuBAAAAAA=&#10;">
                  <v:fill on="f" focussize="0,0"/>
                  <v:stroke on="f"/>
                  <v:imagedata o:title=""/>
                  <o:lock v:ext="edit" aspectratio="t"/>
                </v:shape>
                <w10:wrap type="none"/>
                <w10:anchorlock/>
              </v:group>
            </w:pict>
          </mc:Fallback>
        </mc:AlternateContent>
      </w:r>
    </w:p>
    <w:p>
      <w:pPr>
        <w:keepNext w:val="0"/>
        <w:keepLines w:val="0"/>
        <w:pageBreakBefore w:val="0"/>
        <w:widowControl w:val="0"/>
        <w:kinsoku/>
        <w:wordWrap/>
        <w:overflowPunct/>
        <w:topLinePunct w:val="0"/>
        <w:autoSpaceDE/>
        <w:autoSpaceDN/>
        <w:bidi w:val="0"/>
        <w:adjustRightInd/>
        <w:snapToGrid/>
        <w:spacing w:line="360" w:lineRule="atLeast"/>
        <w:ind w:left="156" w:right="0" w:rightChars="0" w:firstLine="264"/>
        <w:jc w:val="both"/>
        <w:textAlignment w:val="auto"/>
        <w:outlineLvl w:val="9"/>
        <w:rPr>
          <w:rFonts w:hint="eastAsia" w:ascii="宋体" w:hAnsi="宋体" w:eastAsia="宋体" w:cs="宋体"/>
          <w:iCs/>
          <w:color w:val="000000"/>
          <w:sz w:val="24"/>
        </w:rPr>
      </w:pPr>
      <w:r>
        <w:rPr>
          <w:rFonts w:hint="eastAsia" w:ascii="宋体" w:hAnsi="宋体" w:eastAsia="宋体" w:cs="宋体"/>
          <w:iCs/>
          <w:color w:val="000000"/>
          <w:sz w:val="24"/>
        </w:rPr>
        <w:t xml:space="preserve">例如，整数100会被编码为“02 01 64”，Type域为0x02（UNIVERSAL + Primitive + Integer），Length域为0x01，Value域为0x64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iCs/>
          <w:color w:val="000000"/>
          <w:sz w:val="24"/>
          <w:szCs w:val="24"/>
        </w:rPr>
      </w:pPr>
      <w:r>
        <w:rPr>
          <w:rFonts w:hint="eastAsia" w:cs="News Gothic MT"/>
          <w:iCs/>
          <w:color w:val="000000"/>
          <w:sz w:val="24"/>
          <w:lang w:val="en-US" w:eastAsia="zh-CN"/>
        </w:rPr>
        <w:t xml:space="preserve">   </w:t>
      </w:r>
      <w:r>
        <w:rPr>
          <w:rFonts w:hint="eastAsia" w:ascii="宋体" w:hAnsi="宋体" w:eastAsia="宋体" w:cs="宋体"/>
          <w:iCs/>
          <w:color w:val="000000"/>
          <w:sz w:val="24"/>
          <w:szCs w:val="24"/>
        </w:rPr>
        <w:t xml:space="preserve">标志域（type）可用若干字节来表示的，该字节被划分为三段，分别称为Class、P/C（Primitive or Constructed）和Tag。Class段用于指明该对象是由谁来定义的，P/C段用于指明Value域是否还可以再拆分，Tag段指明在当前的解码深度上，ASN.1对象的ID值。P/C段表明该ASN.1对象是primitive或constructed类型，primitive类型用0表示，constructed类型用1表示 </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Tag段根据class的不同有不同含义， class为UNIVERSAL的Tag有特定含义，值域为0到31，分别代表不同数据类型的数据，最常用到的是0x30，表示Sequence type and SequenceOf type ，class为CONTEXT-SPECIFIC 和PRIVATE 则仅代表不同数据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长度域（length）话单中各数据类型的长度不同，Length值可能很大，也可能很小；因此Length域是变长编码的。编码的规则视Length的值而定，值在0-127用一个字节存储，此时，Length域的最高位为零。对于大于等于128的Length值，BER规定，要用第一个字节存储“length of length”，该字节的最高位必须是1。</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 xml:space="preserve">例如，要对长度值161编码，尽管一个字节0xa1可以表示161，但它的最高位是1，需要扩展存储，才能使数据表达无二义性。故此，需使用两个字节“81 a1”，其中第一个字节0x81存储了length of length，表明后续一个字节是真正的length值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对于话单中的Value域，只要不是Primitive形的Value，可以递归地按照TLV的定义不断解码，直至找到一个Primitive形的Value primtive类型的value存储的数据信息的实际值</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31" w:name="_Toc6803"/>
      <w:r>
        <w:rPr>
          <w:rFonts w:hint="eastAsia" w:ascii="黑体" w:hAnsi="黑体" w:eastAsia="黑体" w:cs="黑体"/>
          <w:sz w:val="28"/>
          <w:szCs w:val="28"/>
          <w:lang w:val="en-US" w:eastAsia="zh-CN"/>
        </w:rPr>
        <w:t>2.2.6</w:t>
      </w:r>
      <w:r>
        <w:rPr>
          <w:rFonts w:hint="eastAsia" w:ascii="宋体" w:hAnsi="宋体" w:eastAsia="宋体" w:cs="宋体"/>
          <w:b/>
          <w:bCs/>
          <w:sz w:val="24"/>
          <w:szCs w:val="24"/>
          <w:lang w:val="en-US" w:eastAsia="zh-CN"/>
        </w:rPr>
        <w:t>解码模块内外部结构关系图</w:t>
      </w:r>
      <w:bookmarkEnd w:id="31"/>
    </w:p>
    <w:p>
      <w:pPr>
        <w:ind w:firstLine="420"/>
      </w:pPr>
      <w:r>
        <w:object>
          <v:shape id="_x0000_i1027" o:spt="75" type="#_x0000_t75" style="height:271.4pt;width:360.8pt;" o:ole="t" filled="f" o:preferrelative="t" stroked="f" coordsize="21600,21600">
            <v:path/>
            <v:fill on="f" focussize="0,0"/>
            <v:stroke on="f"/>
            <v:imagedata r:id="rId12" o:title=""/>
            <o:lock v:ext="edit" aspectratio="t"/>
            <w10:wrap type="none"/>
            <w10:anchorlock/>
          </v:shape>
          <o:OLEObject Type="Embed" ProgID="Visio.Drawing.11" ShapeID="_x0000_i1027" DrawAspect="Content" ObjectID="_1468075727" r:id="rId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iCs/>
          <w:color w:val="000000"/>
          <w:szCs w:val="21"/>
          <w:lang w:val="en-US" w:eastAsia="zh-CN"/>
        </w:rPr>
        <w:t xml:space="preserve"> </w:t>
      </w: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解码节点：给框架调用。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ASN.1协议组件：根据ASN.1协议形成的数据结构和算法集，以组件的方式给被调用者使用，跟其他协议组件使用相同的调用接口，方便灵活的添加，调用。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BCD协议组件：根据BCD协议形成的数据结构和算法集合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ASCII协议组件：以现有ASCII的基本编码形式（分隔符，定长）形成的组件。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规则引擎：对需要解码的话单规则，我们可以进行详细定义说明，形成规则描述文件（dcd文件），规则引擎负责将规则描述文件形成解码算法，通过调用相应的协议组件进行解码。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检错：由检错函数被规则引擎调用执行，将字段级错误话单进行错单输出。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过滤：由过滤函数被规则引擎调用执行，根据字段判断需要过滤话单。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lang w:val="en-US" w:eastAsia="zh-CN"/>
        </w:rPr>
        <w:t xml:space="preserve">    </w:t>
      </w:r>
      <w:r>
        <w:rPr>
          <w:rFonts w:hint="eastAsia" w:ascii="宋体" w:hAnsi="宋体" w:eastAsia="宋体" w:cs="宋体"/>
          <w:iCs/>
          <w:color w:val="000000"/>
          <w:sz w:val="24"/>
          <w:szCs w:val="24"/>
        </w:rPr>
        <w:t>格式转换：由格式转换函数被规则引擎调用执行，负责字段的格式化转换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0"/>
        <w:jc w:val="both"/>
        <w:textAlignment w:val="auto"/>
        <w:outlineLvl w:val="9"/>
        <w:rPr>
          <w:rFonts w:hint="eastAsia" w:ascii="宋体" w:hAnsi="宋体" w:eastAsia="宋体" w:cs="宋体"/>
          <w:iCs/>
          <w:color w:val="000000"/>
          <w:sz w:val="24"/>
          <w:szCs w:val="24"/>
        </w:rPr>
      </w:pPr>
      <w:r>
        <w:rPr>
          <w:rFonts w:hint="eastAsia" w:ascii="宋体" w:hAnsi="宋体" w:eastAsia="宋体" w:cs="宋体"/>
          <w:iCs/>
          <w:color w:val="000000"/>
          <w:sz w:val="24"/>
          <w:szCs w:val="24"/>
        </w:rPr>
        <w:t>Convert函数：针对整条话单做逻辑处理，根据话单中相关联字段做出检错，过滤格式转换的操作。</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32" w:name="_Toc11925"/>
      <w:r>
        <w:rPr>
          <w:rFonts w:hint="eastAsia" w:ascii="黑体" w:hAnsi="黑体" w:eastAsia="黑体" w:cs="黑体"/>
          <w:sz w:val="28"/>
          <w:szCs w:val="28"/>
          <w:lang w:val="en-US" w:eastAsia="zh-CN"/>
        </w:rPr>
        <w:t>2.2.7</w:t>
      </w:r>
      <w:r>
        <w:rPr>
          <w:rFonts w:hint="eastAsia" w:ascii="宋体" w:hAnsi="宋体" w:eastAsia="宋体" w:cs="宋体"/>
          <w:b/>
          <w:bCs/>
          <w:sz w:val="24"/>
          <w:szCs w:val="24"/>
          <w:lang w:val="en-US" w:eastAsia="zh-CN"/>
        </w:rPr>
        <w:t>解码模块功能实现说明</w:t>
      </w:r>
      <w:bookmarkEnd w:id="32"/>
    </w:p>
    <w:p>
      <w:pPr>
        <w:rPr>
          <w:rFonts w:hint="eastAsia" w:ascii="宋体" w:hAnsi="宋体" w:eastAsia="宋体" w:cs="宋体"/>
          <w:b w:val="0"/>
          <w:bCs w:val="0"/>
          <w:sz w:val="24"/>
          <w:szCs w:val="24"/>
          <w:lang w:val="en-US" w:eastAsia="zh-CN"/>
        </w:rPr>
      </w:pPr>
      <w:r>
        <w:rPr>
          <w:rFonts w:hint="eastAsia" w:ascii="宋体" w:hAnsi="宋体" w:eastAsia="宋体" w:cs="宋体"/>
          <w:b/>
          <w:bCs/>
          <w:sz w:val="24"/>
          <w:szCs w:val="24"/>
          <w:lang w:val="en-US" w:eastAsia="zh-CN"/>
        </w:rPr>
        <w:t xml:space="preserve"> </w:t>
      </w:r>
      <w:r>
        <w:rPr>
          <w:rFonts w:hint="eastAsia" w:ascii="宋体" w:hAnsi="宋体" w:eastAsia="宋体" w:cs="宋体"/>
          <w:b w:val="0"/>
          <w:bCs w:val="0"/>
          <w:sz w:val="24"/>
          <w:szCs w:val="24"/>
          <w:lang w:val="en-US" w:eastAsia="zh-CN"/>
        </w:rPr>
        <w:t xml:space="preserve">  解码流程图：</w:t>
      </w:r>
    </w:p>
    <w:p>
      <w:r>
        <w:rPr>
          <w:rFonts w:hint="eastAsia" w:ascii="宋体" w:hAnsi="宋体" w:eastAsia="宋体" w:cs="宋体"/>
          <w:b w:val="0"/>
          <w:bCs w:val="0"/>
          <w:sz w:val="24"/>
          <w:szCs w:val="24"/>
          <w:lang w:val="en-US" w:eastAsia="zh-CN"/>
        </w:rPr>
        <w:t xml:space="preserve">  </w:t>
      </w:r>
      <w:r>
        <w:object>
          <v:shape id="_x0000_i1028" o:spt="75" type="#_x0000_t75" style="height:282.35pt;width:249.7pt;" o:ole="t" filled="f" o:preferrelative="t" stroked="f" coordsize="21600,21600">
            <v:path/>
            <v:fill on="f" focussize="0,0"/>
            <v:stroke on="f"/>
            <v:imagedata r:id="rId14" o:title=""/>
            <o:lock v:ext="edit" aspectratio="t"/>
            <w10:wrap type="none"/>
            <w10:anchorlock/>
          </v:shape>
          <o:OLEObject Type="Embed" ProgID="Visio.Drawing.11" ShapeID="_x0000_i1028" DrawAspect="Content" ObjectID="_1468075728" r:id="rId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整个解码子系统从功能模块上讲，可以分成两部分，一是表示原始话单数据结构的协议组件，二是描述话单组成规则的模板（dcd文件）。前者是数据层的；后者是业务层的。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rPr>
      </w:pPr>
      <w:bookmarkStart w:id="33" w:name="_Hlt83713992"/>
      <w:bookmarkEnd w:id="33"/>
      <w:bookmarkStart w:id="34" w:name="_Hlt83778241"/>
      <w:bookmarkEnd w:id="34"/>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总体思路是，先建立底层数据结构，然后解码。其中，当原始记录采取BCD编码规则时，将按照按记录长度取数据，然后解码。其中，当原始记录采取ASCII编码规则时，将按行取数据，然后解码。其中，当原始记录采取ASN.1编码规则时，首先将根据ASN.1编码规则，通过协议组件生成树的结构，然后根据模板的配置定位、查询树，获得字段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流程逻辑说明：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初始化：初始化主要做对规则描述文件（dcd）的初始化工作，通过LEX/YACC将dcd文件形成规则引擎，以备后续处理使用</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运行：话单文件传入以后，系统根据话单编码类型调用相应协议组件，结合规则引擎形成解码的话单结果，解码后的话单，再经过格式转换做格式化处理。而后针对其中需要做过滤，或错单处理的话单进行相应处理，最终由convert函数进行话单级的业务逻辑处理，话单分拣后被输出到不同目录。</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35" w:name="_Toc6432"/>
      <w:r>
        <w:rPr>
          <w:rFonts w:hint="eastAsia" w:ascii="黑体" w:hAnsi="黑体" w:eastAsia="黑体" w:cs="黑体"/>
          <w:sz w:val="28"/>
          <w:szCs w:val="28"/>
          <w:lang w:val="en-US" w:eastAsia="zh-CN"/>
        </w:rPr>
        <w:t>2.2.8</w:t>
      </w:r>
      <w:r>
        <w:rPr>
          <w:rFonts w:hint="eastAsia" w:ascii="宋体" w:hAnsi="宋体" w:eastAsia="宋体" w:cs="宋体"/>
          <w:b/>
          <w:bCs/>
          <w:sz w:val="24"/>
          <w:szCs w:val="24"/>
          <w:lang w:val="en-US" w:eastAsia="zh-CN"/>
        </w:rPr>
        <w:t>规则引擎</w:t>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功能定义：</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目前框架支持ASCII、BCD、和ASN1.0编码的原始文件的解码，但只要遵守一些规则，就可以扩展其他类型编码的解码。</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DCD模板具有可维护性，易配置。框架分两步流程解码，先是原始数据的解析，建立某种数据结构，然后业务逻辑的处理，强调地是字段级的解码。例如ASN1.0编码格式，就是采用第三方工具解析数据，见下一章节的说明。</w:t>
      </w:r>
    </w:p>
    <w:p>
      <w:pPr>
        <w:keepNext w:val="0"/>
        <w:keepLines w:val="0"/>
        <w:pageBreakBefore w:val="0"/>
        <w:widowControl w:val="0"/>
        <w:numPr>
          <w:ilvl w:val="0"/>
          <w:numId w:val="0"/>
        </w:numPr>
        <w:tabs>
          <w:tab w:val="left" w:pos="360"/>
        </w:tabs>
        <w:kinsoku/>
        <w:wordWrap/>
        <w:overflowPunct/>
        <w:topLinePunct w:val="0"/>
        <w:autoSpaceDE/>
        <w:autoSpaceDN/>
        <w:bidi w:val="0"/>
        <w:adjustRightInd/>
        <w:snapToGrid/>
        <w:spacing w:line="360" w:lineRule="atLeast"/>
        <w:ind w:right="0" w:rightChars="0" w:firstLine="48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处理流程说明</w:t>
      </w:r>
      <w:r>
        <w:rPr>
          <w:rFonts w:hint="eastAsia" w:ascii="宋体" w:hAnsi="宋体" w:eastAsia="宋体" w:cs="宋体"/>
          <w:sz w:val="24"/>
          <w:szCs w:val="24"/>
          <w:lang w:eastAsia="zh-CN"/>
        </w:rPr>
        <w:t>：</w:t>
      </w:r>
    </w:p>
    <w:p>
      <w:pPr>
        <w:keepNext w:val="0"/>
        <w:keepLines w:val="0"/>
        <w:pageBreakBefore w:val="0"/>
        <w:widowControl w:val="0"/>
        <w:numPr>
          <w:ilvl w:val="0"/>
          <w:numId w:val="3"/>
        </w:numPr>
        <w:tabs>
          <w:tab w:val="left" w:pos="360"/>
        </w:tabs>
        <w:kinsoku/>
        <w:wordWrap/>
        <w:overflowPunct/>
        <w:topLinePunct w:val="0"/>
        <w:autoSpaceDE/>
        <w:autoSpaceDN/>
        <w:bidi w:val="0"/>
        <w:adjustRightInd/>
        <w:snapToGrid/>
        <w:spacing w:line="360" w:lineRule="atLeast"/>
        <w:ind w:right="0" w:rightChars="0" w:firstLine="48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系统初始化（格式框架图、实例框架图、引擎框架图的建立）</w:t>
      </w:r>
    </w:p>
    <w:p>
      <w:pPr>
        <w:keepNext w:val="0"/>
        <w:keepLines w:val="0"/>
        <w:pageBreakBefore w:val="0"/>
        <w:widowControl w:val="0"/>
        <w:numPr>
          <w:ilvl w:val="0"/>
          <w:numId w:val="0"/>
        </w:numPr>
        <w:tabs>
          <w:tab w:val="left" w:pos="360"/>
        </w:tabs>
        <w:kinsoku/>
        <w:wordWrap/>
        <w:overflowPunct/>
        <w:topLinePunct w:val="0"/>
        <w:autoSpaceDE/>
        <w:autoSpaceDN/>
        <w:bidi w:val="0"/>
        <w:adjustRightInd/>
        <w:snapToGrid/>
        <w:spacing w:line="360" w:lineRule="atLeast"/>
        <w:ind w:right="0" w:rightChars="0" w:firstLine="48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等待统一框架调用运行接口，系统按文件匹配规则获得模板实例，然后是记录级解码、字段解码，这是主流程，统一接口是</w:t>
      </w:r>
    </w:p>
    <w:p>
      <w:pPr>
        <w:keepNext w:val="0"/>
        <w:keepLines w:val="0"/>
        <w:pageBreakBefore w:val="0"/>
        <w:widowControl w:val="0"/>
        <w:numPr>
          <w:ilvl w:val="0"/>
          <w:numId w:val="0"/>
        </w:numPr>
        <w:tabs>
          <w:tab w:val="left" w:pos="360"/>
        </w:tabs>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CRcdRecordAlgorithm::process_record()。该接口是类模板方法，定义了一些算法骨架，而其具体实现延迟到实现者的子类，采用策略模式。它可以分为三部分</w:t>
      </w:r>
      <w:r>
        <w:rPr>
          <w:rFonts w:hint="eastAsia" w:ascii="宋体" w:hAnsi="宋体" w:eastAsia="宋体" w:cs="宋体"/>
          <w:sz w:val="24"/>
          <w:szCs w:val="24"/>
          <w:lang w:val="en-US" w:eastAsia="zh-CN"/>
        </w:rPr>
        <w:t>:</w:t>
      </w:r>
      <w:r>
        <w:rPr>
          <w:rFonts w:hint="eastAsia" w:ascii="宋体" w:hAnsi="宋体" w:eastAsia="宋体" w:cs="宋体"/>
          <w:sz w:val="24"/>
          <w:szCs w:val="24"/>
        </w:rPr>
        <w:t>BILL RECORD的解码流程；CONTROL RECORD的解码流程； 通用栈的解码流程，其前提是CONTROL RECORD。</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3.</w:t>
      </w:r>
      <w:r>
        <w:rPr>
          <w:rFonts w:hint="eastAsia" w:ascii="宋体" w:hAnsi="宋体" w:eastAsia="宋体" w:cs="宋体"/>
          <w:sz w:val="24"/>
          <w:szCs w:val="24"/>
        </w:rPr>
        <w:t>输出解码正确文件、错单文件、统计文件、并记录日志。</w:t>
      </w:r>
    </w:p>
    <w:p>
      <w:pPr>
        <w:keepNext w:val="0"/>
        <w:keepLines w:val="0"/>
        <w:pageBreakBefore w:val="0"/>
        <w:widowControl w:val="0"/>
        <w:kinsoku/>
        <w:wordWrap/>
        <w:overflowPunct/>
        <w:topLinePunct w:val="0"/>
        <w:autoSpaceDE/>
        <w:autoSpaceDN/>
        <w:bidi w:val="0"/>
        <w:adjustRightInd/>
        <w:snapToGrid/>
        <w:spacing w:line="360" w:lineRule="atLeast"/>
        <w:ind w:left="36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解码主流程的三个序列图，如下，注释见下表述。</w:t>
      </w:r>
    </w:p>
    <w:p>
      <w:r>
        <w:drawing>
          <wp:inline distT="0" distB="0" distL="114300" distR="114300">
            <wp:extent cx="4027805" cy="2437765"/>
            <wp:effectExtent l="0" t="0" r="0" b="0"/>
            <wp:docPr id="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pic:cNvPicPr>
                      <a:picLocks noChangeAspect="1"/>
                    </pic:cNvPicPr>
                  </pic:nvPicPr>
                  <pic:blipFill>
                    <a:blip r:embed="rId15"/>
                    <a:stretch>
                      <a:fillRect/>
                    </a:stretch>
                  </pic:blipFill>
                  <pic:spPr>
                    <a:xfrm>
                      <a:off x="0" y="0"/>
                      <a:ext cx="4027805" cy="24377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其中，接口</w:t>
      </w:r>
      <w:r>
        <w:rPr>
          <w:rFonts w:hint="eastAsia" w:ascii="宋体" w:hAnsi="宋体" w:eastAsia="宋体" w:cs="宋体"/>
          <w:b/>
          <w:sz w:val="24"/>
          <w:szCs w:val="24"/>
        </w:rPr>
        <w:t>build_dataFrame</w:t>
      </w:r>
      <w:r>
        <w:rPr>
          <w:rFonts w:hint="eastAsia" w:ascii="宋体" w:hAnsi="宋体" w:eastAsia="宋体" w:cs="宋体"/>
          <w:sz w:val="24"/>
          <w:szCs w:val="24"/>
        </w:rPr>
        <w:t>（）建立底层数据结构，就是前面所述的先分析原始数据。子类，仅当以底层数据结构返回的记录长度为准时覆盖，否则以模板流程FIELD返回的记录长度为准。</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首先获得首字段，接着字段级解码，然后取下一个字段，判是否NULL而循环，最后结束。</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因建立底层数据结构后将直接返回记录的长度，所以可能直接返回底层数据结构计算的记录长度。</w:t>
      </w:r>
    </w:p>
    <w:p>
      <w:pPr>
        <w:rPr>
          <w:rFonts w:hint="eastAsia"/>
          <w:lang w:val="en-US" w:eastAsia="zh-CN"/>
        </w:rPr>
      </w:pPr>
      <w:r>
        <w:object>
          <v:shape id="_x0000_i1029" o:spt="75" type="#_x0000_t75" style="height:173pt;width:392.1pt;" o:ole="t" filled="f" o:preferrelative="t" stroked="f" coordsize="21600,21600">
            <v:path/>
            <v:fill on="f" focussize="0,0"/>
            <v:stroke on="f"/>
            <v:imagedata r:id="rId17" o:title=""/>
            <o:lock v:ext="edit" aspectratio="t"/>
            <w10:wrap type="none"/>
            <w10:anchorlock/>
          </v:shape>
          <o:OLEObject Type="Embed" ProgID="Visio.Drawing.11" ShapeID="_x0000_i1029" DrawAspect="Content" ObjectID="_1468075729" r:id="rId1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其中，成功解析一个字段后，需要调用</w:t>
      </w:r>
      <w:r>
        <w:rPr>
          <w:rFonts w:hint="eastAsia" w:ascii="宋体" w:hAnsi="宋体" w:eastAsia="宋体" w:cs="宋体"/>
          <w:b/>
          <w:sz w:val="24"/>
          <w:szCs w:val="24"/>
        </w:rPr>
        <w:t>check_nextRecord</w:t>
      </w:r>
      <w:r>
        <w:rPr>
          <w:rFonts w:hint="eastAsia" w:ascii="宋体" w:hAnsi="宋体" w:eastAsia="宋体" w:cs="宋体"/>
          <w:sz w:val="24"/>
          <w:szCs w:val="24"/>
        </w:rPr>
        <w:t>（）接口，分析是否RECORD嵌套，成立则递归调用，否则接下来判断是否需要合并、以及取下一个字段，最后判是否NULL而循环或结束。</w:t>
      </w:r>
    </w:p>
    <w:p>
      <w:pPr>
        <w:ind w:firstLine="420"/>
        <w:rPr>
          <w:rFonts w:hint="eastAsia"/>
          <w:lang w:val="en-US" w:eastAsia="zh-CN"/>
        </w:rPr>
      </w:pPr>
      <w:r>
        <w:object>
          <v:shape id="_x0000_i1030" o:spt="75" type="#_x0000_t75" style="height:233.3pt;width:453pt;" o:ole="t" filled="f" o:preferrelative="t" stroked="f" coordsize="21600,21600">
            <v:path/>
            <v:fill on="f" alignshape="1" focussize="0,0"/>
            <v:stroke on="f"/>
            <v:imagedata r:id="rId19" grayscale="f" bilevel="f" o:title=""/>
            <o:lock v:ext="edit" aspectratio="t"/>
            <w10:wrap type="none"/>
            <w10:anchorlock/>
          </v:shape>
          <o:OLEObject Type="Embed" ProgID="Visio.Drawing.11" ShapeID="_x0000_i1030" DrawAspect="Content" ObjectID="_1468075730" r:id="rId1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其中，获得栈顶元素替代</w:t>
      </w:r>
      <w:r>
        <w:rPr>
          <w:rFonts w:hint="eastAsia" w:ascii="宋体" w:hAnsi="宋体" w:eastAsia="宋体" w:cs="宋体"/>
          <w:b/>
          <w:sz w:val="24"/>
          <w:szCs w:val="24"/>
        </w:rPr>
        <w:t>get_firstField</w:t>
      </w:r>
      <w:r>
        <w:rPr>
          <w:rFonts w:hint="eastAsia" w:ascii="宋体" w:hAnsi="宋体" w:eastAsia="宋体" w:cs="宋体"/>
          <w:sz w:val="24"/>
          <w:szCs w:val="24"/>
        </w:rPr>
        <w:t>（）接口的调用，接着成功解析字段后将更新通用栈。同CONTROL流程，先判断是否有记录嵌套，如果存在，则计算嵌套记录的长度并压栈，然后递归调用，递归退出后，最后将更新通用栈和判断是否合并；如果不存在，则获取下一个字段，并判断是否NULL而循环或结束。</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可见，对于记录引擎的实现者，必须关心的接口有</w:t>
      </w:r>
      <w:r>
        <w:rPr>
          <w:rFonts w:hint="eastAsia" w:ascii="宋体" w:hAnsi="宋体" w:eastAsia="宋体" w:cs="宋体"/>
          <w:b/>
          <w:sz w:val="24"/>
          <w:szCs w:val="24"/>
        </w:rPr>
        <w:t>process_field</w:t>
      </w:r>
      <w:r>
        <w:rPr>
          <w:rFonts w:hint="eastAsia" w:ascii="宋体" w:hAnsi="宋体" w:eastAsia="宋体" w:cs="宋体"/>
          <w:sz w:val="24"/>
          <w:szCs w:val="24"/>
        </w:rPr>
        <w:t>、以及</w:t>
      </w:r>
      <w:r>
        <w:rPr>
          <w:rFonts w:hint="eastAsia" w:ascii="宋体" w:hAnsi="宋体" w:eastAsia="宋体" w:cs="宋体"/>
          <w:b/>
          <w:sz w:val="24"/>
          <w:szCs w:val="24"/>
        </w:rPr>
        <w:t>build_dataFrame</w:t>
      </w:r>
      <w:r>
        <w:rPr>
          <w:rFonts w:hint="eastAsia" w:ascii="宋体" w:hAnsi="宋体" w:eastAsia="宋体" w:cs="宋体"/>
          <w:sz w:val="24"/>
          <w:szCs w:val="24"/>
        </w:rPr>
        <w:t>和get_length；对于字段引擎的实现者，必须关心的接口有</w:t>
      </w:r>
      <w:r>
        <w:rPr>
          <w:rFonts w:hint="eastAsia" w:ascii="宋体" w:hAnsi="宋体" w:eastAsia="宋体" w:cs="宋体"/>
          <w:b/>
          <w:sz w:val="24"/>
          <w:szCs w:val="24"/>
        </w:rPr>
        <w:t>decode_field</w:t>
      </w:r>
      <w:r>
        <w:rPr>
          <w:rFonts w:hint="eastAsia" w:ascii="宋体" w:hAnsi="宋体" w:eastAsia="宋体" w:cs="宋体"/>
          <w:sz w:val="24"/>
          <w:szCs w:val="24"/>
        </w:rPr>
        <w:t>、</w:t>
      </w:r>
      <w:r>
        <w:rPr>
          <w:rFonts w:hint="eastAsia" w:ascii="宋体" w:hAnsi="宋体" w:eastAsia="宋体" w:cs="宋体"/>
          <w:b/>
          <w:sz w:val="24"/>
          <w:szCs w:val="24"/>
        </w:rPr>
        <w:t>check_nextField</w:t>
      </w:r>
      <w:r>
        <w:rPr>
          <w:rFonts w:hint="eastAsia" w:ascii="宋体" w:hAnsi="宋体" w:eastAsia="宋体" w:cs="宋体"/>
          <w:sz w:val="24"/>
          <w:szCs w:val="24"/>
        </w:rPr>
        <w:t>获取模板配置的下一个Field。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业务规则：</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不同业务需要配置不同的DCD模板，从框架角度看是配置不同的模板实例。不同业务因不同的编码方式，所以记录引擎或字段引擎的实现者必须支持各种类型的编码。目前框架支持ASCII、BDC、ASN1.0，若是其他编码格式则必须扩展子类的实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异常处理：</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由于在处理BILL RECORD流程中，首先建立了底层数据结构，所以框架还具备一定的异常处理能力。发生异常时，ASCII仅牺牲一条记录；BCD可以忽略配置（当配置的记录长度正确即可）；ASN1.0更可以配置仅关心的字段。</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对于某些编码方式诸如BCD，具有数据块的概念，所以框架也支持块的处理。每处理一条话单后，将核对是否超越块的填充字符，并检测剩余填充字符个数是否正确。</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 xml:space="preserve">异常处理，除了能跳过一个数据块而继续解码外，程序内部保留了3种解码系统级的过滤码。一是F9997，当底层数据结构建立失败时，目前仅当ASN1.0可能会出现此情况；二是F9998，当对一个字段处理失败而正常退出时，例如模板配置的字段在原始数据中未匹配的情况；三是F9999，当对一个字段处理失败而发生异常时，例如调用decode函数失败。以上三种异常情况仅牺牲一条计费话单! </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36" w:name="_Toc19709"/>
      <w:r>
        <w:rPr>
          <w:rFonts w:hint="eastAsia" w:ascii="黑体" w:hAnsi="黑体" w:eastAsia="黑体" w:cs="黑体"/>
          <w:sz w:val="28"/>
          <w:szCs w:val="28"/>
          <w:lang w:val="en-US" w:eastAsia="zh-CN"/>
        </w:rPr>
        <w:t>2.2.9</w:t>
      </w:r>
      <w:r>
        <w:rPr>
          <w:rFonts w:hint="eastAsia" w:ascii="宋体" w:hAnsi="宋体" w:eastAsia="宋体" w:cs="宋体"/>
          <w:b/>
          <w:bCs/>
          <w:sz w:val="24"/>
          <w:szCs w:val="24"/>
          <w:lang w:val="en-US" w:eastAsia="zh-CN"/>
        </w:rPr>
        <w:t>协议组件ASN.1</w:t>
      </w:r>
      <w:bookmarkEnd w:id="36"/>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功能定义：</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对ASN.1标准服务使用记录建立树状数据结构,由规则引擎调用此数据结构进行解码处理.由于ASN.1是不同于BCD和ASCII码编码的一种较复杂的数据编码规则(参考ASN.1编码方式简</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介),有一定的自描述性,因此可以将其直接生成二叉树数据结构进行处理.</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ASN.1协议组件提供了数据结构以及生成树算法和相应的查询算法。</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ASN.1协议组件生成树算法流程图</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lang w:val="en-US" w:eastAsia="zh-CN"/>
        </w:rPr>
      </w:pPr>
      <w:r>
        <w:drawing>
          <wp:inline distT="0" distB="0" distL="114300" distR="114300">
            <wp:extent cx="4672965" cy="6887210"/>
            <wp:effectExtent l="0" t="0" r="13335" b="0"/>
            <wp:docPr id="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pic:cNvPicPr>
                      <a:picLocks noChangeAspect="1"/>
                    </pic:cNvPicPr>
                  </pic:nvPicPr>
                  <pic:blipFill>
                    <a:blip r:embed="rId20"/>
                    <a:stretch>
                      <a:fillRect/>
                    </a:stretch>
                  </pic:blipFill>
                  <pic:spPr>
                    <a:xfrm>
                      <a:off x="0" y="0"/>
                      <a:ext cx="4672965" cy="688721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流程图说明：</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算法实现主要依靠2个堆栈，一个用来存放父节点value长度，一个存放子节点累加长</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针对建树过程中要频繁使用树节点（CTLVNode），因此建立节点池以方便取用和销毁</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算法采用非递归算法，以保证效率和性能上的要求</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原始数据要缓冲到ASNBuffer中，ASNBuffer带有对ASN.1的描述属性，包括块长，填充字符，原始数据缓冲区指针，当前处理位置指针，这里要注意，原始数据缓冲只存在一份，ASNBuffer中采用指针指向缓冲区，因此，缓冲区在算法实现前和过程中不得改动和删除。</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37" w:name="_Toc24920"/>
      <w:r>
        <w:rPr>
          <w:rFonts w:hint="eastAsia" w:ascii="黑体" w:hAnsi="黑体" w:eastAsia="黑体" w:cs="黑体"/>
          <w:sz w:val="28"/>
          <w:szCs w:val="28"/>
          <w:lang w:val="en-US" w:eastAsia="zh-CN"/>
        </w:rPr>
        <w:t>2.2.10</w:t>
      </w:r>
      <w:bookmarkStart w:id="38" w:name="_Toc340758938"/>
      <w:r>
        <w:rPr>
          <w:rFonts w:hint="eastAsia" w:ascii="宋体" w:hAnsi="宋体" w:eastAsia="宋体" w:cs="宋体"/>
          <w:b/>
          <w:bCs/>
          <w:sz w:val="24"/>
          <w:szCs w:val="24"/>
          <w:lang w:val="en-US" w:eastAsia="zh-CN"/>
        </w:rPr>
        <w:t>协议组件－BCD 和ASCII</w:t>
      </w:r>
      <w:bookmarkEnd w:id="37"/>
      <w:bookmarkEnd w:id="38"/>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lang w:val="en-US" w:eastAsia="zh-CN"/>
        </w:rPr>
        <w:t xml:space="preserve">   </w:t>
      </w:r>
      <w:r>
        <w:rPr>
          <w:rFonts w:hint="eastAsia" w:ascii="宋体" w:hAnsi="宋体" w:eastAsia="宋体" w:cs="宋体"/>
          <w:sz w:val="24"/>
          <w:szCs w:val="24"/>
        </w:rPr>
        <w:t>根据BCD码和ASCII码特性进行数据结构和算法准备，由于这两种编码较简单，因此程序依靠规则引擎进行直接处理，这里不再描述，请参考规则引擎设计</w:t>
      </w:r>
      <w:r>
        <w:rPr>
          <w:rFonts w:hint="eastAsia" w:ascii="宋体" w:hAnsi="宋体" w:eastAsia="宋体" w:cs="宋体"/>
          <w:sz w:val="24"/>
          <w:szCs w:val="24"/>
          <w:lang w:eastAsia="zh-CN"/>
        </w:rPr>
        <w: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39" w:name="_Toc13606"/>
      <w:r>
        <w:rPr>
          <w:rFonts w:hint="eastAsia" w:ascii="黑体" w:hAnsi="黑体" w:eastAsia="黑体" w:cs="黑体"/>
          <w:sz w:val="28"/>
          <w:szCs w:val="28"/>
          <w:lang w:val="en-US" w:eastAsia="zh-CN"/>
        </w:rPr>
        <w:t>2.2.11</w:t>
      </w:r>
      <w:r>
        <w:rPr>
          <w:rFonts w:hint="eastAsia" w:ascii="宋体" w:hAnsi="宋体" w:eastAsia="宋体" w:cs="宋体"/>
          <w:b/>
          <w:bCs/>
          <w:sz w:val="24"/>
          <w:szCs w:val="24"/>
          <w:lang w:val="en-US" w:eastAsia="zh-CN"/>
        </w:rPr>
        <w:t>Decode函数</w:t>
      </w:r>
      <w:bookmarkEnd w:id="39"/>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功能定义：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对原始话单的字段进行字符转换，原始话单每个字段都有自己的编码规则和方式，比如BCD码的字段有以0xFF填充的，ASCII码有以空格填充，等等，Decode函数是一套统一的字段级的编码处理函数集，由规则引擎调用来处理话单字段</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接口定义：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int32 (*FUNC_DECODE)(</w:t>
      </w:r>
      <w:r>
        <w:rPr>
          <w:rFonts w:hint="eastAsia" w:ascii="宋体" w:hAnsi="宋体" w:eastAsia="宋体" w:cs="宋体"/>
          <w:sz w:val="24"/>
          <w:szCs w:val="24"/>
        </w:rPr>
        <w:tab/>
      </w:r>
      <w:r>
        <w:rPr>
          <w:rFonts w:hint="eastAsia" w:ascii="宋体" w:hAnsi="宋体" w:eastAsia="宋体" w:cs="宋体"/>
          <w:sz w:val="24"/>
          <w:szCs w:val="24"/>
        </w:rPr>
        <w:t>void* pIn,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char* pOut,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int32 nInLen,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char cSplit,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int32 nLen,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int32 nIncrement,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int32 nStart,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int32 nOrder);</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接口使用方法：</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解码引擎调用函数对输入的字段内容进行处理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pIn为输入的字段内容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pOut为输出内容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nInLen为解码缓冲区长度</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cSplit 为ASCII码编码的分隔符</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nLen 为需要解码的长度</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nIncrement 标志缓冲区指针是否下移</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nStart 解码开始位置</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nOrder 对BCD码解码时，按顺序还是反序解码</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40" w:name="_Toc25871"/>
      <w:r>
        <w:rPr>
          <w:rFonts w:hint="eastAsia" w:ascii="黑体" w:hAnsi="黑体" w:eastAsia="黑体" w:cs="黑体"/>
          <w:sz w:val="28"/>
          <w:szCs w:val="28"/>
          <w:lang w:val="en-US" w:eastAsia="zh-CN"/>
        </w:rPr>
        <w:t>2.2.12</w:t>
      </w:r>
      <w:r>
        <w:rPr>
          <w:rFonts w:hint="eastAsia" w:ascii="宋体" w:hAnsi="宋体" w:eastAsia="宋体" w:cs="宋体"/>
          <w:b/>
          <w:bCs/>
          <w:sz w:val="24"/>
          <w:szCs w:val="24"/>
          <w:lang w:val="en-US" w:eastAsia="zh-CN"/>
        </w:rPr>
        <w:t>Deal函数</w:t>
      </w:r>
      <w:bookmarkEnd w:id="40"/>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功能定义：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针对经过decode函数处理过的字段再做进一步处理，比如对枚举值的转换，对字段前补数据，后补数据等，由解码规则引擎调用。</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接口定义：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int32 (*FUNC_DEAL)(</w:t>
      </w:r>
      <w:r>
        <w:rPr>
          <w:rFonts w:hint="eastAsia" w:ascii="宋体" w:hAnsi="宋体" w:eastAsia="宋体" w:cs="宋体"/>
          <w:sz w:val="24"/>
          <w:szCs w:val="24"/>
        </w:rPr>
        <w:tab/>
      </w:r>
      <w:r>
        <w:rPr>
          <w:rFonts w:hint="eastAsia" w:ascii="宋体" w:hAnsi="宋体" w:eastAsia="宋体" w:cs="宋体"/>
          <w:sz w:val="24"/>
          <w:szCs w:val="24"/>
        </w:rPr>
        <w:t>const char* pIn,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char* pOut,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const char* szReserve1,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const char* szReserve2,</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xml:space="preserve">const char* szReserve3 </w:t>
      </w:r>
      <w:r>
        <w:rPr>
          <w:rFonts w:hint="eastAsia" w:ascii="宋体" w:hAnsi="宋体" w:eastAsia="宋体" w:cs="宋体"/>
          <w:sz w:val="24"/>
          <w:szCs w:val="24"/>
        </w:rPr>
        <w:tab/>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接口使用方法：</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由解码引擎对decode函数执行后的字段进行处理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pIn为输入的字段内容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pOut为输出内容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szReserve1，szReserve2，szReserve3根据逻辑使用，比如需要在字段前加前缀，则前缀内容放入szReserve1</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41" w:name="_Toc31113"/>
      <w:r>
        <w:rPr>
          <w:rFonts w:hint="eastAsia" w:ascii="黑体" w:hAnsi="黑体" w:eastAsia="黑体" w:cs="黑体"/>
          <w:sz w:val="28"/>
          <w:szCs w:val="28"/>
          <w:lang w:val="en-US" w:eastAsia="zh-CN"/>
        </w:rPr>
        <w:t>2.2.13</w:t>
      </w:r>
      <w:r>
        <w:rPr>
          <w:rFonts w:hint="eastAsia" w:ascii="宋体" w:hAnsi="宋体" w:eastAsia="宋体" w:cs="宋体"/>
          <w:b/>
          <w:bCs/>
          <w:sz w:val="24"/>
          <w:szCs w:val="24"/>
          <w:lang w:val="en-US" w:eastAsia="zh-CN"/>
        </w:rPr>
        <w:t>check函数</w:t>
      </w:r>
      <w:bookmarkEnd w:id="4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lang w:val="en-US" w:eastAsia="zh-CN"/>
        </w:rPr>
        <w:t xml:space="preserve">  </w:t>
      </w:r>
      <w:r>
        <w:rPr>
          <w:rFonts w:hint="eastAsia" w:ascii="宋体" w:hAnsi="宋体" w:eastAsia="宋体" w:cs="宋体"/>
          <w:sz w:val="24"/>
          <w:szCs w:val="24"/>
          <w:lang w:val="en-US" w:eastAsia="zh-CN"/>
        </w:rPr>
        <w:t xml:space="preserve"> 功能定义：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针对经过decode函数处理过的字段做错单检查，如果根据字段可以判断话单是错单，则对话单打错单过滤。</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接口定义：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int32 (*FUNC_CHECK)(</w:t>
      </w:r>
      <w:r>
        <w:rPr>
          <w:rFonts w:hint="eastAsia" w:ascii="宋体" w:hAnsi="宋体" w:eastAsia="宋体" w:cs="宋体"/>
          <w:sz w:val="24"/>
          <w:szCs w:val="24"/>
        </w:rPr>
        <w:tab/>
      </w:r>
      <w:r>
        <w:rPr>
          <w:rFonts w:hint="eastAsia" w:ascii="宋体" w:hAnsi="宋体" w:eastAsia="宋体" w:cs="宋体"/>
          <w:sz w:val="24"/>
          <w:szCs w:val="24"/>
        </w:rPr>
        <w:t>const char* pIn,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const char* szReserve1,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const char* szReserve2,</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 xml:space="preserve">const char* szReserve3 </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接口使用方法：</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由解码引擎对decode函数执行后的字段进行处理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pIn为输入的字段内容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szReserve1，szReserve2，szReserve3根据逻辑使用。</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42" w:name="_Toc7405"/>
      <w:r>
        <w:rPr>
          <w:rFonts w:hint="eastAsia" w:ascii="黑体" w:hAnsi="黑体" w:eastAsia="黑体" w:cs="黑体"/>
          <w:sz w:val="28"/>
          <w:szCs w:val="28"/>
          <w:lang w:val="en-US" w:eastAsia="zh-CN"/>
        </w:rPr>
        <w:t>2.2.14</w:t>
      </w:r>
      <w:bookmarkStart w:id="43" w:name="_Toc340758942"/>
      <w:r>
        <w:rPr>
          <w:rFonts w:hint="eastAsia" w:ascii="宋体" w:hAnsi="宋体" w:eastAsia="宋体" w:cs="宋体"/>
          <w:b/>
          <w:bCs/>
          <w:sz w:val="24"/>
          <w:szCs w:val="24"/>
          <w:lang w:val="en-US" w:eastAsia="zh-CN"/>
        </w:rPr>
        <w:t>filter函数</w:t>
      </w:r>
      <w:bookmarkEnd w:id="42"/>
      <w:bookmarkEnd w:id="43"/>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功能定义：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针对经过decode函数处理过的字段做过滤检查，如果根据字段可以判断话单需要，则对话单直接过滤。</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接口定义：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int32 (*FUNC_FILTER)(</w:t>
      </w:r>
      <w:r>
        <w:rPr>
          <w:rFonts w:hint="eastAsia" w:ascii="宋体" w:hAnsi="宋体" w:eastAsia="宋体" w:cs="宋体"/>
          <w:sz w:val="24"/>
          <w:szCs w:val="24"/>
        </w:rPr>
        <w:tab/>
      </w:r>
      <w:r>
        <w:rPr>
          <w:rFonts w:hint="eastAsia" w:ascii="宋体" w:hAnsi="宋体" w:eastAsia="宋体" w:cs="宋体"/>
          <w:sz w:val="24"/>
          <w:szCs w:val="24"/>
        </w:rPr>
        <w:t>const char* pIn,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char* pOut,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const char* szReserve1,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const char* szReserve2,</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ab/>
      </w:r>
      <w:r>
        <w:rPr>
          <w:rFonts w:hint="eastAsia" w:ascii="宋体" w:hAnsi="宋体" w:eastAsia="宋体" w:cs="宋体"/>
          <w:sz w:val="24"/>
          <w:szCs w:val="24"/>
        </w:rPr>
        <w:t xml:space="preserve">const char* szReserve3 </w:t>
      </w:r>
      <w:r>
        <w:rPr>
          <w:rFonts w:hint="eastAsia" w:ascii="宋体" w:hAnsi="宋体" w:eastAsia="宋体" w:cs="宋体"/>
          <w:sz w:val="24"/>
          <w:szCs w:val="24"/>
        </w:rPr>
        <w:tab/>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接口使用方法：</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由解码引擎对decode函数执行后的字段进行处理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pIn为输入的字段内容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pOut为输出内容</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ab/>
      </w:r>
      <w:r>
        <w:rPr>
          <w:rFonts w:hint="eastAsia" w:ascii="宋体" w:hAnsi="宋体" w:eastAsia="宋体" w:cs="宋体"/>
          <w:sz w:val="24"/>
          <w:szCs w:val="24"/>
        </w:rPr>
        <w:t>szReserve1，szReserve2，szReserve3根据逻辑使用。</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44" w:name="_Toc26617"/>
      <w:r>
        <w:rPr>
          <w:rFonts w:hint="eastAsia" w:ascii="黑体" w:hAnsi="黑体" w:eastAsia="黑体" w:cs="黑体"/>
          <w:sz w:val="28"/>
          <w:szCs w:val="28"/>
          <w:lang w:val="en-US" w:eastAsia="zh-CN"/>
        </w:rPr>
        <w:t>2.2.15</w:t>
      </w:r>
      <w:r>
        <w:rPr>
          <w:rFonts w:hint="eastAsia" w:ascii="宋体" w:hAnsi="宋体" w:eastAsia="宋体" w:cs="宋体"/>
          <w:b/>
          <w:bCs/>
          <w:sz w:val="24"/>
          <w:szCs w:val="24"/>
          <w:lang w:val="en-US" w:eastAsia="zh-CN"/>
        </w:rPr>
        <w:t>解码特殊逻辑功能设计说明</w:t>
      </w:r>
      <w:bookmarkEnd w:id="44"/>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黑体" w:hAnsi="黑体" w:eastAsia="黑体" w:cs="黑体"/>
          <w:sz w:val="28"/>
          <w:szCs w:val="28"/>
          <w:lang w:val="en-US" w:eastAsia="zh-CN"/>
        </w:rPr>
      </w:pPr>
      <w:bookmarkStart w:id="45" w:name="_Toc340758944"/>
      <w:r>
        <w:rPr>
          <w:rFonts w:hint="eastAsia" w:ascii="黑体" w:hAnsi="黑体" w:eastAsia="黑体" w:cs="黑体"/>
          <w:sz w:val="28"/>
          <w:szCs w:val="28"/>
          <w:lang w:val="en-US" w:eastAsia="zh-CN"/>
        </w:rPr>
        <w:t>2.2.15.1</w:t>
      </w:r>
      <w:r>
        <w:rPr>
          <w:rFonts w:hint="eastAsia" w:ascii="宋体" w:hAnsi="宋体" w:eastAsia="宋体" w:cs="宋体"/>
          <w:b/>
          <w:bCs/>
          <w:sz w:val="24"/>
          <w:szCs w:val="24"/>
          <w:lang w:val="en-US" w:eastAsia="zh-CN"/>
        </w:rPr>
        <w:t>Gprs话单拆分</w:t>
      </w:r>
      <w:bookmarkEnd w:id="45"/>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话单拆分说明：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根据内容计费要求，GCDR话单包含一段对使用具体业务产生流量的数据内容，计费系统需要根据此数据内容做分业务流量的精确计费，针对此需求，系统要求解码具备对此类话单的拆分处理，拆分要求是将一条话单的每项业务流量分别拆成一条话单，以便后续业务的处理。</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黑体" w:hAnsi="黑体" w:eastAsia="黑体" w:cs="黑体"/>
          <w:sz w:val="28"/>
          <w:szCs w:val="28"/>
          <w:lang w:val="en-US" w:eastAsia="zh-CN"/>
        </w:rPr>
      </w:pPr>
    </w:p>
    <w:p>
      <w:pPr>
        <w:ind w:left="420"/>
        <w:rPr>
          <w:rFonts w:hint="eastAsia"/>
        </w:rPr>
      </w:pPr>
      <w:r>
        <w:object>
          <v:shape id="_x0000_i1031" o:spt="75" type="#_x0000_t75" style="height:363.7pt;width:307.1pt;" o:ole="t" filled="f" o:preferrelative="t" stroked="f" coordsize="21600,21600">
            <v:path/>
            <v:fill on="f" focussize="0,0"/>
            <v:stroke on="f"/>
            <v:imagedata r:id="rId22" o:title=""/>
            <o:lock v:ext="edit" aspectratio="t"/>
            <w10:wrap type="none"/>
            <w10:anchorlock/>
          </v:shape>
          <o:OLEObject Type="Embed" ProgID="Visio.Drawing.11" ShapeID="_x0000_i1031" DrawAspect="Content" ObjectID="_1468075731" r:id="rId2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拆分流程说明：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1.拆分话单被程序读入，根据配置信息得到要拆分的字段，GCDR话单的流量字段存放于gprs详单的SERVICE_USAGE字段，由字母‘N’来分割各段流量信息，举例如下：</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“N4000000001,5438,4709,20080201160001,14,0,N4000000002,548,409,20080201160001,4,0”,N后以‘，’分隔字段顺序为服务代码，上行流量，下行流量，开始时间，时长，uri</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2.根据拆分的分隔符‘N’判断要拆分为多少条话单，判断为拆分话单，则新建xdr详单，根据配置信息，将SERVICE_USAGE字段的数据分拆到xdr详单的相应字段中，这些字段为xdr详单中的</w:t>
      </w:r>
      <w:r>
        <w:rPr>
          <w:rFonts w:hint="eastAsia" w:ascii="宋体" w:hAnsi="宋体" w:eastAsia="宋体" w:cs="宋体"/>
          <w:sz w:val="24"/>
          <w:szCs w:val="24"/>
          <w:lang w:val="sv-SE" w:eastAsia="zh-CN"/>
        </w:rPr>
        <w:t>SERVICE_CODE，UP_VOLUME，DOWN_VOLUME，START_TIME，DURATION，URI，字段。</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3.根据分隔符‘N’判断话单拆分解释后，将原有话单打错单过滤</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bookmarkStart w:id="46" w:name="_Toc340758945"/>
      <w:r>
        <w:rPr>
          <w:rFonts w:hint="eastAsia" w:ascii="黑体" w:hAnsi="黑体" w:eastAsia="黑体" w:cs="黑体"/>
          <w:sz w:val="28"/>
          <w:szCs w:val="28"/>
          <w:lang w:val="en-US" w:eastAsia="zh-CN"/>
        </w:rPr>
        <w:t>2.2.15.2</w:t>
      </w:r>
      <w:r>
        <w:rPr>
          <w:rFonts w:hint="eastAsia" w:ascii="宋体" w:hAnsi="宋体" w:eastAsia="宋体" w:cs="宋体"/>
          <w:b/>
          <w:bCs/>
          <w:sz w:val="24"/>
          <w:szCs w:val="24"/>
          <w:lang w:val="en-US" w:eastAsia="zh-CN"/>
        </w:rPr>
        <w:t>漫游话单分拣</w:t>
      </w:r>
      <w:bookmarkEnd w:id="46"/>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语音话单漫游分解说明：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由于漫游话单和本地话单要走不同的流程处理，因此，在解码后就将漫游话单做分拣处理，以便后续流程处理方便。漫游语音话单的分拣依靠计费号码的hlr是否本地进行判断，非本地话单，则做漫游分拣。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sz w:val="24"/>
          <w:szCs w:val="24"/>
        </w:rPr>
      </w:pPr>
      <w:r>
        <w:rPr>
          <w:rFonts w:hint="eastAsia" w:ascii="宋体" w:hAnsi="宋体" w:eastAsia="宋体" w:cs="宋体"/>
          <w:sz w:val="24"/>
          <w:szCs w:val="24"/>
          <w:lang w:val="en-US" w:eastAsia="zh-CN"/>
        </w:rPr>
        <w:t xml:space="preserve">   语音话单漫游分拣流程图：</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4087495" cy="4072890"/>
            <wp:effectExtent l="0" t="0" r="8255" b="3810"/>
            <wp:docPr id="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pic:cNvPicPr>
                      <a:picLocks noChangeAspect="1"/>
                    </pic:cNvPicPr>
                  </pic:nvPicPr>
                  <pic:blipFill>
                    <a:blip r:embed="rId23"/>
                    <a:stretch>
                      <a:fillRect/>
                    </a:stretch>
                  </pic:blipFill>
                  <pic:spPr>
                    <a:xfrm>
                      <a:off x="0" y="0"/>
                      <a:ext cx="4087495" cy="40728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语音话单漫游分拣流程说明：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根据解码后的IMSI值组合计费用户的hlr。</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根据hlr值查找hlr局数据，判断hlr是否为本地hlr，如果为本地hlr，则当作本地话单输出。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如果判断hlr为外地话单，则将文件后缀加‘.roam’进行输出处理。</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2.2.15.3</w:t>
      </w:r>
      <w:r>
        <w:rPr>
          <w:rFonts w:hint="eastAsia" w:ascii="宋体" w:hAnsi="宋体" w:eastAsia="宋体" w:cs="宋体"/>
          <w:b/>
          <w:bCs/>
          <w:sz w:val="24"/>
          <w:szCs w:val="24"/>
          <w:lang w:val="en-US" w:eastAsia="zh-CN"/>
        </w:rPr>
        <w:t>Gprs话单漫游分拣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Gprs话单漫游分拣说明：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Gprs话单的漫游判断基于计费号码的hlr和使用的SGSN Ip地址来决定，因为gprs计费话单现采集于GGSN，对一个用户而言，其在本省激活gprs pdp后漫游到外省，如果仅依靠hlr则无法判断其是否是漫游状态，所以，需要同时判断用户接入的SGSN Ip地址来判断对方是否漫游状态使用gprs。</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rPr>
      </w:pPr>
      <w:r>
        <w:rPr>
          <w:rFonts w:hint="eastAsia" w:ascii="宋体" w:hAnsi="宋体" w:eastAsia="宋体" w:cs="宋体"/>
          <w:sz w:val="24"/>
          <w:szCs w:val="24"/>
          <w:lang w:val="en-US" w:eastAsia="zh-CN"/>
        </w:rPr>
        <w:t xml:space="preserve">   Gprs话单漫游分拣流程图：</w:t>
      </w:r>
    </w:p>
    <w:p>
      <w:pPr>
        <w:ind w:left="420"/>
        <w:rPr>
          <w:rFonts w:hint="eastAsia"/>
        </w:rPr>
      </w:pPr>
      <w:r>
        <w:drawing>
          <wp:inline distT="0" distB="0" distL="114300" distR="114300">
            <wp:extent cx="4267835" cy="4459605"/>
            <wp:effectExtent l="0" t="0" r="18415" b="1714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24"/>
                    <a:stretch>
                      <a:fillRect/>
                    </a:stretch>
                  </pic:blipFill>
                  <pic:spPr>
                    <a:xfrm>
                      <a:off x="0" y="0"/>
                      <a:ext cx="4267835" cy="44596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Gprs话单分拣流程说明：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根据hlr判断是否本地的流程与语音话单漫游分拣相同。</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读取话单SGSN Ip地址到局数据中查找归属地，如果hlr判断为本地，SGSN Ip地址也同为本地，则为本地话单，将相应话单做本地保留，否则为漫游话单，做分拣输出。</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SGSN地址判断中应判断话单的其实时间是否在局数据的生效日期内，如果查询不在生效日期内则打错单处理。</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47" w:name="_Toc8218"/>
      <w:r>
        <w:rPr>
          <w:rFonts w:hint="eastAsia" w:ascii="黑体" w:hAnsi="黑体" w:eastAsia="黑体" w:cs="黑体"/>
          <w:sz w:val="28"/>
          <w:szCs w:val="28"/>
          <w:lang w:val="en-US" w:eastAsia="zh-CN"/>
        </w:rPr>
        <w:t>2.2.16</w:t>
      </w:r>
      <w:r>
        <w:rPr>
          <w:rFonts w:hint="eastAsia" w:ascii="宋体" w:hAnsi="宋体" w:eastAsia="宋体" w:cs="宋体"/>
          <w:b/>
          <w:bCs/>
          <w:sz w:val="24"/>
          <w:szCs w:val="24"/>
          <w:lang w:val="en-US" w:eastAsia="zh-CN"/>
        </w:rPr>
        <w:t>错单处理</w:t>
      </w:r>
      <w:bookmarkEnd w:id="47"/>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2.2.16.1</w:t>
      </w:r>
      <w:r>
        <w:rPr>
          <w:rFonts w:hint="eastAsia" w:ascii="宋体" w:hAnsi="宋体" w:eastAsia="宋体" w:cs="宋体"/>
          <w:b/>
          <w:bCs/>
          <w:sz w:val="24"/>
          <w:szCs w:val="24"/>
          <w:lang w:val="en-US" w:eastAsia="zh-CN"/>
        </w:rPr>
        <w:t>概述</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在计费系统中处理话单的时候，话单会因为</w:t>
      </w:r>
      <w:r>
        <w:rPr>
          <w:rFonts w:hint="eastAsia" w:ascii="宋体" w:hAnsi="宋体" w:eastAsia="宋体" w:cs="宋体"/>
          <w:iCs/>
          <w:sz w:val="24"/>
          <w:szCs w:val="24"/>
        </w:rPr>
        <w:t>某种原因造成不能正常计费而在系统中被当作错误话单处理</w:t>
      </w:r>
      <w:r>
        <w:rPr>
          <w:rFonts w:hint="eastAsia" w:ascii="宋体" w:hAnsi="宋体" w:eastAsia="宋体" w:cs="宋体"/>
          <w:sz w:val="24"/>
          <w:szCs w:val="24"/>
        </w:rPr>
        <w:t>。产生的错单中有些在修正错误根源之后可以被重新正常计费的，这类错单需要进行回收处理。另外，可能还需要对错单进行相关的统计分析。为了错单的回收处理及错单统计分析的方便，从而需要将错单按照预定义的类型分类入库到数据表中进行存储。</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2.2.16.2</w:t>
      </w:r>
      <w:r>
        <w:rPr>
          <w:rFonts w:hint="eastAsia" w:ascii="宋体" w:hAnsi="宋体" w:eastAsia="宋体" w:cs="宋体"/>
          <w:b/>
          <w:bCs/>
          <w:sz w:val="24"/>
          <w:szCs w:val="24"/>
          <w:lang w:val="en-US" w:eastAsia="zh-CN"/>
        </w:rPr>
        <w:t>功能定义</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sz w:val="24"/>
          <w:szCs w:val="24"/>
        </w:rPr>
      </w:pPr>
      <w:r>
        <w:rPr>
          <w:rFonts w:hint="eastAsia" w:ascii="宋体" w:hAnsi="宋体" w:eastAsia="宋体" w:cs="宋体"/>
          <w:iCs/>
          <w:sz w:val="24"/>
          <w:szCs w:val="24"/>
          <w:lang w:val="en-US" w:eastAsia="zh-CN"/>
        </w:rPr>
        <w:t xml:space="preserve">   </w:t>
      </w:r>
      <w:r>
        <w:rPr>
          <w:rFonts w:hint="eastAsia" w:ascii="宋体" w:hAnsi="宋体" w:eastAsia="宋体" w:cs="宋体"/>
          <w:iCs/>
          <w:sz w:val="24"/>
          <w:szCs w:val="24"/>
        </w:rPr>
        <w:t>为了满足错单回收能出库生成计费系统能够处理的话单的需求，错单入库模块需要将错单按照系列化的方式将错单的各个字段入库，出库回收的时候才能够通过反系列化生成计费系统处理的详单。因此，新增加一个错单预处理模块，读入计费系统产生的错单，按照配置的各种时间限制及预定义的分类对错单进行处理，填入错单需要的特定字段信息并分发出入库的表名，然后将处理后的错单送给详单入库模块来完成错单的入库。</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2.2.16.3</w:t>
      </w:r>
      <w:r>
        <w:rPr>
          <w:rFonts w:hint="eastAsia" w:ascii="宋体" w:hAnsi="宋体" w:eastAsia="宋体" w:cs="宋体"/>
          <w:b/>
          <w:bCs/>
          <w:sz w:val="24"/>
          <w:szCs w:val="24"/>
          <w:lang w:val="en-US" w:eastAsia="zh-CN"/>
        </w:rPr>
        <w:t>简要说明</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错单入库按业务配置作为一个单独的TS流程挂在云平台框架下。通过框架读取文件接口读取错单文件转化为SDLlist，然后将SDLlist传给错单预处理模块进行处理之后，通过详单入库模块将错单入库到数据库错单表中。</w:t>
      </w:r>
    </w:p>
    <w:p>
      <w:pPr>
        <w:pStyle w:val="6"/>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功能简要说明：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1.</w:t>
      </w:r>
      <w:r>
        <w:rPr>
          <w:rFonts w:hint="eastAsia" w:ascii="宋体" w:hAnsi="宋体" w:eastAsia="宋体" w:cs="宋体"/>
          <w:sz w:val="24"/>
          <w:szCs w:val="24"/>
        </w:rPr>
        <w:t>通过框架读取错单文件</w:t>
      </w:r>
      <w:r>
        <w:rPr>
          <w:rFonts w:hint="eastAsia" w:ascii="宋体" w:hAnsi="宋体" w:eastAsia="宋体" w:cs="宋体"/>
          <w:sz w:val="24"/>
          <w:szCs w:val="24"/>
          <w:lang w:eastAsia="zh-CN"/>
        </w:rPr>
        <w:t>。</w:t>
      </w:r>
    </w:p>
    <w:p>
      <w:pPr>
        <w:keepNext w:val="0"/>
        <w:keepLines w:val="0"/>
        <w:pageBreakBefore w:val="0"/>
        <w:widowControl w:val="0"/>
        <w:numPr>
          <w:ilvl w:val="0"/>
          <w:numId w:val="0"/>
        </w:numPr>
        <w:tabs>
          <w:tab w:val="left" w:pos="1131"/>
        </w:tabs>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2.</w:t>
      </w:r>
      <w:r>
        <w:rPr>
          <w:rFonts w:hint="eastAsia" w:ascii="宋体" w:hAnsi="宋体" w:eastAsia="宋体" w:cs="宋体"/>
          <w:sz w:val="24"/>
          <w:szCs w:val="24"/>
        </w:rPr>
        <w:t>通过框架接口传入SDLlist,按条处理list中的记录</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3.</w:t>
      </w:r>
      <w:r>
        <w:rPr>
          <w:rFonts w:hint="eastAsia" w:ascii="宋体" w:hAnsi="宋体" w:eastAsia="宋体" w:cs="宋体"/>
          <w:sz w:val="24"/>
          <w:szCs w:val="24"/>
        </w:rPr>
        <w:t>按配置的时间限制及预定义的错单分类判断错单是否入库</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4.</w:t>
      </w:r>
      <w:r>
        <w:rPr>
          <w:rFonts w:hint="eastAsia" w:ascii="宋体" w:hAnsi="宋体" w:eastAsia="宋体" w:cs="宋体"/>
          <w:sz w:val="24"/>
          <w:szCs w:val="24"/>
        </w:rPr>
        <w:t>根据配置的时间限制及预定义的错单分类分发出错单入库的表名</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5.</w:t>
      </w:r>
      <w:r>
        <w:rPr>
          <w:rFonts w:hint="eastAsia" w:ascii="宋体" w:hAnsi="宋体" w:eastAsia="宋体" w:cs="宋体"/>
          <w:sz w:val="24"/>
          <w:szCs w:val="24"/>
        </w:rPr>
        <w:t>将错单需要的相关信息填入对应的详单SDL字段中</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6.</w:t>
      </w:r>
      <w:r>
        <w:rPr>
          <w:rFonts w:hint="eastAsia" w:ascii="宋体" w:hAnsi="宋体" w:eastAsia="宋体" w:cs="宋体"/>
          <w:sz w:val="24"/>
          <w:szCs w:val="24"/>
        </w:rPr>
        <w:t>将处理后的错单送详单入库模块进行入库处理</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firstLine="48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7.</w:t>
      </w:r>
      <w:r>
        <w:rPr>
          <w:rFonts w:hint="eastAsia" w:ascii="宋体" w:hAnsi="宋体" w:eastAsia="宋体" w:cs="宋体"/>
          <w:sz w:val="24"/>
          <w:szCs w:val="24"/>
        </w:rPr>
        <w:t>详单入库模块根据填入的错单表名及错单信息将错单入库到对应的数据库错单表</w:t>
      </w:r>
      <w:r>
        <w:rPr>
          <w:rFonts w:hint="eastAsia" w:ascii="宋体" w:hAnsi="宋体" w:eastAsia="宋体" w:cs="宋体"/>
          <w:sz w:val="24"/>
          <w:szCs w:val="24"/>
          <w:lang w:eastAsia="zh-CN"/>
        </w:rPr>
        <w: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2.2.16.4</w:t>
      </w:r>
      <w:r>
        <w:rPr>
          <w:rFonts w:hint="eastAsia" w:ascii="宋体" w:hAnsi="宋体" w:eastAsia="宋体" w:cs="宋体"/>
          <w:b/>
          <w:bCs/>
          <w:sz w:val="24"/>
          <w:szCs w:val="24"/>
          <w:lang w:val="en-US" w:eastAsia="zh-CN"/>
        </w:rPr>
        <w:t>错误代码定义表</w:t>
      </w:r>
    </w:p>
    <w:tbl>
      <w:tblPr>
        <w:tblStyle w:val="14"/>
        <w:tblpPr w:leftFromText="180" w:rightFromText="180" w:vertAnchor="text" w:horzAnchor="page" w:tblpX="2190" w:tblpY="63"/>
        <w:tblOverlap w:val="never"/>
        <w:tblW w:w="8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2"/>
        <w:gridCol w:w="2134"/>
        <w:gridCol w:w="1826"/>
        <w:gridCol w:w="27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trPr>
        <w:tc>
          <w:tcPr>
            <w:tcW w:w="1372" w:type="dxa"/>
            <w:shd w:val="clear" w:color="auto" w:fill="D9D9D9"/>
            <w:vAlign w:val="top"/>
          </w:tcPr>
          <w:p>
            <w:r>
              <w:t>Name</w:t>
            </w:r>
          </w:p>
        </w:tc>
        <w:tc>
          <w:tcPr>
            <w:tcW w:w="2134" w:type="dxa"/>
            <w:shd w:val="clear" w:color="auto" w:fill="D9D9D9"/>
            <w:vAlign w:val="top"/>
          </w:tcPr>
          <w:p>
            <w:r>
              <w:t>Code</w:t>
            </w:r>
          </w:p>
        </w:tc>
        <w:tc>
          <w:tcPr>
            <w:tcW w:w="1826" w:type="dxa"/>
            <w:shd w:val="clear" w:color="auto" w:fill="D9D9D9"/>
            <w:vAlign w:val="top"/>
          </w:tcPr>
          <w:p>
            <w:r>
              <w:t>Data Type</w:t>
            </w:r>
          </w:p>
        </w:tc>
        <w:tc>
          <w:tcPr>
            <w:tcW w:w="2748" w:type="dxa"/>
            <w:shd w:val="clear" w:color="auto" w:fill="D9D9D9"/>
            <w:vAlign w:val="top"/>
          </w:tcPr>
          <w:p>
            <w:pPr>
              <w:rPr>
                <w:rFonts w:hint="eastAsia"/>
              </w:rPr>
            </w:pPr>
            <w:r>
              <w:t>N</w:t>
            </w:r>
            <w:r>
              <w:rPr>
                <w:rFonts w:hint="eastAsia"/>
              </w:rPr>
              <w:t>ote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trPr>
        <w:tc>
          <w:tcPr>
            <w:tcW w:w="1372" w:type="dxa"/>
            <w:vAlign w:val="top"/>
          </w:tcPr>
          <w:p>
            <w:pPr>
              <w:rPr>
                <w:rFonts w:hint="eastAsia"/>
              </w:rPr>
            </w:pPr>
            <w:r>
              <w:rPr>
                <w:rFonts w:hint="eastAsia"/>
              </w:rPr>
              <w:t>错误码</w:t>
            </w:r>
          </w:p>
        </w:tc>
        <w:tc>
          <w:tcPr>
            <w:tcW w:w="2134" w:type="dxa"/>
            <w:vAlign w:val="center"/>
          </w:tcPr>
          <w:p>
            <w:r>
              <w:rPr>
                <w:rFonts w:hint="eastAsia"/>
              </w:rPr>
              <w:t>ERR_CODE</w:t>
            </w:r>
          </w:p>
        </w:tc>
        <w:tc>
          <w:tcPr>
            <w:tcW w:w="1826" w:type="dxa"/>
            <w:vAlign w:val="center"/>
          </w:tcPr>
          <w:p>
            <w:r>
              <w:rPr>
                <w:rFonts w:hint="eastAsia"/>
              </w:rPr>
              <w:t>VARCHAR2(16)</w:t>
            </w:r>
          </w:p>
        </w:tc>
        <w:tc>
          <w:tcPr>
            <w:tcW w:w="2748" w:type="dxa"/>
            <w:vAlign w:val="top"/>
          </w:tcPr>
          <w:p>
            <w:pPr>
              <w:rPr>
                <w:rFonts w:hint="eastAsia"/>
              </w:rPr>
            </w:pPr>
            <w:r>
              <w:rPr>
                <w:rFonts w:hint="eastAsia"/>
              </w:rPr>
              <w:t>错误代码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193" w:hRule="atLeast"/>
        </w:trPr>
        <w:tc>
          <w:tcPr>
            <w:tcW w:w="1372" w:type="dxa"/>
            <w:vAlign w:val="top"/>
          </w:tcPr>
          <w:p>
            <w:pPr>
              <w:rPr>
                <w:rFonts w:hint="eastAsia"/>
              </w:rPr>
            </w:pPr>
            <w:r>
              <w:rPr>
                <w:rFonts w:hint="eastAsia"/>
              </w:rPr>
              <w:t>回收标识</w:t>
            </w:r>
          </w:p>
        </w:tc>
        <w:tc>
          <w:tcPr>
            <w:tcW w:w="2134" w:type="dxa"/>
            <w:vAlign w:val="center"/>
          </w:tcPr>
          <w:p>
            <w:pPr>
              <w:rPr>
                <w:rFonts w:hint="eastAsia"/>
              </w:rPr>
            </w:pPr>
            <w:r>
              <w:rPr>
                <w:rFonts w:hint="eastAsia"/>
              </w:rPr>
              <w:t>RECYCLE_LIMIT</w:t>
            </w:r>
          </w:p>
        </w:tc>
        <w:tc>
          <w:tcPr>
            <w:tcW w:w="1826" w:type="dxa"/>
            <w:vAlign w:val="center"/>
          </w:tcPr>
          <w:p>
            <w:pPr>
              <w:rPr>
                <w:rFonts w:hint="eastAsia"/>
              </w:rPr>
            </w:pPr>
            <w:r>
              <w:rPr>
                <w:rFonts w:hint="eastAsia"/>
              </w:rPr>
              <w:t>NUMBER(1)</w:t>
            </w:r>
            <w:r>
              <w:rPr>
                <w:rFonts w:hint="eastAsia"/>
              </w:rPr>
              <w:tab/>
            </w:r>
          </w:p>
        </w:tc>
        <w:tc>
          <w:tcPr>
            <w:tcW w:w="2748" w:type="dxa"/>
            <w:vAlign w:val="top"/>
          </w:tcPr>
          <w:p>
            <w:pPr>
              <w:rPr>
                <w:rFonts w:hint="eastAsia"/>
              </w:rPr>
            </w:pPr>
            <w:r>
              <w:t>0</w:t>
            </w:r>
            <w:r>
              <w:rPr>
                <w:rFonts w:hint="eastAsia"/>
              </w:rPr>
              <w:t>：表示入错单表并进行回收；</w:t>
            </w:r>
          </w:p>
          <w:p>
            <w:pPr>
              <w:rPr>
                <w:rFonts w:hint="eastAsia"/>
              </w:rPr>
            </w:pPr>
            <w:r>
              <w:t>1</w:t>
            </w:r>
            <w:r>
              <w:rPr>
                <w:rFonts w:hint="eastAsia"/>
              </w:rPr>
              <w:t>：表示不入错单表；</w:t>
            </w:r>
          </w:p>
          <w:p>
            <w:pPr>
              <w:rPr>
                <w:rFonts w:hint="eastAsia"/>
              </w:rPr>
            </w:pPr>
            <w:r>
              <w:t>2</w:t>
            </w:r>
            <w:r>
              <w:rPr>
                <w:rFonts w:hint="eastAsia"/>
              </w:rPr>
              <w:t>：入</w:t>
            </w:r>
            <w:r>
              <w:t>NOTOUT</w:t>
            </w:r>
            <w:r>
              <w:rPr>
                <w:rFonts w:hint="eastAsia"/>
              </w:rPr>
              <w:t>表</w:t>
            </w:r>
            <w:r>
              <w:t xml:space="preserve"> </w:t>
            </w:r>
            <w:r>
              <w:rPr>
                <w:rFonts w:hint="eastAsia"/>
              </w:rPr>
              <w:t>表示此类错单不回收。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6" w:hRule="atLeast"/>
        </w:trPr>
        <w:tc>
          <w:tcPr>
            <w:tcW w:w="1372" w:type="dxa"/>
            <w:vAlign w:val="top"/>
          </w:tcPr>
          <w:p>
            <w:pPr>
              <w:rPr>
                <w:rFonts w:hint="eastAsia"/>
              </w:rPr>
            </w:pPr>
            <w:r>
              <w:rPr>
                <w:rFonts w:hint="eastAsia"/>
              </w:rPr>
              <w:t>错误描述</w:t>
            </w:r>
          </w:p>
        </w:tc>
        <w:tc>
          <w:tcPr>
            <w:tcW w:w="2134" w:type="dxa"/>
            <w:vAlign w:val="center"/>
          </w:tcPr>
          <w:p>
            <w:r>
              <w:rPr>
                <w:rFonts w:hint="eastAsia"/>
              </w:rPr>
              <w:t>ERR_DESC</w:t>
            </w:r>
          </w:p>
        </w:tc>
        <w:tc>
          <w:tcPr>
            <w:tcW w:w="1826" w:type="dxa"/>
            <w:vAlign w:val="center"/>
          </w:tcPr>
          <w:p>
            <w:r>
              <w:t>V</w:t>
            </w:r>
            <w:r>
              <w:rPr>
                <w:rFonts w:hint="eastAsia"/>
              </w:rPr>
              <w:t>archar</w:t>
            </w:r>
            <w:r>
              <w:t>(</w:t>
            </w:r>
            <w:r>
              <w:rPr>
                <w:rFonts w:hint="eastAsia"/>
              </w:rPr>
              <w:t>256</w:t>
            </w:r>
            <w:r>
              <w:t>)</w:t>
            </w:r>
          </w:p>
        </w:tc>
        <w:tc>
          <w:tcPr>
            <w:tcW w:w="2748" w:type="dxa"/>
            <w:vAlign w:val="top"/>
          </w:tcPr>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7" w:hRule="atLeast"/>
        </w:trPr>
        <w:tc>
          <w:tcPr>
            <w:tcW w:w="1372" w:type="dxa"/>
            <w:vAlign w:val="top"/>
          </w:tcPr>
          <w:p>
            <w:pPr>
              <w:rPr>
                <w:rFonts w:hint="eastAsia"/>
              </w:rPr>
            </w:pPr>
            <w:r>
              <w:rPr>
                <w:rFonts w:hint="eastAsia"/>
              </w:rPr>
              <w:t>错单类型 </w:t>
            </w:r>
            <w:r>
              <w:rPr>
                <w:rFonts w:hint="eastAsia" w:ascii="微软雅黑" w:eastAsia="微软雅黑"/>
                <w:color w:val="000080"/>
                <w:szCs w:val="21"/>
              </w:rPr>
              <w:t>         </w:t>
            </w:r>
          </w:p>
        </w:tc>
        <w:tc>
          <w:tcPr>
            <w:tcW w:w="2134" w:type="dxa"/>
            <w:vAlign w:val="center"/>
          </w:tcPr>
          <w:p>
            <w:pPr>
              <w:rPr>
                <w:rFonts w:hint="eastAsia"/>
              </w:rPr>
            </w:pPr>
            <w:r>
              <w:rPr>
                <w:rFonts w:hint="eastAsia"/>
              </w:rPr>
              <w:t>ERR_TYPE</w:t>
            </w:r>
          </w:p>
        </w:tc>
        <w:tc>
          <w:tcPr>
            <w:tcW w:w="1826" w:type="dxa"/>
            <w:vAlign w:val="center"/>
          </w:tcPr>
          <w:p>
            <w:r>
              <w:t>number(2)</w:t>
            </w:r>
          </w:p>
        </w:tc>
        <w:tc>
          <w:tcPr>
            <w:tcW w:w="2748" w:type="dxa"/>
            <w:vAlign w:val="top"/>
          </w:tcPr>
          <w:p>
            <w:pPr>
              <w:rPr>
                <w:rFonts w:hint="eastAsia"/>
              </w:rPr>
            </w:pPr>
            <w:r>
              <w:rPr>
                <w:rFonts w:hint="eastAsia"/>
              </w:rPr>
              <w:t>1预处理，2批价，3分发，4入库,5 部中心下发 6上发拦截 7解码</w:t>
            </w:r>
          </w:p>
        </w:tc>
      </w:tr>
    </w:tbl>
    <w:p>
      <w:pPr>
        <w:rPr>
          <w:rFonts w:hint="eastAsia"/>
          <w:lang w:val="en-US" w:eastAsia="zh-CN"/>
        </w:rPr>
      </w:pPr>
    </w:p>
    <w:p>
      <w:pPr>
        <w:pStyle w:val="6"/>
        <w:ind w:left="840" w:leftChars="400"/>
        <w:rPr>
          <w:rFonts w:hint="eastAsia"/>
        </w:rPr>
      </w:pP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iCs/>
          <w:sz w:val="24"/>
          <w:szCs w:val="24"/>
          <w:lang w:val="en-US" w:eastAsia="zh-CN"/>
        </w:rPr>
      </w:pP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48" w:name="_Toc16668"/>
      <w:r>
        <w:rPr>
          <w:rFonts w:hint="eastAsia" w:ascii="黑体" w:hAnsi="黑体" w:eastAsia="黑体" w:cs="黑体"/>
          <w:sz w:val="28"/>
          <w:szCs w:val="28"/>
          <w:lang w:val="en-US" w:eastAsia="zh-CN"/>
        </w:rPr>
        <w:t>2.3漫游上发模块</w:t>
      </w:r>
      <w:bookmarkEnd w:id="48"/>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49" w:name="_Toc597"/>
      <w:r>
        <w:rPr>
          <w:rFonts w:hint="eastAsia" w:ascii="黑体" w:hAnsi="黑体" w:eastAsia="黑体" w:cs="黑体"/>
          <w:sz w:val="28"/>
          <w:szCs w:val="28"/>
          <w:lang w:val="en-US" w:eastAsia="zh-CN"/>
        </w:rPr>
        <w:t>2.3.1</w:t>
      </w:r>
      <w:r>
        <w:rPr>
          <w:rFonts w:hint="eastAsia" w:ascii="宋体" w:hAnsi="宋体" w:eastAsia="宋体" w:cs="宋体"/>
          <w:b/>
          <w:bCs/>
          <w:sz w:val="24"/>
          <w:szCs w:val="24"/>
          <w:lang w:val="en-US" w:eastAsia="zh-CN"/>
        </w:rPr>
        <w:t>漫游上发模块概述</w:t>
      </w:r>
      <w:bookmarkEnd w:id="49"/>
    </w:p>
    <w:p>
      <w:pPr>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left"/>
        <w:textAlignment w:val="auto"/>
        <w:outlineLvl w:val="9"/>
        <w:rPr>
          <w:rStyle w:val="13"/>
          <w:rFonts w:hint="eastAsia" w:ascii="宋体" w:hAnsi="宋体" w:eastAsia="宋体" w:cs="宋体"/>
          <w:b w:val="0"/>
          <w:bCs w:val="0"/>
          <w:sz w:val="24"/>
          <w:szCs w:val="24"/>
        </w:rPr>
      </w:pPr>
      <w:r>
        <w:rPr>
          <w:rFonts w:hint="eastAsia" w:ascii="宋体" w:hAnsi="宋体" w:eastAsia="宋体" w:cs="宋体"/>
          <w:sz w:val="24"/>
          <w:szCs w:val="24"/>
          <w:lang w:val="en-US" w:eastAsia="zh-CN"/>
        </w:rPr>
        <w:t xml:space="preserve">   </w:t>
      </w:r>
      <w:r>
        <w:rPr>
          <w:rStyle w:val="13"/>
          <w:rFonts w:hint="eastAsia" w:ascii="宋体" w:hAnsi="宋体" w:eastAsia="宋体" w:cs="宋体"/>
          <w:b w:val="0"/>
          <w:bCs w:val="0"/>
          <w:sz w:val="24"/>
          <w:szCs w:val="24"/>
        </w:rPr>
        <w:t>漫游上发子系统将批价后的漫游来访话单等数据文件按照集团的上发标准文件格式以及上发进度的要求形成文件，存放在指定目录下由接口子系统负责传输到全国中心。</w:t>
      </w:r>
    </w:p>
    <w:p>
      <w:pPr>
        <w:pStyle w:val="6"/>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560" w:firstLineChars="200"/>
        <w:jc w:val="both"/>
        <w:textAlignment w:val="auto"/>
        <w:outlineLvl w:val="9"/>
        <w:rPr>
          <w:rStyle w:val="13"/>
          <w:rFonts w:hint="eastAsia" w:ascii="宋体" w:hAnsi="宋体" w:eastAsia="宋体" w:cs="宋体"/>
          <w:b w:val="0"/>
          <w:bCs w:val="0"/>
          <w:kern w:val="2"/>
          <w:sz w:val="24"/>
          <w:szCs w:val="24"/>
          <w:lang w:val="en-US" w:eastAsia="zh-CN" w:bidi="ar-SA"/>
        </w:rPr>
      </w:pPr>
      <w:r>
        <w:rPr>
          <w:rStyle w:val="13"/>
          <w:rFonts w:hint="eastAsia" w:ascii="宋体" w:hAnsi="宋体" w:eastAsia="宋体" w:cs="宋体"/>
          <w:b w:val="0"/>
          <w:bCs w:val="0"/>
          <w:kern w:val="2"/>
          <w:sz w:val="24"/>
          <w:szCs w:val="24"/>
          <w:lang w:val="en-US" w:eastAsia="zh-CN" w:bidi="ar-SA"/>
        </w:rPr>
        <w:t>漫入业务话单在省公司BOSS上传至集团一级BOSS系统的三期系统（语音业务）四期系统（内容计费系统）涉及的业务话单文件如下：</w:t>
      </w:r>
    </w:p>
    <w:p>
      <w:pPr>
        <w:pStyle w:val="6"/>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Style w:val="13"/>
          <w:rFonts w:hint="eastAsia" w:ascii="宋体" w:hAnsi="宋体" w:eastAsia="宋体" w:cs="宋体"/>
          <w:b w:val="0"/>
          <w:bCs w:val="0"/>
          <w:kern w:val="2"/>
          <w:sz w:val="24"/>
          <w:szCs w:val="24"/>
          <w:lang w:val="en-US" w:eastAsia="zh-CN" w:bidi="ar-SA"/>
        </w:rPr>
      </w:pPr>
      <w:r>
        <w:rPr>
          <w:rStyle w:val="13"/>
          <w:rFonts w:hint="eastAsia" w:ascii="宋体" w:hAnsi="宋体" w:eastAsia="宋体" w:cs="宋体"/>
          <w:b w:val="0"/>
          <w:bCs w:val="0"/>
          <w:kern w:val="2"/>
          <w:sz w:val="24"/>
          <w:szCs w:val="24"/>
          <w:lang w:val="en-US" w:eastAsia="zh-CN" w:bidi="ar-SA"/>
        </w:rPr>
        <w:t xml:space="preserve">   集团三期：D（gsm语音-漫游下发-国内漫游），ID，Q，R，RD（商旅服务业务），SD，I（国际漫游），IG（gprs下发），B（gsm语音-漫游下发-漫游呼转）</w:t>
      </w:r>
    </w:p>
    <w:p>
      <w:pPr>
        <w:pStyle w:val="6"/>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Style w:val="13"/>
          <w:rFonts w:hint="eastAsia" w:ascii="宋体" w:hAnsi="宋体" w:eastAsia="宋体" w:cs="宋体"/>
          <w:b w:val="0"/>
          <w:bCs w:val="0"/>
          <w:kern w:val="2"/>
          <w:sz w:val="24"/>
          <w:szCs w:val="24"/>
          <w:lang w:val="en-US" w:eastAsia="zh-CN" w:bidi="ar-SA"/>
        </w:rPr>
      </w:pPr>
      <w:r>
        <w:rPr>
          <w:rStyle w:val="13"/>
          <w:rFonts w:hint="eastAsia" w:ascii="宋体" w:hAnsi="宋体" w:eastAsia="宋体" w:cs="宋体"/>
          <w:b w:val="0"/>
          <w:bCs w:val="0"/>
          <w:kern w:val="2"/>
          <w:sz w:val="24"/>
          <w:szCs w:val="24"/>
          <w:lang w:val="en-US" w:eastAsia="zh-CN" w:bidi="ar-SA"/>
        </w:rPr>
        <w:t xml:space="preserve">   智能网：VPMN，VC，PPS，OLYVC</w:t>
      </w:r>
    </w:p>
    <w:p>
      <w:pPr>
        <w:pStyle w:val="6"/>
        <w:keepNext w:val="0"/>
        <w:keepLines w:val="0"/>
        <w:pageBreakBefore w:val="0"/>
        <w:widowControl w:val="0"/>
        <w:kinsoku/>
        <w:wordWrap/>
        <w:overflowPunct/>
        <w:topLinePunct w:val="0"/>
        <w:autoSpaceDE/>
        <w:autoSpaceDN/>
        <w:bidi w:val="0"/>
        <w:adjustRightInd/>
        <w:snapToGrid/>
        <w:spacing w:line="360" w:lineRule="exact"/>
        <w:ind w:left="0" w:leftChars="0" w:right="0" w:rightChars="0" w:firstLine="0" w:firstLineChars="0"/>
        <w:jc w:val="both"/>
        <w:textAlignment w:val="auto"/>
        <w:outlineLvl w:val="9"/>
        <w:rPr>
          <w:rStyle w:val="13"/>
          <w:rFonts w:hint="eastAsia" w:ascii="宋体" w:hAnsi="宋体" w:eastAsia="宋体" w:cs="宋体"/>
          <w:b w:val="0"/>
          <w:bCs w:val="0"/>
          <w:sz w:val="24"/>
          <w:szCs w:val="24"/>
        </w:rPr>
      </w:pPr>
      <w:r>
        <w:rPr>
          <w:rStyle w:val="13"/>
          <w:rFonts w:hint="eastAsia" w:ascii="宋体" w:hAnsi="宋体" w:eastAsia="宋体" w:cs="宋体"/>
          <w:b w:val="0"/>
          <w:bCs w:val="0"/>
          <w:kern w:val="2"/>
          <w:sz w:val="24"/>
          <w:szCs w:val="24"/>
          <w:lang w:val="en-US" w:eastAsia="zh-CN" w:bidi="ar-SA"/>
        </w:rPr>
        <w:t xml:space="preserve">   集团四期：MM（MMS彩信业务-下发），STM，CM，M（下发梦网），MREAD，BSMS</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object>
          <v:shape id="_x0000_i1032" o:spt="75" type="#_x0000_t75" style="height:563.65pt;width:375.85pt;" o:ole="t" filled="f" o:preferrelative="t" stroked="f" coordsize="21600,21600">
            <v:path/>
            <v:fill on="f" focussize="0,0"/>
            <v:stroke on="f"/>
            <v:imagedata r:id="rId26" o:title=""/>
            <o:lock v:ext="edit" aspectratio="t"/>
            <w10:wrap type="none"/>
            <w10:anchorlock/>
          </v:shape>
          <o:OLEObject Type="Embed" ProgID="Visio.Drawing.11" ShapeID="_x0000_i1032" DrawAspect="Content" ObjectID="_1468075732" r:id="rId25">
            <o:LockedField>false</o:LockedField>
          </o:OLEObject>
        </w:objec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B文件是结算系统上传的。</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PPS文件已经合并到D文件内上传。</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BSMS文件各省也是结算上传，河南特殊。</w:t>
      </w:r>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M文件是分省结算，同时上传31个省。</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50" w:name="_Toc4251"/>
      <w:r>
        <w:rPr>
          <w:rFonts w:hint="eastAsia" w:ascii="黑体" w:hAnsi="黑体" w:eastAsia="黑体" w:cs="黑体"/>
          <w:sz w:val="28"/>
          <w:szCs w:val="28"/>
          <w:lang w:val="en-US" w:eastAsia="zh-CN"/>
        </w:rPr>
        <w:t>2.3.2</w:t>
      </w:r>
      <w:r>
        <w:rPr>
          <w:rFonts w:hint="eastAsia" w:ascii="宋体" w:hAnsi="宋体" w:eastAsia="宋体" w:cs="宋体"/>
          <w:b/>
          <w:bCs/>
          <w:sz w:val="24"/>
          <w:szCs w:val="24"/>
          <w:lang w:val="en-US" w:eastAsia="zh-CN"/>
        </w:rPr>
        <w:t>功能定义</w:t>
      </w:r>
      <w:bookmarkEnd w:id="50"/>
    </w:p>
    <w:p>
      <w:pPr>
        <w:pStyle w:val="6"/>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根据最新Openbilling60的架构能力，将漫游上发处理功能拆分三个功能域： 漫游分拣、漫游检验、漫游生成。</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2.3.2.1</w:t>
      </w:r>
      <w:r>
        <w:rPr>
          <w:rFonts w:hint="eastAsia" w:ascii="宋体" w:hAnsi="宋体" w:eastAsia="宋体" w:cs="宋体"/>
          <w:b/>
          <w:bCs/>
          <w:sz w:val="24"/>
          <w:szCs w:val="24"/>
          <w:lang w:val="en-US" w:eastAsia="zh-CN"/>
        </w:rPr>
        <w:t>漫游分拣</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4"/>
        <w:rPr>
          <w:rFonts w:hint="eastAsia" w:ascii="宋体" w:hAnsi="宋体" w:eastAsia="宋体" w:cs="宋体"/>
          <w:kern w:val="2"/>
          <w:sz w:val="24"/>
          <w:szCs w:val="24"/>
          <w:lang w:val="en-US" w:eastAsia="zh-CN" w:bidi="ar-SA"/>
        </w:rPr>
      </w:pPr>
      <w:r>
        <w:rPr>
          <w:rFonts w:hint="eastAsia" w:ascii="宋体" w:hAnsi="宋体" w:eastAsia="宋体" w:cs="宋体"/>
          <w:b/>
          <w:bCs/>
          <w:sz w:val="24"/>
          <w:szCs w:val="24"/>
          <w:lang w:val="en-US" w:eastAsia="zh-CN"/>
        </w:rPr>
        <w:t xml:space="preserve">   </w:t>
      </w:r>
      <w:r>
        <w:rPr>
          <w:rFonts w:hint="eastAsia" w:ascii="宋体" w:hAnsi="宋体" w:eastAsia="宋体" w:cs="宋体"/>
          <w:kern w:val="2"/>
          <w:sz w:val="24"/>
          <w:szCs w:val="24"/>
          <w:lang w:val="en-US" w:eastAsia="zh-CN" w:bidi="ar-SA"/>
        </w:rPr>
        <w:t>数据分拣子模块处理批价后的话单文件，根据不同上发文件要求定义的话单特征（如漫游类型、用户类型、对端类型的组合），将符合这些分拣条件的话单输出到不同的文件中，以不同的文件名后缀展示，供后续模块使用。</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textAlignment w:val="auto"/>
        <w:outlineLvl w:val="4"/>
        <w:rPr>
          <w:rFonts w:hint="eastAsia" w:ascii="宋体" w:hAnsi="宋体" w:eastAsia="宋体" w:cs="宋体"/>
          <w:b/>
          <w:bCs/>
          <w:sz w:val="24"/>
          <w:szCs w:val="24"/>
          <w:lang w:val="en-US" w:eastAsia="zh-CN"/>
        </w:rPr>
      </w:pPr>
      <w:r>
        <w:rPr>
          <w:rFonts w:hint="eastAsia" w:ascii="宋体" w:hAnsi="宋体" w:eastAsia="宋体" w:cs="宋体"/>
          <w:kern w:val="2"/>
          <w:sz w:val="24"/>
          <w:szCs w:val="24"/>
          <w:lang w:val="en-US" w:eastAsia="zh-CN" w:bidi="ar-SA"/>
        </w:rPr>
        <w:t xml:space="preserve">   功能要点：以话单SDL为输入；分拣规则通过LUA引擎定义；输出话单SDL支持输出到不同的后缀名文件中；支持一条输入，多条输出。即支持一条话单输出到2个以上的业务中；此模块可作为一个节点配置在批价长流程里。</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2.3.2.2</w:t>
      </w:r>
      <w:r>
        <w:rPr>
          <w:rFonts w:hint="eastAsia" w:ascii="宋体" w:hAnsi="宋体" w:eastAsia="宋体" w:cs="宋体"/>
          <w:b/>
          <w:bCs/>
          <w:sz w:val="24"/>
          <w:szCs w:val="24"/>
          <w:lang w:val="en-US" w:eastAsia="zh-CN"/>
        </w:rPr>
        <w:t>漫游检验</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4"/>
        <w:rPr>
          <w:rFonts w:hint="eastAsia" w:ascii="宋体" w:hAnsi="宋体" w:eastAsia="宋体" w:cs="宋体"/>
          <w:kern w:val="2"/>
          <w:sz w:val="24"/>
          <w:szCs w:val="24"/>
          <w:lang w:val="en-US" w:eastAsia="zh-CN" w:bidi="ar-SA"/>
        </w:rPr>
      </w:pPr>
      <w:r>
        <w:rPr>
          <w:rFonts w:hint="eastAsia" w:ascii="宋体" w:hAnsi="宋体" w:eastAsia="宋体" w:cs="宋体"/>
          <w:iCs/>
          <w:sz w:val="24"/>
          <w:szCs w:val="24"/>
          <w:lang w:val="en-US" w:eastAsia="zh-CN"/>
        </w:rPr>
        <w:t xml:space="preserve">   </w:t>
      </w:r>
      <w:r>
        <w:rPr>
          <w:rFonts w:hint="eastAsia" w:ascii="宋体" w:hAnsi="宋体" w:eastAsia="宋体" w:cs="宋体"/>
          <w:iCs/>
          <w:sz w:val="24"/>
          <w:szCs w:val="24"/>
        </w:rPr>
        <w:t>漫</w:t>
      </w:r>
      <w:r>
        <w:rPr>
          <w:rFonts w:hint="eastAsia" w:ascii="宋体" w:hAnsi="宋体" w:eastAsia="宋体" w:cs="宋体"/>
          <w:kern w:val="2"/>
          <w:sz w:val="24"/>
          <w:szCs w:val="24"/>
          <w:lang w:val="en-US" w:eastAsia="zh-CN" w:bidi="ar-SA"/>
        </w:rPr>
        <w:t>游检验子模块以分拣后（不过分拣的业务则是批价后）的文件数据为输入，按照不同的上发类型的业务要求，对源数据进行字段级的合法性校验，并按照全国中心规范进行字段标准化，拦截不需要的话单或错单，最后以自定义SDL的形式落地，供漫游生成模块使用。</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textAlignment w:val="auto"/>
        <w:outlineLvl w:val="4"/>
        <w:rPr>
          <w:rFonts w:hint="eastAsia" w:ascii="宋体" w:hAnsi="宋体" w:eastAsia="宋体" w:cs="宋体"/>
          <w:b/>
          <w:bCs/>
          <w:sz w:val="24"/>
          <w:szCs w:val="24"/>
          <w:lang w:val="en-US" w:eastAsia="zh-CN"/>
        </w:rPr>
      </w:pPr>
      <w:r>
        <w:rPr>
          <w:rFonts w:hint="eastAsia" w:ascii="宋体" w:hAnsi="宋体" w:eastAsia="宋体" w:cs="宋体"/>
          <w:sz w:val="24"/>
          <w:szCs w:val="24"/>
          <w:lang w:val="en-US" w:eastAsia="zh-CN"/>
        </w:rPr>
        <w:t xml:space="preserve">   功能要点：在新版框架下，以单独的TS模块呈现；以话单SDL为输入；检验规则通过LUA引擎定义；输出话单SDL经过整理输出模块内定义的体记录SDL；需要输出话单时间、费用、时长、流量作为统计要素，以内部定义SDL形式输出，供后续汇总模块使用；此模块可以启动多个；根据业务规则生成体记录（业务规则由LUA引擎定义）。</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2.3.2.3</w:t>
      </w:r>
      <w:r>
        <w:rPr>
          <w:rFonts w:hint="eastAsia" w:ascii="宋体" w:hAnsi="宋体" w:eastAsia="宋体" w:cs="宋体"/>
          <w:b/>
          <w:bCs/>
          <w:sz w:val="24"/>
          <w:szCs w:val="24"/>
          <w:lang w:val="en-US" w:eastAsia="zh-CN"/>
        </w:rPr>
        <w:t>漫游生成</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4"/>
        <w:rPr>
          <w:rFonts w:hint="eastAsia" w:ascii="宋体" w:hAnsi="宋体" w:eastAsia="宋体" w:cs="宋体"/>
          <w:kern w:val="2"/>
          <w:sz w:val="24"/>
          <w:szCs w:val="24"/>
          <w:lang w:val="en-US" w:eastAsia="zh-CN" w:bidi="ar-SA"/>
        </w:rPr>
      </w:pPr>
      <w:r>
        <w:rPr>
          <w:rFonts w:hint="eastAsia" w:ascii="宋体" w:hAnsi="宋体" w:eastAsia="宋体" w:cs="宋体"/>
          <w:b/>
          <w:bCs/>
          <w:sz w:val="24"/>
          <w:szCs w:val="24"/>
          <w:lang w:val="en-US" w:eastAsia="zh-CN"/>
        </w:rPr>
        <w:t xml:space="preserve">   </w:t>
      </w:r>
      <w:r>
        <w:rPr>
          <w:rFonts w:hint="eastAsia" w:ascii="宋体" w:hAnsi="宋体" w:eastAsia="宋体" w:cs="宋体"/>
          <w:kern w:val="2"/>
          <w:sz w:val="24"/>
          <w:szCs w:val="24"/>
          <w:lang w:val="en-US" w:eastAsia="zh-CN" w:bidi="ar-SA"/>
        </w:rPr>
        <w:t>以漫游检验模块的输出作为输入源，按照不同的上发类型及上发周期要求，整理上发文件体记录，统计上发文件信息，形成上发文件头尾记录，定时生成符合全国中心格式要求和命名规范的标准格式文件，而后由传输程序上发集团中心</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4"/>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功能要点：在新版框架下，以单独的TS模块呈现；输入话单格式为自定义SDL；检查系统时间是否到达上发时刻；根据业务规则生成头记录（生成规则由LUA引擎定义）；根据业务规则生成尾记录（生成规则由LUA引擎定义）；将尾记录添加到预上发文件中形成上发文件，输出至上发目录；根据业务规则生成统计信息（统计规则由LUA引擎定义）；根据业务规则分析话单的最早与最迟时间；根据业务规则实现延迟话单的过滤管理；根据业务规则识别错单重传话单（据2012集团考核）；Later_Stat数据产生和输出；实现查重功能；此模块按照业务配置启动，只能启动一个。</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51" w:name="_Toc29673"/>
      <w:r>
        <w:rPr>
          <w:rFonts w:hint="eastAsia" w:ascii="黑体" w:hAnsi="黑体" w:eastAsia="黑体" w:cs="黑体"/>
          <w:sz w:val="28"/>
          <w:szCs w:val="28"/>
          <w:lang w:val="en-US" w:eastAsia="zh-CN"/>
        </w:rPr>
        <w:t>2.3.3</w:t>
      </w:r>
      <w:r>
        <w:rPr>
          <w:rFonts w:hint="eastAsia" w:ascii="宋体" w:hAnsi="宋体" w:eastAsia="宋体" w:cs="宋体"/>
          <w:b/>
          <w:bCs/>
          <w:sz w:val="24"/>
          <w:szCs w:val="24"/>
          <w:lang w:val="en-US" w:eastAsia="zh-CN"/>
        </w:rPr>
        <w:t>漫游上发内外部结构关系图</w:t>
      </w:r>
      <w:bookmarkEnd w:id="51"/>
    </w:p>
    <w:p>
      <w:r>
        <w:object>
          <v:shape id="_x0000_i1033" o:spt="75" type="#_x0000_t75" style="height:228.65pt;width:381.5pt;" o:ole="t" filled="f" o:preferrelative="t" stroked="f" coordsize="21600,21600">
            <v:path/>
            <v:fill on="f" focussize="0,0"/>
            <v:stroke on="f"/>
            <v:imagedata r:id="rId28" o:title=""/>
            <o:lock v:ext="edit" aspectratio="t"/>
            <w10:wrap type="none"/>
            <w10:anchorlock/>
          </v:shape>
          <o:OLEObject Type="Embed" ProgID="Visio.Drawing.11" ShapeID="_x0000_i1033" DrawAspect="Content" ObjectID="_1468075733" r:id="rId27">
            <o:LockedField>false</o:LockedField>
          </o:OLEObject>
        </w:object>
      </w:r>
    </w:p>
    <w:p>
      <w:pPr>
        <w:rPr>
          <w:rFonts w:hint="eastAsia"/>
          <w:lang w:val="en-US" w:eastAsia="zh-CN"/>
        </w:rPr>
      </w:pPr>
      <w:r>
        <w:rPr>
          <w:rFonts w:hint="eastAsia" w:ascii="宋体" w:hAnsi="宋体" w:eastAsia="宋体" w:cs="宋体"/>
          <w:kern w:val="2"/>
          <w:sz w:val="24"/>
          <w:szCs w:val="24"/>
          <w:lang w:val="en-US" w:eastAsia="zh-CN" w:bidi="ar-SA"/>
        </w:rPr>
        <w:t xml:space="preserve">   rat长流程的输出话单是漫游上发模块的输入，漫游上发输出上发给集团，漫游上发的备份话单是漫入话单入库的输入源。</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宋体" w:hAnsi="宋体" w:eastAsia="宋体" w:cs="宋体"/>
          <w:b/>
          <w:bCs/>
          <w:sz w:val="24"/>
          <w:szCs w:val="24"/>
          <w:lang w:val="en-US" w:eastAsia="zh-CN"/>
        </w:rPr>
      </w:pPr>
      <w:bookmarkStart w:id="52" w:name="_Toc21455"/>
      <w:r>
        <w:rPr>
          <w:rFonts w:hint="eastAsia" w:ascii="黑体" w:hAnsi="黑体" w:eastAsia="黑体" w:cs="黑体"/>
          <w:sz w:val="28"/>
          <w:szCs w:val="28"/>
          <w:lang w:val="en-US" w:eastAsia="zh-CN"/>
        </w:rPr>
        <w:t>2.3.4</w:t>
      </w:r>
      <w:r>
        <w:rPr>
          <w:rFonts w:hint="eastAsia" w:ascii="宋体" w:hAnsi="宋体" w:eastAsia="宋体" w:cs="宋体"/>
          <w:b/>
          <w:bCs/>
          <w:sz w:val="24"/>
          <w:szCs w:val="24"/>
          <w:lang w:val="en-US" w:eastAsia="zh-CN"/>
        </w:rPr>
        <w:t>漫游上发内部结构关系图</w:t>
      </w:r>
      <w:bookmarkEnd w:id="52"/>
    </w:p>
    <w:p/>
    <w:p>
      <w:r>
        <w:object>
          <v:shape id="_x0000_i1034" o:spt="75" type="#_x0000_t75" style="height:410.6pt;width:315.35pt;" o:ole="t" filled="f" o:preferrelative="t" stroked="f" coordsize="21600,21600">
            <v:path/>
            <v:fill on="f" focussize="0,0"/>
            <v:stroke on="f"/>
            <v:imagedata r:id="rId30" o:title=""/>
            <o:lock v:ext="edit" aspectratio="t"/>
            <w10:wrap type="none"/>
            <w10:anchorlock/>
          </v:shape>
          <o:OLEObject Type="Embed" ProgID="Visio.Drawing.11" ShapeID="_x0000_i1034" DrawAspect="Content" ObjectID="_1468075734" r:id="rId29">
            <o:LockedField>false</o:LockedField>
          </o:OLEObject>
        </w:object>
      </w:r>
    </w:p>
    <w:p>
      <w:pPr>
        <w:rPr>
          <w:rFonts w:hint="eastAsia"/>
          <w:lang w:val="en-US" w:eastAsia="zh-CN"/>
        </w:rPr>
      </w:pPr>
      <w:r>
        <w:rPr>
          <w:rFonts w:hint="eastAsia" w:ascii="宋体" w:hAnsi="宋体" w:eastAsia="宋体" w:cs="宋体"/>
          <w:kern w:val="2"/>
          <w:sz w:val="24"/>
          <w:szCs w:val="24"/>
          <w:lang w:val="en-US" w:eastAsia="zh-CN" w:bidi="ar-SA"/>
        </w:rPr>
        <w:t xml:space="preserve">   每类业务的漫游检验模块可以配置为多进程（以多个ts呈现），而漫游生成模块只能单进程单线程来实现。</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53" w:name="_Toc14871"/>
      <w:r>
        <w:rPr>
          <w:rFonts w:hint="eastAsia" w:ascii="黑体" w:hAnsi="黑体" w:eastAsia="黑体" w:cs="黑体"/>
          <w:sz w:val="28"/>
          <w:szCs w:val="28"/>
          <w:lang w:val="en-US" w:eastAsia="zh-CN"/>
        </w:rPr>
        <w:t>2.3.5</w:t>
      </w:r>
      <w:r>
        <w:rPr>
          <w:rFonts w:hint="eastAsia" w:ascii="宋体" w:hAnsi="宋体" w:eastAsia="宋体" w:cs="宋体"/>
          <w:b/>
          <w:bCs/>
          <w:sz w:val="24"/>
          <w:szCs w:val="24"/>
          <w:lang w:val="en-US" w:eastAsia="zh-CN"/>
        </w:rPr>
        <w:t>漫游上发功能模块简要说明</w:t>
      </w:r>
      <w:bookmarkEnd w:id="53"/>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2.3.5.1</w:t>
      </w:r>
      <w:r>
        <w:rPr>
          <w:rFonts w:hint="eastAsia" w:ascii="宋体" w:hAnsi="宋体" w:eastAsia="宋体" w:cs="宋体"/>
          <w:b/>
          <w:bCs/>
          <w:sz w:val="24"/>
          <w:szCs w:val="24"/>
          <w:lang w:val="en-US" w:eastAsia="zh-CN"/>
        </w:rPr>
        <w:t>漫游分拣</w:t>
      </w:r>
    </w:p>
    <w:p>
      <w:pPr>
        <w:rPr>
          <w:rFonts w:hint="eastAsia"/>
          <w:b w:val="0"/>
          <w:bCs w:val="0"/>
          <w:lang w:val="en-US" w:eastAsia="zh-CN"/>
        </w:rPr>
      </w:pPr>
      <w:r>
        <w:rPr>
          <w:rFonts w:hint="eastAsia" w:ascii="宋体" w:hAnsi="宋体" w:eastAsia="宋体" w:cs="宋体"/>
          <w:b w:val="0"/>
          <w:bCs w:val="0"/>
          <w:sz w:val="24"/>
          <w:szCs w:val="24"/>
          <w:lang w:val="en-US" w:eastAsia="zh-CN"/>
        </w:rPr>
        <w:t>内部逻辑图：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"C:\\Users\\qitia\\AppData\\Roaming\\Tencent\\Users\\571424854\\QQ\\WinTemp\\RichOle\\]$W]4JPH}E9LBR@Z1C20G_4.png"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05475" cy="3590925"/>
            <wp:effectExtent l="0" t="0" r="9525" b="9525"/>
            <wp:docPr id="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6" descr="IMG_256"/>
                    <pic:cNvPicPr>
                      <a:picLocks noChangeAspect="1"/>
                    </pic:cNvPicPr>
                  </pic:nvPicPr>
                  <pic:blipFill>
                    <a:blip r:embed="rId31"/>
                    <a:stretch>
                      <a:fillRect/>
                    </a:stretch>
                  </pic:blipFill>
                  <pic:spPr>
                    <a:xfrm>
                      <a:off x="0" y="0"/>
                      <a:ext cx="5705475" cy="35909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分拣模块处理话单SDL的List结构，根据LUA的分析结果填写业务后缀名称，这里加载LUA</w:t>
      </w:r>
      <w:r>
        <w:rPr>
          <w:rFonts w:hint="eastAsia" w:ascii="宋体" w:hAnsi="宋体" w:eastAsia="宋体" w:cs="宋体"/>
          <w:sz w:val="24"/>
          <w:szCs w:val="24"/>
        </w:rPr>
        <w:tab/>
      </w:r>
      <w:r>
        <w:rPr>
          <w:rFonts w:hint="eastAsia" w:ascii="宋体" w:hAnsi="宋体" w:eastAsia="宋体" w:cs="宋体"/>
          <w:sz w:val="24"/>
          <w:szCs w:val="24"/>
        </w:rPr>
        <w:t>模板是多个的，业务后缀在程序中以列表形式管理。</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功能时序如下：读取配置文件</w:t>
      </w:r>
      <w:r>
        <w:rPr>
          <w:rFonts w:hint="eastAsia" w:ascii="宋体" w:hAnsi="宋体" w:eastAsia="宋体" w:cs="宋体"/>
          <w:sz w:val="24"/>
          <w:szCs w:val="24"/>
          <w:lang w:eastAsia="zh-CN"/>
        </w:rPr>
        <w:t>；</w:t>
      </w:r>
      <w:r>
        <w:rPr>
          <w:rFonts w:hint="eastAsia" w:ascii="宋体" w:hAnsi="宋体" w:eastAsia="宋体" w:cs="宋体"/>
          <w:sz w:val="24"/>
          <w:szCs w:val="24"/>
        </w:rPr>
        <w:t>读取LUA模板</w:t>
      </w:r>
      <w:r>
        <w:rPr>
          <w:rFonts w:hint="eastAsia" w:ascii="宋体" w:hAnsi="宋体" w:eastAsia="宋体" w:cs="宋体"/>
          <w:sz w:val="24"/>
          <w:szCs w:val="24"/>
          <w:lang w:eastAsia="zh-CN"/>
        </w:rPr>
        <w:t>；</w:t>
      </w:r>
      <w:r>
        <w:rPr>
          <w:rFonts w:hint="eastAsia" w:ascii="宋体" w:hAnsi="宋体" w:eastAsia="宋体" w:cs="宋体"/>
          <w:sz w:val="24"/>
          <w:szCs w:val="24"/>
        </w:rPr>
        <w:t>调用基础库编译模板，形成处理话单的调用入口函数</w:t>
      </w:r>
      <w:r>
        <w:rPr>
          <w:rFonts w:hint="eastAsia" w:ascii="宋体" w:hAnsi="宋体" w:eastAsia="宋体" w:cs="宋体"/>
          <w:sz w:val="24"/>
          <w:szCs w:val="24"/>
          <w:lang w:eastAsia="zh-CN"/>
        </w:rPr>
        <w:t>；</w:t>
      </w:r>
      <w:r>
        <w:rPr>
          <w:rFonts w:hint="eastAsia" w:ascii="宋体" w:hAnsi="宋体" w:eastAsia="宋体" w:cs="宋体"/>
          <w:sz w:val="24"/>
          <w:szCs w:val="24"/>
        </w:rPr>
        <w:t>分析输入的SDL的List结构</w:t>
      </w:r>
      <w:r>
        <w:rPr>
          <w:rFonts w:hint="eastAsia" w:ascii="宋体" w:hAnsi="宋体" w:eastAsia="宋体" w:cs="宋体"/>
          <w:sz w:val="24"/>
          <w:szCs w:val="24"/>
          <w:lang w:eastAsia="zh-CN"/>
        </w:rPr>
        <w:t>；</w:t>
      </w:r>
      <w:r>
        <w:rPr>
          <w:rFonts w:hint="eastAsia" w:ascii="宋体" w:hAnsi="宋体" w:eastAsia="宋体" w:cs="宋体"/>
          <w:sz w:val="24"/>
          <w:szCs w:val="24"/>
        </w:rPr>
        <w:t>逐条处理SDL，循环调用LUA函数</w:t>
      </w:r>
      <w:r>
        <w:rPr>
          <w:rFonts w:hint="eastAsia" w:ascii="宋体" w:hAnsi="宋体" w:eastAsia="宋体" w:cs="宋体"/>
          <w:sz w:val="24"/>
          <w:szCs w:val="24"/>
          <w:lang w:eastAsia="zh-CN"/>
        </w:rPr>
        <w:t>；</w:t>
      </w:r>
      <w:r>
        <w:rPr>
          <w:rFonts w:hint="eastAsia" w:ascii="宋体" w:hAnsi="宋体" w:eastAsia="宋体" w:cs="宋体"/>
          <w:sz w:val="24"/>
          <w:szCs w:val="24"/>
        </w:rPr>
        <w:t>根据LUA返回的业务类型组成的业务列表，复制SDL输出。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jc w:val="both"/>
        <w:textAlignment w:val="auto"/>
        <w:outlineLvl w:val="9"/>
        <w:rPr>
          <w:rFonts w:hint="eastAsia" w:ascii="宋体" w:hAnsi="宋体" w:eastAsia="宋体" w:cs="宋体"/>
          <w:b/>
          <w:bCs/>
          <w:sz w:val="24"/>
          <w:szCs w:val="24"/>
          <w:lang w:val="en-US" w:eastAsia="zh-CN"/>
        </w:rPr>
      </w:pPr>
      <w:r>
        <w:rPr>
          <w:rFonts w:hint="eastAsia" w:ascii="宋体" w:hAnsi="宋体" w:eastAsia="宋体" w:cs="宋体"/>
          <w:sz w:val="24"/>
          <w:szCs w:val="24"/>
        </w:rPr>
        <w:t>其中模板的功能逻辑如下：读取SDL关键字段</w:t>
      </w:r>
      <w:r>
        <w:rPr>
          <w:rFonts w:hint="eastAsia" w:ascii="宋体" w:hAnsi="宋体" w:eastAsia="宋体" w:cs="宋体"/>
          <w:sz w:val="24"/>
          <w:szCs w:val="24"/>
          <w:lang w:eastAsia="zh-CN"/>
        </w:rPr>
        <w:t>；</w:t>
      </w:r>
      <w:r>
        <w:rPr>
          <w:rFonts w:hint="eastAsia" w:ascii="宋体" w:hAnsi="宋体" w:eastAsia="宋体" w:cs="宋体"/>
          <w:sz w:val="24"/>
          <w:szCs w:val="24"/>
        </w:rPr>
        <w:t>分析字段内容，获得话单归属业务类型</w:t>
      </w:r>
      <w:r>
        <w:rPr>
          <w:rFonts w:hint="eastAsia" w:ascii="宋体" w:hAnsi="宋体" w:eastAsia="宋体" w:cs="宋体"/>
          <w:sz w:val="24"/>
          <w:szCs w:val="24"/>
          <w:lang w:eastAsia="zh-CN"/>
        </w:rPr>
        <w:t>；</w:t>
      </w:r>
      <w:r>
        <w:rPr>
          <w:rFonts w:hint="eastAsia" w:ascii="宋体" w:hAnsi="宋体" w:eastAsia="宋体" w:cs="宋体"/>
          <w:sz w:val="24"/>
          <w:szCs w:val="24"/>
        </w:rPr>
        <w:t>将话单归属对业务类型填写到指定字段。</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2.3.5.2</w:t>
      </w:r>
      <w:r>
        <w:rPr>
          <w:rFonts w:hint="eastAsia" w:ascii="宋体" w:hAnsi="宋体" w:eastAsia="宋体" w:cs="宋体"/>
          <w:b/>
          <w:bCs/>
          <w:sz w:val="24"/>
          <w:szCs w:val="24"/>
          <w:lang w:val="en-US" w:eastAsia="zh-CN"/>
        </w:rPr>
        <w:t>漫游检验</w:t>
      </w:r>
    </w:p>
    <w:p>
      <w:pPr>
        <w:rPr>
          <w:rFonts w:hint="eastAsia"/>
          <w:b w:val="0"/>
          <w:bCs w:val="0"/>
          <w:lang w:val="en-US" w:eastAsia="zh-CN"/>
        </w:rPr>
      </w:pPr>
      <w:r>
        <w:rPr>
          <w:rFonts w:hint="eastAsia" w:ascii="宋体" w:hAnsi="宋体" w:eastAsia="宋体" w:cs="宋体"/>
          <w:b w:val="0"/>
          <w:bCs w:val="0"/>
          <w:sz w:val="24"/>
          <w:szCs w:val="24"/>
          <w:lang w:val="en-US" w:eastAsia="zh-CN"/>
        </w:rPr>
        <w:t>内部逻辑图：</w:t>
      </w:r>
    </w:p>
    <w:p>
      <w:r>
        <w:drawing>
          <wp:inline distT="0" distB="0" distL="114300" distR="114300">
            <wp:extent cx="5273675" cy="3324860"/>
            <wp:effectExtent l="0" t="0" r="3175" b="8890"/>
            <wp:docPr id="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5"/>
                    <pic:cNvPicPr>
                      <a:picLocks noChangeAspect="1"/>
                    </pic:cNvPicPr>
                  </pic:nvPicPr>
                  <pic:blipFill>
                    <a:blip r:embed="rId32"/>
                    <a:stretch>
                      <a:fillRect/>
                    </a:stretch>
                  </pic:blipFill>
                  <pic:spPr>
                    <a:xfrm>
                      <a:off x="0" y="0"/>
                      <a:ext cx="5273675" cy="33248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漫游检验upc模块处理话单SDL的List结构，根据LUA的分析结果，形成体记录和输出统计信息，这里的LUA模板实现业务逻辑（上发字段的生成，上发字段合理性检查），输出统计信息应该包括：话单开始时间、话单结束时间、时长、流量、费用（基本费、长途费1、长途费2）</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功能时序如下：读取配置</w:t>
      </w:r>
      <w:r>
        <w:rPr>
          <w:rFonts w:hint="eastAsia" w:ascii="宋体" w:hAnsi="宋体" w:eastAsia="宋体" w:cs="宋体"/>
          <w:sz w:val="24"/>
          <w:szCs w:val="24"/>
          <w:lang w:eastAsia="zh-CN"/>
        </w:rPr>
        <w:t>；</w:t>
      </w:r>
      <w:r>
        <w:rPr>
          <w:rFonts w:hint="eastAsia" w:ascii="宋体" w:hAnsi="宋体" w:eastAsia="宋体" w:cs="宋体"/>
          <w:sz w:val="24"/>
          <w:szCs w:val="24"/>
        </w:rPr>
        <w:t>读取LUA模板</w:t>
      </w:r>
      <w:r>
        <w:rPr>
          <w:rFonts w:hint="eastAsia" w:ascii="宋体" w:hAnsi="宋体" w:eastAsia="宋体" w:cs="宋体"/>
          <w:sz w:val="24"/>
          <w:szCs w:val="24"/>
          <w:lang w:eastAsia="zh-CN"/>
        </w:rPr>
        <w:t>；</w:t>
      </w:r>
      <w:r>
        <w:rPr>
          <w:rFonts w:hint="eastAsia" w:ascii="宋体" w:hAnsi="宋体" w:eastAsia="宋体" w:cs="宋体"/>
          <w:sz w:val="24"/>
          <w:szCs w:val="24"/>
        </w:rPr>
        <w:t>调用基础库编译模板，形成处理话单的调用入口函数</w:t>
      </w:r>
      <w:r>
        <w:rPr>
          <w:rFonts w:hint="eastAsia" w:ascii="宋体" w:hAnsi="宋体" w:eastAsia="宋体" w:cs="宋体"/>
          <w:sz w:val="24"/>
          <w:szCs w:val="24"/>
          <w:lang w:eastAsia="zh-CN"/>
        </w:rPr>
        <w:t>；</w:t>
      </w:r>
      <w:r>
        <w:rPr>
          <w:rFonts w:hint="eastAsia" w:ascii="宋体" w:hAnsi="宋体" w:eastAsia="宋体" w:cs="宋体"/>
          <w:sz w:val="24"/>
          <w:szCs w:val="24"/>
        </w:rPr>
        <w:t>分析输入的SDL的List结构</w:t>
      </w:r>
      <w:r>
        <w:rPr>
          <w:rFonts w:hint="eastAsia" w:ascii="宋体" w:hAnsi="宋体" w:eastAsia="宋体" w:cs="宋体"/>
          <w:sz w:val="24"/>
          <w:szCs w:val="24"/>
          <w:lang w:eastAsia="zh-CN"/>
        </w:rPr>
        <w:t>；</w:t>
      </w:r>
      <w:r>
        <w:rPr>
          <w:rFonts w:hint="eastAsia" w:ascii="宋体" w:hAnsi="宋体" w:eastAsia="宋体" w:cs="宋体"/>
          <w:sz w:val="24"/>
          <w:szCs w:val="24"/>
        </w:rPr>
        <w:t>逐条处理SDL，调用模板</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输出漫游上发内部定义的SDL结构给下一个节点漫游汇总。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其中模板的主要功能时序如下：读取话单关键字段</w:t>
      </w:r>
      <w:r>
        <w:rPr>
          <w:rFonts w:hint="eastAsia" w:ascii="宋体" w:hAnsi="宋体" w:eastAsia="宋体" w:cs="宋体"/>
          <w:sz w:val="24"/>
          <w:szCs w:val="24"/>
          <w:lang w:eastAsia="zh-CN"/>
        </w:rPr>
        <w:t>；</w:t>
      </w:r>
      <w:r>
        <w:rPr>
          <w:rFonts w:hint="eastAsia" w:ascii="宋体" w:hAnsi="宋体" w:eastAsia="宋体" w:cs="宋体"/>
          <w:sz w:val="24"/>
          <w:szCs w:val="24"/>
        </w:rPr>
        <w:t>按照集团检验规则，逐个字段转换出上发使用的字段</w:t>
      </w:r>
      <w:r>
        <w:rPr>
          <w:rFonts w:hint="eastAsia" w:ascii="宋体" w:hAnsi="宋体" w:eastAsia="宋体" w:cs="宋体"/>
          <w:sz w:val="24"/>
          <w:szCs w:val="24"/>
          <w:lang w:eastAsia="zh-CN"/>
        </w:rPr>
        <w:t>；</w:t>
      </w:r>
      <w:r>
        <w:rPr>
          <w:rFonts w:hint="eastAsia" w:ascii="宋体" w:hAnsi="宋体" w:eastAsia="宋体" w:cs="宋体"/>
          <w:sz w:val="24"/>
          <w:szCs w:val="24"/>
        </w:rPr>
        <w:t>按照集团检验规则，逐个错误码检验字段</w:t>
      </w:r>
      <w:r>
        <w:rPr>
          <w:rFonts w:hint="eastAsia" w:ascii="宋体" w:hAnsi="宋体" w:eastAsia="宋体" w:cs="宋体"/>
          <w:sz w:val="24"/>
          <w:szCs w:val="24"/>
          <w:lang w:eastAsia="zh-CN"/>
        </w:rPr>
        <w:t>；</w:t>
      </w:r>
      <w:r>
        <w:rPr>
          <w:rFonts w:hint="eastAsia" w:ascii="宋体" w:hAnsi="宋体" w:eastAsia="宋体" w:cs="宋体"/>
          <w:sz w:val="24"/>
          <w:szCs w:val="24"/>
        </w:rPr>
        <w:t>符合错误信息的进行打错单处理</w:t>
      </w:r>
      <w:r>
        <w:rPr>
          <w:rFonts w:hint="eastAsia" w:ascii="宋体" w:hAnsi="宋体" w:eastAsia="宋体" w:cs="宋体"/>
          <w:sz w:val="24"/>
          <w:szCs w:val="24"/>
          <w:lang w:eastAsia="zh-CN"/>
        </w:rPr>
        <w:t>；</w:t>
      </w:r>
      <w:r>
        <w:rPr>
          <w:rFonts w:hint="eastAsia" w:ascii="宋体" w:hAnsi="宋体" w:eastAsia="宋体" w:cs="宋体"/>
          <w:sz w:val="24"/>
          <w:szCs w:val="24"/>
        </w:rPr>
        <w:t>正确话单输出体记录信息，填写到输出的内部定义SDL上</w:t>
      </w:r>
      <w:r>
        <w:rPr>
          <w:rFonts w:hint="eastAsia" w:ascii="宋体" w:hAnsi="宋体" w:eastAsia="宋体" w:cs="宋体"/>
          <w:sz w:val="24"/>
          <w:szCs w:val="24"/>
          <w:lang w:eastAsia="zh-CN"/>
        </w:rPr>
        <w:t>；</w:t>
      </w:r>
      <w:r>
        <w:rPr>
          <w:rFonts w:hint="eastAsia" w:ascii="宋体" w:hAnsi="宋体" w:eastAsia="宋体" w:cs="宋体"/>
          <w:sz w:val="24"/>
          <w:szCs w:val="24"/>
        </w:rPr>
        <w:t>整理出统计信息字段内容填写到内部定义的SDL上</w:t>
      </w:r>
      <w:r>
        <w:rPr>
          <w:rFonts w:hint="eastAsia" w:ascii="宋体" w:hAnsi="宋体" w:eastAsia="宋体" w:cs="宋体"/>
          <w:sz w:val="24"/>
          <w:szCs w:val="24"/>
          <w:lang w:eastAsia="zh-CN"/>
        </w:rPr>
        <w: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2.3.5.3</w:t>
      </w:r>
      <w:r>
        <w:rPr>
          <w:rFonts w:hint="eastAsia" w:ascii="宋体" w:hAnsi="宋体" w:eastAsia="宋体" w:cs="宋体"/>
          <w:b/>
          <w:bCs/>
          <w:sz w:val="24"/>
          <w:szCs w:val="24"/>
          <w:lang w:val="en-US" w:eastAsia="zh-CN"/>
        </w:rPr>
        <w:t>上发生成</w:t>
      </w:r>
    </w:p>
    <w:p>
      <w:pPr>
        <w:rPr>
          <w:rFonts w:hint="eastAsia"/>
          <w:b w:val="0"/>
          <w:bCs w:val="0"/>
          <w:lang w:val="en-US" w:eastAsia="zh-CN"/>
        </w:rPr>
      </w:pPr>
      <w:r>
        <w:rPr>
          <w:rFonts w:hint="eastAsia" w:ascii="宋体" w:hAnsi="宋体" w:eastAsia="宋体" w:cs="宋体"/>
          <w:b w:val="0"/>
          <w:bCs w:val="0"/>
          <w:sz w:val="24"/>
          <w:szCs w:val="24"/>
          <w:lang w:val="en-US" w:eastAsia="zh-CN"/>
        </w:rPr>
        <w:t>内部逻辑图：</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"C:\\Users\\qitia\\AppData\\Roaming\\Tencent\\Users\\571424854\\QQ\\WinTemp\\RichOle\\}TFL9UDJ7`86{@(V40@DFZ2.png"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5715000" cy="3476625"/>
            <wp:effectExtent l="0" t="0" r="0" b="9525"/>
            <wp:docPr id="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7" descr="IMG_256"/>
                    <pic:cNvPicPr>
                      <a:picLocks noChangeAspect="1"/>
                    </pic:cNvPicPr>
                  </pic:nvPicPr>
                  <pic:blipFill>
                    <a:blip r:embed="rId33"/>
                    <a:stretch>
                      <a:fillRect/>
                    </a:stretch>
                  </pic:blipFill>
                  <pic:spPr>
                    <a:xfrm>
                      <a:off x="0" y="0"/>
                      <a:ext cx="5715000" cy="347662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这里处理经过漫游检验的新SDL数据，将体记录记录到指定文件，并记录当前的累计信息。同时根据话单处理时刻确定上发的文件名、头记录信息、尾记录信息，组织上发文件在上发时刻生成。</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功能要点：读取配置</w:t>
      </w:r>
      <w:r>
        <w:rPr>
          <w:rFonts w:hint="eastAsia" w:ascii="宋体" w:hAnsi="宋体" w:eastAsia="宋体" w:cs="宋体"/>
          <w:sz w:val="24"/>
          <w:szCs w:val="24"/>
          <w:lang w:eastAsia="zh-CN"/>
        </w:rPr>
        <w:t>；</w:t>
      </w:r>
      <w:r>
        <w:rPr>
          <w:rFonts w:hint="eastAsia" w:ascii="宋体" w:hAnsi="宋体" w:eastAsia="宋体" w:cs="宋体"/>
          <w:sz w:val="24"/>
          <w:szCs w:val="24"/>
        </w:rPr>
        <w:t>读取LUA模板</w:t>
      </w:r>
      <w:r>
        <w:rPr>
          <w:rFonts w:hint="eastAsia" w:ascii="宋体" w:hAnsi="宋体" w:eastAsia="宋体" w:cs="宋体"/>
          <w:sz w:val="24"/>
          <w:szCs w:val="24"/>
          <w:lang w:eastAsia="zh-CN"/>
        </w:rPr>
        <w:t>；</w:t>
      </w:r>
      <w:r>
        <w:rPr>
          <w:rFonts w:hint="eastAsia" w:ascii="宋体" w:hAnsi="宋体" w:eastAsia="宋体" w:cs="宋体"/>
          <w:sz w:val="24"/>
          <w:szCs w:val="24"/>
        </w:rPr>
        <w:t>加载计算上发时刻计算库以及函数，向模板注册记录信息</w:t>
      </w:r>
      <w:r>
        <w:rPr>
          <w:rFonts w:hint="eastAsia" w:ascii="宋体" w:hAnsi="宋体" w:eastAsia="宋体" w:cs="宋体"/>
          <w:sz w:val="24"/>
          <w:szCs w:val="24"/>
          <w:lang w:eastAsia="zh-CN"/>
        </w:rPr>
        <w:t>；</w:t>
      </w:r>
      <w:r>
        <w:rPr>
          <w:rFonts w:hint="eastAsia" w:ascii="宋体" w:hAnsi="宋体" w:eastAsia="宋体" w:cs="宋体"/>
          <w:sz w:val="24"/>
          <w:szCs w:val="24"/>
        </w:rPr>
        <w:t>按照处理流程检查上发处理环境；首次运行初始化配置文件和进度信息文件、累计信息文件、体记录保存信息文件</w:t>
      </w:r>
      <w:r>
        <w:rPr>
          <w:rFonts w:hint="eastAsia" w:ascii="宋体" w:hAnsi="宋体" w:eastAsia="宋体" w:cs="宋体"/>
          <w:sz w:val="24"/>
          <w:szCs w:val="24"/>
          <w:lang w:eastAsia="zh-CN"/>
        </w:rPr>
        <w:t>；</w:t>
      </w:r>
      <w:r>
        <w:rPr>
          <w:rFonts w:hint="eastAsia" w:ascii="宋体" w:hAnsi="宋体" w:eastAsia="宋体" w:cs="宋体"/>
          <w:sz w:val="24"/>
          <w:szCs w:val="24"/>
        </w:rPr>
        <w:t>再次运行跳过初始化，直接处理漫游检验过的SDL结构list</w:t>
      </w:r>
      <w:r>
        <w:rPr>
          <w:rFonts w:hint="eastAsia" w:ascii="宋体" w:hAnsi="宋体" w:eastAsia="宋体" w:cs="宋体"/>
          <w:sz w:val="24"/>
          <w:szCs w:val="24"/>
          <w:lang w:eastAsia="zh-CN"/>
        </w:rPr>
        <w:t>；</w:t>
      </w:r>
      <w:r>
        <w:rPr>
          <w:rFonts w:hint="eastAsia" w:ascii="宋体" w:hAnsi="宋体" w:eastAsia="宋体" w:cs="宋体"/>
          <w:sz w:val="24"/>
          <w:szCs w:val="24"/>
        </w:rPr>
        <w:t>检查是否到达上发时刻，如果否，返回模块接口。如果是继续生成文件处理</w:t>
      </w:r>
      <w:r>
        <w:rPr>
          <w:rFonts w:hint="eastAsia" w:ascii="宋体" w:hAnsi="宋体" w:eastAsia="宋体" w:cs="宋体"/>
          <w:sz w:val="24"/>
          <w:szCs w:val="24"/>
          <w:lang w:eastAsia="zh-CN"/>
        </w:rPr>
        <w:t>；</w:t>
      </w:r>
      <w:r>
        <w:rPr>
          <w:rFonts w:hint="eastAsia" w:ascii="宋体" w:hAnsi="宋体" w:eastAsia="宋体" w:cs="宋体"/>
          <w:sz w:val="24"/>
          <w:szCs w:val="24"/>
        </w:rPr>
        <w:t>生成文件后清理上发运行环境，更新需要初始化的标签。</w:t>
      </w:r>
    </w:p>
    <w:p>
      <w:pPr>
        <w:rPr>
          <w:rFonts w:hint="eastAsia"/>
          <w:lang w:val="en-US" w:eastAsia="zh-CN"/>
        </w:rPr>
      </w:pPr>
      <w:r>
        <w:rPr>
          <w:rFonts w:hint="eastAsia"/>
          <w:lang w:val="en-US" w:eastAsia="zh-CN"/>
        </w:rPr>
        <w:t>逻辑流程图：</w:t>
      </w:r>
    </w:p>
    <w:p>
      <w:r>
        <w:object>
          <v:shape id="_x0000_i1035" o:spt="75" type="#_x0000_t75" style="height:408.3pt;width:370.9pt;" o:ole="t" filled="f" o:preferrelative="t" stroked="f" coordsize="21600,21600">
            <v:path/>
            <v:fill on="f" focussize="0,0"/>
            <v:stroke on="f"/>
            <v:imagedata r:id="rId35" o:title=""/>
            <o:lock v:ext="edit" aspectratio="t"/>
            <w10:wrap type="none"/>
            <w10:anchorlock/>
          </v:shape>
          <o:OLEObject Type="Embed" ProgID="Visio.Drawing.11" ShapeID="_x0000_i1035" DrawAspect="Content" ObjectID="_1468075735" r:id="rId34">
            <o:LockedField>false</o:LockedField>
          </o:OLEObject>
        </w:objec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54" w:name="_Toc19203"/>
      <w:r>
        <w:rPr>
          <w:rFonts w:hint="eastAsia" w:ascii="黑体" w:hAnsi="黑体" w:eastAsia="黑体" w:cs="黑体"/>
          <w:sz w:val="28"/>
          <w:szCs w:val="28"/>
          <w:lang w:val="en-US" w:eastAsia="zh-CN"/>
        </w:rPr>
        <w:t>2.3.6功能实现说明</w:t>
      </w:r>
      <w:bookmarkEnd w:id="54"/>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2.3.6.1</w:t>
      </w:r>
      <w:r>
        <w:rPr>
          <w:rFonts w:hint="eastAsia" w:ascii="宋体" w:hAnsi="宋体" w:eastAsia="宋体" w:cs="宋体"/>
          <w:b/>
          <w:bCs/>
          <w:sz w:val="24"/>
          <w:szCs w:val="24"/>
          <w:lang w:val="en-US" w:eastAsia="zh-CN"/>
        </w:rPr>
        <w:t>漫游分拣</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功能定义：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读取sdl话单，利用lua模版对各个字段按照分拣条件逐一分析，分拣条件是一系列字段取值范围的集团；根据LUA的分析结果填写业务后缀名称，由框架负责输出到不同文件中。</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处理流程：</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从sdl读取各字段的值，判断各字段组合是否符合分拣条件；如果符合则填写相应后缀，不符合分析下一类文件分拣条件，如果不符合任一文件则保留在原文件中</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数据流程图：</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pPr>
      <w:r>
        <w:object>
          <v:shape id="_x0000_i1036" o:spt="75" type="#_x0000_t75" style="height:287.2pt;width:225.05pt;" o:ole="t" filled="f" o:preferrelative="t" stroked="f" coordsize="21600,21600">
            <v:path/>
            <v:fill on="f" focussize="0,0"/>
            <v:stroke on="f"/>
            <v:imagedata r:id="rId37" o:title=""/>
            <o:lock v:ext="edit" aspectratio="t"/>
            <w10:wrap type="none"/>
            <w10:anchorlock/>
          </v:shape>
          <o:OLEObject Type="Embed" ProgID="Visio.Drawing.11" ShapeID="_x0000_i1036" DrawAspect="Content" ObjectID="_1468075736" r:id="rId3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Class CSorterAlgo</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Class CSorterConfigDef</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Class LuaFileConfig</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Class LuaFuncConfig</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Class CSorterConfig: public NAME_SPACE_OD_FRAME CAppConfigBase</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接口对象：</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File： sorter_base.sdl</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#include "xdr_def.sdl"</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module MSorterApp</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rPr>
        <w:t xml:space="preserve">        interface ISorterApp</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rPr>
        <w:t xml:space="preserve">                int32 sorter(inout MXdr::SXdrList listXdr);</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2.3.6.2</w:t>
      </w:r>
      <w:r>
        <w:rPr>
          <w:rFonts w:hint="eastAsia" w:ascii="宋体" w:hAnsi="宋体" w:eastAsia="宋体" w:cs="宋体"/>
          <w:b/>
          <w:bCs/>
          <w:sz w:val="24"/>
          <w:szCs w:val="24"/>
          <w:lang w:val="en-US" w:eastAsia="zh-CN"/>
        </w:rPr>
        <w:t>漫游检验</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利用lua模板业务规则分析，解析话单实现业务处理（字段检错、格式化、统计等）</w:t>
      </w:r>
      <w:r>
        <w:rPr>
          <w:rFonts w:hint="eastAsia" w:ascii="宋体" w:hAnsi="宋体" w:eastAsia="宋体" w:cs="宋体"/>
          <w:sz w:val="24"/>
          <w:szCs w:val="24"/>
          <w:lang w:eastAsia="zh-CN"/>
        </w:rPr>
        <w:t>；</w:t>
      </w:r>
      <w:r>
        <w:rPr>
          <w:rFonts w:hint="eastAsia" w:ascii="宋体" w:hAnsi="宋体" w:eastAsia="宋体" w:cs="宋体"/>
          <w:sz w:val="24"/>
          <w:szCs w:val="24"/>
        </w:rPr>
        <w:t>分析某些字段合法性时需要XC接口调用（局数据访问），如分析对端手机号码的归属，需要访问hlr信息；最话单各字段进行分析，生成符合检错规则的体记录</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数据流程图：</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firstLineChars="0"/>
        <w:jc w:val="both"/>
        <w:textAlignment w:val="auto"/>
        <w:outlineLvl w:val="9"/>
        <w:rPr>
          <w:rFonts w:hint="eastAsia" w:ascii="宋体" w:hAnsi="宋体" w:eastAsia="宋体" w:cs="宋体"/>
          <w:sz w:val="24"/>
          <w:szCs w:val="24"/>
          <w:lang w:val="en-US" w:eastAsia="zh-CN"/>
        </w:rPr>
      </w:pPr>
      <w:r>
        <w:object>
          <v:shape id="_x0000_i1037" o:spt="75" type="#_x0000_t75" style="height:336.25pt;width:311.5pt;" o:ole="t" filled="f" o:preferrelative="t" stroked="f" coordsize="21600,21600">
            <v:path/>
            <v:fill on="f" focussize="0,0"/>
            <v:stroke on="f"/>
            <v:imagedata r:id="rId39" o:title=""/>
            <o:lock v:ext="edit" aspectratio="t"/>
            <w10:wrap type="none"/>
            <w10:anchorlock/>
          </v:shape>
          <o:OLEObject Type="Embed" ProgID="Visio.Drawing.11" ShapeID="_x0000_i1037" DrawAspect="Content" ObjectID="_1468075737" r:id="rId3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实现说明：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根据集团文件格式要求生成体记录，利用lua模板对输入的sdl话单进行处理，分析其字段内容是否符合集团检错的规则（如果不符合，需要作错单处理）；对字段作格式化处理；形成体记录，输出自定义sdl供输出处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这里的LUA模板实现业务逻辑（上发字段的生成，上发字段合理性检查）；自定义sdl除了包含上发体记录以外，还应该包括：话单开始时间、话单结束时间、时长、流量、费用（基本费、长途费1、长途费2）</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业务分析的分析接口包含了查询XC静态数据的分析功能，同时定义了丰富的全局统一的分析参数。漫游上发的检验模块复用业务分析的这些代码可以统一分析代码的统一试图（变量定义统一），可以统一模板风格。</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CRplGlobal CRplConfig</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说明：与业务分析全局模板和配置文件对象相同。</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接口对象：</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File： checker_base.sdl</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#include "xdr_def.sdl"</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#include "upload_base.sdl"</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module MCheckerApp</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interface ICheckerApp</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int32 checker(in MXdr::SXdrList listXdr, </w:t>
      </w: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outMUpload::SUploadList listUpload);</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Fil：upload_base.sdl</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module MUpload</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struct SUpload</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string&lt;1024&gt;    body_record;</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string&lt;8&gt;       file_type;</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int64           volume;</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int64           duration;</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int64           start_time;</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int64           stop_time;</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int64           cfee;</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int64           lfee1;</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int64           lfee2;</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list vector&lt; SUpload &gt; SUploadList;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3"/>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2.3.6.3</w:t>
      </w:r>
      <w:r>
        <w:rPr>
          <w:rFonts w:hint="eastAsia" w:ascii="宋体" w:hAnsi="宋体" w:eastAsia="宋体" w:cs="宋体"/>
          <w:b/>
          <w:bCs/>
          <w:sz w:val="24"/>
          <w:szCs w:val="24"/>
          <w:lang w:val="en-US" w:eastAsia="zh-CN"/>
        </w:rPr>
        <w:t>上发生成</w:t>
      </w:r>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数据流程图：</w:t>
      </w:r>
    </w:p>
    <w:p>
      <w:r>
        <w:object>
          <v:shape id="_x0000_i1038" o:spt="75" type="#_x0000_t75" style="height:347.45pt;width:321.9pt;" o:ole="t" filled="f" o:preferrelative="t" stroked="f" coordsize="21600,21600">
            <v:path/>
            <v:fill on="f" focussize="0,0"/>
            <v:stroke on="f"/>
            <v:imagedata r:id="rId41" o:title=""/>
            <o:lock v:ext="edit" aspectratio="t"/>
            <w10:wrap type="none"/>
            <w10:anchorlock/>
          </v:shape>
          <o:OLEObject Type="Embed" ProgID="Visio.Drawing.11" ShapeID="_x0000_i1038" DrawAspect="Content" ObjectID="_1468075738" r:id="rId40">
            <o:LockedField>false</o:LockedField>
          </o:OLEObject>
        </w:object>
      </w:r>
    </w:p>
    <w:p>
      <w:pPr>
        <w:outlineLvl w:val="4"/>
        <w:rPr>
          <w:rFonts w:hint="eastAsia" w:ascii="宋体" w:hAnsi="宋体" w:eastAsia="宋体" w:cs="宋体"/>
          <w:sz w:val="24"/>
          <w:szCs w:val="24"/>
          <w:lang w:val="en-US" w:eastAsia="zh-CN"/>
        </w:rPr>
      </w:pPr>
      <w:r>
        <w:rPr>
          <w:rFonts w:hint="eastAsia" w:ascii="黑体" w:hAnsi="黑体" w:eastAsia="黑体" w:cs="黑体"/>
          <w:sz w:val="28"/>
          <w:szCs w:val="28"/>
          <w:lang w:val="en-US" w:eastAsia="zh-CN"/>
        </w:rPr>
        <w:t>2.3.6.3.1</w:t>
      </w:r>
      <w:r>
        <w:rPr>
          <w:rFonts w:hint="eastAsia" w:ascii="宋体" w:hAnsi="宋体" w:eastAsia="宋体" w:cs="宋体"/>
          <w:b/>
          <w:bCs/>
          <w:sz w:val="24"/>
          <w:szCs w:val="24"/>
          <w:lang w:val="en-US" w:eastAsia="zh-CN"/>
        </w:rPr>
        <w:t>实现说明</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w:t>
      </w:r>
      <w:r>
        <w:rPr>
          <w:rFonts w:hint="eastAsia" w:ascii="宋体" w:hAnsi="宋体" w:eastAsia="宋体" w:cs="宋体"/>
          <w:sz w:val="24"/>
          <w:szCs w:val="24"/>
        </w:rPr>
        <w:t>漫游生成处理上一模块（上发校验）生成自定义话单的List结构作为输入源；调用LUA的分析，输出包括文件名/头记录/统计信息累加，定时生成符合集团要求的上发文件</w:t>
      </w:r>
      <w:r>
        <w:rPr>
          <w:rFonts w:hint="eastAsia" w:ascii="宋体" w:hAnsi="宋体" w:eastAsia="宋体" w:cs="宋体"/>
          <w:sz w:val="24"/>
          <w:szCs w:val="24"/>
          <w:lang w:eastAsia="zh-CN"/>
        </w:rPr>
        <w:t>；</w:t>
      </w:r>
      <w:r>
        <w:rPr>
          <w:rFonts w:hint="eastAsia" w:ascii="宋体" w:hAnsi="宋体" w:eastAsia="宋体" w:cs="宋体"/>
          <w:sz w:val="24"/>
          <w:szCs w:val="24"/>
        </w:rPr>
        <w:t>LUA模板实现业务逻辑：根据话单开始时间统计最早/最迟通话时间、累加时长、流量、费用信息。</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处理流程：</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上发任务初始化：</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1.</w:t>
      </w:r>
      <w:r>
        <w:rPr>
          <w:rFonts w:hint="eastAsia" w:ascii="宋体" w:hAnsi="宋体" w:eastAsia="宋体" w:cs="宋体"/>
          <w:sz w:val="24"/>
          <w:szCs w:val="24"/>
        </w:rPr>
        <w:t>读取配置信息，目录信息，源文件匹配的正则表达式定义，数据生成周期等信息；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2.</w:t>
      </w:r>
      <w:r>
        <w:rPr>
          <w:rFonts w:hint="eastAsia" w:ascii="宋体" w:hAnsi="宋体" w:eastAsia="宋体" w:cs="宋体"/>
          <w:sz w:val="24"/>
          <w:szCs w:val="24"/>
        </w:rPr>
        <w:t>数据访问接口初始化，数据生成模块使用的局数据由静态数据管理中心（XC）统一提供，需要先注册到ODAC才能访问其封装的局数据；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3.</w:t>
      </w:r>
      <w:r>
        <w:rPr>
          <w:rFonts w:hint="eastAsia" w:ascii="宋体" w:hAnsi="宋体" w:eastAsia="宋体" w:cs="宋体"/>
          <w:sz w:val="24"/>
          <w:szCs w:val="24"/>
        </w:rPr>
        <w:t>根据配置的是否查重，对查重接口作初始化工作；查重由查重库提供的查重接口调用；</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4.</w:t>
      </w:r>
      <w:r>
        <w:rPr>
          <w:rFonts w:hint="eastAsia" w:ascii="宋体" w:hAnsi="宋体" w:eastAsia="宋体" w:cs="宋体"/>
          <w:sz w:val="24"/>
          <w:szCs w:val="24"/>
        </w:rPr>
        <w:t>进度信息的读取；数据生成是要求定时生成的，所以每处理完一个上发文件，需要记录该进度信息，来控制上发文件的序号以及生成时间；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5.</w:t>
      </w:r>
      <w:r>
        <w:rPr>
          <w:rFonts w:hint="eastAsia" w:ascii="宋体" w:hAnsi="宋体" w:eastAsia="宋体" w:cs="宋体"/>
          <w:sz w:val="24"/>
          <w:szCs w:val="24"/>
        </w:rPr>
        <w:t>业务规则的初始化；上发文件名，头、体、尾记录是按照一定的规则处理，而这些规则都是由业务规则模板定义，需要对该模板作初始化分析</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420" w:leftChars="0" w:right="0" w:rightChars="0"/>
        <w:jc w:val="both"/>
        <w:textAlignment w:val="auto"/>
        <w:outlineLvl w:val="9"/>
        <w:rPr>
          <w:rFonts w:hint="eastAsia" w:ascii="宋体" w:hAnsi="宋体" w:eastAsia="宋体" w:cs="宋体"/>
          <w:sz w:val="24"/>
          <w:szCs w:val="24"/>
          <w:lang w:eastAsia="zh-CN"/>
        </w:rPr>
      </w:pPr>
      <w:r>
        <w:object>
          <v:shape id="_x0000_i1039" o:spt="75" type="#_x0000_t75" style="height:351pt;width:166.25pt;" o:ole="t" filled="f" stroked="f" coordsize="21600,21600">
            <v:path/>
            <v:fill on="f" focussize="0,0"/>
            <v:stroke on="f"/>
            <v:imagedata r:id="rId43" o:title=""/>
            <o:lock v:ext="edit" aspectratio="t"/>
            <w10:wrap type="none"/>
            <w10:anchorlock/>
          </v:shape>
          <o:OLEObject Type="Embed" ProgID="Visio.Drawing.11" ShapeID="_x0000_i1039" DrawAspect="Content" ObjectID="_1468075739" r:id="rId4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5"/>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2.3.6.3.1.1</w:t>
      </w:r>
      <w:r>
        <w:rPr>
          <w:rFonts w:hint="eastAsia" w:ascii="宋体" w:hAnsi="宋体" w:eastAsia="宋体" w:cs="宋体"/>
          <w:b/>
          <w:bCs/>
          <w:sz w:val="24"/>
          <w:szCs w:val="24"/>
          <w:lang w:val="en-US" w:eastAsia="zh-CN"/>
        </w:rPr>
        <w:t>流程管理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运行模式的控制，输入、输出控制，业务规则的分析调用等</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处理流程：</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1.运行模式主要有：测试处理模式：生成指定的文件日期、序号的文件，处理完成，程序退出；后台运行模式：通过计算当前需要生成的文件，文件处理完成，程序继续运行，等待至下一个文件生成时间。</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2.输入控制，读取输入文件，转换成所需字段信息。</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3.将上一环节生成的记录输出，输出到待上发文件或错单文件，同时需要输出统计、监控等信息。</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pPr>
      <w:r>
        <w:object>
          <v:shape id="_x0000_i1040" o:spt="75" type="#_x0000_t75" style="height:477.95pt;width:253.25pt;" o:ole="t" filled="f" o:preferrelative="t" stroked="f" coordsize="21600,21600">
            <v:path/>
            <v:fill on="f" focussize="0,0"/>
            <v:stroke on="f"/>
            <v:imagedata r:id="rId45" o:title=""/>
            <o:lock v:ext="edit" aspectratio="t"/>
            <w10:wrap type="none"/>
            <w10:anchorlock/>
          </v:shape>
          <o:OLEObject Type="Embed" ProgID="Visio.Drawing.11" ShapeID="_x0000_i1040" DrawAspect="Content" ObjectID="_1468075740" r:id="rId44">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5"/>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2.3.6.3.1.2</w:t>
      </w:r>
      <w:r>
        <w:rPr>
          <w:rFonts w:hint="eastAsia" w:ascii="宋体" w:hAnsi="宋体" w:eastAsia="宋体" w:cs="宋体"/>
          <w:b/>
          <w:bCs/>
          <w:sz w:val="24"/>
          <w:szCs w:val="24"/>
          <w:lang w:val="en-US" w:eastAsia="zh-CN"/>
        </w:rPr>
        <w:t>业务规则分析</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功能定义：用于生成文件名、文件的头、尾、体记录，统计话单总数，统计总费用等。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处理流程：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1.</w:t>
      </w:r>
      <w:r>
        <w:rPr>
          <w:rFonts w:hint="eastAsia" w:ascii="宋体" w:hAnsi="宋体" w:eastAsia="宋体" w:cs="宋体"/>
          <w:sz w:val="24"/>
          <w:szCs w:val="24"/>
        </w:rPr>
        <w:t>组织文件名：根据输入的文件类型，文件日期、文件的序号组织符合要求的文件名；如D文件的名称：D0505001.371（[文件类型][4位日期，月日][3位序号].[3位省代码]）</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2.</w:t>
      </w:r>
      <w:r>
        <w:rPr>
          <w:rFonts w:hint="eastAsia" w:ascii="宋体" w:hAnsi="宋体" w:eastAsia="宋体" w:cs="宋体"/>
          <w:sz w:val="24"/>
          <w:szCs w:val="24"/>
        </w:rPr>
        <w:t>组织头记录：根据集团文件格式要求生成头记录，主要包括头标记、被访局代码、归属局代码、文件序号、产生日期、版本号等信息</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3.</w:t>
      </w:r>
      <w:r>
        <w:rPr>
          <w:rFonts w:hint="eastAsia" w:ascii="宋体" w:hAnsi="宋体" w:eastAsia="宋体" w:cs="宋体"/>
          <w:sz w:val="24"/>
          <w:szCs w:val="24"/>
        </w:rPr>
        <w:t>组织尾记录：根据集团文件格式要求生成尾记录，主要包括尾标记、被访局代码、归属局代码、文件序号、通话次数、通话开始结束时间、以及相关费用的统计值</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lang w:val="en-US" w:eastAsia="zh-CN"/>
        </w:rPr>
        <w:t>4.</w:t>
      </w:r>
      <w:r>
        <w:rPr>
          <w:rFonts w:hint="eastAsia" w:ascii="宋体" w:hAnsi="宋体" w:eastAsia="宋体" w:cs="宋体"/>
          <w:sz w:val="24"/>
          <w:szCs w:val="24"/>
        </w:rPr>
        <w:t>组织体记录：获取自定义sdl中提记录部分的信息</w:t>
      </w:r>
      <w:r>
        <w:rPr>
          <w:rFonts w:hint="eastAsia" w:ascii="宋体" w:hAnsi="宋体" w:eastAsia="宋体" w:cs="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80" w:firstLineChars="0"/>
        <w:jc w:val="both"/>
        <w:textAlignment w:val="auto"/>
        <w:outlineLvl w:val="9"/>
      </w:pPr>
      <w:r>
        <w:object>
          <v:shape id="_x0000_i1041" o:spt="75" type="#_x0000_t75" style="height:295.45pt;width:259.5pt;" o:ole="t" filled="f" o:preferrelative="t" stroked="f" coordsize="21600,21600">
            <v:path/>
            <v:fill on="f" alignshape="1" focussize="0,0"/>
            <v:stroke on="f"/>
            <v:imagedata r:id="rId47" grayscale="f" bilevel="f" o:title=""/>
            <o:lock v:ext="edit" aspectratio="t"/>
            <w10:wrap type="none"/>
            <w10:anchorlock/>
          </v:shape>
          <o:OLEObject Type="Embed" ProgID="Visio.Drawing.11" ShapeID="_x0000_i1041" DrawAspect="Content" ObjectID="_1468075741" r:id="rId4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5"/>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2.3.6.3.1.3</w:t>
      </w:r>
      <w:r>
        <w:rPr>
          <w:rFonts w:hint="eastAsia" w:ascii="宋体" w:hAnsi="宋体" w:eastAsia="宋体" w:cs="宋体"/>
          <w:b/>
          <w:bCs/>
          <w:sz w:val="24"/>
          <w:szCs w:val="24"/>
          <w:lang w:val="en-US" w:eastAsia="zh-CN"/>
        </w:rPr>
        <w:t>文件生成管理</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功能定义：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eastAsia="zh-CN"/>
        </w:rPr>
      </w:pPr>
      <w:r>
        <w:rPr>
          <w:rFonts w:hint="eastAsia" w:ascii="宋体" w:hAnsi="宋体" w:eastAsia="宋体" w:cs="宋体"/>
          <w:b w:val="0"/>
          <w:bCs w:val="0"/>
          <w:sz w:val="24"/>
          <w:szCs w:val="24"/>
          <w:lang w:val="en-US" w:eastAsia="zh-CN"/>
        </w:rPr>
        <w:t xml:space="preserve">     </w:t>
      </w:r>
      <w:r>
        <w:rPr>
          <w:rFonts w:hint="eastAsia" w:ascii="宋体" w:hAnsi="宋体" w:eastAsia="宋体" w:cs="宋体"/>
          <w:sz w:val="24"/>
          <w:szCs w:val="24"/>
        </w:rPr>
        <w:t>完成上发文件的输出，错单输出，日志输出以及管理信息（含有监控、告警、一次延迟等）的输出</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处理流程：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1.</w:t>
      </w:r>
      <w:r>
        <w:rPr>
          <w:rFonts w:hint="eastAsia" w:ascii="宋体" w:hAnsi="宋体" w:eastAsia="宋体" w:cs="宋体"/>
          <w:sz w:val="24"/>
          <w:szCs w:val="24"/>
        </w:rPr>
        <w:t>对业务规则分析处理的结果，如头、体、尾记录以及错单记录需要分别输出到上发文件或者错单文件；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2.</w:t>
      </w:r>
      <w:r>
        <w:rPr>
          <w:rFonts w:hint="eastAsia" w:ascii="宋体" w:hAnsi="宋体" w:eastAsia="宋体" w:cs="宋体"/>
          <w:sz w:val="24"/>
          <w:szCs w:val="24"/>
        </w:rPr>
        <w:t>对处理输入文件的stat信息输出到stat文件；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 xml:space="preserve">   3.</w:t>
      </w:r>
      <w:r>
        <w:rPr>
          <w:rFonts w:hint="eastAsia" w:ascii="宋体" w:hAnsi="宋体" w:eastAsia="宋体" w:cs="宋体"/>
          <w:sz w:val="24"/>
          <w:szCs w:val="24"/>
        </w:rPr>
        <w:t>处理的日志需要输出到日志文件，供查询分析等；</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pPr>
      <w:r>
        <w:object>
          <v:shape id="_x0000_i1042" o:spt="75" type="#_x0000_t75" style="height:174.55pt;width:160.85pt;" o:ole="t" filled="f" o:preferrelative="t" stroked="f" coordsize="21600,21600">
            <v:path/>
            <v:fill on="f" alignshape="1" focussize="0,0"/>
            <v:stroke on="f"/>
            <v:imagedata r:id="rId49" grayscale="f" bilevel="f" o:title=""/>
            <o:lock v:ext="edit" aspectratio="t"/>
            <w10:wrap type="none"/>
            <w10:anchorlock/>
          </v:shape>
          <o:OLEObject Type="Embed" ProgID="Visio.Drawing.11" ShapeID="_x0000_i1042" DrawAspect="Content" ObjectID="_1468075742" r:id="rId48">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4"/>
        <w:rPr>
          <w:rFonts w:hint="eastAsia" w:ascii="宋体" w:hAnsi="宋体" w:eastAsia="宋体" w:cs="宋体"/>
          <w:b/>
          <w:bCs/>
          <w:sz w:val="24"/>
          <w:szCs w:val="24"/>
          <w:lang w:val="en-US" w:eastAsia="zh-CN"/>
        </w:rPr>
      </w:pPr>
      <w:r>
        <w:rPr>
          <w:rFonts w:hint="eastAsia" w:ascii="黑体" w:hAnsi="黑体" w:eastAsia="黑体" w:cs="黑体"/>
          <w:sz w:val="28"/>
          <w:szCs w:val="28"/>
          <w:lang w:val="en-US" w:eastAsia="zh-CN"/>
        </w:rPr>
        <w:t>2.3.6.3.2</w:t>
      </w:r>
      <w:r>
        <w:rPr>
          <w:rFonts w:hint="eastAsia" w:ascii="宋体" w:hAnsi="宋体" w:eastAsia="宋体" w:cs="宋体"/>
          <w:b/>
          <w:bCs/>
          <w:sz w:val="24"/>
          <w:szCs w:val="24"/>
          <w:lang w:val="en-US" w:eastAsia="zh-CN"/>
        </w:rPr>
        <w:t>主要功能</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说明：</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lang w:eastAsia="zh-CN"/>
        </w:rPr>
      </w:pPr>
      <w:r>
        <w:rPr>
          <w:rFonts w:hint="eastAsia" w:ascii="宋体" w:hAnsi="宋体" w:eastAsia="宋体" w:cs="宋体"/>
          <w:sz w:val="24"/>
          <w:szCs w:val="24"/>
        </w:rPr>
        <w:t>统计文件信息，组织生成头尾记录；延时话单拦截，包括一次延时和二次延时；根据配置定时生成上发文件，控制上发进度；根据配置项进行漫游上发模块内的查重功能</w:t>
      </w:r>
      <w:r>
        <w:rPr>
          <w:rFonts w:hint="eastAsia" w:ascii="宋体" w:hAnsi="宋体" w:eastAsia="宋体" w:cs="宋体"/>
          <w:sz w:val="24"/>
          <w:szCs w:val="24"/>
          <w:lang w:eastAsia="zh-CN"/>
        </w:rPr>
        <w:t>；</w:t>
      </w:r>
      <w:r>
        <w:rPr>
          <w:rFonts w:hint="eastAsia" w:ascii="宋体" w:hAnsi="宋体" w:eastAsia="宋体" w:cs="宋体"/>
          <w:sz w:val="24"/>
          <w:szCs w:val="24"/>
        </w:rPr>
        <w:t>程序读写备份不依赖框架，框架只负责调用接口</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优点;</w:t>
      </w:r>
    </w:p>
    <w:p>
      <w:pPr>
        <w:keepNext w:val="0"/>
        <w:keepLines w:val="0"/>
        <w:pageBreakBefore w:val="0"/>
        <w:widowControl w:val="0"/>
        <w:kinsoku/>
        <w:wordWrap/>
        <w:overflowPunct/>
        <w:topLinePunct w:val="0"/>
        <w:autoSpaceDE/>
        <w:autoSpaceDN/>
        <w:bidi w:val="0"/>
        <w:adjustRightInd/>
        <w:snapToGrid/>
        <w:spacing w:line="360" w:lineRule="atLeast"/>
        <w:ind w:left="420"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新版本实时处理话单，定时上发，可以准确预见上发时间</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类定义：</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CRplGlobal</w:t>
      </w: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接口对象：</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File： roamin_base.sdl </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$Id: roamin_base.sdl 231842 2012-11-02 08:42:49Z laigc $ */</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#include "xdr_def.sdl"</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#include "upload_base.sdl"</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module MRoaminApp</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interface IRoaminApp</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int32 roamin();</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tLeast"/>
        <w:ind w:right="0" w:rightChars="0" w:firstLine="42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w:t>
      </w: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4"/>
        <w:rPr>
          <w:rFonts w:hint="eastAsia" w:ascii="黑体" w:hAnsi="黑体" w:eastAsia="黑体" w:cs="黑体"/>
          <w:sz w:val="28"/>
          <w:szCs w:val="28"/>
          <w:lang w:val="en-US" w:eastAsia="zh-CN"/>
        </w:rPr>
      </w:pPr>
      <w:r>
        <w:rPr>
          <w:rFonts w:hint="eastAsia" w:ascii="黑体" w:hAnsi="黑体" w:eastAsia="黑体" w:cs="黑体"/>
          <w:sz w:val="28"/>
          <w:szCs w:val="28"/>
          <w:lang w:val="en-US" w:eastAsia="zh-CN"/>
        </w:rPr>
        <w:t>2.3.6.3.3</w:t>
      </w:r>
      <w:r>
        <w:rPr>
          <w:rFonts w:hint="eastAsia" w:ascii="宋体" w:hAnsi="宋体" w:eastAsia="宋体" w:cs="宋体"/>
          <w:b/>
          <w:bCs/>
          <w:sz w:val="24"/>
          <w:szCs w:val="24"/>
          <w:lang w:val="en-US" w:eastAsia="zh-CN"/>
        </w:rPr>
        <w:t>配置文件</w:t>
      </w:r>
    </w:p>
    <w:p>
      <w:pPr>
        <w:keepNext w:val="0"/>
        <w:keepLines w:val="0"/>
        <w:pageBreakBefore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rPr>
        <w:t>相关xml配置部分：</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  &lt;roamin_info  isEdit="1"&gt;</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rPr>
        <w:t xml:space="preserve">&lt;lua_file_out_path  isEdit="1"&gt;$BILL_HOME/template&lt;/lua_file_out_path&gt;    ------ </w:t>
      </w:r>
      <w:r>
        <w:rPr>
          <w:rFonts w:hint="eastAsia" w:ascii="宋体" w:hAnsi="宋体" w:eastAsia="宋体" w:cs="宋体"/>
          <w:color w:val="FF0000"/>
          <w:kern w:val="0"/>
          <w:sz w:val="24"/>
          <w:szCs w:val="24"/>
        </w:rPr>
        <w:t>模版路径</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color w:val="FF0000"/>
          <w:kern w:val="0"/>
          <w:sz w:val="24"/>
          <w:szCs w:val="24"/>
        </w:rPr>
      </w:pPr>
      <w:r>
        <w:rPr>
          <w:rFonts w:hint="eastAsia" w:ascii="宋体" w:hAnsi="宋体" w:eastAsia="宋体" w:cs="宋体"/>
          <w:kern w:val="0"/>
          <w:sz w:val="24"/>
          <w:szCs w:val="24"/>
        </w:rPr>
        <w:t>&lt;file_type  isEdit="1"&gt;D&lt;/file_type&gt;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上发文件类型</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&lt;this_prov_code  isEdit="1"&gt;210&lt;/this_prov_code&gt;</w:t>
      </w:r>
      <w:r>
        <w:rPr>
          <w:rFonts w:hint="eastAsia" w:ascii="宋体" w:hAnsi="宋体" w:eastAsia="宋体" w:cs="宋体"/>
          <w:color w:val="FF0000"/>
          <w:kern w:val="0"/>
          <w:sz w:val="24"/>
          <w:szCs w:val="24"/>
        </w:rPr>
        <w:t>上发省代码</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&lt;deal_date  isEdit="1"&gt;20121115&lt;/deal_date&gt;</w:t>
      </w:r>
      <w:r>
        <w:rPr>
          <w:rFonts w:hint="eastAsia" w:ascii="宋体" w:hAnsi="宋体" w:eastAsia="宋体" w:cs="宋体"/>
          <w:color w:val="FF0000"/>
          <w:kern w:val="0"/>
          <w:sz w:val="24"/>
          <w:szCs w:val="24"/>
        </w:rPr>
        <w:t>首次（单次）处理日期</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&lt;deal_no  isEdit="1"&gt;1&lt;/deal_no&gt;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首次（单次）处理编号</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&lt;run_mode  isEdit="1"&gt;real&lt;/run_mode&gt;</w:t>
      </w:r>
      <w:r>
        <w:rPr>
          <w:rFonts w:hint="eastAsia" w:ascii="宋体" w:hAnsi="宋体" w:eastAsia="宋体" w:cs="宋体"/>
          <w:kern w:val="0"/>
          <w:sz w:val="24"/>
          <w:szCs w:val="24"/>
          <w:lang w:val="en-US" w:eastAsia="zh-CN"/>
        </w:rPr>
        <w:t xml:space="preserve">   </w:t>
      </w:r>
      <w:r>
        <w:rPr>
          <w:rFonts w:hint="eastAsia" w:ascii="宋体" w:hAnsi="宋体" w:eastAsia="宋体" w:cs="宋体"/>
          <w:color w:val="FF0000"/>
          <w:kern w:val="0"/>
          <w:sz w:val="24"/>
          <w:szCs w:val="24"/>
        </w:rPr>
        <w:t>处理模式（单次和实时）</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&lt;prov_list  isEdit="1"/&gt;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处理省代码（M文件有效）</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&lt;uploader_cycle  isEdit="1"&gt;0&lt;/uploader_cycle&gt;</w:t>
      </w:r>
      <w:r>
        <w:rPr>
          <w:rFonts w:hint="eastAsia" w:ascii="宋体" w:hAnsi="宋体" w:eastAsia="宋体" w:cs="宋体"/>
          <w:kern w:val="0"/>
          <w:sz w:val="24"/>
          <w:szCs w:val="24"/>
        </w:rPr>
        <w:tab/>
      </w:r>
      <w:r>
        <w:rPr>
          <w:rFonts w:hint="eastAsia" w:ascii="宋体" w:hAnsi="宋体" w:eastAsia="宋体" w:cs="宋体"/>
          <w:color w:val="FF0000"/>
          <w:kern w:val="0"/>
          <w:sz w:val="24"/>
          <w:szCs w:val="24"/>
        </w:rPr>
        <w:t>循环周期（天、月）</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&lt;count_per_cycle  isEdit="1"&gt;96&lt;/count_per_cycle&gt;</w:t>
      </w:r>
      <w:r>
        <w:rPr>
          <w:rFonts w:hint="eastAsia" w:ascii="宋体" w:hAnsi="宋体" w:eastAsia="宋体" w:cs="宋体"/>
          <w:color w:val="FF0000"/>
          <w:kern w:val="0"/>
          <w:sz w:val="24"/>
          <w:szCs w:val="24"/>
        </w:rPr>
        <w:t>一天上发文件数量</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&lt;init_number  isEdit="1"&gt;0&lt;/init_number&gt;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首个上发文件编号</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&lt;number_step  isEdit="1"&gt;1&lt;/number_step&gt;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上发编号步长</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&lt;reup_num_list  isEdit="1"&gt;59;61;66;72&lt;/reup_num_list&gt;</w:t>
      </w:r>
      <w:r>
        <w:rPr>
          <w:rFonts w:hint="eastAsia" w:ascii="宋体" w:hAnsi="宋体" w:eastAsia="宋体" w:cs="宋体"/>
          <w:color w:val="FF0000"/>
          <w:kern w:val="0"/>
          <w:sz w:val="24"/>
          <w:szCs w:val="24"/>
        </w:rPr>
        <w:t>重传文件编号</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&lt;file_regex_rule  isEdit="1"&gt;[a-zA-Z]+*.D&lt;/file_regex_rule&gt;</w:t>
      </w:r>
      <w:r>
        <w:rPr>
          <w:rFonts w:hint="eastAsia" w:ascii="宋体" w:hAnsi="宋体" w:eastAsia="宋体" w:cs="宋体"/>
          <w:kern w:val="0"/>
          <w:sz w:val="24"/>
          <w:szCs w:val="24"/>
        </w:rPr>
        <w:tab/>
      </w:r>
      <w:r>
        <w:rPr>
          <w:rFonts w:hint="eastAsia" w:ascii="宋体" w:hAnsi="宋体" w:eastAsia="宋体" w:cs="宋体"/>
          <w:color w:val="FF0000"/>
          <w:kern w:val="0"/>
          <w:sz w:val="24"/>
          <w:szCs w:val="24"/>
        </w:rPr>
        <w:t>正则表达式</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&lt;input_dir  isEdit="1"&gt;$DATA01/upfilegen/upf_d/in&lt;/input_dir&gt;</w:t>
      </w:r>
      <w:r>
        <w:rPr>
          <w:rFonts w:hint="eastAsia" w:ascii="宋体" w:hAnsi="宋体" w:eastAsia="宋体" w:cs="宋体"/>
          <w:kern w:val="0"/>
          <w:sz w:val="24"/>
          <w:szCs w:val="24"/>
        </w:rPr>
        <w:tab/>
      </w:r>
      <w:r>
        <w:rPr>
          <w:rFonts w:hint="eastAsia" w:ascii="宋体" w:hAnsi="宋体" w:eastAsia="宋体" w:cs="宋体"/>
          <w:color w:val="FF0000"/>
          <w:kern w:val="0"/>
          <w:sz w:val="24"/>
          <w:szCs w:val="24"/>
        </w:rPr>
        <w:t>输入目录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&lt;back_dir  isEdit="1"&gt;$DATA01/upfilegen/upf_d/bak&lt;/back_dir&gt;</w:t>
      </w:r>
      <w:r>
        <w:rPr>
          <w:rFonts w:hint="eastAsia" w:ascii="宋体" w:hAnsi="宋体" w:eastAsia="宋体" w:cs="宋体"/>
          <w:color w:val="FF0000"/>
          <w:kern w:val="0"/>
          <w:sz w:val="24"/>
          <w:szCs w:val="24"/>
        </w:rPr>
        <w:t>备份目录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&lt;reup_dir  isEdit="1"&gt;$DATA01/upfilegen/upf_d/reup/&lt;/reup_dir&gt;</w:t>
      </w:r>
      <w:r>
        <w:rPr>
          <w:rFonts w:hint="eastAsia" w:ascii="宋体" w:hAnsi="宋体" w:eastAsia="宋体" w:cs="宋体"/>
          <w:color w:val="FF0000"/>
          <w:kern w:val="0"/>
          <w:sz w:val="24"/>
          <w:szCs w:val="24"/>
        </w:rPr>
        <w:t>重传目录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lang w:val="en-US" w:eastAsia="zh-CN"/>
        </w:rPr>
        <w:t xml:space="preserve">     </w:t>
      </w:r>
      <w:r>
        <w:rPr>
          <w:rFonts w:hint="eastAsia" w:ascii="宋体" w:hAnsi="宋体" w:eastAsia="宋体" w:cs="宋体"/>
          <w:kern w:val="0"/>
          <w:sz w:val="24"/>
          <w:szCs w:val="24"/>
        </w:rPr>
        <w:t>&lt;convert_dir  isEdit="1"&gt;$DATA01/upfilegen/upf_d/convert/&lt;/convert_dir&gt;</w:t>
      </w:r>
      <w:r>
        <w:rPr>
          <w:rFonts w:hint="eastAsia" w:ascii="宋体" w:hAnsi="宋体" w:eastAsia="宋体" w:cs="宋体"/>
          <w:kern w:val="0"/>
          <w:sz w:val="24"/>
          <w:szCs w:val="24"/>
          <w:lang w:val="en-US" w:eastAsia="zh-CN"/>
        </w:rPr>
        <w:t xml:space="preserve">                               </w:t>
      </w:r>
      <w:r>
        <w:rPr>
          <w:rFonts w:hint="eastAsia" w:ascii="宋体" w:hAnsi="宋体" w:eastAsia="宋体" w:cs="宋体"/>
          <w:color w:val="FF0000"/>
          <w:kern w:val="0"/>
          <w:sz w:val="24"/>
          <w:szCs w:val="24"/>
        </w:rPr>
        <w:t>临时工作目录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&lt;uploader_dir  isEdit="1"&gt;$DATA01/upfilegen/upf_d/send/&lt;/uploader_dir&gt;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上发文件生成目录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&lt;running_dir  isEdit="1"&gt;$DATA01/upfilegen/upf_d/running/&lt;/running_dir&gt;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进度信息跟踪目录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&lt;stat_dir  isEdit="1"&gt;$DATA01/upfilegen/upf_d/stat/&lt;/stat_dir&gt;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统计信息目录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&lt;error_dir  isEdit="1"&gt;$ERR_RAW1/upfilegen/upf_d/&lt;/error_dir&gt;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错单输出目录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&lt;error_code  isEdit="1"&gt;E999&lt;/error_code&gt;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&lt;later_stat_file  isEdit="1"&gt;$DATA01/upfilegen/upf_d/stat/later.stat&lt;/later_stat_file&gt;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延迟信息统计文件</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color w:val="FF0000"/>
          <w:kern w:val="0"/>
          <w:sz w:val="24"/>
          <w:szCs w:val="24"/>
        </w:rPr>
      </w:pPr>
      <w:r>
        <w:rPr>
          <w:rFonts w:hint="eastAsia" w:ascii="宋体" w:hAnsi="宋体" w:eastAsia="宋体" w:cs="宋体"/>
          <w:kern w:val="0"/>
          <w:sz w:val="24"/>
          <w:szCs w:val="24"/>
        </w:rPr>
        <w:t>&lt;delete_later  isEdit="1"&gt;1&lt;/delete_later&gt;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延迟拦截开关</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&lt;max_file_once  isEdit="1"&gt;500&lt;/ max_file_once &gt;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一次扫描最大输入文件数</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&lt;time_silce  isEdit="1"&gt;1&lt;/time_silce &gt;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输入目录为空时，系统休息时间片</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&lt;reup_later_delete  isEdit="1"&gt;1&lt;/reup_later_delete&gt;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&lt;before_mins  isEdit="1"&gt;115&lt;/before_mins&gt;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二次延迟拦截时间</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&lt;before_mins_fwd  isEdit="1"&gt;115&lt;/before_mins_fwd&gt;</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&lt;later_once_mins  isEdit="1"&gt;27&lt;/later_once_mins&gt;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一次延时拦截时间</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&lt;max_later_once  isEdit="1"&gt;200000&lt;/max_later_once&gt;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一次延时拦截门限</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&lt;filter_later_mode  isEdit="1"&gt;0&lt;/filter_later_mode&gt;</w:t>
      </w:r>
      <w:r>
        <w:rPr>
          <w:rFonts w:hint="eastAsia" w:ascii="宋体" w:hAnsi="宋体" w:eastAsia="宋体" w:cs="宋体"/>
          <w:kern w:val="0"/>
          <w:sz w:val="24"/>
          <w:szCs w:val="24"/>
        </w:rPr>
        <w:tab/>
      </w:r>
      <w:r>
        <w:rPr>
          <w:rFonts w:hint="eastAsia" w:ascii="宋体" w:hAnsi="宋体" w:eastAsia="宋体" w:cs="宋体"/>
          <w:color w:val="FF0000"/>
          <w:kern w:val="0"/>
          <w:sz w:val="24"/>
          <w:szCs w:val="24"/>
        </w:rPr>
        <w:t>一次延时拦截模式（门限内上发或门限内打错单）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&lt;number_2_adjust  isEdit="1"&gt;-1:0;&lt;/number_2_adjust&gt;</w:t>
      </w:r>
      <w:r>
        <w:rPr>
          <w:rFonts w:hint="eastAsia" w:ascii="宋体" w:hAnsi="宋体" w:eastAsia="宋体" w:cs="宋体"/>
          <w:color w:val="FF0000"/>
          <w:kern w:val="0"/>
          <w:sz w:val="24"/>
          <w:szCs w:val="24"/>
        </w:rPr>
        <w:t>上发文件最终生成时间调整</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&lt;checkdupflag  isEdit="1"&gt;1&lt;/checkdupflag&gt;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查重开关</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&lt;indexpath  isEdit="1"&gt;$DATA01/upfilegen/upf_d/index&lt;/indexpath&gt;</w:t>
      </w:r>
      <w:r>
        <w:rPr>
          <w:rFonts w:hint="eastAsia" w:ascii="宋体" w:hAnsi="宋体" w:eastAsia="宋体" w:cs="宋体"/>
          <w:kern w:val="0"/>
          <w:sz w:val="24"/>
          <w:szCs w:val="24"/>
        </w:rPr>
        <w:tab/>
      </w:r>
      <w:r>
        <w:rPr>
          <w:rFonts w:hint="eastAsia" w:ascii="宋体" w:hAnsi="宋体" w:eastAsia="宋体" w:cs="宋体"/>
          <w:color w:val="FF0000"/>
          <w:kern w:val="0"/>
          <w:sz w:val="24"/>
          <w:szCs w:val="24"/>
        </w:rPr>
        <w:t>查重索引目录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&lt;dupfield  isEdit="1"&gt;1:17;33:70;228:246&lt;/dupfield&gt;</w:t>
      </w:r>
      <w:r>
        <w:rPr>
          <w:rFonts w:hint="eastAsia" w:ascii="宋体" w:hAnsi="宋体" w:eastAsia="宋体" w:cs="宋体"/>
          <w:kern w:val="0"/>
          <w:sz w:val="24"/>
          <w:szCs w:val="24"/>
        </w:rPr>
        <w:tab/>
      </w:r>
      <w:r>
        <w:rPr>
          <w:rFonts w:hint="eastAsia" w:ascii="宋体" w:hAnsi="宋体" w:eastAsia="宋体" w:cs="宋体"/>
          <w:color w:val="FF0000"/>
          <w:kern w:val="0"/>
          <w:sz w:val="24"/>
          <w:szCs w:val="24"/>
        </w:rPr>
        <w:t>查重键值</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color w:val="FF0000"/>
          <w:kern w:val="0"/>
          <w:sz w:val="24"/>
          <w:szCs w:val="24"/>
        </w:rPr>
      </w:pPr>
      <w:r>
        <w:rPr>
          <w:rFonts w:hint="eastAsia" w:ascii="宋体" w:hAnsi="宋体" w:eastAsia="宋体" w:cs="宋体"/>
          <w:kern w:val="0"/>
          <w:sz w:val="24"/>
          <w:szCs w:val="24"/>
        </w:rPr>
        <w:t>&lt;expr_file  isEdit="1"&gt;$BILL_HOME/template/upload/roam_d.lua&lt;/expr_file&gt;</w:t>
      </w: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color w:val="FF0000"/>
          <w:kern w:val="0"/>
          <w:sz w:val="24"/>
          <w:szCs w:val="24"/>
        </w:rPr>
        <w:t>上发生成模版目录</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color w:val="FF0000"/>
          <w:kern w:val="0"/>
          <w:sz w:val="24"/>
          <w:szCs w:val="24"/>
        </w:rPr>
      </w:pPr>
      <w:r>
        <w:rPr>
          <w:rFonts w:hint="eastAsia" w:ascii="宋体" w:hAnsi="宋体" w:eastAsia="宋体" w:cs="宋体"/>
          <w:kern w:val="0"/>
          <w:sz w:val="24"/>
          <w:szCs w:val="24"/>
        </w:rPr>
        <w:t>&lt;expr_func  isEdit="1"&gt;roamin_d_main&lt;/expr_func&gt;</w:t>
      </w:r>
      <w:r>
        <w:rPr>
          <w:rFonts w:hint="eastAsia" w:ascii="宋体" w:hAnsi="宋体" w:eastAsia="宋体" w:cs="宋体"/>
          <w:color w:val="FF0000"/>
          <w:kern w:val="0"/>
          <w:sz w:val="24"/>
          <w:szCs w:val="24"/>
        </w:rPr>
        <w:t>执行模版主函数</w:t>
      </w:r>
    </w:p>
    <w:p>
      <w:pPr>
        <w:keepNext w:val="0"/>
        <w:keepLines w:val="0"/>
        <w:pageBreakBefore w:val="0"/>
        <w:widowControl/>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kern w:val="0"/>
          <w:sz w:val="24"/>
          <w:szCs w:val="24"/>
        </w:rPr>
      </w:pPr>
      <w:r>
        <w:rPr>
          <w:rFonts w:hint="eastAsia" w:ascii="宋体" w:hAnsi="宋体" w:eastAsia="宋体" w:cs="宋体"/>
          <w:kern w:val="0"/>
          <w:sz w:val="24"/>
          <w:szCs w:val="24"/>
        </w:rPr>
        <w:t>              &lt;/roamin_info&gt;</w:t>
      </w:r>
    </w:p>
    <w:p>
      <w:pPr>
        <w:keepNext w:val="0"/>
        <w:keepLines w:val="0"/>
        <w:pageBreakBefore w:val="0"/>
        <w:widowControl w:val="0"/>
        <w:numPr>
          <w:ilvl w:val="0"/>
          <w:numId w:val="2"/>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0"/>
        <w:rPr>
          <w:rFonts w:hint="eastAsia" w:ascii="黑体" w:hAnsi="黑体" w:eastAsia="黑体" w:cs="黑体"/>
          <w:sz w:val="30"/>
          <w:szCs w:val="30"/>
          <w:lang w:val="en-US" w:eastAsia="zh-CN"/>
        </w:rPr>
      </w:pPr>
      <w:bookmarkStart w:id="55" w:name="_Toc3047"/>
      <w:r>
        <w:rPr>
          <w:rFonts w:hint="eastAsia" w:ascii="黑体" w:hAnsi="黑体" w:eastAsia="黑体" w:cs="黑体"/>
          <w:sz w:val="30"/>
          <w:szCs w:val="30"/>
          <w:lang w:val="en-US" w:eastAsia="zh-CN"/>
        </w:rPr>
        <w:t>相关测试</w:t>
      </w:r>
      <w:bookmarkEnd w:id="55"/>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56" w:name="_Toc29046"/>
      <w:r>
        <w:rPr>
          <w:rFonts w:hint="eastAsia" w:ascii="黑体" w:hAnsi="黑体" w:eastAsia="黑体" w:cs="黑体"/>
          <w:sz w:val="28"/>
          <w:szCs w:val="28"/>
          <w:lang w:val="en-US" w:eastAsia="zh-CN"/>
        </w:rPr>
        <w:t>3.1测试内容</w:t>
      </w:r>
      <w:bookmarkEnd w:id="56"/>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贵州解码文件按地市拆分，能否正确处理话单。</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57" w:name="_Toc32391"/>
      <w:r>
        <w:rPr>
          <w:rFonts w:hint="eastAsia" w:ascii="黑体" w:hAnsi="黑体" w:eastAsia="黑体" w:cs="黑体"/>
          <w:sz w:val="28"/>
          <w:szCs w:val="28"/>
          <w:lang w:val="en-US" w:eastAsia="zh-CN"/>
        </w:rPr>
        <w:t>3.2测试相关配置数据</w:t>
      </w:r>
      <w:bookmarkEnd w:id="57"/>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修改花溪中心以及贵安中心的解码相关配置。打开流程编辑，修改ts中xml的一些字段：</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b/>
          <w:bCs/>
          <w:color w:val="000000"/>
          <w:sz w:val="24"/>
          <w:szCs w:val="24"/>
          <w:shd w:val="clear" w:color="auto" w:fill="FFFFFF"/>
          <w:lang w:val="en-US" w:eastAsia="zh-CN"/>
        </w:rPr>
        <w:t xml:space="preserve">由 </w:t>
      </w:r>
      <w:r>
        <w:rPr>
          <w:rFonts w:hint="eastAsia" w:ascii="宋体" w:hAnsi="宋体" w:eastAsia="宋体" w:cs="宋体"/>
          <w:color w:val="000000"/>
          <w:sz w:val="24"/>
          <w:szCs w:val="24"/>
          <w:shd w:val="clear" w:color="auto" w:fill="FFFFFF"/>
          <w:lang w:val="en-US" w:eastAsia="zh-CN"/>
        </w:rPr>
        <w:t>&lt;Hplmn2JudgeFlag&gt;2&lt;/Hplmn2JudgeFlag&gt;</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&lt;center_type_list&gt;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&lt;center_type_table_type_pair&gt;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&lt;center_name&gt;A&lt;/center_name&gt;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&lt;center_list&gt;850;851;852;853;854;999&lt;/center_list&gt;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&lt;/center_type_table_type_pair&gt;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&lt;center_type_table_type_pair&gt;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&lt;center_name&gt;B&lt;/center_name&gt;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&lt;center_list&gt;855;856;857;858;859&lt;/center_list&gt;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&lt;/center_type_table_type_pair&gt;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&lt;/center_type_list&gt;</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b/>
          <w:bCs/>
          <w:color w:val="000000"/>
          <w:sz w:val="24"/>
          <w:szCs w:val="24"/>
          <w:shd w:val="clear" w:color="auto" w:fill="FFFFFF"/>
          <w:lang w:val="en-US" w:eastAsia="zh-CN"/>
        </w:rPr>
        <w:t xml:space="preserve">修改为 </w:t>
      </w:r>
      <w:r>
        <w:rPr>
          <w:rFonts w:hint="eastAsia" w:ascii="宋体" w:hAnsi="宋体" w:eastAsia="宋体" w:cs="宋体"/>
          <w:color w:val="000000"/>
          <w:sz w:val="24"/>
          <w:szCs w:val="24"/>
          <w:shd w:val="clear" w:color="auto" w:fill="FFFFFF"/>
          <w:lang w:val="en-US" w:eastAsia="zh-CN"/>
        </w:rPr>
        <w:t>&lt;Hplmn2JudgeFlag&gt;2&lt;/Hplmn2JudgeFlag&gt;</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&lt;center_type_list&gt;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&lt;center_type_table_type_pair&gt;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&lt;center_name&gt;A&lt;/center_name&gt;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&lt;center_list&gt;852;855;856;857;859;999&lt;/center_list&gt;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&lt;/center_type_table_type_pair&gt;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&lt;center_type_table_type_pair&gt;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&lt;center_name&gt;B&lt;/center_name&gt;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&lt;center_list&gt;850;851;853;854;858&lt;/center_list&gt;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&lt;/center_type_table_type_pair&gt; </w:t>
      </w:r>
    </w:p>
    <w:p>
      <w:pPr>
        <w:pStyle w:val="6"/>
        <w:keepNext w:val="0"/>
        <w:keepLines w:val="0"/>
        <w:pageBreakBefore w:val="0"/>
        <w:widowControl w:val="0"/>
        <w:tabs>
          <w:tab w:val="left" w:pos="425"/>
          <w:tab w:val="left" w:pos="851"/>
        </w:tabs>
        <w:kinsoku/>
        <w:wordWrap/>
        <w:overflowPunct/>
        <w:topLinePunct w:val="0"/>
        <w:autoSpaceDE/>
        <w:autoSpaceDN/>
        <w:bidi w:val="0"/>
        <w:adjustRightInd/>
        <w:snapToGrid/>
        <w:spacing w:line="360" w:lineRule="atLeast"/>
        <w:ind w:left="0" w:leftChars="0" w:right="0" w:rightChars="0" w:firstLine="480" w:firstLineChars="200"/>
        <w:jc w:val="both"/>
        <w:textAlignment w:val="auto"/>
        <w:outlineLvl w:val="9"/>
        <w:rPr>
          <w:rFonts w:hint="eastAsia" w:ascii="宋体" w:hAnsi="宋体" w:eastAsia="宋体" w:cs="宋体"/>
          <w:color w:val="000000"/>
          <w:sz w:val="24"/>
          <w:szCs w:val="24"/>
          <w:shd w:val="clear" w:color="auto" w:fill="FFFFFF"/>
          <w:lang w:val="en-US" w:eastAsia="zh-CN"/>
        </w:rPr>
      </w:pPr>
      <w:r>
        <w:rPr>
          <w:rFonts w:hint="eastAsia" w:ascii="宋体" w:hAnsi="宋体" w:eastAsia="宋体" w:cs="宋体"/>
          <w:color w:val="000000"/>
          <w:sz w:val="24"/>
          <w:szCs w:val="24"/>
          <w:shd w:val="clear" w:color="auto" w:fill="FFFFFF"/>
          <w:lang w:val="en-US" w:eastAsia="zh-CN"/>
        </w:rPr>
        <w:t xml:space="preserve">                  &lt;/center_type_list&gt;</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58" w:name="_Toc15047"/>
      <w:r>
        <w:rPr>
          <w:rFonts w:hint="eastAsia" w:ascii="黑体" w:hAnsi="黑体" w:eastAsia="黑体" w:cs="黑体"/>
          <w:sz w:val="28"/>
          <w:szCs w:val="28"/>
          <w:lang w:val="en-US" w:eastAsia="zh-CN"/>
        </w:rPr>
        <w:t>3.3测试用例</w:t>
      </w:r>
      <w:bookmarkEnd w:id="58"/>
    </w:p>
    <w:p>
      <w:pPr>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验证话单是否正确处理</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59" w:name="_Toc17824"/>
      <w:r>
        <w:rPr>
          <w:rFonts w:hint="eastAsia" w:ascii="黑体" w:hAnsi="黑体" w:eastAsia="黑体" w:cs="黑体"/>
          <w:sz w:val="28"/>
          <w:szCs w:val="28"/>
          <w:lang w:val="en-US" w:eastAsia="zh-CN"/>
        </w:rPr>
        <w:t>3.3.1</w:t>
      </w:r>
      <w:r>
        <w:rPr>
          <w:rFonts w:hint="eastAsia" w:ascii="宋体" w:hAnsi="宋体" w:eastAsia="宋体" w:cs="宋体"/>
          <w:b/>
          <w:bCs/>
          <w:sz w:val="24"/>
          <w:szCs w:val="24"/>
          <w:lang w:val="en-US" w:eastAsia="zh-CN"/>
        </w:rPr>
        <w:t>贵州-花溪中心</w:t>
      </w:r>
      <w:bookmarkEnd w:id="59"/>
    </w:p>
    <w:tbl>
      <w:tblPr>
        <w:tblStyle w:val="14"/>
        <w:tblW w:w="78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14"/>
        <w:gridCol w:w="1177"/>
        <w:gridCol w:w="1324"/>
        <w:gridCol w:w="1759"/>
        <w:gridCol w:w="888"/>
        <w:gridCol w:w="1"/>
        <w:gridCol w:w="734"/>
        <w:gridCol w:w="8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28" w:hRule="atLeast"/>
        </w:trPr>
        <w:tc>
          <w:tcPr>
            <w:tcW w:w="1114" w:type="dxa"/>
            <w:shd w:val="clear" w:color="auto" w:fill="E6E6E6"/>
            <w:vAlign w:val="top"/>
          </w:tcPr>
          <w:p>
            <w:pPr>
              <w:rPr>
                <w:rFonts w:hint="eastAsia" w:ascii="宋体" w:hAnsi="宋体"/>
              </w:rPr>
            </w:pPr>
            <w:r>
              <w:rPr>
                <w:rFonts w:hint="eastAsia" w:ascii="宋体" w:hAnsi="宋体"/>
              </w:rPr>
              <w:t>Case_ID</w:t>
            </w:r>
          </w:p>
        </w:tc>
        <w:tc>
          <w:tcPr>
            <w:tcW w:w="1177" w:type="dxa"/>
            <w:shd w:val="clear" w:color="auto" w:fill="auto"/>
            <w:vAlign w:val="top"/>
          </w:tcPr>
          <w:p>
            <w:pPr>
              <w:rPr>
                <w:rFonts w:hint="eastAsia" w:ascii="宋体" w:hAnsi="宋体"/>
              </w:rPr>
            </w:pPr>
            <w:r>
              <w:rPr>
                <w:rFonts w:hint="eastAsia" w:ascii="宋体" w:hAnsi="宋体"/>
              </w:rPr>
              <w:t>1</w:t>
            </w:r>
          </w:p>
        </w:tc>
        <w:tc>
          <w:tcPr>
            <w:tcW w:w="1324" w:type="dxa"/>
            <w:shd w:val="clear" w:color="auto" w:fill="E6E6E6"/>
            <w:vAlign w:val="top"/>
          </w:tcPr>
          <w:p>
            <w:pPr>
              <w:rPr>
                <w:rFonts w:hint="eastAsia" w:ascii="宋体" w:hAnsi="宋体"/>
              </w:rPr>
            </w:pPr>
            <w:r>
              <w:rPr>
                <w:rFonts w:hint="eastAsia" w:ascii="宋体" w:hAnsi="宋体"/>
              </w:rPr>
              <w:t>所属业务</w:t>
            </w:r>
          </w:p>
        </w:tc>
        <w:tc>
          <w:tcPr>
            <w:tcW w:w="1759" w:type="dxa"/>
            <w:shd w:val="clear" w:color="auto" w:fill="auto"/>
            <w:vAlign w:val="top"/>
          </w:tcPr>
          <w:p>
            <w:pPr>
              <w:rPr>
                <w:rFonts w:hint="eastAsia" w:ascii="宋体" w:hAnsi="宋体" w:eastAsia="宋体"/>
                <w:lang w:val="en-US" w:eastAsia="zh-CN"/>
              </w:rPr>
            </w:pPr>
            <w:r>
              <w:rPr>
                <w:rFonts w:hint="eastAsia" w:ascii="宋体" w:hAnsi="宋体"/>
                <w:lang w:val="en-US" w:eastAsia="zh-CN"/>
              </w:rPr>
              <w:t>gsm</w:t>
            </w:r>
          </w:p>
        </w:tc>
        <w:tc>
          <w:tcPr>
            <w:tcW w:w="889" w:type="dxa"/>
            <w:gridSpan w:val="2"/>
            <w:shd w:val="clear" w:color="auto" w:fill="E6E6E6"/>
            <w:vAlign w:val="top"/>
          </w:tcPr>
          <w:p>
            <w:pPr>
              <w:rPr>
                <w:rFonts w:hint="eastAsia" w:ascii="宋体" w:hAnsi="宋体"/>
              </w:rPr>
            </w:pPr>
            <w:r>
              <w:rPr>
                <w:rFonts w:hint="eastAsia" w:ascii="宋体" w:hAnsi="宋体"/>
              </w:rPr>
              <w:t>所属模块</w:t>
            </w:r>
          </w:p>
        </w:tc>
        <w:tc>
          <w:tcPr>
            <w:tcW w:w="1617" w:type="dxa"/>
            <w:gridSpan w:val="2"/>
            <w:vAlign w:val="top"/>
          </w:tcPr>
          <w:p>
            <w:pPr>
              <w:rPr>
                <w:rFonts w:hint="eastAsia" w:ascii="宋体" w:hAnsi="宋体"/>
              </w:rPr>
            </w:pPr>
            <w:r>
              <w:rPr>
                <w:rFonts w:hint="eastAsia" w:ascii="宋体" w:hAnsi="宋体"/>
              </w:rPr>
              <w:t>decode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19" w:hRule="atLeast"/>
        </w:trPr>
        <w:tc>
          <w:tcPr>
            <w:tcW w:w="1114" w:type="dxa"/>
            <w:shd w:val="clear" w:color="auto" w:fill="E6E6E6"/>
            <w:vAlign w:val="top"/>
          </w:tcPr>
          <w:p>
            <w:pPr>
              <w:rPr>
                <w:rFonts w:hint="eastAsia" w:ascii="宋体" w:hAnsi="宋体"/>
              </w:rPr>
            </w:pPr>
            <w:r>
              <w:rPr>
                <w:rFonts w:hint="eastAsia" w:ascii="宋体" w:hAnsi="宋体"/>
              </w:rPr>
              <w:t>所属项目</w:t>
            </w:r>
          </w:p>
        </w:tc>
        <w:tc>
          <w:tcPr>
            <w:tcW w:w="6766" w:type="dxa"/>
            <w:gridSpan w:val="7"/>
            <w:vAlign w:val="top"/>
          </w:tcPr>
          <w:p>
            <w:pPr>
              <w:rPr>
                <w:rFonts w:hint="eastAsia" w:ascii="宋体" w:hAnsi="宋体"/>
              </w:rPr>
            </w:pPr>
            <w:r>
              <w:rPr>
                <w:rFonts w:hint="eastAsia" w:ascii="宋体" w:hAnsi="宋体"/>
              </w:rPr>
              <w:t>VerisBilling(g</w:t>
            </w:r>
            <w:r>
              <w:rPr>
                <w:rFonts w:ascii="宋体" w:hAnsi="宋体"/>
              </w:rPr>
              <w:t>z</w:t>
            </w: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628" w:hRule="atLeast"/>
        </w:trPr>
        <w:tc>
          <w:tcPr>
            <w:tcW w:w="1114" w:type="dxa"/>
            <w:shd w:val="clear" w:color="auto" w:fill="E6E6E6"/>
            <w:vAlign w:val="top"/>
          </w:tcPr>
          <w:p>
            <w:pPr>
              <w:rPr>
                <w:rFonts w:hint="eastAsia" w:ascii="宋体" w:hAnsi="宋体"/>
              </w:rPr>
            </w:pPr>
            <w:r>
              <w:rPr>
                <w:rFonts w:hint="eastAsia" w:ascii="宋体" w:hAnsi="宋体"/>
              </w:rPr>
              <w:t>最后修改者</w:t>
            </w:r>
          </w:p>
        </w:tc>
        <w:tc>
          <w:tcPr>
            <w:tcW w:w="1177" w:type="dxa"/>
            <w:shd w:val="clear" w:color="auto" w:fill="auto"/>
            <w:vAlign w:val="top"/>
          </w:tcPr>
          <w:p>
            <w:pPr>
              <w:rPr>
                <w:rFonts w:hint="eastAsia" w:ascii="宋体" w:hAnsi="宋体" w:eastAsia="宋体"/>
                <w:lang w:val="en-US" w:eastAsia="zh-CN"/>
              </w:rPr>
            </w:pPr>
            <w:r>
              <w:rPr>
                <w:rFonts w:hint="eastAsia" w:ascii="宋体" w:hAnsi="宋体"/>
                <w:lang w:val="en-US" w:eastAsia="zh-CN"/>
              </w:rPr>
              <w:t>赵立伟</w:t>
            </w:r>
          </w:p>
        </w:tc>
        <w:tc>
          <w:tcPr>
            <w:tcW w:w="1324" w:type="dxa"/>
            <w:shd w:val="clear" w:color="auto" w:fill="E6E6E6"/>
            <w:vAlign w:val="top"/>
          </w:tcPr>
          <w:p>
            <w:pPr>
              <w:rPr>
                <w:rFonts w:hint="eastAsia" w:ascii="宋体" w:hAnsi="宋体"/>
              </w:rPr>
            </w:pPr>
            <w:r>
              <w:rPr>
                <w:rFonts w:hint="eastAsia" w:ascii="宋体" w:hAnsi="宋体"/>
              </w:rPr>
              <w:t>最后修改日期</w:t>
            </w:r>
          </w:p>
        </w:tc>
        <w:tc>
          <w:tcPr>
            <w:tcW w:w="2647" w:type="dxa"/>
            <w:gridSpan w:val="2"/>
            <w:shd w:val="clear" w:color="auto" w:fill="auto"/>
            <w:vAlign w:val="top"/>
          </w:tcPr>
          <w:p>
            <w:pPr>
              <w:rPr>
                <w:rFonts w:hint="eastAsia" w:ascii="宋体" w:hAnsi="宋体"/>
              </w:rPr>
            </w:pPr>
            <w:r>
              <w:rPr>
                <w:rFonts w:ascii="宋体" w:hAnsi="宋体"/>
              </w:rPr>
              <w:t>201</w:t>
            </w:r>
            <w:r>
              <w:rPr>
                <w:rFonts w:hint="eastAsia" w:ascii="宋体" w:hAnsi="宋体"/>
              </w:rPr>
              <w:t>6</w:t>
            </w:r>
            <w:r>
              <w:rPr>
                <w:rFonts w:ascii="宋体" w:hAnsi="宋体"/>
              </w:rPr>
              <w:t>/</w:t>
            </w:r>
            <w:r>
              <w:rPr>
                <w:rFonts w:hint="eastAsia" w:ascii="宋体" w:hAnsi="宋体"/>
                <w:lang w:val="en-US" w:eastAsia="zh-CN"/>
              </w:rPr>
              <w:t>7/29</w:t>
            </w:r>
          </w:p>
        </w:tc>
        <w:tc>
          <w:tcPr>
            <w:tcW w:w="735" w:type="dxa"/>
            <w:gridSpan w:val="2"/>
            <w:shd w:val="clear" w:color="auto" w:fill="E6E6E6"/>
            <w:vAlign w:val="top"/>
          </w:tcPr>
          <w:p>
            <w:pPr>
              <w:rPr>
                <w:rFonts w:hint="eastAsia" w:ascii="宋体" w:hAnsi="宋体"/>
              </w:rPr>
            </w:pPr>
            <w:r>
              <w:rPr>
                <w:rFonts w:hint="eastAsia" w:ascii="宋体" w:hAnsi="宋体"/>
              </w:rPr>
              <w:t>有效性</w:t>
            </w:r>
          </w:p>
        </w:tc>
        <w:tc>
          <w:tcPr>
            <w:tcW w:w="883" w:type="dxa"/>
            <w:vAlign w:val="top"/>
          </w:tcPr>
          <w:p>
            <w:pPr>
              <w:rPr>
                <w:rFonts w:hint="eastAsia" w:ascii="宋体" w:hAnsi="宋体"/>
              </w:rPr>
            </w:pPr>
            <w:r>
              <w:rPr>
                <w:rFonts w:hint="eastAsia" w:ascii="宋体" w:hAnsi="宋体"/>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28" w:hRule="atLeast"/>
        </w:trPr>
        <w:tc>
          <w:tcPr>
            <w:tcW w:w="1114" w:type="dxa"/>
            <w:tcBorders>
              <w:bottom w:val="single" w:color="auto" w:sz="4" w:space="0"/>
            </w:tcBorders>
            <w:shd w:val="clear" w:color="auto" w:fill="E6E6E6"/>
            <w:vAlign w:val="top"/>
          </w:tcPr>
          <w:p>
            <w:pPr>
              <w:rPr>
                <w:rFonts w:hint="eastAsia" w:ascii="宋体" w:hAnsi="宋体"/>
              </w:rPr>
            </w:pPr>
            <w:r>
              <w:rPr>
                <w:rFonts w:hint="eastAsia" w:ascii="宋体" w:hAnsi="宋体"/>
              </w:rPr>
              <w:t>测试点描述</w:t>
            </w:r>
          </w:p>
        </w:tc>
        <w:tc>
          <w:tcPr>
            <w:tcW w:w="6766" w:type="dxa"/>
            <w:gridSpan w:val="7"/>
            <w:tcBorders>
              <w:bottom w:val="single" w:color="auto" w:sz="4" w:space="0"/>
            </w:tcBorders>
            <w:vAlign w:val="top"/>
          </w:tcPr>
          <w:p>
            <w:pPr>
              <w:pStyle w:val="6"/>
              <w:tabs>
                <w:tab w:val="left" w:pos="425"/>
                <w:tab w:val="left" w:pos="851"/>
              </w:tabs>
              <w:ind w:firstLine="0"/>
              <w:rPr>
                <w:rFonts w:hint="eastAsia" w:ascii="宋体" w:hAnsi="宋体"/>
                <w:kern w:val="0"/>
              </w:rPr>
            </w:pPr>
            <w:r>
              <w:rPr>
                <w:rFonts w:hint="eastAsia" w:ascii="Verdana" w:hAnsi="Verdana"/>
                <w:color w:val="000000"/>
                <w:shd w:val="clear" w:color="auto" w:fill="FFFFFF"/>
              </w:rPr>
              <w:t>验证</w:t>
            </w:r>
            <w:r>
              <w:rPr>
                <w:rFonts w:hint="eastAsia" w:ascii="Verdana" w:hAnsi="Verdana"/>
                <w:color w:val="000000"/>
                <w:shd w:val="clear" w:color="auto" w:fill="FFFFFF"/>
                <w:lang w:val="en-US" w:eastAsia="zh-CN"/>
              </w:rPr>
              <w:t>话单是否由正确的中心处理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7880" w:type="dxa"/>
            <w:gridSpan w:val="8"/>
            <w:tcBorders>
              <w:bottom w:val="single" w:color="auto" w:sz="4" w:space="0"/>
            </w:tcBorders>
            <w:shd w:val="clear" w:color="auto" w:fill="E6E6E6"/>
            <w:vAlign w:val="top"/>
          </w:tcPr>
          <w:p>
            <w:pPr>
              <w:tabs>
                <w:tab w:val="left" w:pos="5265"/>
              </w:tabs>
              <w:rPr>
                <w:rFonts w:hint="eastAsia" w:ascii="宋体" w:hAnsi="宋体"/>
              </w:rPr>
            </w:pPr>
            <w:r>
              <w:rPr>
                <w:rFonts w:hint="eastAsia" w:ascii="宋体" w:hAnsi="宋体"/>
              </w:rPr>
              <w:t>条件（DB/MDB,CFG）</w:t>
            </w:r>
            <w:r>
              <w:rPr>
                <w:rFonts w:ascii="宋体" w:hAnsi="宋体"/>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567" w:hRule="atLeast"/>
        </w:trPr>
        <w:tc>
          <w:tcPr>
            <w:tcW w:w="7880" w:type="dxa"/>
            <w:gridSpan w:val="8"/>
            <w:vAlign w:val="top"/>
          </w:tcPr>
          <w:p>
            <w:pPr>
              <w:numPr>
                <w:ilvl w:val="0"/>
                <w:numId w:val="0"/>
              </w:numPr>
              <w:ind w:leftChars="0"/>
              <w:rPr>
                <w:rFonts w:hint="eastAsia" w:ascii="宋体" w:hAnsi="宋体" w:cs="Courier New"/>
                <w:kern w:val="0"/>
                <w:sz w:val="20"/>
                <w:szCs w:val="20"/>
              </w:rPr>
            </w:pPr>
            <w:r>
              <w:rPr>
                <w:rFonts w:hint="eastAsia" w:ascii="宋体" w:hAnsi="宋体" w:cs="Courier New"/>
                <w:kern w:val="0"/>
                <w:sz w:val="20"/>
                <w:szCs w:val="20"/>
                <w:lang w:val="en-US" w:eastAsia="zh-CN"/>
              </w:rPr>
              <w:t>测试条件</w:t>
            </w:r>
            <w:r>
              <w:rPr>
                <w:rFonts w:hint="eastAsia" w:ascii="宋体" w:hAnsi="宋体" w:cs="Courier New"/>
                <w:kern w:val="0"/>
                <w:sz w:val="20"/>
                <w:szCs w:val="20"/>
              </w:rPr>
              <w:t>配置</w:t>
            </w:r>
            <w:r>
              <w:rPr>
                <w:rFonts w:hint="eastAsia" w:ascii="宋体" w:hAnsi="宋体" w:cs="Courier New"/>
                <w:kern w:val="0"/>
                <w:sz w:val="20"/>
                <w:szCs w:val="20"/>
                <w:lang w:eastAsia="zh-CN"/>
              </w:rPr>
              <w:t>：</w:t>
            </w:r>
          </w:p>
          <w:p>
            <w:pPr>
              <w:numPr>
                <w:ilvl w:val="0"/>
                <w:numId w:val="0"/>
              </w:numPr>
              <w:ind w:leftChars="0"/>
              <w:rPr>
                <w:rFonts w:hint="eastAsia" w:ascii="宋体" w:hAnsi="宋体" w:eastAsia="宋体" w:cs="Courier New"/>
                <w:kern w:val="0"/>
                <w:sz w:val="20"/>
                <w:szCs w:val="20"/>
                <w:lang w:val="en-US" w:eastAsia="zh-CN"/>
              </w:rPr>
            </w:pPr>
            <w:r>
              <w:rPr>
                <w:rFonts w:hint="eastAsia" w:ascii="宋体" w:hAnsi="宋体" w:cs="Courier New"/>
                <w:kern w:val="0"/>
                <w:sz w:val="20"/>
                <w:szCs w:val="20"/>
                <w:lang w:val="en-US" w:eastAsia="zh-CN"/>
              </w:rPr>
              <w:t>1.查询流程</w:t>
            </w:r>
            <w:r>
              <w:rPr>
                <w:rFonts w:hint="eastAsia" w:ascii="宋体" w:hAnsi="宋体"/>
                <w:sz w:val="18"/>
                <w:szCs w:val="18"/>
                <w:lang w:val="en-US" w:eastAsia="zh-CN"/>
              </w:rPr>
              <w:t>hx_de_gsm_hw_cs</w:t>
            </w:r>
          </w:p>
          <w:p>
            <w:pPr>
              <w:numPr>
                <w:ilvl w:val="0"/>
                <w:numId w:val="0"/>
              </w:numPr>
              <w:ind w:leftChars="0"/>
              <w:rPr>
                <w:rFonts w:hint="eastAsia" w:ascii="宋体" w:hAnsi="宋体" w:cs="Courier New"/>
                <w:kern w:val="0"/>
                <w:sz w:val="20"/>
                <w:szCs w:val="20"/>
              </w:rPr>
            </w:pPr>
            <w:r>
              <w:rPr>
                <w:rFonts w:hint="eastAsia" w:ascii="宋体" w:hAnsi="宋体" w:cs="Courier New"/>
                <w:kern w:val="0"/>
                <w:sz w:val="20"/>
                <w:szCs w:val="20"/>
                <w:lang w:val="en-US" w:eastAsia="zh-CN"/>
              </w:rPr>
              <w:t>2.在流程编辑里打开xml在 &lt;ProvCode&gt;851&lt;/ProvCode&gt;后添加下列字段，如图所示：</w:t>
            </w:r>
          </w:p>
          <w:p>
            <w:pPr>
              <w:keepNext w:val="0"/>
              <w:keepLines w:val="0"/>
              <w:widowControl/>
              <w:suppressLineNumbers w:val="0"/>
              <w:jc w:val="left"/>
              <w:rPr>
                <w:rFonts w:hint="eastAsia" w:eastAsia="宋体"/>
                <w:lang w:val="en-US" w:eastAsia="zh-CN"/>
              </w:rPr>
            </w:pPr>
            <w:r>
              <w:drawing>
                <wp:inline distT="0" distB="0" distL="114300" distR="114300">
                  <wp:extent cx="3961765" cy="2124075"/>
                  <wp:effectExtent l="0" t="0" r="635" b="9525"/>
                  <wp:docPr id="1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pic:cNvPicPr>
                            <a:picLocks noChangeAspect="1"/>
                          </pic:cNvPicPr>
                        </pic:nvPicPr>
                        <pic:blipFill>
                          <a:blip r:embed="rId50"/>
                          <a:stretch>
                            <a:fillRect/>
                          </a:stretch>
                        </pic:blipFill>
                        <pic:spPr>
                          <a:xfrm>
                            <a:off x="0" y="0"/>
                            <a:ext cx="3961765" cy="2124075"/>
                          </a:xfrm>
                          <a:prstGeom prst="rect">
                            <a:avLst/>
                          </a:prstGeom>
                          <a:noFill/>
                          <a:ln w="9525">
                            <a:noFill/>
                          </a:ln>
                        </pic:spPr>
                      </pic:pic>
                    </a:graphicData>
                  </a:graphic>
                </wp:inline>
              </w:drawing>
            </w:r>
          </w:p>
          <w:p>
            <w:pPr>
              <w:numPr>
                <w:ilvl w:val="0"/>
                <w:numId w:val="4"/>
              </w:numPr>
              <w:rPr>
                <w:rFonts w:hint="eastAsia"/>
                <w:lang w:val="en-US" w:eastAsia="zh-CN"/>
              </w:rPr>
            </w:pPr>
            <w:r>
              <w:rPr>
                <w:rFonts w:hint="eastAsia"/>
                <w:lang w:val="en-US" w:eastAsia="zh-CN"/>
              </w:rPr>
              <w:t>点击完成并保存</w:t>
            </w:r>
          </w:p>
          <w:p>
            <w:pPr>
              <w:numPr>
                <w:ilvl w:val="0"/>
                <w:numId w:val="4"/>
              </w:numPr>
              <w:rPr>
                <w:rFonts w:hint="eastAsia"/>
                <w:lang w:val="en-US" w:eastAsia="zh-CN"/>
              </w:rPr>
            </w:pPr>
            <w:r>
              <w:rPr>
                <w:rFonts w:hint="eastAsia"/>
                <w:lang w:val="en-US" w:eastAsia="zh-CN"/>
              </w:rPr>
              <w:t>将此流程配置更新</w:t>
            </w:r>
          </w:p>
          <w:p>
            <w:pPr>
              <w:rPr>
                <w:rFonts w:hint="eastAsia"/>
              </w:rPr>
            </w:pPr>
          </w:p>
          <w:p>
            <w:pPr>
              <w:rPr>
                <w:rFonts w:hint="eastAsia"/>
              </w:rPr>
            </w:pPr>
          </w:p>
          <w:p>
            <w:pPr>
              <w:rPr>
                <w:rFonts w:hint="eastAsia" w:ascii="宋体" w:hAnsi="宋体" w:cs="Courier New"/>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7880" w:type="dxa"/>
            <w:gridSpan w:val="8"/>
            <w:shd w:val="clear" w:color="auto" w:fill="E6E6E6"/>
            <w:vAlign w:val="top"/>
          </w:tcPr>
          <w:p>
            <w:pPr>
              <w:rPr>
                <w:rFonts w:hint="eastAsia" w:ascii="宋体" w:hAnsi="宋体"/>
              </w:rPr>
            </w:pPr>
            <w:r>
              <w:rPr>
                <w:rFonts w:hint="eastAsia" w:ascii="宋体" w:hAnsi="宋体"/>
              </w:rPr>
              <w:t>输入(CDR/XDR)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554" w:hRule="atLeast"/>
        </w:trPr>
        <w:tc>
          <w:tcPr>
            <w:tcW w:w="7880" w:type="dxa"/>
            <w:gridSpan w:val="8"/>
            <w:tcBorders>
              <w:bottom w:val="single" w:color="auto" w:sz="4" w:space="0"/>
            </w:tcBorders>
            <w:vAlign w:val="top"/>
          </w:tcPr>
          <w:p>
            <w:pPr>
              <w:ind w:left="360"/>
              <w:rPr>
                <w:rFonts w:hint="eastAsia" w:ascii="宋体" w:hAnsi="宋体"/>
                <w:sz w:val="18"/>
                <w:szCs w:val="18"/>
                <w:lang w:val="nb-NO"/>
              </w:rPr>
            </w:pPr>
          </w:p>
          <w:p>
            <w:pPr>
              <w:keepNext w:val="0"/>
              <w:keepLines w:val="0"/>
              <w:widowControl/>
              <w:suppressLineNumbers w:val="0"/>
              <w:jc w:val="left"/>
              <w:rPr>
                <w:rFonts w:hint="eastAsia" w:ascii="宋体" w:hAnsi="宋体"/>
                <w:sz w:val="18"/>
                <w:szCs w:val="18"/>
                <w:lang w:val="nb-NO"/>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"C:\\Users\\qitia\\AppData\\Roaming\\Tencent\\Users\\571424854\\QQ\\WinTemp\\RichOle\\F7($A%H}V}V@L}L`3E~FB0G.png"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43425" cy="762000"/>
                  <wp:effectExtent l="0" t="0" r="9525" b="0"/>
                  <wp:docPr id="1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9" descr="IMG_256"/>
                          <pic:cNvPicPr>
                            <a:picLocks noChangeAspect="1"/>
                          </pic:cNvPicPr>
                        </pic:nvPicPr>
                        <pic:blipFill>
                          <a:blip r:embed="rId51"/>
                          <a:stretch>
                            <a:fillRect/>
                          </a:stretch>
                        </pic:blipFill>
                        <pic:spPr>
                          <a:xfrm>
                            <a:off x="0" y="0"/>
                            <a:ext cx="4543425" cy="762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7880" w:type="dxa"/>
            <w:gridSpan w:val="8"/>
            <w:shd w:val="clear" w:color="auto" w:fill="E6E6E6"/>
            <w:vAlign w:val="top"/>
          </w:tcPr>
          <w:p>
            <w:pPr>
              <w:rPr>
                <w:rFonts w:hint="eastAsia" w:ascii="宋体" w:hAnsi="宋体"/>
              </w:rPr>
            </w:pPr>
            <w:r>
              <w:rPr>
                <w:rFonts w:hint="eastAsia" w:ascii="宋体" w:hAnsi="宋体"/>
              </w:rPr>
              <w:t>输出(XDR, DB/MDB)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76" w:hRule="atLeast"/>
        </w:trPr>
        <w:tc>
          <w:tcPr>
            <w:tcW w:w="7880" w:type="dxa"/>
            <w:gridSpan w:val="8"/>
            <w:tcBorders>
              <w:bottom w:val="single" w:color="auto" w:sz="4" w:space="0"/>
            </w:tcBorders>
            <w:vAlign w:val="top"/>
          </w:tcPr>
          <w:p>
            <w:pPr>
              <w:keepNext w:val="0"/>
              <w:keepLines w:val="0"/>
              <w:widowControl/>
              <w:suppressLineNumbers w:val="0"/>
              <w:jc w:val="left"/>
              <w:rPr>
                <w:rFonts w:hint="eastAsia" w:ascii="宋体" w:hAnsi="宋体"/>
                <w:sz w:val="18"/>
                <w:szCs w:val="18"/>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"C:\\Users\\qitia\\AppData\\Roaming\\Tencent\\Users\\571424854\\QQ\\WinTemp\\RichOle\\Q$098`XU_LW(O)F}5{2Y5XC.png"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457700" cy="3533775"/>
                  <wp:effectExtent l="0" t="0" r="0" b="9525"/>
                  <wp:docPr id="1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0" descr="IMG_256"/>
                          <pic:cNvPicPr>
                            <a:picLocks noChangeAspect="1"/>
                          </pic:cNvPicPr>
                        </pic:nvPicPr>
                        <pic:blipFill>
                          <a:blip r:embed="rId52"/>
                          <a:stretch>
                            <a:fillRect/>
                          </a:stretch>
                        </pic:blipFill>
                        <pic:spPr>
                          <a:xfrm>
                            <a:off x="0" y="0"/>
                            <a:ext cx="4457700" cy="35337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Pr>
              <w:ind w:left="360"/>
              <w:rPr>
                <w:rFonts w:hint="eastAsia" w:ascii="宋体" w:hAnsi="宋体"/>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9" w:hRule="atLeast"/>
        </w:trPr>
        <w:tc>
          <w:tcPr>
            <w:tcW w:w="7880" w:type="dxa"/>
            <w:gridSpan w:val="8"/>
            <w:shd w:val="clear" w:color="auto" w:fill="E6E6E6"/>
            <w:vAlign w:val="top"/>
          </w:tcPr>
          <w:p>
            <w:pPr>
              <w:rPr>
                <w:rFonts w:hint="eastAsia" w:ascii="宋体" w:hAnsi="宋体"/>
              </w:rPr>
            </w:pPr>
            <w:r>
              <w:rPr>
                <w:rFonts w:hint="eastAsia" w:ascii="宋体" w:hAnsi="宋体"/>
              </w:rPr>
              <w:t>测试步骤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90" w:hRule="atLeast"/>
        </w:trPr>
        <w:tc>
          <w:tcPr>
            <w:tcW w:w="7880" w:type="dxa"/>
            <w:gridSpan w:val="8"/>
            <w:vAlign w:val="top"/>
          </w:tcPr>
          <w:p>
            <w:pPr>
              <w:numPr>
                <w:ilvl w:val="0"/>
                <w:numId w:val="5"/>
              </w:numPr>
              <w:rPr>
                <w:rFonts w:hint="eastAsia" w:ascii="宋体" w:hAnsi="宋体"/>
                <w:sz w:val="18"/>
                <w:szCs w:val="18"/>
                <w:lang w:val="en-US" w:eastAsia="zh-CN"/>
              </w:rPr>
            </w:pPr>
            <w:r>
              <w:rPr>
                <w:rFonts w:hint="eastAsia" w:ascii="宋体" w:hAnsi="宋体"/>
                <w:sz w:val="18"/>
                <w:szCs w:val="18"/>
                <w:lang w:val="en-US" w:eastAsia="zh-CN"/>
              </w:rPr>
              <w:t xml:space="preserve">创建读取目录：$DATA01/decode/hx_de_gsm_hw_cs </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 xml:space="preserve">  输出目录：$DATA01/rating/rat_gsm</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 xml:space="preserve">  错单目录：$ERR_RAW1/decode/hx_de_gsm_hw_cs </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 xml:space="preserve">  错单目录（错单规整）：$ERR_SPLIT1/decode/hx_de_gsm_hw_cs </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 xml:space="preserve">  日志目录：$BILL_LOG1/decode/hx_de_gsm_hw_cs</w:t>
            </w:r>
          </w:p>
          <w:p>
            <w:pPr>
              <w:numPr>
                <w:ilvl w:val="0"/>
                <w:numId w:val="5"/>
              </w:numPr>
              <w:rPr>
                <w:rFonts w:hint="eastAsia" w:ascii="宋体" w:hAnsi="宋体"/>
                <w:sz w:val="18"/>
                <w:szCs w:val="18"/>
                <w:lang w:val="en-US" w:eastAsia="zh-CN"/>
              </w:rPr>
            </w:pPr>
            <w:r>
              <w:rPr>
                <w:rFonts w:hint="eastAsia" w:ascii="宋体" w:hAnsi="宋体"/>
                <w:sz w:val="18"/>
                <w:szCs w:val="18"/>
                <w:lang w:val="en-US" w:eastAsia="zh-CN"/>
              </w:rPr>
              <w:t>将话单放入到读取目录：$DATA01/decode/hx_de_gsm_hw_cs</w:t>
            </w:r>
          </w:p>
          <w:p>
            <w:pPr>
              <w:numPr>
                <w:ilvl w:val="0"/>
                <w:numId w:val="5"/>
              </w:numPr>
              <w:rPr>
                <w:rFonts w:hint="eastAsia" w:ascii="宋体" w:hAnsi="宋体"/>
                <w:sz w:val="18"/>
                <w:szCs w:val="18"/>
                <w:lang w:val="en-US" w:eastAsia="zh-CN"/>
              </w:rPr>
            </w:pPr>
            <w:r>
              <w:rPr>
                <w:rFonts w:hint="eastAsia" w:ascii="宋体" w:hAnsi="宋体"/>
                <w:sz w:val="18"/>
                <w:szCs w:val="18"/>
                <w:lang w:val="en-US" w:eastAsia="zh-CN"/>
              </w:rPr>
              <w:t>启动hx_de_gsm_hw_cs流程</w:t>
            </w:r>
          </w:p>
          <w:p>
            <w:pPr>
              <w:numPr>
                <w:ilvl w:val="0"/>
                <w:numId w:val="5"/>
              </w:numPr>
              <w:rPr>
                <w:rFonts w:hint="eastAsia" w:ascii="宋体" w:hAnsi="宋体"/>
                <w:sz w:val="18"/>
                <w:szCs w:val="18"/>
                <w:lang w:val="en-US" w:eastAsia="zh-CN"/>
              </w:rPr>
            </w:pPr>
            <w:r>
              <w:rPr>
                <w:rFonts w:hint="eastAsia" w:ascii="宋体" w:hAnsi="宋体"/>
                <w:sz w:val="18"/>
                <w:szCs w:val="18"/>
                <w:lang w:val="en-US" w:eastAsia="zh-CN"/>
              </w:rPr>
              <w:t>观察输出目录的结果</w:t>
            </w:r>
          </w:p>
        </w:tc>
      </w:tr>
    </w:tbl>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2"/>
        <w:rPr>
          <w:rFonts w:hint="eastAsia" w:ascii="黑体" w:hAnsi="黑体" w:eastAsia="黑体" w:cs="黑体"/>
          <w:sz w:val="28"/>
          <w:szCs w:val="28"/>
          <w:lang w:val="en-US" w:eastAsia="zh-CN"/>
        </w:rPr>
      </w:pPr>
      <w:bookmarkStart w:id="60" w:name="_Toc26741"/>
      <w:r>
        <w:rPr>
          <w:rFonts w:hint="eastAsia" w:ascii="黑体" w:hAnsi="黑体" w:eastAsia="黑体" w:cs="黑体"/>
          <w:sz w:val="28"/>
          <w:szCs w:val="28"/>
          <w:lang w:val="en-US" w:eastAsia="zh-CN"/>
        </w:rPr>
        <w:t>3.3.2</w:t>
      </w:r>
      <w:r>
        <w:rPr>
          <w:rFonts w:hint="eastAsia" w:ascii="宋体" w:hAnsi="宋体" w:eastAsia="宋体" w:cs="宋体"/>
          <w:b/>
          <w:bCs/>
          <w:sz w:val="24"/>
          <w:szCs w:val="24"/>
          <w:lang w:val="en-US" w:eastAsia="zh-CN"/>
        </w:rPr>
        <w:t>贵州-贵安中心</w:t>
      </w:r>
      <w:bookmarkEnd w:id="60"/>
    </w:p>
    <w:tbl>
      <w:tblPr>
        <w:tblStyle w:val="14"/>
        <w:tblW w:w="79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20"/>
        <w:gridCol w:w="1183"/>
        <w:gridCol w:w="1330"/>
        <w:gridCol w:w="1"/>
        <w:gridCol w:w="1767"/>
        <w:gridCol w:w="894"/>
        <w:gridCol w:w="737"/>
        <w:gridCol w:w="8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04" w:hRule="atLeast"/>
        </w:trPr>
        <w:tc>
          <w:tcPr>
            <w:tcW w:w="1120" w:type="dxa"/>
            <w:shd w:val="clear" w:color="auto" w:fill="E6E6E6"/>
            <w:vAlign w:val="top"/>
          </w:tcPr>
          <w:p>
            <w:pPr>
              <w:rPr>
                <w:rFonts w:hint="eastAsia" w:ascii="宋体" w:hAnsi="宋体"/>
              </w:rPr>
            </w:pPr>
            <w:r>
              <w:rPr>
                <w:rFonts w:hint="eastAsia" w:ascii="宋体" w:hAnsi="宋体"/>
              </w:rPr>
              <w:t>Case_ID</w:t>
            </w:r>
          </w:p>
        </w:tc>
        <w:tc>
          <w:tcPr>
            <w:tcW w:w="1183" w:type="dxa"/>
            <w:shd w:val="clear" w:color="auto" w:fill="auto"/>
            <w:vAlign w:val="top"/>
          </w:tcPr>
          <w:p>
            <w:pPr>
              <w:rPr>
                <w:rFonts w:hint="eastAsia" w:ascii="宋体" w:hAnsi="宋体"/>
              </w:rPr>
            </w:pPr>
            <w:r>
              <w:rPr>
                <w:rFonts w:hint="eastAsia" w:ascii="宋体" w:hAnsi="宋体"/>
              </w:rPr>
              <w:t>1</w:t>
            </w:r>
          </w:p>
        </w:tc>
        <w:tc>
          <w:tcPr>
            <w:tcW w:w="1330" w:type="dxa"/>
            <w:shd w:val="clear" w:color="auto" w:fill="E6E6E6"/>
            <w:vAlign w:val="top"/>
          </w:tcPr>
          <w:p>
            <w:pPr>
              <w:rPr>
                <w:rFonts w:hint="eastAsia" w:ascii="宋体" w:hAnsi="宋体"/>
              </w:rPr>
            </w:pPr>
            <w:r>
              <w:rPr>
                <w:rFonts w:hint="eastAsia" w:ascii="宋体" w:hAnsi="宋体"/>
              </w:rPr>
              <w:t>所属业务</w:t>
            </w:r>
          </w:p>
        </w:tc>
        <w:tc>
          <w:tcPr>
            <w:tcW w:w="1768" w:type="dxa"/>
            <w:gridSpan w:val="2"/>
            <w:shd w:val="clear" w:color="auto" w:fill="auto"/>
            <w:vAlign w:val="top"/>
          </w:tcPr>
          <w:p>
            <w:pPr>
              <w:rPr>
                <w:rFonts w:hint="eastAsia" w:ascii="宋体" w:hAnsi="宋体" w:eastAsia="宋体"/>
                <w:lang w:val="en-US" w:eastAsia="zh-CN"/>
              </w:rPr>
            </w:pPr>
            <w:r>
              <w:rPr>
                <w:rFonts w:hint="eastAsia" w:ascii="宋体" w:hAnsi="宋体"/>
                <w:lang w:val="en-US" w:eastAsia="zh-CN"/>
              </w:rPr>
              <w:t>gsm</w:t>
            </w:r>
          </w:p>
        </w:tc>
        <w:tc>
          <w:tcPr>
            <w:tcW w:w="894" w:type="dxa"/>
            <w:shd w:val="clear" w:color="auto" w:fill="E6E6E6"/>
            <w:vAlign w:val="top"/>
          </w:tcPr>
          <w:p>
            <w:pPr>
              <w:rPr>
                <w:rFonts w:hint="eastAsia" w:ascii="宋体" w:hAnsi="宋体"/>
              </w:rPr>
            </w:pPr>
            <w:r>
              <w:rPr>
                <w:rFonts w:hint="eastAsia" w:ascii="宋体" w:hAnsi="宋体"/>
              </w:rPr>
              <w:t>所属模块</w:t>
            </w:r>
          </w:p>
        </w:tc>
        <w:tc>
          <w:tcPr>
            <w:tcW w:w="1625" w:type="dxa"/>
            <w:gridSpan w:val="2"/>
            <w:vAlign w:val="top"/>
          </w:tcPr>
          <w:p>
            <w:pPr>
              <w:rPr>
                <w:rFonts w:hint="eastAsia" w:ascii="宋体" w:hAnsi="宋体"/>
              </w:rPr>
            </w:pPr>
            <w:r>
              <w:rPr>
                <w:rFonts w:hint="eastAsia" w:ascii="宋体" w:hAnsi="宋体"/>
              </w:rPr>
              <w:t>decode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04" w:hRule="atLeast"/>
        </w:trPr>
        <w:tc>
          <w:tcPr>
            <w:tcW w:w="1120" w:type="dxa"/>
            <w:shd w:val="clear" w:color="auto" w:fill="E6E6E6"/>
            <w:vAlign w:val="top"/>
          </w:tcPr>
          <w:p>
            <w:pPr>
              <w:rPr>
                <w:rFonts w:hint="eastAsia" w:ascii="宋体" w:hAnsi="宋体"/>
              </w:rPr>
            </w:pPr>
            <w:r>
              <w:rPr>
                <w:rFonts w:hint="eastAsia" w:ascii="宋体" w:hAnsi="宋体"/>
              </w:rPr>
              <w:t>所属项目</w:t>
            </w:r>
          </w:p>
        </w:tc>
        <w:tc>
          <w:tcPr>
            <w:tcW w:w="6800" w:type="dxa"/>
            <w:gridSpan w:val="7"/>
            <w:vAlign w:val="top"/>
          </w:tcPr>
          <w:p>
            <w:pPr>
              <w:rPr>
                <w:rFonts w:hint="eastAsia" w:ascii="宋体" w:hAnsi="宋体"/>
              </w:rPr>
            </w:pPr>
            <w:r>
              <w:rPr>
                <w:rFonts w:hint="eastAsia" w:ascii="宋体" w:hAnsi="宋体"/>
              </w:rPr>
              <w:t>VerisBilling(g</w:t>
            </w:r>
            <w:r>
              <w:rPr>
                <w:rFonts w:ascii="宋体" w:hAnsi="宋体"/>
              </w:rPr>
              <w:t>z</w:t>
            </w:r>
            <w:r>
              <w:rPr>
                <w:rFonts w:hint="eastAsia" w:ascii="宋体" w:hAnsi="宋体"/>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04" w:hRule="atLeast"/>
        </w:trPr>
        <w:tc>
          <w:tcPr>
            <w:tcW w:w="1120" w:type="dxa"/>
            <w:shd w:val="clear" w:color="auto" w:fill="E6E6E6"/>
            <w:vAlign w:val="top"/>
          </w:tcPr>
          <w:p>
            <w:pPr>
              <w:rPr>
                <w:rFonts w:hint="eastAsia" w:ascii="宋体" w:hAnsi="宋体"/>
              </w:rPr>
            </w:pPr>
            <w:r>
              <w:rPr>
                <w:rFonts w:hint="eastAsia" w:ascii="宋体" w:hAnsi="宋体"/>
              </w:rPr>
              <w:t>最后修改者</w:t>
            </w:r>
          </w:p>
        </w:tc>
        <w:tc>
          <w:tcPr>
            <w:tcW w:w="1183" w:type="dxa"/>
            <w:shd w:val="clear" w:color="auto" w:fill="auto"/>
            <w:vAlign w:val="top"/>
          </w:tcPr>
          <w:p>
            <w:pPr>
              <w:rPr>
                <w:rFonts w:hint="eastAsia" w:ascii="宋体" w:hAnsi="宋体" w:eastAsia="宋体"/>
                <w:lang w:val="en-US" w:eastAsia="zh-CN"/>
              </w:rPr>
            </w:pPr>
            <w:r>
              <w:rPr>
                <w:rFonts w:hint="eastAsia" w:ascii="宋体" w:hAnsi="宋体"/>
                <w:lang w:val="en-US" w:eastAsia="zh-CN"/>
              </w:rPr>
              <w:t>赵立伟</w:t>
            </w:r>
          </w:p>
        </w:tc>
        <w:tc>
          <w:tcPr>
            <w:tcW w:w="1331" w:type="dxa"/>
            <w:gridSpan w:val="2"/>
            <w:shd w:val="clear" w:color="auto" w:fill="E6E6E6"/>
            <w:vAlign w:val="top"/>
          </w:tcPr>
          <w:p>
            <w:pPr>
              <w:rPr>
                <w:rFonts w:hint="eastAsia" w:ascii="宋体" w:hAnsi="宋体"/>
              </w:rPr>
            </w:pPr>
            <w:r>
              <w:rPr>
                <w:rFonts w:hint="eastAsia" w:ascii="宋体" w:hAnsi="宋体"/>
              </w:rPr>
              <w:t>最后修改日期</w:t>
            </w:r>
          </w:p>
        </w:tc>
        <w:tc>
          <w:tcPr>
            <w:tcW w:w="2661" w:type="dxa"/>
            <w:gridSpan w:val="2"/>
            <w:shd w:val="clear" w:color="auto" w:fill="auto"/>
            <w:vAlign w:val="top"/>
          </w:tcPr>
          <w:p>
            <w:pPr>
              <w:rPr>
                <w:rFonts w:hint="eastAsia" w:ascii="宋体" w:hAnsi="宋体"/>
              </w:rPr>
            </w:pPr>
            <w:r>
              <w:rPr>
                <w:rFonts w:ascii="宋体" w:hAnsi="宋体"/>
              </w:rPr>
              <w:t>201</w:t>
            </w:r>
            <w:r>
              <w:rPr>
                <w:rFonts w:hint="eastAsia" w:ascii="宋体" w:hAnsi="宋体"/>
              </w:rPr>
              <w:t>6</w:t>
            </w:r>
            <w:r>
              <w:rPr>
                <w:rFonts w:ascii="宋体" w:hAnsi="宋体"/>
              </w:rPr>
              <w:t>/</w:t>
            </w:r>
            <w:r>
              <w:rPr>
                <w:rFonts w:hint="eastAsia" w:ascii="宋体" w:hAnsi="宋体"/>
                <w:lang w:val="en-US" w:eastAsia="zh-CN"/>
              </w:rPr>
              <w:t>8/5</w:t>
            </w:r>
          </w:p>
        </w:tc>
        <w:tc>
          <w:tcPr>
            <w:tcW w:w="737" w:type="dxa"/>
            <w:shd w:val="clear" w:color="auto" w:fill="E6E6E6"/>
            <w:vAlign w:val="top"/>
          </w:tcPr>
          <w:p>
            <w:pPr>
              <w:rPr>
                <w:rFonts w:hint="eastAsia" w:ascii="宋体" w:hAnsi="宋体"/>
              </w:rPr>
            </w:pPr>
            <w:r>
              <w:rPr>
                <w:rFonts w:hint="eastAsia" w:ascii="宋体" w:hAnsi="宋体"/>
              </w:rPr>
              <w:t>有效性</w:t>
            </w:r>
          </w:p>
        </w:tc>
        <w:tc>
          <w:tcPr>
            <w:tcW w:w="888" w:type="dxa"/>
            <w:vAlign w:val="top"/>
          </w:tcPr>
          <w:p>
            <w:pPr>
              <w:rPr>
                <w:rFonts w:hint="eastAsia" w:ascii="宋体" w:hAnsi="宋体"/>
              </w:rPr>
            </w:pPr>
            <w:r>
              <w:rPr>
                <w:rFonts w:hint="eastAsia" w:ascii="宋体" w:hAnsi="宋体"/>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1120" w:type="dxa"/>
            <w:tcBorders>
              <w:bottom w:val="single" w:color="auto" w:sz="4" w:space="0"/>
            </w:tcBorders>
            <w:shd w:val="clear" w:color="auto" w:fill="E6E6E6"/>
            <w:vAlign w:val="top"/>
          </w:tcPr>
          <w:p>
            <w:pPr>
              <w:rPr>
                <w:rFonts w:hint="eastAsia" w:ascii="宋体" w:hAnsi="宋体"/>
              </w:rPr>
            </w:pPr>
            <w:r>
              <w:rPr>
                <w:rFonts w:hint="eastAsia" w:ascii="宋体" w:hAnsi="宋体"/>
              </w:rPr>
              <w:t>测试点描述</w:t>
            </w:r>
          </w:p>
        </w:tc>
        <w:tc>
          <w:tcPr>
            <w:tcW w:w="6800" w:type="dxa"/>
            <w:gridSpan w:val="7"/>
            <w:tcBorders>
              <w:bottom w:val="single" w:color="auto" w:sz="4" w:space="0"/>
            </w:tcBorders>
            <w:vAlign w:val="top"/>
          </w:tcPr>
          <w:p>
            <w:pPr>
              <w:pStyle w:val="6"/>
              <w:tabs>
                <w:tab w:val="left" w:pos="425"/>
                <w:tab w:val="left" w:pos="851"/>
              </w:tabs>
              <w:ind w:firstLine="0"/>
              <w:rPr>
                <w:rFonts w:hint="eastAsia" w:ascii="宋体" w:hAnsi="宋体"/>
                <w:kern w:val="0"/>
              </w:rPr>
            </w:pPr>
            <w:r>
              <w:rPr>
                <w:rFonts w:hint="eastAsia" w:ascii="Verdana" w:hAnsi="Verdana"/>
                <w:color w:val="000000"/>
                <w:shd w:val="clear" w:color="auto" w:fill="FFFFFF"/>
              </w:rPr>
              <w:t>验证</w:t>
            </w:r>
            <w:r>
              <w:rPr>
                <w:rFonts w:hint="eastAsia" w:ascii="Verdana" w:hAnsi="Verdana"/>
                <w:color w:val="000000"/>
                <w:shd w:val="clear" w:color="auto" w:fill="FFFFFF"/>
                <w:lang w:val="en-US" w:eastAsia="zh-CN"/>
              </w:rPr>
              <w:t>话单是否由正确的中心处理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7920" w:type="dxa"/>
            <w:gridSpan w:val="8"/>
            <w:tcBorders>
              <w:bottom w:val="single" w:color="auto" w:sz="4" w:space="0"/>
            </w:tcBorders>
            <w:shd w:val="clear" w:color="auto" w:fill="E6E6E6"/>
            <w:vAlign w:val="top"/>
          </w:tcPr>
          <w:p>
            <w:pPr>
              <w:tabs>
                <w:tab w:val="left" w:pos="5265"/>
              </w:tabs>
              <w:rPr>
                <w:rFonts w:hint="eastAsia" w:ascii="宋体" w:hAnsi="宋体"/>
              </w:rPr>
            </w:pPr>
            <w:r>
              <w:rPr>
                <w:rFonts w:hint="eastAsia" w:ascii="宋体" w:hAnsi="宋体"/>
              </w:rPr>
              <w:t>条件（DB/MDB,CFG）</w:t>
            </w:r>
            <w:r>
              <w:rPr>
                <w:rFonts w:ascii="宋体" w:hAnsi="宋体"/>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92" w:hRule="atLeast"/>
        </w:trPr>
        <w:tc>
          <w:tcPr>
            <w:tcW w:w="7920" w:type="dxa"/>
            <w:gridSpan w:val="8"/>
            <w:vAlign w:val="top"/>
          </w:tcPr>
          <w:p>
            <w:pPr>
              <w:numPr>
                <w:ilvl w:val="0"/>
                <w:numId w:val="0"/>
              </w:numPr>
              <w:ind w:leftChars="0"/>
              <w:rPr>
                <w:rFonts w:hint="eastAsia" w:ascii="宋体" w:hAnsi="宋体" w:cs="Courier New"/>
                <w:kern w:val="0"/>
                <w:sz w:val="20"/>
                <w:szCs w:val="20"/>
                <w:lang w:eastAsia="zh-CN"/>
              </w:rPr>
            </w:pPr>
            <w:r>
              <w:rPr>
                <w:rFonts w:hint="eastAsia" w:ascii="宋体" w:hAnsi="宋体" w:cs="Courier New"/>
                <w:kern w:val="0"/>
                <w:sz w:val="20"/>
                <w:szCs w:val="20"/>
                <w:lang w:val="en-US" w:eastAsia="zh-CN"/>
              </w:rPr>
              <w:t>测试条件</w:t>
            </w:r>
            <w:r>
              <w:rPr>
                <w:rFonts w:hint="eastAsia" w:ascii="宋体" w:hAnsi="宋体" w:cs="Courier New"/>
                <w:kern w:val="0"/>
                <w:sz w:val="20"/>
                <w:szCs w:val="20"/>
              </w:rPr>
              <w:t>配置</w:t>
            </w:r>
            <w:r>
              <w:rPr>
                <w:rFonts w:hint="eastAsia" w:ascii="宋体" w:hAnsi="宋体" w:cs="Courier New"/>
                <w:kern w:val="0"/>
                <w:sz w:val="20"/>
                <w:szCs w:val="20"/>
                <w:lang w:eastAsia="zh-CN"/>
              </w:rPr>
              <w:t>：</w:t>
            </w:r>
          </w:p>
          <w:p>
            <w:pPr>
              <w:numPr>
                <w:ilvl w:val="0"/>
                <w:numId w:val="0"/>
              </w:numPr>
              <w:ind w:leftChars="0"/>
              <w:rPr>
                <w:rFonts w:hint="eastAsia" w:ascii="宋体" w:hAnsi="宋体" w:eastAsia="宋体" w:cs="Courier New"/>
                <w:kern w:val="0"/>
                <w:sz w:val="20"/>
                <w:szCs w:val="20"/>
                <w:lang w:val="en-US" w:eastAsia="zh-CN"/>
              </w:rPr>
            </w:pPr>
            <w:r>
              <w:rPr>
                <w:rFonts w:hint="eastAsia" w:ascii="宋体" w:hAnsi="宋体" w:cs="Courier New"/>
                <w:kern w:val="0"/>
                <w:sz w:val="20"/>
                <w:szCs w:val="20"/>
                <w:lang w:val="en-US" w:eastAsia="zh-CN"/>
              </w:rPr>
              <w:t>1.查询流程ga</w:t>
            </w:r>
            <w:r>
              <w:rPr>
                <w:rFonts w:hint="eastAsia" w:ascii="宋体" w:hAnsi="宋体"/>
                <w:sz w:val="18"/>
                <w:szCs w:val="18"/>
                <w:lang w:val="en-US" w:eastAsia="zh-CN"/>
              </w:rPr>
              <w:t>_de_gsm_hw_cs</w:t>
            </w:r>
          </w:p>
          <w:p>
            <w:pPr>
              <w:numPr>
                <w:ilvl w:val="0"/>
                <w:numId w:val="0"/>
              </w:numPr>
              <w:ind w:leftChars="0"/>
              <w:rPr>
                <w:rFonts w:hint="eastAsia" w:ascii="宋体" w:hAnsi="宋体" w:cs="Courier New"/>
                <w:kern w:val="0"/>
                <w:sz w:val="20"/>
                <w:szCs w:val="20"/>
              </w:rPr>
            </w:pPr>
            <w:r>
              <w:rPr>
                <w:rFonts w:hint="eastAsia" w:ascii="宋体" w:hAnsi="宋体" w:cs="Courier New"/>
                <w:kern w:val="0"/>
                <w:sz w:val="20"/>
                <w:szCs w:val="20"/>
                <w:lang w:val="en-US" w:eastAsia="zh-CN"/>
              </w:rPr>
              <w:t>2.在流程编辑里打开xml在 &lt;ProvCode&gt;851&lt;/ProvCode&gt;后添加下列字段，如图所示：</w:t>
            </w:r>
          </w:p>
          <w:p>
            <w:pPr>
              <w:keepNext w:val="0"/>
              <w:keepLines w:val="0"/>
              <w:widowControl/>
              <w:suppressLineNumbers w:val="0"/>
              <w:jc w:val="left"/>
              <w:rPr>
                <w:rFonts w:hint="eastAsia" w:eastAsia="宋体"/>
                <w:lang w:val="en-US" w:eastAsia="zh-CN"/>
              </w:rPr>
            </w:pPr>
            <w:r>
              <w:drawing>
                <wp:inline distT="0" distB="0" distL="114300" distR="114300">
                  <wp:extent cx="3961765" cy="2124075"/>
                  <wp:effectExtent l="0" t="0" r="635" b="9525"/>
                  <wp:docPr id="1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1"/>
                          <pic:cNvPicPr>
                            <a:picLocks noChangeAspect="1"/>
                          </pic:cNvPicPr>
                        </pic:nvPicPr>
                        <pic:blipFill>
                          <a:blip r:embed="rId50"/>
                          <a:stretch>
                            <a:fillRect/>
                          </a:stretch>
                        </pic:blipFill>
                        <pic:spPr>
                          <a:xfrm>
                            <a:off x="0" y="0"/>
                            <a:ext cx="3961765" cy="212407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3.点击完成并保存</w:t>
            </w:r>
          </w:p>
          <w:p>
            <w:pPr>
              <w:numPr>
                <w:ilvl w:val="0"/>
                <w:numId w:val="0"/>
              </w:numPr>
              <w:rPr>
                <w:rFonts w:hint="eastAsia"/>
                <w:lang w:val="en-US" w:eastAsia="zh-CN"/>
              </w:rPr>
            </w:pPr>
            <w:r>
              <w:rPr>
                <w:rFonts w:hint="eastAsia"/>
                <w:lang w:val="en-US" w:eastAsia="zh-CN"/>
              </w:rPr>
              <w:t>4.将此流程配置更新</w:t>
            </w:r>
          </w:p>
          <w:p>
            <w:pPr>
              <w:numPr>
                <w:ilvl w:val="0"/>
                <w:numId w:val="0"/>
              </w:numPr>
              <w:ind w:leftChars="0"/>
            </w:pPr>
          </w:p>
          <w:p>
            <w:pPr>
              <w:rPr>
                <w:rFonts w:hint="eastAsia"/>
              </w:rPr>
            </w:pPr>
          </w:p>
          <w:p>
            <w:pPr>
              <w:rPr>
                <w:rFonts w:hint="eastAsia"/>
              </w:rPr>
            </w:pPr>
          </w:p>
          <w:p>
            <w:pPr>
              <w:rPr>
                <w:rFonts w:hint="eastAsia"/>
              </w:rPr>
            </w:pPr>
          </w:p>
          <w:p>
            <w:pPr>
              <w:rPr>
                <w:rFonts w:hint="eastAsia" w:ascii="宋体" w:hAnsi="宋体" w:cs="Courier New"/>
                <w:kern w:val="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7920" w:type="dxa"/>
            <w:gridSpan w:val="8"/>
            <w:shd w:val="clear" w:color="auto" w:fill="E6E6E6"/>
            <w:vAlign w:val="top"/>
          </w:tcPr>
          <w:p>
            <w:pPr>
              <w:rPr>
                <w:rFonts w:hint="eastAsia" w:ascii="宋体" w:hAnsi="宋体"/>
              </w:rPr>
            </w:pPr>
            <w:r>
              <w:rPr>
                <w:rFonts w:hint="eastAsia" w:ascii="宋体" w:hAnsi="宋体"/>
              </w:rPr>
              <w:t>输入(CDR/XDR)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82" w:hRule="atLeast"/>
        </w:trPr>
        <w:tc>
          <w:tcPr>
            <w:tcW w:w="7920" w:type="dxa"/>
            <w:gridSpan w:val="8"/>
            <w:tcBorders>
              <w:bottom w:val="single" w:color="auto" w:sz="4" w:space="0"/>
            </w:tcBorders>
            <w:vAlign w:val="top"/>
          </w:tcPr>
          <w:p>
            <w:pPr>
              <w:ind w:left="360"/>
              <w:rPr>
                <w:rFonts w:hint="eastAsia" w:ascii="宋体" w:hAnsi="宋体"/>
                <w:sz w:val="18"/>
                <w:szCs w:val="18"/>
                <w:lang w:val="nb-NO"/>
              </w:rPr>
            </w:pPr>
          </w:p>
          <w:p>
            <w:pPr>
              <w:keepNext w:val="0"/>
              <w:keepLines w:val="0"/>
              <w:widowControl/>
              <w:suppressLineNumbers w:val="0"/>
              <w:jc w:val="left"/>
              <w:rPr>
                <w:rFonts w:hint="eastAsia" w:ascii="宋体" w:hAnsi="宋体"/>
                <w:sz w:val="18"/>
                <w:szCs w:val="18"/>
                <w:lang w:val="nb-NO"/>
              </w:rPr>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"C:\\Users\\qitia\\AppData\\Roaming\\Tencent\\Users\\571424854\\QQ\\WinTemp\\RichOle\\F7($A%H}V}V@L}L`3E~FB0G.png"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4543425" cy="762000"/>
                  <wp:effectExtent l="0" t="0" r="9525" b="0"/>
                  <wp:docPr id="15"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2" descr="IMG_256"/>
                          <pic:cNvPicPr>
                            <a:picLocks noChangeAspect="1"/>
                          </pic:cNvPicPr>
                        </pic:nvPicPr>
                        <pic:blipFill>
                          <a:blip r:embed="rId51"/>
                          <a:stretch>
                            <a:fillRect/>
                          </a:stretch>
                        </pic:blipFill>
                        <pic:spPr>
                          <a:xfrm>
                            <a:off x="0" y="0"/>
                            <a:ext cx="4543425" cy="7620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7920" w:type="dxa"/>
            <w:gridSpan w:val="8"/>
            <w:shd w:val="clear" w:color="auto" w:fill="E6E6E6"/>
            <w:vAlign w:val="top"/>
          </w:tcPr>
          <w:p>
            <w:pPr>
              <w:rPr>
                <w:rFonts w:hint="eastAsia" w:ascii="宋体" w:hAnsi="宋体"/>
              </w:rPr>
            </w:pPr>
            <w:r>
              <w:rPr>
                <w:rFonts w:hint="eastAsia" w:ascii="宋体" w:hAnsi="宋体"/>
              </w:rPr>
              <w:t>输出(XDR, DB/MDB)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604" w:hRule="atLeast"/>
        </w:trPr>
        <w:tc>
          <w:tcPr>
            <w:tcW w:w="7920" w:type="dxa"/>
            <w:gridSpan w:val="8"/>
            <w:tcBorders>
              <w:bottom w:val="single" w:color="auto" w:sz="4" w:space="0"/>
            </w:tcBorders>
            <w:vAlign w:val="top"/>
          </w:tcPr>
          <w:p>
            <w:pPr>
              <w:keepNext w:val="0"/>
              <w:keepLines w:val="0"/>
              <w:widowControl/>
              <w:suppressLineNumbers w:val="0"/>
              <w:jc w:val="left"/>
            </w:pPr>
            <w:r>
              <w:drawing>
                <wp:inline distT="0" distB="0" distL="114300" distR="114300">
                  <wp:extent cx="5190490" cy="3504565"/>
                  <wp:effectExtent l="0" t="0" r="10160" b="635"/>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3"/>
                          <pic:cNvPicPr>
                            <a:picLocks noChangeAspect="1"/>
                          </pic:cNvPicPr>
                        </pic:nvPicPr>
                        <pic:blipFill>
                          <a:blip r:embed="rId53"/>
                          <a:stretch>
                            <a:fillRect/>
                          </a:stretch>
                        </pic:blipFill>
                        <pic:spPr>
                          <a:xfrm>
                            <a:off x="0" y="0"/>
                            <a:ext cx="5190490" cy="3504565"/>
                          </a:xfrm>
                          <a:prstGeom prst="rect">
                            <a:avLst/>
                          </a:prstGeom>
                          <a:noFill/>
                          <a:ln w="9525">
                            <a:noFill/>
                          </a:ln>
                        </pic:spPr>
                      </pic:pic>
                    </a:graphicData>
                  </a:graphic>
                </wp:inline>
              </w:drawing>
            </w:r>
          </w:p>
          <w:p>
            <w:pPr>
              <w:keepNext w:val="0"/>
              <w:keepLines w:val="0"/>
              <w:widowControl/>
              <w:suppressLineNumbers w:val="0"/>
              <w:jc w:val="left"/>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4" w:hRule="atLeast"/>
        </w:trPr>
        <w:tc>
          <w:tcPr>
            <w:tcW w:w="7920" w:type="dxa"/>
            <w:gridSpan w:val="8"/>
            <w:shd w:val="clear" w:color="auto" w:fill="E6E6E6"/>
            <w:vAlign w:val="top"/>
          </w:tcPr>
          <w:p>
            <w:pPr>
              <w:rPr>
                <w:rFonts w:hint="eastAsia" w:ascii="宋体" w:hAnsi="宋体"/>
              </w:rPr>
            </w:pPr>
            <w:r>
              <w:rPr>
                <w:rFonts w:hint="eastAsia" w:ascii="宋体" w:hAnsi="宋体"/>
              </w:rPr>
              <w:t>测试步骤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75" w:hRule="atLeast"/>
        </w:trPr>
        <w:tc>
          <w:tcPr>
            <w:tcW w:w="7920" w:type="dxa"/>
            <w:gridSpan w:val="8"/>
            <w:vAlign w:val="top"/>
          </w:tcPr>
          <w:p>
            <w:pPr>
              <w:numPr>
                <w:ilvl w:val="0"/>
                <w:numId w:val="6"/>
              </w:numPr>
              <w:rPr>
                <w:rFonts w:hint="eastAsia" w:ascii="宋体" w:hAnsi="宋体"/>
                <w:sz w:val="18"/>
                <w:szCs w:val="18"/>
                <w:lang w:val="en-US" w:eastAsia="zh-CN"/>
              </w:rPr>
            </w:pPr>
            <w:r>
              <w:rPr>
                <w:rFonts w:hint="eastAsia" w:ascii="宋体" w:hAnsi="宋体"/>
                <w:sz w:val="18"/>
                <w:szCs w:val="18"/>
                <w:lang w:val="en-US" w:eastAsia="zh-CN"/>
              </w:rPr>
              <w:t xml:space="preserve">创建读取目录：$DATA01/decode/ga_de_gsm_hw_cs </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 xml:space="preserve">  输出目录：$DATA01/rating/rat_gsm </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 xml:space="preserve">  错单目录：$ERR_RAW1/decode/ga_de_gsm_hw_cs </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 xml:space="preserve">  错单目录（错单规整）：$ERR_SPLIT1/decode/ga_de_gsm_hw_cs </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 xml:space="preserve">  日志目录：$BILL_LOG1/decode/ga_de_gsm_hw_cs</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2.将话单放入到读取目录：$DATA01/decode/ga_de_gsm_hw_cs</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3.启动ga_de_gsm_hw_cs流程</w:t>
            </w:r>
          </w:p>
          <w:p>
            <w:pPr>
              <w:numPr>
                <w:ilvl w:val="0"/>
                <w:numId w:val="0"/>
              </w:numPr>
              <w:rPr>
                <w:rFonts w:hint="eastAsia" w:ascii="宋体" w:hAnsi="宋体"/>
                <w:sz w:val="18"/>
                <w:szCs w:val="18"/>
                <w:lang w:val="en-US" w:eastAsia="zh-CN"/>
              </w:rPr>
            </w:pPr>
            <w:r>
              <w:rPr>
                <w:rFonts w:hint="eastAsia" w:ascii="宋体" w:hAnsi="宋体"/>
                <w:sz w:val="18"/>
                <w:szCs w:val="18"/>
                <w:lang w:val="en-US" w:eastAsia="zh-CN"/>
              </w:rPr>
              <w:t>4.观察输出目录的结果</w:t>
            </w:r>
          </w:p>
        </w:tc>
      </w:tr>
    </w:tbl>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1"/>
        <w:rPr>
          <w:rFonts w:hint="eastAsia" w:ascii="黑体" w:hAnsi="黑体" w:eastAsia="黑体" w:cs="黑体"/>
          <w:sz w:val="28"/>
          <w:szCs w:val="28"/>
          <w:lang w:val="en-US" w:eastAsia="zh-CN"/>
        </w:rPr>
      </w:pPr>
      <w:bookmarkStart w:id="61" w:name="_Toc28486"/>
      <w:r>
        <w:rPr>
          <w:rFonts w:hint="eastAsia" w:ascii="黑体" w:hAnsi="黑体" w:eastAsia="黑体" w:cs="黑体"/>
          <w:sz w:val="28"/>
          <w:szCs w:val="28"/>
          <w:lang w:val="en-US" w:eastAsia="zh-CN"/>
        </w:rPr>
        <w:t>3.4测试结果评价</w:t>
      </w:r>
      <w:bookmarkEnd w:id="61"/>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r>
        <w:rPr>
          <w:rFonts w:hint="eastAsia" w:ascii="宋体" w:hAnsi="宋体" w:eastAsia="宋体" w:cs="宋体"/>
          <w:sz w:val="24"/>
          <w:szCs w:val="24"/>
          <w:lang w:val="en-US" w:eastAsia="zh-CN"/>
        </w:rPr>
        <w:t>将花溪中心话单的输出结果与贵安中心话单的输出结果对比，完全吻合，</w:t>
      </w:r>
      <w:r>
        <w:rPr>
          <w:rFonts w:hint="eastAsia" w:ascii="宋体" w:hAnsi="宋体" w:eastAsia="宋体" w:cs="宋体"/>
          <w:sz w:val="24"/>
          <w:szCs w:val="24"/>
        </w:rPr>
        <w:t>测试通过。</w:t>
      </w:r>
    </w:p>
    <w:tbl>
      <w:tblPr>
        <w:tblStyle w:val="14"/>
        <w:tblpPr w:leftFromText="180" w:rightFromText="180" w:vertAnchor="text" w:horzAnchor="page" w:tblpX="1822" w:tblpY="397"/>
        <w:tblOverlap w:val="never"/>
        <w:tblW w:w="99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08"/>
        <w:gridCol w:w="1728"/>
        <w:gridCol w:w="2052"/>
        <w:gridCol w:w="1368"/>
        <w:gridCol w:w="1240"/>
        <w:gridCol w:w="10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27" w:hRule="atLeast"/>
        </w:trPr>
        <w:tc>
          <w:tcPr>
            <w:tcW w:w="2508" w:type="dxa"/>
            <w:shd w:val="clear" w:color="auto" w:fill="E0E0E0"/>
            <w:vAlign w:val="top"/>
          </w:tcPr>
          <w:p>
            <w:pPr>
              <w:pStyle w:val="6"/>
              <w:tabs>
                <w:tab w:val="left" w:pos="425"/>
                <w:tab w:val="left" w:pos="851"/>
              </w:tabs>
              <w:ind w:firstLine="0"/>
              <w:rPr>
                <w:rFonts w:hint="eastAsia" w:ascii="宋体" w:hAnsi="宋体"/>
                <w:b/>
                <w:sz w:val="18"/>
                <w:shd w:val="pct10" w:color="auto" w:fill="FFFFFF"/>
              </w:rPr>
            </w:pPr>
            <w:r>
              <w:rPr>
                <w:rFonts w:hint="eastAsia" w:ascii="宋体" w:hAnsi="宋体"/>
                <w:b/>
                <w:sz w:val="18"/>
                <w:shd w:val="pct10" w:color="auto" w:fill="FFFFFF"/>
              </w:rPr>
              <w:t>功能点</w:t>
            </w:r>
          </w:p>
        </w:tc>
        <w:tc>
          <w:tcPr>
            <w:tcW w:w="1728" w:type="dxa"/>
            <w:shd w:val="clear" w:color="auto" w:fill="E0E0E0"/>
            <w:vAlign w:val="top"/>
          </w:tcPr>
          <w:p>
            <w:pPr>
              <w:pStyle w:val="6"/>
              <w:tabs>
                <w:tab w:val="left" w:pos="425"/>
                <w:tab w:val="left" w:pos="851"/>
              </w:tabs>
              <w:ind w:firstLine="0"/>
              <w:rPr>
                <w:rFonts w:hint="eastAsia" w:ascii="宋体" w:hAnsi="宋体"/>
                <w:b/>
                <w:sz w:val="18"/>
                <w:shd w:val="pct10" w:color="auto" w:fill="FFFFFF"/>
              </w:rPr>
            </w:pPr>
            <w:r>
              <w:rPr>
                <w:rFonts w:hint="eastAsia" w:ascii="宋体" w:hAnsi="宋体"/>
                <w:b/>
                <w:sz w:val="18"/>
                <w:shd w:val="pct10" w:color="auto" w:fill="FFFFFF"/>
              </w:rPr>
              <w:t>测试用例及数据</w:t>
            </w:r>
          </w:p>
        </w:tc>
        <w:tc>
          <w:tcPr>
            <w:tcW w:w="2052" w:type="dxa"/>
            <w:shd w:val="clear" w:color="auto" w:fill="E0E0E0"/>
            <w:vAlign w:val="top"/>
          </w:tcPr>
          <w:p>
            <w:pPr>
              <w:pStyle w:val="6"/>
              <w:tabs>
                <w:tab w:val="left" w:pos="425"/>
                <w:tab w:val="left" w:pos="851"/>
              </w:tabs>
              <w:ind w:firstLine="0"/>
              <w:rPr>
                <w:rFonts w:hint="eastAsia" w:ascii="宋体" w:hAnsi="宋体"/>
                <w:b/>
                <w:sz w:val="18"/>
                <w:shd w:val="pct10" w:color="auto" w:fill="FFFFFF"/>
              </w:rPr>
            </w:pPr>
            <w:r>
              <w:rPr>
                <w:rFonts w:hint="eastAsia" w:ascii="宋体" w:hAnsi="宋体"/>
                <w:b/>
                <w:sz w:val="18"/>
                <w:shd w:val="pct10" w:color="auto" w:fill="FFFFFF"/>
              </w:rPr>
              <w:t>预期结果</w:t>
            </w:r>
          </w:p>
        </w:tc>
        <w:tc>
          <w:tcPr>
            <w:tcW w:w="1368" w:type="dxa"/>
            <w:shd w:val="clear" w:color="auto" w:fill="E0E0E0"/>
            <w:vAlign w:val="top"/>
          </w:tcPr>
          <w:p>
            <w:pPr>
              <w:pStyle w:val="6"/>
              <w:tabs>
                <w:tab w:val="left" w:pos="425"/>
                <w:tab w:val="left" w:pos="851"/>
              </w:tabs>
              <w:ind w:firstLine="0"/>
              <w:rPr>
                <w:rFonts w:hint="eastAsia" w:ascii="宋体" w:hAnsi="宋体"/>
                <w:b/>
                <w:sz w:val="18"/>
                <w:shd w:val="pct10" w:color="auto" w:fill="FFFFFF"/>
              </w:rPr>
            </w:pPr>
            <w:r>
              <w:rPr>
                <w:rFonts w:hint="eastAsia" w:ascii="宋体" w:hAnsi="宋体"/>
                <w:b/>
                <w:sz w:val="18"/>
                <w:shd w:val="pct10" w:color="auto" w:fill="FFFFFF"/>
              </w:rPr>
              <w:t>实测结果</w:t>
            </w:r>
          </w:p>
        </w:tc>
        <w:tc>
          <w:tcPr>
            <w:tcW w:w="1240" w:type="dxa"/>
            <w:shd w:val="clear" w:color="auto" w:fill="E0E0E0"/>
            <w:vAlign w:val="top"/>
          </w:tcPr>
          <w:p>
            <w:pPr>
              <w:pStyle w:val="6"/>
              <w:tabs>
                <w:tab w:val="left" w:pos="425"/>
                <w:tab w:val="left" w:pos="851"/>
              </w:tabs>
              <w:ind w:firstLine="0"/>
              <w:jc w:val="center"/>
              <w:rPr>
                <w:rFonts w:hint="eastAsia" w:ascii="宋体" w:hAnsi="宋体"/>
                <w:b/>
                <w:sz w:val="18"/>
                <w:shd w:val="pct10" w:color="auto" w:fill="FFFFFF"/>
              </w:rPr>
            </w:pPr>
            <w:r>
              <w:rPr>
                <w:rFonts w:hint="eastAsia" w:ascii="宋体" w:hAnsi="宋体"/>
                <w:b/>
                <w:sz w:val="18"/>
                <w:shd w:val="pct10" w:color="auto" w:fill="FFFFFF"/>
              </w:rPr>
              <w:t>测试日期</w:t>
            </w:r>
          </w:p>
        </w:tc>
        <w:tc>
          <w:tcPr>
            <w:tcW w:w="1048" w:type="dxa"/>
            <w:shd w:val="clear" w:color="auto" w:fill="E0E0E0"/>
            <w:vAlign w:val="top"/>
          </w:tcPr>
          <w:p>
            <w:pPr>
              <w:pStyle w:val="6"/>
              <w:tabs>
                <w:tab w:val="left" w:pos="425"/>
                <w:tab w:val="left" w:pos="851"/>
              </w:tabs>
              <w:ind w:firstLine="0"/>
              <w:jc w:val="center"/>
              <w:rPr>
                <w:rFonts w:hint="eastAsia" w:ascii="宋体" w:hAnsi="宋体"/>
                <w:b/>
                <w:sz w:val="18"/>
                <w:shd w:val="pct10" w:color="auto" w:fill="FFFFFF"/>
              </w:rPr>
            </w:pPr>
            <w:r>
              <w:rPr>
                <w:rFonts w:hint="eastAsia" w:ascii="宋体" w:hAnsi="宋体"/>
                <w:b/>
                <w:sz w:val="18"/>
                <w:shd w:val="pct10" w:color="auto" w:fill="FFFFFF"/>
              </w:rPr>
              <w:t>测试人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855" w:hRule="atLeast"/>
        </w:trPr>
        <w:tc>
          <w:tcPr>
            <w:tcW w:w="2508" w:type="dxa"/>
            <w:vAlign w:val="top"/>
          </w:tcPr>
          <w:p>
            <w:pPr>
              <w:autoSpaceDE w:val="0"/>
              <w:autoSpaceDN w:val="0"/>
              <w:adjustRightInd w:val="0"/>
              <w:jc w:val="left"/>
              <w:rPr>
                <w:rFonts w:hint="eastAsia"/>
                <w:kern w:val="0"/>
                <w:sz w:val="18"/>
                <w:szCs w:val="18"/>
              </w:rPr>
            </w:pPr>
            <w:r>
              <w:rPr>
                <w:rFonts w:hint="eastAsia" w:ascii="Verdana" w:hAnsi="Verdana"/>
                <w:color w:val="000000"/>
                <w:shd w:val="clear" w:color="auto" w:fill="FFFFFF"/>
              </w:rPr>
              <w:t>贵州-解码文件按地市拆分需求</w:t>
            </w:r>
            <w:r>
              <w:rPr>
                <w:rFonts w:hint="eastAsia" w:ascii="Verdana" w:hAnsi="Verdana"/>
                <w:color w:val="000000"/>
                <w:shd w:val="clear" w:color="auto" w:fill="FFFFFF"/>
                <w:lang w:val="en-US" w:eastAsia="zh-CN"/>
              </w:rPr>
              <w:t>话单处理的正确性</w:t>
            </w:r>
          </w:p>
        </w:tc>
        <w:tc>
          <w:tcPr>
            <w:tcW w:w="1728" w:type="dxa"/>
            <w:vAlign w:val="top"/>
          </w:tcPr>
          <w:p>
            <w:pPr>
              <w:autoSpaceDE w:val="0"/>
              <w:autoSpaceDN w:val="0"/>
              <w:adjustRightInd w:val="0"/>
              <w:jc w:val="left"/>
              <w:rPr>
                <w:rFonts w:hint="eastAsia" w:ascii="宋体" w:hAnsi="宋体"/>
                <w:sz w:val="18"/>
                <w:szCs w:val="18"/>
              </w:rPr>
            </w:pPr>
            <w:r>
              <w:rPr>
                <w:rFonts w:hint="eastAsia" w:ascii="宋体" w:hAnsi="宋体"/>
                <w:sz w:val="18"/>
                <w:szCs w:val="18"/>
              </w:rPr>
              <w:t>详见章节3.</w:t>
            </w:r>
            <w:r>
              <w:rPr>
                <w:rFonts w:hint="eastAsia" w:ascii="宋体" w:hAnsi="宋体"/>
                <w:sz w:val="18"/>
                <w:szCs w:val="18"/>
                <w:lang w:val="en-US" w:eastAsia="zh-CN"/>
              </w:rPr>
              <w:t>3.1和3.3.2</w:t>
            </w:r>
          </w:p>
        </w:tc>
        <w:tc>
          <w:tcPr>
            <w:tcW w:w="2052" w:type="dxa"/>
            <w:vAlign w:val="top"/>
          </w:tcPr>
          <w:p>
            <w:pPr>
              <w:autoSpaceDE w:val="0"/>
              <w:autoSpaceDN w:val="0"/>
              <w:adjustRightInd w:val="0"/>
              <w:jc w:val="left"/>
              <w:rPr>
                <w:rFonts w:hint="eastAsia" w:ascii="宋体" w:hAnsi="宋体"/>
                <w:sz w:val="18"/>
                <w:szCs w:val="18"/>
              </w:rPr>
            </w:pPr>
            <w:r>
              <w:rPr>
                <w:rFonts w:hint="eastAsia" w:ascii="宋体" w:hAnsi="宋体"/>
                <w:sz w:val="18"/>
                <w:szCs w:val="18"/>
              </w:rPr>
              <w:t>详见章节3.</w:t>
            </w:r>
            <w:r>
              <w:rPr>
                <w:rFonts w:hint="eastAsia" w:ascii="宋体" w:hAnsi="宋体"/>
                <w:sz w:val="18"/>
                <w:szCs w:val="18"/>
                <w:lang w:val="en-US" w:eastAsia="zh-CN"/>
              </w:rPr>
              <w:t>3.1和3.3.2</w:t>
            </w:r>
          </w:p>
        </w:tc>
        <w:tc>
          <w:tcPr>
            <w:tcW w:w="1368" w:type="dxa"/>
            <w:vAlign w:val="top"/>
          </w:tcPr>
          <w:p>
            <w:pPr>
              <w:pStyle w:val="6"/>
              <w:tabs>
                <w:tab w:val="left" w:pos="425"/>
                <w:tab w:val="left" w:pos="851"/>
              </w:tabs>
              <w:ind w:left="0" w:leftChars="0" w:firstLine="0" w:firstLineChars="0"/>
              <w:rPr>
                <w:rFonts w:hint="eastAsia" w:ascii="宋体" w:hAnsi="宋体"/>
                <w:sz w:val="18"/>
                <w:szCs w:val="18"/>
              </w:rPr>
            </w:pPr>
            <w:r>
              <w:rPr>
                <w:rFonts w:hint="eastAsia" w:ascii="宋体" w:hAnsi="宋体"/>
                <w:sz w:val="18"/>
                <w:szCs w:val="18"/>
              </w:rPr>
              <w:t>和预期一致</w:t>
            </w:r>
          </w:p>
        </w:tc>
        <w:tc>
          <w:tcPr>
            <w:tcW w:w="1240" w:type="dxa"/>
            <w:vAlign w:val="top"/>
          </w:tcPr>
          <w:p>
            <w:pPr>
              <w:pStyle w:val="6"/>
              <w:tabs>
                <w:tab w:val="left" w:pos="425"/>
                <w:tab w:val="left" w:pos="851"/>
              </w:tabs>
              <w:ind w:left="0" w:leftChars="0" w:firstLine="0" w:firstLineChars="0"/>
              <w:jc w:val="both"/>
              <w:rPr>
                <w:rFonts w:hint="eastAsia" w:ascii="宋体" w:hAnsi="宋体"/>
                <w:sz w:val="18"/>
                <w:szCs w:val="18"/>
              </w:rPr>
            </w:pPr>
            <w:r>
              <w:rPr>
                <w:rFonts w:ascii="宋体" w:hAnsi="宋体"/>
                <w:sz w:val="18"/>
                <w:szCs w:val="18"/>
              </w:rPr>
              <w:t>201</w:t>
            </w:r>
            <w:r>
              <w:rPr>
                <w:rFonts w:hint="eastAsia" w:ascii="宋体" w:hAnsi="宋体"/>
                <w:sz w:val="18"/>
                <w:szCs w:val="18"/>
              </w:rPr>
              <w:t>6</w:t>
            </w:r>
            <w:r>
              <w:rPr>
                <w:rFonts w:ascii="宋体" w:hAnsi="宋体"/>
                <w:sz w:val="18"/>
                <w:szCs w:val="18"/>
              </w:rPr>
              <w:t>/</w:t>
            </w:r>
            <w:r>
              <w:rPr>
                <w:rFonts w:hint="eastAsia" w:ascii="宋体" w:hAnsi="宋体"/>
                <w:sz w:val="18"/>
                <w:szCs w:val="18"/>
                <w:lang w:val="en-US" w:eastAsia="zh-CN"/>
              </w:rPr>
              <w:t>7/29</w:t>
            </w:r>
          </w:p>
        </w:tc>
        <w:tc>
          <w:tcPr>
            <w:tcW w:w="1048" w:type="dxa"/>
            <w:vAlign w:val="top"/>
          </w:tcPr>
          <w:p>
            <w:pPr>
              <w:pStyle w:val="6"/>
              <w:tabs>
                <w:tab w:val="left" w:pos="425"/>
                <w:tab w:val="left" w:pos="851"/>
              </w:tabs>
              <w:ind w:left="0" w:leftChars="0" w:firstLine="0" w:firstLineChars="0"/>
              <w:jc w:val="both"/>
              <w:rPr>
                <w:rFonts w:hint="eastAsia" w:ascii="宋体" w:hAnsi="宋体" w:eastAsia="宋体"/>
                <w:sz w:val="18"/>
                <w:szCs w:val="18"/>
                <w:lang w:val="en-US" w:eastAsia="zh-CN"/>
              </w:rPr>
            </w:pPr>
            <w:r>
              <w:rPr>
                <w:rFonts w:hint="eastAsia" w:ascii="宋体" w:hAnsi="宋体"/>
                <w:sz w:val="18"/>
                <w:szCs w:val="18"/>
                <w:lang w:val="en-US" w:eastAsia="zh-CN"/>
              </w:rPr>
              <w:t>赵立伟</w:t>
            </w:r>
          </w:p>
        </w:tc>
      </w:tr>
    </w:tbl>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center"/>
        <w:textAlignment w:val="auto"/>
        <w:outlineLvl w:val="0"/>
        <w:rPr>
          <w:rFonts w:hint="eastAsia" w:ascii="黑体" w:hAnsi="黑体" w:eastAsia="黑体" w:cs="黑体"/>
          <w:sz w:val="28"/>
          <w:szCs w:val="28"/>
          <w:lang w:val="en-US" w:eastAsia="zh-CN"/>
        </w:rPr>
      </w:pPr>
      <w:bookmarkStart w:id="62" w:name="_Toc8336"/>
      <w:r>
        <w:rPr>
          <w:rFonts w:hint="eastAsia" w:ascii="黑体" w:hAnsi="黑体" w:eastAsia="黑体" w:cs="黑体"/>
          <w:sz w:val="28"/>
          <w:szCs w:val="28"/>
          <w:lang w:val="en-US" w:eastAsia="zh-CN"/>
        </w:rPr>
        <w:t>致  谢</w:t>
      </w:r>
      <w:bookmarkEnd w:id="62"/>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 xml:space="preserve">   光阴似箭，日月如梭，转瞬之间漫长的大学四年学习生涯即将完结，不由的感叹自己的大学就这样结束了，回首以往的四年经历，这其中有军训时的吃苦训练，也有平时生活中和同学们的嬉戏打闹，这一切都是那么快乐，给我留下了许许多多美好的回忆。想想这几年还是有许多遗憾，有许多目标没有完成，但人生就是这样，没有什么都是完美的总会有一些小小的缺陷。这四年来帮助过我的人实在是太多了。我要感谢这几年来教育过我的所有老师们，是你们让我学习了许多专业知识，也教会了我如何成为一名合格的大学生。我要感谢我的辅导员，是你们在我生活学习上出现问题时及时帮助了我。同时我也要感谢和我一起度过这四年的同学们，正是因为有了你们，才会让我这四年的大学生活变得丰富多彩。我还要感谢我的学校指导老师，他在我的毕业设计上给予了我非常大的帮助，让我在迷茫的时候找到了正确的方向。我还要感谢我实习期间帮助过我的导师们，你们总是非常耐心地指导我，及时纠正我的错误并悉心指导，导师们在工作上是良师益友，在生活上更是好朋友。我还要感谢我的亲人们，是他们在背后默默支持我，让我更加有动力。最后我要感谢我的母校东南大学，感谢母校为我创造的学习环境，也感谢母校所有的老师们，是你们让我成长，感谢东南大学！</w:t>
      </w:r>
    </w:p>
    <w:p>
      <w:pPr>
        <w:rPr>
          <w:rFonts w:hint="eastAsia"/>
          <w:lang w:val="en-US" w:eastAsia="zh-CN"/>
        </w:rPr>
      </w:pPr>
    </w:p>
    <w:p>
      <w:pPr>
        <w:rPr>
          <w:rFonts w:hint="eastAsia"/>
          <w:lang w:val="en-US" w:eastAsia="zh-CN"/>
        </w:rPr>
      </w:pPr>
    </w:p>
    <w:p>
      <w:pPr>
        <w:outlineLvl w:val="0"/>
        <w:rPr>
          <w:rFonts w:hint="eastAsia" w:ascii="黑体" w:hAnsi="黑体" w:eastAsia="黑体" w:cs="黑体"/>
          <w:sz w:val="28"/>
          <w:szCs w:val="28"/>
          <w:lang w:val="en-US" w:eastAsia="zh-CN"/>
        </w:rPr>
      </w:pPr>
      <w:bookmarkStart w:id="63" w:name="_Toc16493"/>
      <w:r>
        <w:rPr>
          <w:rFonts w:hint="eastAsia" w:ascii="黑体" w:hAnsi="黑体" w:eastAsia="黑体" w:cs="黑体"/>
          <w:sz w:val="28"/>
          <w:szCs w:val="28"/>
          <w:lang w:val="en-US" w:eastAsia="zh-CN"/>
        </w:rPr>
        <w:t>参考文献</w:t>
      </w:r>
      <w:bookmarkEnd w:id="63"/>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 黄远方.基础数据计费系统开发[J].《软件导刊》，2012（10）</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[2] 蒋晓娟.在线计费系统分析[J].《中国新技术新产品》，2012（24）</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[3] 李辉.在线计费系统建设方案分析[J].《科技创新与应用》，2013（28）</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[4] 张冬冬，电信计费系统的研发与分析[D]:硕士学位论文.长春：吉林大学软件工程，2003</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[5] 蒋东兴，刘启新，白冰，戚丽.校园网络计费系统研究与实现.中图分类号：TP393.1</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sz w:val="24"/>
        </w:rPr>
        <w:t>[</w:t>
      </w:r>
      <w:r>
        <w:rPr>
          <w:rFonts w:hint="eastAsia" w:ascii="宋体" w:hAnsi="宋体" w:eastAsia="宋体" w:cs="宋体"/>
          <w:sz w:val="24"/>
          <w:lang w:val="en-US" w:eastAsia="zh-CN"/>
        </w:rPr>
        <w:t>6</w:t>
      </w:r>
      <w:r>
        <w:rPr>
          <w:rFonts w:hint="eastAsia" w:ascii="宋体" w:hAnsi="宋体" w:eastAsia="宋体" w:cs="宋体"/>
          <w:sz w:val="24"/>
        </w:rPr>
        <w:t>]</w:t>
      </w:r>
      <w:r>
        <w:rPr>
          <w:rFonts w:hint="eastAsia" w:ascii="宋体" w:hAnsi="宋体" w:eastAsia="宋体" w:cs="宋体"/>
          <w:b w:val="0"/>
          <w:bCs w:val="0"/>
          <w:kern w:val="2"/>
          <w:sz w:val="24"/>
          <w:szCs w:val="24"/>
          <w:lang w:val="en-US" w:eastAsia="zh-CN" w:bidi="ar-SA"/>
        </w:rPr>
        <w:t xml:space="preserve"> Jiang Dongxing, Liu Qixin, Bai Bing, Qi Li.The Research and Design of Campus Network Accounting System.CLC number:TP393.1</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[7]Bruce Tate.Persistence strategies.IBM  http://www.ibm.com/developerworks/</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[8]中国电信集团公司，《中国电信数据及多媒体业务计费帐务系统技术规范》</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[9]赵洪涛，高萍.电信运营的在线计费系统[J].黑龙江科技信息，2010(22)</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[10]朱一珍.在线计费在未来电信计费解决方案的应用[J].广东通信技术，2006(5)</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[11]李连祥，刘晓亮，董斌.3G融合在线计费系统的实现方案[J].电信科学，2006(5)</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[12]刘逢源，吴纯青.3GPP在线计费系统的几种典型架构研究与分析[J].电脑知识与技术(学术交流)，2007(9)</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kern w:val="2"/>
          <w:sz w:val="24"/>
          <w:szCs w:val="24"/>
          <w:lang w:val="en-US" w:eastAsia="zh-CN" w:bidi="ar-SA"/>
        </w:rPr>
      </w:pPr>
      <w:r>
        <w:rPr>
          <w:rFonts w:hint="eastAsia" w:ascii="宋体" w:hAnsi="宋体" w:eastAsia="宋体" w:cs="宋体"/>
          <w:b w:val="0"/>
          <w:bCs w:val="0"/>
          <w:kern w:val="2"/>
          <w:sz w:val="24"/>
          <w:szCs w:val="24"/>
          <w:lang w:val="en-US" w:eastAsia="zh-CN" w:bidi="ar-SA"/>
        </w:rPr>
        <w:t>[13]田宇.基于策略的电信增值业务计费子系统的设计与实现[D]:硕士学位论文.成都：电子科技大学软件工程,2014</w:t>
      </w:r>
    </w:p>
    <w:p>
      <w:pPr>
        <w:pStyle w:val="6"/>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lang w:val="en-US" w:eastAsia="zh-CN"/>
        </w:rPr>
      </w:pPr>
      <w:r>
        <w:rPr>
          <w:rFonts w:hint="eastAsia" w:ascii="宋体" w:hAnsi="宋体" w:eastAsia="宋体" w:cs="宋体"/>
          <w:b w:val="0"/>
          <w:bCs w:val="0"/>
          <w:kern w:val="2"/>
          <w:sz w:val="24"/>
          <w:szCs w:val="24"/>
          <w:lang w:val="en-US" w:eastAsia="zh-CN" w:bidi="ar-SA"/>
        </w:rPr>
        <w:t>[14]戚玉峰.在线计费系统(OCS)关键技术的研究与实现[D]:硕士学位论文.南京：南京邮电大学,2011</w:t>
      </w:r>
    </w:p>
    <w:p>
      <w:pPr>
        <w:rPr>
          <w:rFonts w:hint="eastAsia"/>
          <w:lang w:val="en-US" w:eastAsia="zh-CN"/>
        </w:rPr>
      </w:pPr>
    </w:p>
    <w:p>
      <w:pPr>
        <w:rPr>
          <w:rFonts w:hint="eastAsia"/>
          <w:b w:val="0"/>
          <w:bCs w:val="0"/>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b w:val="0"/>
          <w:bCs w:val="0"/>
          <w:sz w:val="24"/>
          <w:szCs w:val="24"/>
          <w:lang w:val="en-US" w:eastAsia="zh-CN"/>
        </w:rPr>
      </w:pP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eastAsia="zh-CN"/>
        </w:rPr>
      </w:pPr>
    </w:p>
    <w:p>
      <w:pPr>
        <w:keepNext w:val="0"/>
        <w:keepLines w:val="0"/>
        <w:pageBreakBefore w:val="0"/>
        <w:widowControl w:val="0"/>
        <w:kinsoku/>
        <w:wordWrap/>
        <w:overflowPunct/>
        <w:topLinePunct w:val="0"/>
        <w:autoSpaceDE/>
        <w:autoSpaceDN/>
        <w:bidi w:val="0"/>
        <w:adjustRightInd/>
        <w:snapToGrid/>
        <w:spacing w:line="360" w:lineRule="atLeast"/>
        <w:ind w:right="0" w:rightChars="0"/>
        <w:jc w:val="both"/>
        <w:textAlignment w:val="auto"/>
        <w:outlineLvl w:val="9"/>
        <w:rPr>
          <w:rFonts w:hint="eastAsia" w:ascii="宋体" w:hAnsi="宋体" w:eastAsia="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p>
    <w:p>
      <w:pPr>
        <w:rPr>
          <w:rFonts w:hint="eastAsia" w:ascii="宋体" w:hAnsi="宋体" w:eastAsia="宋体" w:cs="宋体"/>
          <w:b w:val="0"/>
          <w:bCs w:val="0"/>
          <w:sz w:val="24"/>
          <w:szCs w:val="24"/>
          <w:lang w:val="en-US" w:eastAsia="zh-CN"/>
        </w:rPr>
      </w:pPr>
    </w:p>
    <w:p>
      <w:pPr>
        <w:ind w:left="420"/>
        <w:rPr>
          <w:rFonts w:hint="eastAsia"/>
        </w:rPr>
      </w:pPr>
    </w:p>
    <w:p>
      <w:pPr>
        <w:rPr>
          <w:rFonts w:hint="eastAsia" w:ascii="宋体" w:hAnsi="宋体" w:eastAsia="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tLeast"/>
        <w:ind w:left="0" w:leftChars="0" w:right="0" w:rightChars="0" w:firstLine="0" w:firstLineChars="0"/>
        <w:jc w:val="both"/>
        <w:textAlignment w:val="auto"/>
        <w:outlineLvl w:val="9"/>
        <w:rPr>
          <w:rFonts w:hint="eastAsia" w:ascii="宋体" w:hAnsi="宋体" w:eastAsia="宋体" w:cs="宋体"/>
          <w:sz w:val="24"/>
          <w:szCs w:val="24"/>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8"/>
        <w:keepNext w:val="0"/>
        <w:keepLines w:val="0"/>
        <w:pageBreakBefore w:val="0"/>
        <w:widowControl w:val="0"/>
        <w:numPr>
          <w:ilvl w:val="0"/>
          <w:numId w:val="0"/>
        </w:numPr>
        <w:kinsoku/>
        <w:wordWrap/>
        <w:overflowPunct/>
        <w:topLinePunct w:val="0"/>
        <w:autoSpaceDE/>
        <w:autoSpaceDN/>
        <w:bidi w:val="0"/>
        <w:adjustRightInd/>
        <w:snapToGrid/>
        <w:spacing w:line="360" w:lineRule="atLeast"/>
        <w:ind w:left="0" w:leftChars="0" w:right="0" w:rightChars="0" w:firstLine="42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 xml:space="preserve">   </w:t>
      </w:r>
      <w:r>
        <w:rPr>
          <w:rFonts w:hint="eastAsia" w:hAnsi="宋体" w:eastAsia="宋体" w:cs="宋体"/>
          <w:sz w:val="24"/>
          <w:szCs w:val="24"/>
          <w:lang w:val="en-US" w:eastAsia="zh-CN"/>
        </w:rPr>
        <w:t xml:space="preserve"> </w:t>
      </w:r>
    </w:p>
    <w:p>
      <w:pPr>
        <w:keepNext w:val="0"/>
        <w:keepLines w:val="0"/>
        <w:pageBreakBefore w:val="0"/>
        <w:widowControl w:val="0"/>
        <w:numPr>
          <w:ilvl w:val="0"/>
          <w:numId w:val="0"/>
        </w:numPr>
        <w:tabs>
          <w:tab w:val="left" w:pos="1911"/>
        </w:tabs>
        <w:kinsoku/>
        <w:wordWrap/>
        <w:overflowPunct/>
        <w:topLinePunct w:val="0"/>
        <w:autoSpaceDE/>
        <w:autoSpaceDN/>
        <w:bidi w:val="0"/>
        <w:adjustRightInd/>
        <w:snapToGrid/>
        <w:spacing w:line="360" w:lineRule="atLeast"/>
        <w:ind w:left="0" w:leftChars="0" w:right="0" w:rightChars="0" w:firstLine="0" w:firstLineChars="0"/>
        <w:jc w:val="left"/>
        <w:textAlignment w:val="auto"/>
        <w:outlineLvl w:val="9"/>
        <w:rPr>
          <w:rFonts w:hint="eastAsia" w:ascii="宋体" w:hAnsi="宋体" w:eastAsia="宋体" w:cs="宋体"/>
          <w:sz w:val="24"/>
          <w:szCs w:val="24"/>
          <w:lang w:val="en-US" w:eastAsia="zh-CN"/>
        </w:rPr>
      </w:pPr>
    </w:p>
    <w:sectPr>
      <w:headerReference r:id="rId4"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modern"/>
    <w:pitch w:val="default"/>
    <w:sig w:usb0="E0002EFF" w:usb1="C0007843" w:usb2="00000009" w:usb3="00000000" w:csb0="400001FF" w:csb1="FFFF0000"/>
  </w:font>
  <w:font w:name="华文行楷">
    <w:altName w:val="微软雅黑"/>
    <w:panose1 w:val="02010800040101010101"/>
    <w:charset w:val="86"/>
    <w:family w:val="auto"/>
    <w:pitch w:val="default"/>
    <w:sig w:usb0="00000000" w:usb1="00000000" w:usb2="00000010" w:usb3="00000000" w:csb0="00040000" w:csb1="00000000"/>
  </w:font>
  <w:font w:name="MingLiU">
    <w:altName w:val="PMingLiU-ExtB"/>
    <w:panose1 w:val="02020509000000000000"/>
    <w:charset w:val="88"/>
    <w:family w:val="modern"/>
    <w:pitch w:val="default"/>
    <w:sig w:usb0="00000000" w:usb1="00000000" w:usb2="00000016" w:usb3="00000000" w:csb0="00100001" w:csb1="00000000"/>
  </w:font>
  <w:font w:name="PMingLiU-ExtB">
    <w:panose1 w:val="02020500000000000000"/>
    <w:charset w:val="88"/>
    <w:family w:val="auto"/>
    <w:pitch w:val="default"/>
    <w:sig w:usb0="8000002F" w:usb1="02000008" w:usb2="00000000" w:usb3="00000000" w:csb0="00100001" w:csb1="00000000"/>
  </w:font>
  <w:font w:name="方正大标宋简体">
    <w:altName w:val="黑体"/>
    <w:panose1 w:val="03000509000000000000"/>
    <w:charset w:val="86"/>
    <w:family w:val="script"/>
    <w:pitch w:val="default"/>
    <w:sig w:usb0="00000000" w:usb1="00000000" w:usb2="00000010" w:usb3="00000000" w:csb0="00040000" w:csb1="00000000"/>
  </w:font>
  <w:font w:name="隶书">
    <w:altName w:val="微软雅黑"/>
    <w:panose1 w:val="02010509060101010101"/>
    <w:charset w:val="86"/>
    <w:family w:val="modern"/>
    <w:pitch w:val="default"/>
    <w:sig w:usb0="00000000" w:usb1="00000000" w:usb2="00000010" w:usb3="00000000" w:csb0="00040000" w:csb1="00000000"/>
  </w:font>
  <w:font w:name="方正小标宋简体">
    <w:altName w:val="宋体"/>
    <w:panose1 w:val="02010601030101010101"/>
    <w:charset w:val="86"/>
    <w:family w:val="auto"/>
    <w:pitch w:val="default"/>
    <w:sig w:usb0="00000000" w:usb1="00000000" w:usb2="00000010" w:usb3="00000000" w:csb0="00040000" w:csb1="00000000"/>
  </w:font>
  <w:font w:name="Verdana">
    <w:panose1 w:val="020B0604030504040204"/>
    <w:charset w:val="00"/>
    <w:family w:val="swiss"/>
    <w:pitch w:val="default"/>
    <w:sig w:usb0="A10006FF" w:usb1="4000205B" w:usb2="00000010"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E0002A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80000287" w:usb1="28CF0010" w:usb2="00000016" w:usb3="00000000" w:csb0="0004001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Malgun Gothic">
    <w:panose1 w:val="020B0503020000020004"/>
    <w:charset w:val="81"/>
    <w:family w:val="auto"/>
    <w:pitch w:val="default"/>
    <w:sig w:usb0="9000002F" w:usb1="29D77CFB" w:usb2="00000012" w:usb3="00000000" w:csb0="00080001" w:csb1="00000000"/>
  </w:font>
  <w:font w:name="Malgun Gothic Semilight">
    <w:panose1 w:val="020B0502040204020203"/>
    <w:charset w:val="86"/>
    <w:family w:val="auto"/>
    <w:pitch w:val="default"/>
    <w:sig w:usb0="900002AF" w:usb1="01D77CFB" w:usb2="00000012" w:usb3="00000000" w:csb0="203E01BD" w:csb1="D7FF0000"/>
  </w:font>
  <w:font w:name="MS UI Gothic">
    <w:panose1 w:val="020B0600070205080204"/>
    <w:charset w:val="80"/>
    <w:family w:val="auto"/>
    <w:pitch w:val="default"/>
    <w:sig w:usb0="E00002FF" w:usb1="6AC7FDFB" w:usb2="08000012" w:usb3="00000000" w:csb0="4002009F" w:csb1="DFD7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43" w:usb2="00000009" w:usb3="00000000" w:csb0="400001FF" w:csb1="FFFF0000"/>
  </w:font>
  <w:font w:name="Arial Black">
    <w:panose1 w:val="020B0A04020102020204"/>
    <w:charset w:val="00"/>
    <w:family w:val="auto"/>
    <w:pitch w:val="default"/>
    <w:sig w:usb0="A00002AF" w:usb1="400078FB" w:usb2="00000000" w:usb3="00000000" w:csb0="6000009F" w:csb1="DFD70000"/>
  </w:font>
  <w:font w:name="Cambria Math">
    <w:panose1 w:val="02040503050406030204"/>
    <w:charset w:val="00"/>
    <w:family w:val="auto"/>
    <w:pitch w:val="default"/>
    <w:sig w:usb0="E00002FF" w:usb1="420024FF" w:usb2="00000000" w:usb3="00000000" w:csb0="2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Consolas">
    <w:panose1 w:val="020B0609020204030204"/>
    <w:charset w:val="00"/>
    <w:family w:val="auto"/>
    <w:pitch w:val="default"/>
    <w:sig w:usb0="E00006FF" w:usb1="0000FCFF" w:usb2="00000001" w:usb3="00000000" w:csb0="6000019F" w:csb1="DFD70000"/>
  </w:font>
  <w:font w:name="Constantia">
    <w:panose1 w:val="02030602050306030303"/>
    <w:charset w:val="00"/>
    <w:family w:val="auto"/>
    <w:pitch w:val="default"/>
    <w:sig w:usb0="A00002EF" w:usb1="4000204B" w:usb2="00000000" w:usb3="00000000" w:csb0="2000019F" w:csb1="00000000"/>
  </w:font>
  <w:font w:name="Ebrima">
    <w:panose1 w:val="02000000000000000000"/>
    <w:charset w:val="00"/>
    <w:family w:val="auto"/>
    <w:pitch w:val="default"/>
    <w:sig w:usb0="A000505F" w:usb1="02000041" w:usb2="00000800" w:usb3="00000404" w:csb0="00000093" w:csb1="00000000"/>
  </w:font>
  <w:font w:name="Gadugi">
    <w:panose1 w:val="020B0502040204020203"/>
    <w:charset w:val="00"/>
    <w:family w:val="auto"/>
    <w:pitch w:val="default"/>
    <w:sig w:usb0="80000003" w:usb1="00000000" w:usb2="00003000" w:usb3="00000000" w:csb0="00000001" w:csb1="00000000"/>
  </w:font>
  <w:font w:name="Georgia">
    <w:panose1 w:val="02040502050405020303"/>
    <w:charset w:val="00"/>
    <w:family w:val="auto"/>
    <w:pitch w:val="default"/>
    <w:sig w:usb0="00000287" w:usb1="00000000" w:usb2="00000000" w:usb3="00000000" w:csb0="2000009F" w:csb1="00000000"/>
  </w:font>
  <w:font w:name="Impact">
    <w:panose1 w:val="020B0806030902050204"/>
    <w:charset w:val="00"/>
    <w:family w:val="auto"/>
    <w:pitch w:val="default"/>
    <w:sig w:usb0="00000287" w:usb1="00000000" w:usb2="00000000" w:usb3="00000000" w:csb0="2000009F" w:csb1="DFD70000"/>
  </w:font>
  <w:font w:name="Microsoft New Tai Lue">
    <w:panose1 w:val="020B0502040204020203"/>
    <w:charset w:val="00"/>
    <w:family w:val="auto"/>
    <w:pitch w:val="default"/>
    <w:sig w:usb0="00000003" w:usb1="00000000" w:usb2="80000000" w:usb3="00000000" w:csb0="00000001" w:csb1="00000000"/>
  </w:font>
  <w:font w:name="Symbol">
    <w:panose1 w:val="05050102010706020507"/>
    <w:charset w:val="00"/>
    <w:family w:val="auto"/>
    <w:pitch w:val="default"/>
    <w:sig w:usb0="00000000" w:usb1="00000000" w:usb2="00000000" w:usb3="00000000" w:csb0="80000000" w:csb1="00000000"/>
  </w:font>
  <w:font w:name="Microsoft JhengHei Light">
    <w:panose1 w:val="020B0304030504040204"/>
    <w:charset w:val="88"/>
    <w:family w:val="auto"/>
    <w:pitch w:val="default"/>
    <w:sig w:usb0="800002A7" w:usb1="28CF4400" w:usb2="00000016" w:usb3="00000000" w:csb0="00100009" w:csb1="00000000"/>
  </w:font>
  <w:font w:name="Arial Unicode MS">
    <w:altName w:val="宋体"/>
    <w:panose1 w:val="020B0604020202020204"/>
    <w:charset w:val="86"/>
    <w:family w:val="swiss"/>
    <w:pitch w:val="default"/>
    <w:sig w:usb0="00000000" w:usb1="00000000" w:usb2="0000003F" w:usb3="00000000" w:csb0="003F01FF" w:csb1="00000000"/>
  </w:font>
  <w:font w:name="News Gothic MT">
    <w:altName w:val="Times New Roman"/>
    <w:panose1 w:val="00000000000000000000"/>
    <w:charset w:val="00"/>
    <w:family w:val="roman"/>
    <w:pitch w:val="default"/>
    <w:sig w:usb0="00000000" w:usb1="00000000" w:usb2="00000000" w:usb3="00000000" w:csb0="00040001" w:csb1="00000000"/>
  </w:font>
  <w:font w:name="华文细黑">
    <w:altName w:val="微软雅黑"/>
    <w:panose1 w:val="02010600040101010101"/>
    <w:charset w:val="86"/>
    <w:family w:val="auto"/>
    <w:pitch w:val="default"/>
    <w:sig w:usb0="00000000" w:usb1="00000000" w:usb2="00000010" w:usb3="00000000" w:csb0="0004009F" w:csb1="00000000"/>
  </w:font>
  <w:font w:name="Microsoft JhengHei">
    <w:panose1 w:val="020B0604030504040204"/>
    <w:charset w:val="88"/>
    <w:family w:val="auto"/>
    <w:pitch w:val="default"/>
    <w:sig w:usb0="000002A7" w:usb1="28CF4400" w:usb2="00000016" w:usb3="00000000" w:csb0="00100009" w:csb1="00000000"/>
  </w:font>
  <w:font w:name="方正兰亭超细黑简体">
    <w:panose1 w:val="02000000000000000000"/>
    <w:charset w:val="86"/>
    <w:family w:val="auto"/>
    <w:pitch w:val="default"/>
    <w:sig w:usb0="00000001" w:usb1="08000000" w:usb2="00000000" w:usb3="00000000" w:csb0="00040000" w:csb1="00000000"/>
  </w:font>
  <w:font w:name="新宋体">
    <w:panose1 w:val="02010609030101010101"/>
    <w:charset w:val="86"/>
    <w:family w:val="auto"/>
    <w:pitch w:val="default"/>
    <w:sig w:usb0="00000003" w:usb1="288F0000" w:usb2="00000006" w:usb3="00000000" w:csb0="00040001" w:csb1="00000000"/>
  </w:font>
  <w:font w:name="Microsoft JhengHei UI">
    <w:panose1 w:val="020B0604030504040204"/>
    <w:charset w:val="88"/>
    <w:family w:val="auto"/>
    <w:pitch w:val="default"/>
    <w:sig w:usb0="000002A7" w:usb1="28CF4400" w:usb2="00000016" w:usb3="00000000" w:csb0="00100009" w:csb1="00000000"/>
  </w:font>
  <w:font w:name="Microsoft JhengHei UI Light">
    <w:panose1 w:val="020B0304030504040204"/>
    <w:charset w:val="88"/>
    <w:family w:val="auto"/>
    <w:pitch w:val="default"/>
    <w:sig w:usb0="800002A7" w:usb1="28CF4400" w:usb2="00000016" w:usb3="00000000" w:csb0="00100009" w:csb1="00000000"/>
  </w:font>
  <w:font w:name="Microsoft YaHei UI">
    <w:panose1 w:val="020B0503020204020204"/>
    <w:charset w:val="86"/>
    <w:family w:val="auto"/>
    <w:pitch w:val="default"/>
    <w:sig w:usb0="80000287" w:usb1="28CF3C50" w:usb2="00000016" w:usb3="00000000" w:csb0="0004001F" w:csb1="00000000"/>
  </w:font>
  <w:font w:name="Microsoft Sans Serif">
    <w:panose1 w:val="020B0604020202020204"/>
    <w:charset w:val="00"/>
    <w:family w:val="swiss"/>
    <w:pitch w:val="default"/>
    <w:sig w:usb0="E5002EFF" w:usb1="C000605B" w:usb2="00000029" w:usb3="00000000" w:csb0="200101FF" w:csb1="2028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eastAsia" w:ascii="宋体" w:hAnsi="宋体" w:eastAsia="宋体" w:cs="宋体"/>
        <w:sz w:val="18"/>
        <w:szCs w:val="18"/>
      </w:rPr>
    </w:pPr>
    <w:r>
      <w:rPr>
        <w:rFonts w:hint="eastAsia" w:ascii="宋体" w:hAnsi="宋体" w:eastAsia="宋体" w:cs="宋体"/>
        <w:sz w:val="18"/>
        <w:szCs w:val="18"/>
        <w:lang w:val="en-US" w:eastAsia="zh-CN"/>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eastAsia" w:ascii="宋体" w:hAnsi="宋体" w:eastAsia="宋体" w:cs="宋体"/>
        <w:sz w:val="18"/>
        <w:szCs w:val="18"/>
      </w:rP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48260</wp:posOffset>
              </wp:positionV>
              <wp:extent cx="2644775" cy="201295"/>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644775" cy="201295"/>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Theme="minorEastAsia"/>
                              <w:sz w:val="18"/>
                              <w:lang w:eastAsia="zh-CN"/>
                            </w:rPr>
                          </w:pPr>
                          <w:r>
                            <w:rPr>
                              <w:rFonts w:hint="eastAsia" w:ascii="宋体" w:hAnsi="宋体" w:eastAsia="宋体" w:cs="宋体"/>
                              <w:sz w:val="18"/>
                              <w:szCs w:val="18"/>
                            </w:rPr>
                            <w:t>东南大学</w:t>
                          </w:r>
                          <w:r>
                            <w:rPr>
                              <w:rFonts w:hint="eastAsia" w:ascii="宋体" w:hAnsi="宋体" w:eastAsia="宋体" w:cs="宋体"/>
                              <w:sz w:val="18"/>
                              <w:szCs w:val="18"/>
                              <w:lang w:val="en-US" w:eastAsia="zh-CN"/>
                            </w:rPr>
                            <w:t>2013</w:t>
                          </w:r>
                          <w:r>
                            <w:rPr>
                              <w:rFonts w:hint="eastAsia" w:ascii="宋体" w:hAnsi="宋体" w:eastAsia="宋体" w:cs="宋体"/>
                              <w:sz w:val="18"/>
                              <w:szCs w:val="18"/>
                            </w:rPr>
                            <w:t>届本科生毕业</w:t>
                          </w:r>
                          <w:r>
                            <w:rPr>
                              <w:rFonts w:hint="eastAsia" w:ascii="宋体" w:hAnsi="宋体" w:eastAsia="宋体" w:cs="宋体"/>
                              <w:sz w:val="18"/>
                              <w:szCs w:val="18"/>
                              <w:lang w:val="en-US" w:eastAsia="zh-CN"/>
                            </w:rPr>
                            <w:t>论文第</w:t>
                          </w:r>
                          <w:r>
                            <w:rPr>
                              <w:rFonts w:hint="eastAsia" w:ascii="宋体" w:hAnsi="宋体" w:eastAsia="宋体" w:cs="宋体"/>
                              <w:sz w:val="18"/>
                              <w:szCs w:val="18"/>
                              <w:lang w:val="en-US" w:eastAsia="zh-CN"/>
                            </w:rPr>
                            <w:fldChar w:fldCharType="begin"/>
                          </w:r>
                          <w:r>
                            <w:rPr>
                              <w:rFonts w:hint="eastAsia" w:ascii="宋体" w:hAnsi="宋体" w:eastAsia="宋体" w:cs="宋体"/>
                              <w:sz w:val="18"/>
                              <w:szCs w:val="18"/>
                              <w:lang w:val="en-US" w:eastAsia="zh-CN"/>
                            </w:rPr>
                            <w:instrText xml:space="preserve"> PAGE  \* MERGEFORMAT </w:instrText>
                          </w:r>
                          <w:r>
                            <w:rPr>
                              <w:rFonts w:hint="eastAsia" w:ascii="宋体" w:hAnsi="宋体" w:eastAsia="宋体" w:cs="宋体"/>
                              <w:sz w:val="18"/>
                              <w:szCs w:val="18"/>
                              <w:lang w:val="en-US" w:eastAsia="zh-CN"/>
                            </w:rPr>
                            <w:fldChar w:fldCharType="separate"/>
                          </w:r>
                          <w:r>
                            <w:rPr>
                              <w:rFonts w:hint="eastAsia" w:ascii="宋体" w:hAnsi="宋体" w:eastAsia="宋体" w:cs="宋体"/>
                              <w:sz w:val="18"/>
                              <w:szCs w:val="18"/>
                              <w:lang w:val="en-US" w:eastAsia="zh-CN"/>
                            </w:rPr>
                            <w:t>1</w:t>
                          </w:r>
                          <w:r>
                            <w:rPr>
                              <w:rFonts w:hint="eastAsia" w:ascii="宋体" w:hAnsi="宋体" w:eastAsia="宋体" w:cs="宋体"/>
                              <w:sz w:val="18"/>
                              <w:szCs w:val="18"/>
                              <w:lang w:val="en-US" w:eastAsia="zh-CN"/>
                            </w:rPr>
                            <w:fldChar w:fldCharType="end"/>
                          </w:r>
                          <w:r>
                            <w:rPr>
                              <w:rFonts w:hint="eastAsia" w:ascii="宋体" w:hAnsi="宋体" w:eastAsia="宋体" w:cs="宋体"/>
                              <w:sz w:val="18"/>
                              <w:szCs w:val="18"/>
                              <w:lang w:val="en-US" w:eastAsia="zh-CN"/>
                            </w:rPr>
                            <w:t>页</w:t>
                          </w:r>
                        </w:p>
                      </w:txbxContent>
                    </wps:txbx>
                    <wps:bodyPr rot="0" spcFirstLastPara="0" vertOverflow="overflow" horzOverflow="overflow" vert="horz" wrap="square" lIns="0" tIns="0" rIns="0" bIns="0" numCol="1" spcCol="0" rtlCol="0" fromWordArt="0" anchor="t" anchorCtr="0" forceAA="0" upright="0" compatLnSpc="1">
                      <a:noAutofit/>
                    </wps:bodyPr>
                  </wps:wsp>
                </a:graphicData>
              </a:graphic>
            </wp:anchor>
          </w:drawing>
        </mc:Choice>
        <mc:Fallback>
          <w:pict>
            <v:shape id="_x0000_s1026" o:spid="_x0000_s1026" o:spt="202" type="#_x0000_t202" style="position:absolute;left:0pt;margin-top:3.8pt;height:15.85pt;width:208.25pt;mso-position-horizontal:center;mso-position-horizontal-relative:margin;z-index:251658240;mso-width-relative:page;mso-height-relative:page;" filled="f" stroked="f" coordsize="21600,21600" o:gfxdata="UEsDBAoAAAAAAIdO4kAAAAAAAAAAAAAAAAAEAAAAZHJzL1BLAwQUAAAACACHTuJA7xu+fNgAAAAJ&#10;AQAADwAAAGRycy9kb3ducmV2LnhtbE2Py07DMBRE90j8g3WR2LW2g1pKiNMFjx3PAhLsnPiSRPgR&#10;2Tdp+XvMCpajGc2cqbYHZ9mMMQ3BK5BLAQx9G8zgOwWvL7eLDbBE2httg0cF35hgWx8fVbo0Ye+f&#10;cd5Rx3KJT6VW0BONJeep7dHptAwj+ux9hug0ZRk7bqLe53JneSHEmjs9+LzQ6xGvemy/dpNTYN9T&#10;vGsEfczX3T09PfLp7UY+KHV6IsUlMMID/YXhFz+jQ52ZmjB5k5hVsDqT+QspWBQXwHJgLc4lsEZB&#10;sdoAryv+/0H9A1BLAwQUAAAACACHTuJAEeaBEsgCAADYBQAADgAAAGRycy9lMm9Eb2MueG1srVRL&#10;j9MwEL4j8R8s37N5NO221aao22wQUsWutCDOruM0Fo5tbPexIK7wDzhx4c7v2t/BOGm6DxBCQA/u&#10;ZGY8j+8bz9mzfSPQlhnLlcxwfBJhxCRVJZfrDL9+VQRjjKwjsiRCSZbhG2bxs9nTJ2c7PWWJqpUo&#10;mUEQRNrpTme4dk5Pw9DSmjXEnijNJBgrZRri4NOsw9KQHURvRJhE0SjcKVNqoyizFrR5Z8SzNn5V&#10;Meouq8oyh0SGoTbXnqY9V/4MZ2dkujZE15weyiB/UUVDuISkx1A5cQRtDP8pVMOpUVZV7oSqJlRV&#10;xSlre4Bu4uhRN9c10aztBcCx+giT/X9h6cvtlUG8BO6AKUka4Oj2y+fbr99vv31CoAOAdtpOwe9a&#10;g6fbn6s9OPd6C0rf974yjf+HjhDYAeqbI7xs7xAFZToeJIMhRhRM8ThJ0qGPEt5d1sa650w1yAsZ&#10;NsBeCyrZLq3rXHsXn0uqggvRMigk2mV4NBhG7YWjBYIL6X2hBohxkDpmPkyiycX4YpwGaTK6CNIo&#10;z4N5sUiDURGfDvNBvljk8UcfL06nNS9LJn2+fkri9M9YOMxrx+9xTqwSvPThfEnWrFcLYdCWwJQW&#10;7e+AzD238GEZLXDQ1aOW4iSNzpNJUIzGp0FapMNgchqNgyienE9GUTpJ8+JhS0su2b+39AD9e0WT&#10;qSfs2NtKEPr2t635cu5aA/p64kI/hd20ecntV/vDaK5UeQOTaVT3uK2mBYekS2LdFTHwmmEYYUO5&#10;SzgqoWBO1EHCqFbm/a/03h/oBStGO9gOGbbvNsQwjMQLCc/Pr5JeML2w6gW5aRYKqIxh92nainDB&#10;ONGLlVHNG1hcc58FTERSyJVh14sL1+0oWHyUzeet00Ybvq67C7A8NHFLea2pT+OHQKr5xqmKtw/F&#10;Q9ThAmD6D1gfLayHVef30/3v1utuIc9+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DkFAABbQ29udGVudF9UeXBlc10ueG1sUEsBAhQACgAAAAAA&#10;h07iQAAAAAAAAAAAAAAAAAYAAAAAAAAAAAAQAAAAGwQAAF9yZWxzL1BLAQIUABQAAAAIAIdO4kCK&#10;FGY80QAAAJQBAAALAAAAAAAAAAEAIAAAAD8EAABfcmVscy8ucmVsc1BLAQIUAAoAAAAAAIdO4kAA&#10;AAAAAAAAAAAAAAAEAAAAAAAAAAAAEAAAAAAAAABkcnMvUEsBAhQAFAAAAAgAh07iQO8bvnzYAAAA&#10;CQEAAA8AAAAAAAAAAQAgAAAAIgAAAGRycy9kb3ducmV2LnhtbFBLAQIUABQAAAAIAIdO4kAR5oES&#10;yAIAANgFAAAOAAAAAAAAAAEAIAAAACcBAABkcnMvZTJvRG9jLnhtbFBLBQYAAAAABgAGAFkBAABh&#10;BgAAAAA=&#10;">
              <v:fill on="f" focussize="0,0"/>
              <v:stroke on="f" weight="0.5pt"/>
              <v:imagedata o:title=""/>
              <o:lock v:ext="edit" aspectratio="f"/>
              <v:textbox inset="0mm,0mm,0mm,0mm">
                <w:txbxContent>
                  <w:p>
                    <w:pPr>
                      <w:snapToGrid w:val="0"/>
                      <w:rPr>
                        <w:rFonts w:hint="eastAsia" w:eastAsiaTheme="minorEastAsia"/>
                        <w:sz w:val="18"/>
                        <w:lang w:eastAsia="zh-CN"/>
                      </w:rPr>
                    </w:pPr>
                    <w:r>
                      <w:rPr>
                        <w:rFonts w:hint="eastAsia" w:ascii="宋体" w:hAnsi="宋体" w:eastAsia="宋体" w:cs="宋体"/>
                        <w:sz w:val="18"/>
                        <w:szCs w:val="18"/>
                      </w:rPr>
                      <w:t>东南大学</w:t>
                    </w:r>
                    <w:r>
                      <w:rPr>
                        <w:rFonts w:hint="eastAsia" w:ascii="宋体" w:hAnsi="宋体" w:eastAsia="宋体" w:cs="宋体"/>
                        <w:sz w:val="18"/>
                        <w:szCs w:val="18"/>
                        <w:lang w:val="en-US" w:eastAsia="zh-CN"/>
                      </w:rPr>
                      <w:t>2013</w:t>
                    </w:r>
                    <w:r>
                      <w:rPr>
                        <w:rFonts w:hint="eastAsia" w:ascii="宋体" w:hAnsi="宋体" w:eastAsia="宋体" w:cs="宋体"/>
                        <w:sz w:val="18"/>
                        <w:szCs w:val="18"/>
                      </w:rPr>
                      <w:t>届本科生毕业</w:t>
                    </w:r>
                    <w:r>
                      <w:rPr>
                        <w:rFonts w:hint="eastAsia" w:ascii="宋体" w:hAnsi="宋体" w:eastAsia="宋体" w:cs="宋体"/>
                        <w:sz w:val="18"/>
                        <w:szCs w:val="18"/>
                        <w:lang w:val="en-US" w:eastAsia="zh-CN"/>
                      </w:rPr>
                      <w:t>论文第</w:t>
                    </w:r>
                    <w:r>
                      <w:rPr>
                        <w:rFonts w:hint="eastAsia" w:ascii="宋体" w:hAnsi="宋体" w:eastAsia="宋体" w:cs="宋体"/>
                        <w:sz w:val="18"/>
                        <w:szCs w:val="18"/>
                        <w:lang w:val="en-US" w:eastAsia="zh-CN"/>
                      </w:rPr>
                      <w:fldChar w:fldCharType="begin"/>
                    </w:r>
                    <w:r>
                      <w:rPr>
                        <w:rFonts w:hint="eastAsia" w:ascii="宋体" w:hAnsi="宋体" w:eastAsia="宋体" w:cs="宋体"/>
                        <w:sz w:val="18"/>
                        <w:szCs w:val="18"/>
                        <w:lang w:val="en-US" w:eastAsia="zh-CN"/>
                      </w:rPr>
                      <w:instrText xml:space="preserve"> PAGE  \* MERGEFORMAT </w:instrText>
                    </w:r>
                    <w:r>
                      <w:rPr>
                        <w:rFonts w:hint="eastAsia" w:ascii="宋体" w:hAnsi="宋体" w:eastAsia="宋体" w:cs="宋体"/>
                        <w:sz w:val="18"/>
                        <w:szCs w:val="18"/>
                        <w:lang w:val="en-US" w:eastAsia="zh-CN"/>
                      </w:rPr>
                      <w:fldChar w:fldCharType="separate"/>
                    </w:r>
                    <w:r>
                      <w:rPr>
                        <w:rFonts w:hint="eastAsia" w:ascii="宋体" w:hAnsi="宋体" w:eastAsia="宋体" w:cs="宋体"/>
                        <w:sz w:val="18"/>
                        <w:szCs w:val="18"/>
                        <w:lang w:val="en-US" w:eastAsia="zh-CN"/>
                      </w:rPr>
                      <w:t>1</w:t>
                    </w:r>
                    <w:r>
                      <w:rPr>
                        <w:rFonts w:hint="eastAsia" w:ascii="宋体" w:hAnsi="宋体" w:eastAsia="宋体" w:cs="宋体"/>
                        <w:sz w:val="18"/>
                        <w:szCs w:val="18"/>
                        <w:lang w:val="en-US" w:eastAsia="zh-CN"/>
                      </w:rPr>
                      <w:fldChar w:fldCharType="end"/>
                    </w:r>
                    <w:r>
                      <w:rPr>
                        <w:rFonts w:hint="eastAsia" w:ascii="宋体" w:hAnsi="宋体" w:eastAsia="宋体" w:cs="宋体"/>
                        <w:sz w:val="18"/>
                        <w:szCs w:val="18"/>
                        <w:lang w:val="en-US" w:eastAsia="zh-CN"/>
                      </w:rPr>
                      <w:t>页</w:t>
                    </w:r>
                  </w:p>
                </w:txbxContent>
              </v:textbox>
            </v:shape>
          </w:pict>
        </mc:Fallback>
      </mc:AlternateContent>
    </w:r>
    <w:r>
      <w:rPr>
        <w:rFonts w:hint="eastAsia" w:ascii="宋体" w:hAnsi="宋体" w:eastAsia="宋体" w:cs="宋体"/>
        <w:sz w:val="18"/>
        <w:szCs w:val="18"/>
        <w:lang w:val="en-US" w:eastAsia="zh-CN"/>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7692CCA"/>
    <w:multiLevelType w:val="multilevel"/>
    <w:tmpl w:val="27692CCA"/>
    <w:lvl w:ilvl="0" w:tentative="0">
      <w:start w:val="1"/>
      <w:numFmt w:val="decimal"/>
      <w:isLgl/>
      <w:lvlText w:val="第%1章"/>
      <w:lvlJc w:val="left"/>
      <w:pPr>
        <w:tabs>
          <w:tab w:val="left" w:pos="1440"/>
        </w:tabs>
        <w:ind w:left="432" w:hanging="432"/>
      </w:pPr>
      <w:rPr>
        <w:rFonts w:hint="eastAsia"/>
      </w:rPr>
    </w:lvl>
    <w:lvl w:ilvl="1" w:tentative="0">
      <w:start w:val="1"/>
      <w:numFmt w:val="decimal"/>
      <w:lvlText w:val="%1.%2"/>
      <w:lvlJc w:val="left"/>
      <w:pPr>
        <w:tabs>
          <w:tab w:val="left" w:pos="576"/>
        </w:tabs>
        <w:ind w:left="576" w:hanging="576"/>
      </w:pPr>
      <w:rPr>
        <w:rFonts w:hint="eastAsia"/>
        <w:color w:val="auto"/>
      </w:rPr>
    </w:lvl>
    <w:lvl w:ilvl="2" w:tentative="0">
      <w:start w:val="1"/>
      <w:numFmt w:val="decimal"/>
      <w:pStyle w:val="3"/>
      <w:lvlText w:val="%1.%2.%3"/>
      <w:lvlJc w:val="left"/>
      <w:pPr>
        <w:tabs>
          <w:tab w:val="left" w:pos="720"/>
        </w:tabs>
        <w:ind w:left="720" w:hanging="720"/>
      </w:pPr>
      <w:rPr>
        <w:rFonts w:hint="eastAsia"/>
      </w:rPr>
    </w:lvl>
    <w:lvl w:ilvl="3" w:tentative="0">
      <w:start w:val="1"/>
      <w:numFmt w:val="decimal"/>
      <w:pStyle w:val="4"/>
      <w:lvlText w:val="%1.%2.%3.%4"/>
      <w:lvlJc w:val="left"/>
      <w:pPr>
        <w:tabs>
          <w:tab w:val="left" w:pos="1080"/>
        </w:tabs>
        <w:ind w:left="864" w:hanging="864"/>
      </w:pPr>
      <w:rPr>
        <w:rFonts w:hint="eastAsia"/>
        <w:b/>
        <w:color w:val="auto"/>
      </w:rPr>
    </w:lvl>
    <w:lvl w:ilvl="4" w:tentative="0">
      <w:start w:val="1"/>
      <w:numFmt w:val="decimal"/>
      <w:pStyle w:val="5"/>
      <w:lvlText w:val="%1.%2.%3.%4.%5"/>
      <w:lvlJc w:val="left"/>
      <w:pPr>
        <w:tabs>
          <w:tab w:val="left" w:pos="1440"/>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800"/>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
    <w:nsid w:val="579AC0D9"/>
    <w:multiLevelType w:val="singleLevel"/>
    <w:tmpl w:val="579AC0D9"/>
    <w:lvl w:ilvl="0" w:tentative="0">
      <w:start w:val="1"/>
      <w:numFmt w:val="decimal"/>
      <w:suff w:val="nothing"/>
      <w:lvlText w:val="%1."/>
      <w:lvlJc w:val="left"/>
    </w:lvl>
  </w:abstractNum>
  <w:abstractNum w:abstractNumId="2">
    <w:nsid w:val="57A43295"/>
    <w:multiLevelType w:val="singleLevel"/>
    <w:tmpl w:val="57A43295"/>
    <w:lvl w:ilvl="0" w:tentative="0">
      <w:start w:val="3"/>
      <w:numFmt w:val="decimal"/>
      <w:suff w:val="nothing"/>
      <w:lvlText w:val="%1."/>
      <w:lvlJc w:val="left"/>
    </w:lvl>
  </w:abstractNum>
  <w:abstractNum w:abstractNumId="3">
    <w:nsid w:val="57A4346A"/>
    <w:multiLevelType w:val="singleLevel"/>
    <w:tmpl w:val="57A4346A"/>
    <w:lvl w:ilvl="0" w:tentative="0">
      <w:start w:val="1"/>
      <w:numFmt w:val="decimal"/>
      <w:suff w:val="nothing"/>
      <w:lvlText w:val="%1."/>
      <w:lvlJc w:val="left"/>
    </w:lvl>
  </w:abstractNum>
  <w:abstractNum w:abstractNumId="4">
    <w:nsid w:val="591165E3"/>
    <w:multiLevelType w:val="singleLevel"/>
    <w:tmpl w:val="591165E3"/>
    <w:lvl w:ilvl="0" w:tentative="0">
      <w:start w:val="2"/>
      <w:numFmt w:val="chineseCounting"/>
      <w:suff w:val="space"/>
      <w:lvlText w:val="第%1章"/>
      <w:lvlJc w:val="left"/>
    </w:lvl>
  </w:abstractNum>
  <w:abstractNum w:abstractNumId="5">
    <w:nsid w:val="59181778"/>
    <w:multiLevelType w:val="singleLevel"/>
    <w:tmpl w:val="59181778"/>
    <w:lvl w:ilvl="0" w:tentative="0">
      <w:start w:val="1"/>
      <w:numFmt w:val="decimal"/>
      <w:suff w:val="nothing"/>
      <w:lvlText w:val="%1."/>
      <w:lvlJc w:val="left"/>
    </w:lvl>
  </w:abstractNum>
  <w:num w:numId="1">
    <w:abstractNumId w:val="0"/>
  </w:num>
  <w:num w:numId="2">
    <w:abstractNumId w:val="4"/>
  </w:num>
  <w:num w:numId="3">
    <w:abstractNumId w:val="5"/>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4652483"/>
    <w:rsid w:val="05587754"/>
    <w:rsid w:val="0C4B606C"/>
    <w:rsid w:val="0C9B5C34"/>
    <w:rsid w:val="111D5B83"/>
    <w:rsid w:val="13A47C22"/>
    <w:rsid w:val="13E20190"/>
    <w:rsid w:val="17424F85"/>
    <w:rsid w:val="18461C37"/>
    <w:rsid w:val="1D304ABC"/>
    <w:rsid w:val="1EFF47DF"/>
    <w:rsid w:val="20A77987"/>
    <w:rsid w:val="21DB6DEB"/>
    <w:rsid w:val="24DC39C3"/>
    <w:rsid w:val="26424FD8"/>
    <w:rsid w:val="287267D7"/>
    <w:rsid w:val="28AD3A1B"/>
    <w:rsid w:val="29794D9A"/>
    <w:rsid w:val="29C34A60"/>
    <w:rsid w:val="2BF319E7"/>
    <w:rsid w:val="2D58068B"/>
    <w:rsid w:val="2D855115"/>
    <w:rsid w:val="2E2A7448"/>
    <w:rsid w:val="2F731D25"/>
    <w:rsid w:val="31E973D5"/>
    <w:rsid w:val="37961D34"/>
    <w:rsid w:val="38CD3F38"/>
    <w:rsid w:val="38E96E6C"/>
    <w:rsid w:val="39234376"/>
    <w:rsid w:val="394434C6"/>
    <w:rsid w:val="3A037058"/>
    <w:rsid w:val="3A230398"/>
    <w:rsid w:val="3B711151"/>
    <w:rsid w:val="3BE9006B"/>
    <w:rsid w:val="3FEF468B"/>
    <w:rsid w:val="41944D6B"/>
    <w:rsid w:val="432A50CA"/>
    <w:rsid w:val="45BE7E25"/>
    <w:rsid w:val="45F51333"/>
    <w:rsid w:val="46875500"/>
    <w:rsid w:val="4AA2753A"/>
    <w:rsid w:val="4B9A0D1A"/>
    <w:rsid w:val="4CD6712E"/>
    <w:rsid w:val="4E4B01FD"/>
    <w:rsid w:val="4F935C17"/>
    <w:rsid w:val="53AC49F1"/>
    <w:rsid w:val="5415125C"/>
    <w:rsid w:val="5478651D"/>
    <w:rsid w:val="55730921"/>
    <w:rsid w:val="567A7E9C"/>
    <w:rsid w:val="5826180B"/>
    <w:rsid w:val="5BC814C9"/>
    <w:rsid w:val="5CE26214"/>
    <w:rsid w:val="61120C6C"/>
    <w:rsid w:val="62FE4185"/>
    <w:rsid w:val="642F396A"/>
    <w:rsid w:val="647A2391"/>
    <w:rsid w:val="64F21A80"/>
    <w:rsid w:val="66953048"/>
    <w:rsid w:val="67015127"/>
    <w:rsid w:val="69031DD0"/>
    <w:rsid w:val="6B0039E6"/>
    <w:rsid w:val="6C2453E1"/>
    <w:rsid w:val="6C423A94"/>
    <w:rsid w:val="6CF32BB3"/>
    <w:rsid w:val="6D843F67"/>
    <w:rsid w:val="6E6D0C15"/>
    <w:rsid w:val="6F22136F"/>
    <w:rsid w:val="6F60567B"/>
    <w:rsid w:val="6FC71233"/>
    <w:rsid w:val="70240494"/>
    <w:rsid w:val="70404734"/>
    <w:rsid w:val="72FC1059"/>
    <w:rsid w:val="746551D3"/>
    <w:rsid w:val="759C6399"/>
    <w:rsid w:val="763445E4"/>
    <w:rsid w:val="7721592F"/>
    <w:rsid w:val="77CC5ABF"/>
    <w:rsid w:val="77DC179C"/>
    <w:rsid w:val="78774AA7"/>
    <w:rsid w:val="78C07DDB"/>
    <w:rsid w:val="7A4518E4"/>
    <w:rsid w:val="7BC76741"/>
    <w:rsid w:val="7ECA334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0"/>
    <w:pPr>
      <w:keepNext/>
      <w:keepLines/>
      <w:numPr>
        <w:ilvl w:val="2"/>
        <w:numId w:val="1"/>
      </w:numPr>
      <w:spacing w:before="300" w:after="300"/>
      <w:outlineLvl w:val="2"/>
    </w:pPr>
    <w:rPr>
      <w:rFonts w:ascii="Arial" w:hAnsi="Arial" w:eastAsia="黑体"/>
      <w:b/>
      <w:bCs/>
      <w:sz w:val="32"/>
      <w:szCs w:val="32"/>
    </w:rPr>
  </w:style>
  <w:style w:type="paragraph" w:styleId="4">
    <w:name w:val="heading 4"/>
    <w:basedOn w:val="1"/>
    <w:next w:val="1"/>
    <w:unhideWhenUsed/>
    <w:qFormat/>
    <w:uiPriority w:val="0"/>
    <w:pPr>
      <w:keepNext/>
      <w:keepLines/>
      <w:numPr>
        <w:ilvl w:val="3"/>
        <w:numId w:val="1"/>
      </w:numPr>
      <w:spacing w:before="260" w:after="260"/>
      <w:outlineLvl w:val="3"/>
    </w:pPr>
    <w:rPr>
      <w:rFonts w:ascii="Arial" w:hAnsi="Arial" w:eastAsia="黑体"/>
      <w:b/>
      <w:bCs/>
      <w:sz w:val="28"/>
      <w:szCs w:val="28"/>
    </w:rPr>
  </w:style>
  <w:style w:type="paragraph" w:styleId="5">
    <w:name w:val="heading 5"/>
    <w:basedOn w:val="1"/>
    <w:next w:val="1"/>
    <w:unhideWhenUsed/>
    <w:qFormat/>
    <w:uiPriority w:val="0"/>
    <w:pPr>
      <w:keepNext/>
      <w:keepLines/>
      <w:numPr>
        <w:ilvl w:val="4"/>
        <w:numId w:val="1"/>
      </w:numPr>
      <w:tabs>
        <w:tab w:val="left" w:pos="1050"/>
      </w:tabs>
      <w:spacing w:before="200" w:after="200"/>
      <w:outlineLvl w:val="4"/>
    </w:pPr>
    <w:rPr>
      <w:rFonts w:ascii="Arial" w:hAnsi="Arial" w:eastAsia="黑体"/>
      <w:b/>
      <w:bCs/>
      <w:sz w:val="24"/>
      <w:szCs w:val="28"/>
    </w:rPr>
  </w:style>
  <w:style w:type="character" w:default="1" w:styleId="13">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6">
    <w:name w:val="Normal Indent"/>
    <w:basedOn w:val="1"/>
    <w:qFormat/>
    <w:uiPriority w:val="0"/>
    <w:pPr>
      <w:ind w:firstLine="420" w:firstLineChars="200"/>
    </w:pPr>
  </w:style>
  <w:style w:type="paragraph" w:styleId="7">
    <w:name w:val="toc 3"/>
    <w:basedOn w:val="1"/>
    <w:next w:val="1"/>
    <w:qFormat/>
    <w:uiPriority w:val="0"/>
    <w:pPr>
      <w:ind w:left="840" w:leftChars="400"/>
    </w:pPr>
  </w:style>
  <w:style w:type="paragraph" w:styleId="8">
    <w:name w:val="Plain Text"/>
    <w:basedOn w:val="1"/>
    <w:qFormat/>
    <w:uiPriority w:val="0"/>
    <w:rPr>
      <w:rFonts w:ascii="宋体" w:hAnsi="Courier New" w:cs="Courier New"/>
      <w:szCs w:val="21"/>
    </w:rPr>
  </w:style>
  <w:style w:type="paragraph" w:styleId="9">
    <w:name w:val="footer"/>
    <w:basedOn w:val="1"/>
    <w:qFormat/>
    <w:uiPriority w:val="0"/>
    <w:pPr>
      <w:tabs>
        <w:tab w:val="center" w:pos="4153"/>
        <w:tab w:val="right" w:pos="8306"/>
      </w:tabs>
      <w:snapToGrid w:val="0"/>
      <w:jc w:val="left"/>
    </w:pPr>
    <w:rPr>
      <w:sz w:val="18"/>
    </w:rPr>
  </w:style>
  <w:style w:type="paragraph" w:styleId="10">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wmf"/><Relationship Id="rId6" Type="http://schemas.openxmlformats.org/officeDocument/2006/relationships/oleObject" Target="embeddings/oleObject1.bin"/><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30.png"/><Relationship Id="rId52"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7.png"/><Relationship Id="rId5" Type="http://schemas.openxmlformats.org/officeDocument/2006/relationships/theme" Target="theme/theme1.xml"/><Relationship Id="rId49" Type="http://schemas.openxmlformats.org/officeDocument/2006/relationships/image" Target="media/image26.emf"/><Relationship Id="rId48" Type="http://schemas.openxmlformats.org/officeDocument/2006/relationships/oleObject" Target="embeddings/oleObject18.bin"/><Relationship Id="rId47" Type="http://schemas.openxmlformats.org/officeDocument/2006/relationships/image" Target="media/image25.emf"/><Relationship Id="rId46" Type="http://schemas.openxmlformats.org/officeDocument/2006/relationships/oleObject" Target="embeddings/oleObject17.bin"/><Relationship Id="rId45" Type="http://schemas.openxmlformats.org/officeDocument/2006/relationships/image" Target="media/image24.emf"/><Relationship Id="rId44" Type="http://schemas.openxmlformats.org/officeDocument/2006/relationships/oleObject" Target="embeddings/oleObject16.bin"/><Relationship Id="rId43" Type="http://schemas.openxmlformats.org/officeDocument/2006/relationships/image" Target="media/image23.emf"/><Relationship Id="rId42" Type="http://schemas.openxmlformats.org/officeDocument/2006/relationships/oleObject" Target="embeddings/oleObject15.bin"/><Relationship Id="rId41" Type="http://schemas.openxmlformats.org/officeDocument/2006/relationships/image" Target="media/image22.emf"/><Relationship Id="rId40" Type="http://schemas.openxmlformats.org/officeDocument/2006/relationships/oleObject" Target="embeddings/oleObject14.bin"/><Relationship Id="rId4" Type="http://schemas.openxmlformats.org/officeDocument/2006/relationships/header" Target="header2.xml"/><Relationship Id="rId39" Type="http://schemas.openxmlformats.org/officeDocument/2006/relationships/image" Target="media/image21.emf"/><Relationship Id="rId38" Type="http://schemas.openxmlformats.org/officeDocument/2006/relationships/oleObject" Target="embeddings/oleObject13.bin"/><Relationship Id="rId37" Type="http://schemas.openxmlformats.org/officeDocument/2006/relationships/image" Target="media/image20.emf"/><Relationship Id="rId36" Type="http://schemas.openxmlformats.org/officeDocument/2006/relationships/oleObject" Target="embeddings/oleObject12.bin"/><Relationship Id="rId35" Type="http://schemas.openxmlformats.org/officeDocument/2006/relationships/image" Target="media/image19.emf"/><Relationship Id="rId34" Type="http://schemas.openxmlformats.org/officeDocument/2006/relationships/oleObject" Target="embeddings/oleObject11.bin"/><Relationship Id="rId33" Type="http://schemas.openxmlformats.org/officeDocument/2006/relationships/image" Target="media/image18.png"/><Relationship Id="rId32" Type="http://schemas.openxmlformats.org/officeDocument/2006/relationships/image" Target="media/image17.png"/><Relationship Id="rId31" Type="http://schemas.openxmlformats.org/officeDocument/2006/relationships/image" Target="media/image16.png"/><Relationship Id="rId30" Type="http://schemas.openxmlformats.org/officeDocument/2006/relationships/image" Target="media/image15.emf"/><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14.emf"/><Relationship Id="rId27" Type="http://schemas.openxmlformats.org/officeDocument/2006/relationships/oleObject" Target="embeddings/oleObject9.bin"/><Relationship Id="rId26" Type="http://schemas.openxmlformats.org/officeDocument/2006/relationships/image" Target="media/image13.emf"/><Relationship Id="rId25" Type="http://schemas.openxmlformats.org/officeDocument/2006/relationships/oleObject" Target="embeddings/oleObject8.bin"/><Relationship Id="rId24" Type="http://schemas.openxmlformats.org/officeDocument/2006/relationships/image" Target="media/image12.emf"/><Relationship Id="rId23" Type="http://schemas.openxmlformats.org/officeDocument/2006/relationships/image" Target="media/image11.emf"/><Relationship Id="rId22" Type="http://schemas.openxmlformats.org/officeDocument/2006/relationships/image" Target="media/image10.emf"/><Relationship Id="rId21" Type="http://schemas.openxmlformats.org/officeDocument/2006/relationships/oleObject" Target="embeddings/oleObject7.bin"/><Relationship Id="rId20" Type="http://schemas.openxmlformats.org/officeDocument/2006/relationships/image" Target="media/image9.emf"/><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6.bin"/><Relationship Id="rId17" Type="http://schemas.openxmlformats.org/officeDocument/2006/relationships/image" Target="media/image7.emf"/><Relationship Id="rId16" Type="http://schemas.openxmlformats.org/officeDocument/2006/relationships/oleObject" Target="embeddings/oleObject5.bin"/><Relationship Id="rId15" Type="http://schemas.openxmlformats.org/officeDocument/2006/relationships/image" Target="media/image6.emf"/><Relationship Id="rId14" Type="http://schemas.openxmlformats.org/officeDocument/2006/relationships/image" Target="media/image5.emf"/><Relationship Id="rId13" Type="http://schemas.openxmlformats.org/officeDocument/2006/relationships/oleObject" Target="embeddings/oleObject4.bin"/><Relationship Id="rId12" Type="http://schemas.openxmlformats.org/officeDocument/2006/relationships/image" Target="media/image4.emf"/><Relationship Id="rId11" Type="http://schemas.openxmlformats.org/officeDocument/2006/relationships/oleObject" Target="embeddings/oleObject3.bin"/><Relationship Id="rId10" Type="http://schemas.openxmlformats.org/officeDocument/2006/relationships/image" Target="media/image3.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qitia</dc:creator>
  <cp:lastModifiedBy>qitia</cp:lastModifiedBy>
  <dcterms:modified xsi:type="dcterms:W3CDTF">2017-05-14T10:04:31Z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