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70DA" w14:textId="77777777" w:rsidR="00145AC2" w:rsidRDefault="00000000">
      <w:pPr>
        <w:jc w:val="center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Ueat 校园约饭系统质量属性架构视图</w:t>
      </w:r>
    </w:p>
    <w:p w14:paraId="2AC06B1A" w14:textId="33EAB201" w:rsidR="00337DF1" w:rsidRPr="00337DF1" w:rsidRDefault="00337DF1" w:rsidP="00337DF1">
      <w:pPr>
        <w:rPr>
          <w:rFonts w:ascii="宋体" w:eastAsia="宋体" w:hAnsi="宋体"/>
          <w:sz w:val="24"/>
          <w:lang w:eastAsia="zh-CN"/>
        </w:rPr>
      </w:pPr>
      <w:r w:rsidRPr="00337DF1">
        <w:rPr>
          <w:rFonts w:ascii="宋体" w:eastAsia="宋体" w:hAnsi="宋体"/>
          <w:sz w:val="24"/>
          <w:lang w:eastAsia="zh-CN"/>
        </w:rPr>
        <w:t>Ueat 最重要的质量属性是安全性。系统的架构设计应围绕“让学生敢于从线上走向线下”展开：先通过校园身份认证建立可信边界，再通过隐私控制、权限校验、风险过滤、举报屏蔽和审计日志降低陌生人约饭风险。性能、可靠性、易用性和可维护性同样重要，但它们应建立在安全可控的架构基础之上。</w:t>
      </w:r>
    </w:p>
    <w:p w14:paraId="7C532F30" w14:textId="32D981E3" w:rsidR="00145AC2" w:rsidRDefault="00145AC2">
      <w:pPr>
        <w:rPr>
          <w:lang w:eastAsia="zh-CN"/>
        </w:rPr>
      </w:pPr>
    </w:p>
    <w:p w14:paraId="1E463608" w14:textId="77777777" w:rsidR="00145AC2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架构图文字说明：</w:t>
      </w:r>
    </w:p>
    <w:p w14:paraId="06939279" w14:textId="77777777" w:rsidR="00145AC2" w:rsidRDefault="00000000">
      <w:pPr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客户端通过安全入口访问后端服务，安全入口负责登录认证和权限校验；后端服务包括用户模块、约饭模块、聊天模块和举报模块；数据库保存用户数据、约饭数据、聊天记录和举报记录；系统通过校园身份认证、隐私保护、举报与屏蔽来保证安全性。</w:t>
      </w:r>
    </w:p>
    <w:p w14:paraId="6666DCF5" w14:textId="77777777" w:rsidR="00145AC2" w:rsidRDefault="00000000">
      <w:pPr>
        <w:jc w:val="center"/>
      </w:pPr>
      <w:r>
        <w:rPr>
          <w:noProof/>
        </w:rPr>
        <w:drawing>
          <wp:inline distT="0" distB="0" distL="0" distR="0" wp14:anchorId="13379B44" wp14:editId="574C47A2">
            <wp:extent cx="5669280" cy="2645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at质量属性架构图_黑白简版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A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989283">
    <w:abstractNumId w:val="8"/>
  </w:num>
  <w:num w:numId="2" w16cid:durableId="1332290106">
    <w:abstractNumId w:val="6"/>
  </w:num>
  <w:num w:numId="3" w16cid:durableId="1374381468">
    <w:abstractNumId w:val="5"/>
  </w:num>
  <w:num w:numId="4" w16cid:durableId="863787753">
    <w:abstractNumId w:val="4"/>
  </w:num>
  <w:num w:numId="5" w16cid:durableId="145981187">
    <w:abstractNumId w:val="7"/>
  </w:num>
  <w:num w:numId="6" w16cid:durableId="45687162">
    <w:abstractNumId w:val="3"/>
  </w:num>
  <w:num w:numId="7" w16cid:durableId="157112119">
    <w:abstractNumId w:val="2"/>
  </w:num>
  <w:num w:numId="8" w16cid:durableId="596791629">
    <w:abstractNumId w:val="1"/>
  </w:num>
  <w:num w:numId="9" w16cid:durableId="21420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AC2"/>
    <w:rsid w:val="0015074B"/>
    <w:rsid w:val="0029639D"/>
    <w:rsid w:val="00326F90"/>
    <w:rsid w:val="00337DF1"/>
    <w:rsid w:val="004036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5DA10"/>
  <w14:defaultImageDpi w14:val="300"/>
  <w15:docId w15:val="{9992B631-0F56-4FBC-ACC8-5A352327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144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菁 谭</cp:lastModifiedBy>
  <cp:revision>3</cp:revision>
  <dcterms:created xsi:type="dcterms:W3CDTF">2013-12-23T23:15:00Z</dcterms:created>
  <dcterms:modified xsi:type="dcterms:W3CDTF">2026-07-17T01:12:00Z</dcterms:modified>
  <cp:category/>
</cp:coreProperties>
</file>