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约饭App桌宠兴趣标签设计方案</w:t>
      </w:r>
    </w:p>
    <w:p>
      <w:pPr>
        <w:pStyle w:val="MdParagraph"/>
      </w:pPr>
      <w:r>
        <w:t xml:space="preserve">为了让桌宠能够直观地展示用户的兴趣爱好，我们设计了一套**“兴趣贴纸/气泡”**体系。这些元素将以Q版、简约的风格呈现，装饰在桌宠的脸部、头发或周围空间，既美观又能快速识别用户标签。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核心标签设计示例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兴趣分类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贴纸/元素设计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视觉呈现建议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摄影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复古小相机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放在脸颊一侧，像个小纹身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骑行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简约自行车或头盔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作为发饰（发卡）固定在头发上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美食家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冒热气的饭团、拉面或奶茶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悬浮在嘴角附近的小气泡里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音乐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灵动的音符或头戴式耳机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耳机可以直接“戴”在桌宠头上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像素风手柄或小红心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贴在额头一角或作为瞳孔的高光变形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电影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电影胶片或爆米花桶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环绕在头部的半透明装饰带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旅行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纸飞机或小行李箱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像云朵一样漂浮在头顶上方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运动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燃烧的小火焰或网球/足球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放在脸颊的腮红位置，增加动感</w:t>
            </w:r>
          </w:p>
        </w:tc>
      </w:tr>
    </w:tbl>
    <w:p>
      <w:pPr>
        <w:pStyle w:val="Heading2"/>
        <w:pStyle w:val="MdHeading2"/>
      </w:pPr>
      <w:r>
        <w:t xml:space="preserve">2. 视觉布局策略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脸颊装饰（Cheek Decor）：</w:t>
      </w:r>
      <w:r>
        <w:t xml:space="preserve"> 适合小型、扁平化的图标，如相机、红心、星星。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发饰替换（Hair Accessory）：</w:t>
      </w:r>
      <w:r>
        <w:t xml:space="preserve"> 适合具有结构感的物体，如自行车、乐器、水果。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悬浮气泡（Floating Bubbles）：</w:t>
      </w:r>
      <w:r>
        <w:t xml:space="preserve"> 适合展示“当前想吃”或“动态爱好”，如饭团、火锅。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腮红叠加（Blush Overlay）：</w:t>
      </w:r>
      <w:r>
        <w:t xml:space="preserve"> 将图标半透明处理，融入角色的腮红中，风格更统一。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接下来，我将为您生成一张展示上述设计理念的效果图。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2026-07-20T09:45:43.527Z</dcterms:created>
  <dcterms:modified xsi:type="dcterms:W3CDTF">2026-07-20T09:45:43.527Z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