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48139">
      <w:pPr>
        <w:keepNext w:val="0"/>
        <w:keepLines w:val="0"/>
        <w:pageBreakBefore w:val="0"/>
        <w:widowControl w:val="0"/>
        <w:kinsoku/>
        <w:wordWrap/>
        <w:overflowPunct/>
        <w:topLinePunct w:val="0"/>
        <w:autoSpaceDE/>
        <w:autoSpaceDN/>
        <w:bidi w:val="0"/>
        <w:spacing w:line="460" w:lineRule="exact"/>
        <w:textAlignment w:val="auto"/>
        <w:rPr>
          <w:rFonts w:hint="eastAsia" w:ascii="楷体" w:hAnsi="楷体" w:eastAsia="楷体" w:cs="楷体"/>
          <w:sz w:val="24"/>
          <w:szCs w:val="24"/>
          <w:highlight w:val="none"/>
          <w:lang w:val="en-US" w:eastAsia="zh-CN"/>
        </w:rPr>
      </w:pPr>
      <w:r>
        <w:rPr>
          <w:rFonts w:hint="eastAsia" w:ascii="楷体" w:hAnsi="楷体" w:eastAsia="楷体" w:cs="楷体"/>
          <w:sz w:val="24"/>
          <w:szCs w:val="24"/>
          <w:highlight w:val="none"/>
          <w:lang w:val="en-US" w:eastAsia="zh-CN"/>
        </w:rPr>
        <w:t>尊敬的审查员：</w:t>
      </w:r>
    </w:p>
    <w:p w14:paraId="51C4F91F">
      <w:pPr>
        <w:keepNext w:val="0"/>
        <w:keepLines w:val="0"/>
        <w:pageBreakBefore w:val="0"/>
        <w:widowControl w:val="0"/>
        <w:kinsoku/>
        <w:wordWrap/>
        <w:overflowPunct/>
        <w:topLinePunct w:val="0"/>
        <w:autoSpaceDE/>
        <w:autoSpaceDN/>
        <w:bidi w:val="0"/>
        <w:spacing w:line="460" w:lineRule="exact"/>
        <w:ind w:firstLine="480" w:firstLineChars="200"/>
        <w:textAlignment w:val="auto"/>
        <w:rPr>
          <w:rFonts w:hint="eastAsia" w:ascii="楷体" w:hAnsi="楷体" w:eastAsia="楷体" w:cs="楷体"/>
          <w:sz w:val="24"/>
          <w:szCs w:val="24"/>
          <w:highlight w:val="none"/>
          <w:lang w:val="en-US" w:eastAsia="zh-CN"/>
        </w:rPr>
      </w:pPr>
      <w:r>
        <w:rPr>
          <w:rFonts w:hint="eastAsia" w:ascii="楷体" w:hAnsi="楷体" w:eastAsia="楷体" w:cs="楷体"/>
          <w:sz w:val="24"/>
          <w:szCs w:val="24"/>
          <w:highlight w:val="none"/>
          <w:lang w:val="en-US" w:eastAsia="zh-CN"/>
        </w:rPr>
        <w:t>您好，</w:t>
      </w:r>
      <w:r>
        <w:rPr>
          <w:rFonts w:hint="eastAsia" w:ascii="楷体" w:hAnsi="楷体" w:eastAsia="楷体" w:cs="楷体"/>
          <w:color w:val="auto"/>
          <w:sz w:val="24"/>
          <w:szCs w:val="24"/>
          <w:highlight w:val="none"/>
          <w:lang w:val="en-US" w:eastAsia="zh-CN"/>
        </w:rPr>
        <w:t>审查意见通知书已收悉，</w:t>
      </w:r>
      <w:r>
        <w:rPr>
          <w:rFonts w:hint="eastAsia" w:ascii="楷体" w:hAnsi="楷体" w:eastAsia="楷体" w:cs="楷体"/>
          <w:sz w:val="24"/>
          <w:szCs w:val="24"/>
          <w:highlight w:val="none"/>
          <w:lang w:val="en-US" w:eastAsia="zh-CN"/>
        </w:rPr>
        <w:t>申请人在研究了审查意见后，做出陈述意见如下：</w:t>
      </w:r>
    </w:p>
    <w:p w14:paraId="0099A23B">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ind w:firstLine="482" w:firstLineChars="200"/>
        <w:textAlignment w:val="auto"/>
        <w:rPr>
          <w:rFonts w:hint="eastAsia" w:ascii="楷体" w:hAnsi="楷体" w:eastAsia="楷体" w:cs="楷体"/>
          <w:b/>
          <w:bCs/>
          <w:sz w:val="24"/>
          <w:szCs w:val="24"/>
          <w:highlight w:val="none"/>
          <w:lang w:val="en-US" w:eastAsia="zh-CN"/>
        </w:rPr>
      </w:pPr>
      <w:r>
        <w:rPr>
          <w:rFonts w:hint="eastAsia" w:ascii="楷体" w:hAnsi="楷体" w:eastAsia="楷体" w:cs="楷体"/>
          <w:b/>
          <w:bCs/>
          <w:sz w:val="24"/>
          <w:szCs w:val="24"/>
          <w:highlight w:val="none"/>
          <w:lang w:val="en-US" w:eastAsia="zh-CN"/>
        </w:rPr>
        <w:t>一、修改说明：</w:t>
      </w:r>
    </w:p>
    <w:p w14:paraId="73A26EAB">
      <w:pPr>
        <w:keepNext w:val="0"/>
        <w:keepLines w:val="0"/>
        <w:pageBreakBefore w:val="0"/>
        <w:widowControl w:val="0"/>
        <w:kinsoku/>
        <w:wordWrap/>
        <w:overflowPunct/>
        <w:topLinePunct w:val="0"/>
        <w:autoSpaceDE/>
        <w:autoSpaceDN/>
        <w:bidi w:val="0"/>
        <w:spacing w:line="460" w:lineRule="exact"/>
        <w:ind w:firstLine="480" w:firstLineChars="200"/>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修改依据是将</w:t>
      </w:r>
      <w:r>
        <w:rPr>
          <w:rFonts w:hint="eastAsia" w:ascii="楷体" w:hAnsi="楷体" w:eastAsia="楷体" w:cs="楷体"/>
          <w:b/>
          <w:bCs/>
          <w:sz w:val="24"/>
          <w:szCs w:val="24"/>
          <w:highlight w:val="none"/>
          <w:lang w:val="en-US" w:eastAsia="zh-CN"/>
        </w:rPr>
        <w:t>原权利要求3</w:t>
      </w:r>
      <w:r>
        <w:rPr>
          <w:rFonts w:hint="eastAsia" w:ascii="楷体" w:hAnsi="楷体" w:eastAsia="楷体" w:cs="楷体"/>
          <w:b w:val="0"/>
          <w:bCs w:val="0"/>
          <w:sz w:val="24"/>
          <w:szCs w:val="24"/>
          <w:highlight w:val="none"/>
          <w:lang w:val="en-US" w:eastAsia="zh-CN"/>
        </w:rPr>
        <w:t>记载的“所述基于所述多维特征向量，通过滑动窗口机制与随机森林模型划分睡眠阶段，并计算各睡眠阶段占比的步骤包括：按照预设滑动窗口大小和预设滑动窗口步长，对所述多维特征向量进行连续分段处理，得到多个初始分段特征向量；对每个所述初始分段特征向量进行标准化处理，得到目标分段特征向量；将每个所述目标分段特征向量依次输入预训练的随机森林模型，得到每个所述目标分段特征向量对应的睡眠阶段分类结果；分别统计所述睡眠阶段分类结果中深睡期、浅睡期及快速眼动期的出现次数；分别计算每个睡眠阶段的所述出现次数与总分段数的比值，得到各睡眠阶段占比”、</w:t>
      </w:r>
      <w:r>
        <w:rPr>
          <w:rFonts w:hint="eastAsia" w:ascii="楷体" w:hAnsi="楷体" w:eastAsia="楷体" w:cs="楷体"/>
          <w:b/>
          <w:bCs/>
          <w:sz w:val="24"/>
          <w:szCs w:val="24"/>
          <w:highlight w:val="none"/>
          <w:lang w:val="en-US" w:eastAsia="zh-CN"/>
        </w:rPr>
        <w:t>原权利要求6</w:t>
      </w:r>
      <w:r>
        <w:rPr>
          <w:rFonts w:hint="eastAsia" w:ascii="楷体" w:hAnsi="楷体" w:eastAsia="楷体" w:cs="楷体"/>
          <w:b w:val="0"/>
          <w:bCs w:val="0"/>
          <w:sz w:val="24"/>
          <w:szCs w:val="24"/>
          <w:highlight w:val="none"/>
          <w:lang w:val="en-US" w:eastAsia="zh-CN"/>
        </w:rPr>
        <w:t>记载的“所述基于所述睡眠阶段的连续序列计算睡眠稳定性参数，并根据所述各睡眠阶段占比、所述睡眠稳定性参数以及所述原始脑电信号的信号质量参数，计算睡眠质量评分的步骤包括：获取所述睡眠阶段的连续序列，统计所述连续序列中相邻分段睡眠阶段发生转换的总次数，所述连续序列是通过所述随机森林模型划分所述睡眠阶段后形成的有序序列；计算所述连续序列中各个所述睡眠阶段的连续出现时长，再计算所述连续出现时长的标准差；根据所述连续出现时长的标准差和所述总次数计算睡眠稳定性参数；获取所述原始脑电信号的信号质量参数，所述信号质量参数是在预处理过程中同步采集的数值型参数；分别对所述各睡眠阶段占比、所述睡眠稳定性参数及所述信号质量参数进行归一化处理，得到三个归一化参数值；通过熵权法计算所述三个归一化参数值各自的权重系数；</w:t>
      </w:r>
      <w:bookmarkStart w:id="0" w:name="_GoBack"/>
      <w:bookmarkEnd w:id="0"/>
      <w:r>
        <w:rPr>
          <w:rFonts w:hint="eastAsia" w:ascii="楷体" w:hAnsi="楷体" w:eastAsia="楷体" w:cs="楷体"/>
          <w:b w:val="0"/>
          <w:bCs w:val="0"/>
          <w:sz w:val="24"/>
          <w:szCs w:val="24"/>
          <w:highlight w:val="none"/>
          <w:lang w:val="en-US" w:eastAsia="zh-CN"/>
        </w:rPr>
        <w:t>将所述三个归一化参数值与对应的所述权重系数进行加权求和，并校准至预设分数范围，得到睡眠质量评分”、</w:t>
      </w:r>
      <w:r>
        <w:rPr>
          <w:rFonts w:hint="eastAsia" w:ascii="楷体" w:hAnsi="楷体" w:eastAsia="楷体" w:cs="楷体"/>
          <w:b/>
          <w:bCs/>
          <w:sz w:val="24"/>
          <w:szCs w:val="24"/>
          <w:highlight w:val="none"/>
          <w:lang w:val="en-US" w:eastAsia="zh-CN"/>
        </w:rPr>
        <w:t>原权利要求7</w:t>
      </w:r>
      <w:r>
        <w:rPr>
          <w:rFonts w:hint="eastAsia" w:ascii="楷体" w:hAnsi="楷体" w:eastAsia="楷体" w:cs="楷体"/>
          <w:b w:val="0"/>
          <w:bCs w:val="0"/>
          <w:sz w:val="24"/>
          <w:szCs w:val="24"/>
          <w:highlight w:val="none"/>
          <w:lang w:val="en-US" w:eastAsia="zh-CN"/>
        </w:rPr>
        <w:t>记载的“确定所述脑电特征频段信息包含的核心频段，所述核心频段包括德尔塔波、西塔波、阿尔法波、贝塔波及伽马波”以及</w:t>
      </w:r>
      <w:r>
        <w:rPr>
          <w:rFonts w:hint="eastAsia" w:ascii="楷体" w:hAnsi="楷体" w:eastAsia="楷体" w:cs="楷体"/>
          <w:b/>
          <w:bCs/>
          <w:sz w:val="24"/>
          <w:szCs w:val="24"/>
          <w:highlight w:val="none"/>
          <w:lang w:val="en-US" w:eastAsia="zh-CN"/>
        </w:rPr>
        <w:t>说明书</w:t>
      </w:r>
      <w:r>
        <w:rPr>
          <w:rFonts w:hint="eastAsia" w:ascii="楷体" w:hAnsi="楷体" w:eastAsia="楷体" w:cs="楷体"/>
          <w:b w:val="0"/>
          <w:bCs w:val="0"/>
          <w:sz w:val="24"/>
          <w:szCs w:val="24"/>
          <w:highlight w:val="none"/>
          <w:lang w:val="en-US" w:eastAsia="zh-CN"/>
        </w:rPr>
        <w:t>记载的“将总次数与标准差代入预设公式（例如加权求和）计算出睡眠稳定性参数”适应性添加进权利要求1。</w:t>
      </w:r>
    </w:p>
    <w:p w14:paraId="6F94B200">
      <w:pPr>
        <w:keepNext w:val="0"/>
        <w:keepLines w:val="0"/>
        <w:pageBreakBefore w:val="0"/>
        <w:widowControl w:val="0"/>
        <w:kinsoku/>
        <w:wordWrap/>
        <w:overflowPunct/>
        <w:topLinePunct w:val="0"/>
        <w:autoSpaceDE/>
        <w:autoSpaceDN/>
        <w:bidi w:val="0"/>
        <w:spacing w:line="460" w:lineRule="exact"/>
        <w:ind w:firstLine="480" w:firstLineChars="200"/>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对原权利要求8以及各权利要求的序号进行适应性修改。</w:t>
      </w:r>
    </w:p>
    <w:p w14:paraId="428CE3A7">
      <w:pPr>
        <w:keepNext w:val="0"/>
        <w:keepLines w:val="0"/>
        <w:pageBreakBefore w:val="0"/>
        <w:widowControl w:val="0"/>
        <w:kinsoku/>
        <w:wordWrap/>
        <w:overflowPunct/>
        <w:topLinePunct w:val="0"/>
        <w:autoSpaceDE/>
        <w:autoSpaceDN/>
        <w:bidi w:val="0"/>
        <w:spacing w:line="460" w:lineRule="exact"/>
        <w:ind w:firstLine="480" w:firstLineChars="200"/>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具体请参照修改对照页，未超出原始记载范围，符合专利法第33条的规定。</w:t>
      </w:r>
    </w:p>
    <w:p w14:paraId="4F7BF280">
      <w:pPr>
        <w:keepNext w:val="0"/>
        <w:keepLines w:val="0"/>
        <w:pageBreakBefore w:val="0"/>
        <w:widowControl w:val="0"/>
        <w:kinsoku/>
        <w:wordWrap/>
        <w:overflowPunct/>
        <w:topLinePunct w:val="0"/>
        <w:autoSpaceDE/>
        <w:autoSpaceDN/>
        <w:bidi w:val="0"/>
        <w:adjustRightInd/>
        <w:snapToGrid/>
        <w:spacing w:before="157" w:beforeLines="50" w:after="157" w:afterLines="50" w:line="460" w:lineRule="exact"/>
        <w:ind w:firstLine="482" w:firstLineChars="200"/>
        <w:textAlignment w:val="auto"/>
        <w:rPr>
          <w:rFonts w:hint="eastAsia" w:ascii="楷体" w:hAnsi="楷体" w:eastAsia="楷体" w:cs="楷体"/>
          <w:b/>
          <w:bCs/>
          <w:sz w:val="24"/>
          <w:szCs w:val="24"/>
          <w:highlight w:val="none"/>
          <w:lang w:val="en-US" w:eastAsia="zh-CN"/>
        </w:rPr>
      </w:pPr>
      <w:r>
        <w:rPr>
          <w:rFonts w:hint="eastAsia" w:ascii="楷体" w:hAnsi="楷体" w:eastAsia="楷体" w:cs="楷体"/>
          <w:b/>
          <w:bCs/>
          <w:sz w:val="24"/>
          <w:szCs w:val="24"/>
          <w:highlight w:val="none"/>
          <w:lang w:val="en-US" w:eastAsia="zh-CN"/>
        </w:rPr>
        <w:t>二、符合授权条件的理由：</w:t>
      </w:r>
    </w:p>
    <w:p w14:paraId="62183764">
      <w:pPr>
        <w:keepNext w:val="0"/>
        <w:keepLines w:val="0"/>
        <w:pageBreakBefore w:val="0"/>
        <w:widowControl w:val="0"/>
        <w:kinsoku/>
        <w:wordWrap/>
        <w:overflowPunct/>
        <w:topLinePunct w:val="0"/>
        <w:autoSpaceDE/>
        <w:autoSpaceDN/>
        <w:bidi w:val="0"/>
        <w:spacing w:line="460" w:lineRule="exact"/>
        <w:ind w:firstLine="482" w:firstLineChars="200"/>
        <w:textAlignment w:val="auto"/>
        <w:rPr>
          <w:rFonts w:hint="eastAsia" w:ascii="楷体" w:hAnsi="楷体" w:eastAsia="楷体" w:cs="楷体"/>
          <w:b/>
          <w:bCs/>
          <w:sz w:val="24"/>
          <w:szCs w:val="24"/>
          <w:highlight w:val="none"/>
          <w:lang w:val="en-US" w:eastAsia="zh-CN"/>
        </w:rPr>
      </w:pPr>
      <w:r>
        <w:rPr>
          <w:rFonts w:hint="eastAsia" w:ascii="楷体" w:hAnsi="楷体" w:eastAsia="楷体" w:cs="楷体"/>
          <w:b/>
          <w:bCs/>
          <w:sz w:val="24"/>
          <w:szCs w:val="24"/>
          <w:highlight w:val="none"/>
          <w:lang w:val="en-US" w:eastAsia="zh-CN"/>
        </w:rPr>
        <w:t>（1）不清楚/不支持问题已克服</w:t>
      </w:r>
    </w:p>
    <w:p w14:paraId="5F965F8B">
      <w:pPr>
        <w:keepNext w:val="0"/>
        <w:keepLines w:val="0"/>
        <w:pageBreakBefore w:val="0"/>
        <w:widowControl w:val="0"/>
        <w:kinsoku/>
        <w:wordWrap/>
        <w:overflowPunct/>
        <w:topLinePunct w:val="0"/>
        <w:autoSpaceDE/>
        <w:autoSpaceDN/>
        <w:bidi w:val="0"/>
        <w:spacing w:line="460" w:lineRule="exact"/>
        <w:ind w:firstLine="482" w:firstLineChars="200"/>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bCs/>
          <w:sz w:val="24"/>
          <w:szCs w:val="24"/>
          <w:highlight w:val="none"/>
          <w:lang w:val="en-US" w:eastAsia="zh-CN"/>
        </w:rPr>
        <w:t>1）</w:t>
      </w:r>
      <w:r>
        <w:rPr>
          <w:rFonts w:hint="eastAsia" w:ascii="楷体" w:hAnsi="楷体" w:eastAsia="楷体" w:cs="楷体"/>
          <w:b w:val="0"/>
          <w:bCs w:val="0"/>
          <w:sz w:val="24"/>
          <w:szCs w:val="24"/>
          <w:highlight w:val="none"/>
          <w:lang w:val="en-US" w:eastAsia="zh-CN"/>
        </w:rPr>
        <w:t>权利要求书不清楚/不支持</w:t>
      </w:r>
    </w:p>
    <w:p w14:paraId="299C5360">
      <w:pPr>
        <w:keepNext w:val="0"/>
        <w:keepLines w:val="0"/>
        <w:pageBreakBefore w:val="0"/>
        <w:widowControl w:val="0"/>
        <w:kinsoku/>
        <w:wordWrap/>
        <w:overflowPunct/>
        <w:topLinePunct w:val="0"/>
        <w:autoSpaceDE/>
        <w:autoSpaceDN/>
        <w:bidi w:val="0"/>
        <w:spacing w:line="460" w:lineRule="exact"/>
        <w:ind w:firstLine="480" w:firstLineChars="200"/>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本申请修改后的权利要求书已对权利要求书技术方案作出清楚完整的限定，并能得到说明书的支持，故社会公众可以清楚知道申请人所作出的技术贡献和因此要求的保护范围，符合专利法第26条第4款的规定。</w:t>
      </w:r>
    </w:p>
    <w:p w14:paraId="5A0DCAAA">
      <w:pPr>
        <w:keepNext w:val="0"/>
        <w:keepLines w:val="0"/>
        <w:pageBreakBefore w:val="0"/>
        <w:widowControl w:val="0"/>
        <w:kinsoku/>
        <w:wordWrap/>
        <w:overflowPunct/>
        <w:topLinePunct w:val="0"/>
        <w:autoSpaceDE/>
        <w:autoSpaceDN/>
        <w:bidi w:val="0"/>
        <w:spacing w:line="460" w:lineRule="exact"/>
        <w:ind w:firstLine="480" w:firstLineChars="200"/>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本申请已符合专利法及其实施细则的有关要求，敬请审查员继续审查，早日依法授予本申请专利权。</w:t>
      </w:r>
    </w:p>
    <w:p w14:paraId="7A6B6BD8">
      <w:pPr>
        <w:keepNext w:val="0"/>
        <w:keepLines w:val="0"/>
        <w:pageBreakBefore w:val="0"/>
        <w:widowControl w:val="0"/>
        <w:kinsoku/>
        <w:wordWrap/>
        <w:overflowPunct/>
        <w:topLinePunct w:val="0"/>
        <w:autoSpaceDE/>
        <w:autoSpaceDN/>
        <w:bidi w:val="0"/>
        <w:spacing w:line="460" w:lineRule="exact"/>
        <w:ind w:firstLine="480" w:firstLineChars="200"/>
        <w:jc w:val="right"/>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感谢</w:t>
      </w:r>
    </w:p>
    <w:p w14:paraId="4C5672BE">
      <w:pPr>
        <w:keepNext w:val="0"/>
        <w:keepLines w:val="0"/>
        <w:pageBreakBefore w:val="0"/>
        <w:widowControl w:val="0"/>
        <w:kinsoku/>
        <w:wordWrap/>
        <w:overflowPunct/>
        <w:topLinePunct w:val="0"/>
        <w:autoSpaceDE/>
        <w:autoSpaceDN/>
        <w:bidi w:val="0"/>
        <w:spacing w:line="460" w:lineRule="exact"/>
        <w:ind w:firstLine="480" w:firstLineChars="200"/>
        <w:jc w:val="right"/>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15616015790</w:t>
      </w:r>
    </w:p>
    <w:p w14:paraId="4D952EEF">
      <w:pPr>
        <w:keepNext w:val="0"/>
        <w:keepLines w:val="0"/>
        <w:pageBreakBefore w:val="0"/>
        <w:widowControl w:val="0"/>
        <w:kinsoku/>
        <w:wordWrap/>
        <w:overflowPunct/>
        <w:topLinePunct w:val="0"/>
        <w:autoSpaceDE/>
        <w:autoSpaceDN/>
        <w:bidi w:val="0"/>
        <w:spacing w:line="460" w:lineRule="exact"/>
        <w:ind w:firstLine="480" w:firstLineChars="200"/>
        <w:textAlignment w:val="auto"/>
        <w:rPr>
          <w:rFonts w:hint="eastAsia" w:ascii="楷体" w:hAnsi="楷体" w:eastAsia="楷体" w:cs="楷体"/>
          <w:b w:val="0"/>
          <w:bCs w:val="0"/>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3YjlhZWQ4ZDFkODMwYWRlYzdhMTE2NmJmOTg5NmYifQ=="/>
  </w:docVars>
  <w:rsids>
    <w:rsidRoot w:val="00000000"/>
    <w:rsid w:val="035E61F2"/>
    <w:rsid w:val="0B3651B1"/>
    <w:rsid w:val="13153B72"/>
    <w:rsid w:val="161E2140"/>
    <w:rsid w:val="2591467D"/>
    <w:rsid w:val="2C6947B9"/>
    <w:rsid w:val="30432010"/>
    <w:rsid w:val="327C4711"/>
    <w:rsid w:val="389B1271"/>
    <w:rsid w:val="3E470A4F"/>
    <w:rsid w:val="3FCA02DA"/>
    <w:rsid w:val="42955AB7"/>
    <w:rsid w:val="49CA1F75"/>
    <w:rsid w:val="586A340B"/>
    <w:rsid w:val="5CBD35D4"/>
    <w:rsid w:val="61BF172B"/>
    <w:rsid w:val="62AE1078"/>
    <w:rsid w:val="6B5E763B"/>
    <w:rsid w:val="73EE1A1A"/>
    <w:rsid w:val="79B75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573</Words>
  <Characters>615</Characters>
  <Lines>0</Lines>
  <Paragraphs>0</Paragraphs>
  <TotalTime>1</TotalTime>
  <ScaleCrop>false</ScaleCrop>
  <LinksUpToDate>false</LinksUpToDate>
  <CharactersWithSpaces>615</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2024-06-03T06:53:00Z</dcterms:created>
  <dc:creator>Administrator</dc:creator>
  <cp:lastModifiedBy>知行亦创</cp:lastModifiedBy>
  <dcterms:modified xsi:type="dcterms:W3CDTF">2026-04-28T03:01:27Z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711F7B1C3157463AAA3F84B706274F20_12</vt:lpwstr>
  </property>
  <property fmtid="{D5CDD505-2E9C-101B-9397-08002B2CF9AE}" pid="4" name="KSOTemplateDocerSaveRecord">
    <vt:lpwstr>eyJoZGlkIjoiZDM5N2JhODY4MTk3MWM4ZGVlOTZlM2RiNjM2MmExODgiLCJ1c2VySWQiOiI2OTgxNzk4MzMifQ==</vt:lpwstr>
  </property>
</Properties>
</file>