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/>
        </w:trPr>
        <w:tc>
          <w:tcPr>
            <w:cnfStyle w:val="001000000000"/>
            <w:tcW w:w="10781" w:type="dxa"/>
            <w:gridSpan w:val="10"/>
          </w:tcPr>
          <w:p w:rsidR="00943799" w:rsidRPr="00B2390B" w:rsidRDefault="001C60F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守塔遊戲專案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385167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</w:t>
            </w:r>
            <w:r w:rsidR="009556CE">
              <w:rPr>
                <w:rFonts w:ascii="Times New Roman" w:eastAsia="標楷體" w:hAnsi="Times New Roman" w:cs="Times New Roman" w:hint="eastAsia"/>
              </w:rPr>
              <w:t>21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9556CE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</w:t>
            </w:r>
            <w:r w:rsidR="009556CE">
              <w:rPr>
                <w:rFonts w:ascii="Times New Roman" w:eastAsia="標楷體" w:hAnsi="Times New Roman" w:cs="Times New Roman" w:hint="eastAsia"/>
              </w:rPr>
              <w:t>30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9556CE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林政勳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9556CE" w:rsidP="00351886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陳仲堯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cnfStyle w:val="00000010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主持人、</w:t>
            </w:r>
            <w:r w:rsidR="009556CE"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 xml:space="preserve">討論參與者 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吳世偉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9556CE" w:rsidP="001C60FB">
            <w:pPr>
              <w:widowControl/>
              <w:spacing w:before="100" w:beforeAutospacing="1" w:after="100" w:afterAutospacing="1"/>
              <w:cnfStyle w:val="00000001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943799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蘇聖元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9556CE" w:rsidP="001C60FB">
            <w:pPr>
              <w:widowControl/>
              <w:spacing w:before="100" w:beforeAutospacing="1" w:after="100" w:afterAutospacing="1"/>
              <w:cnfStyle w:val="00000010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黃建維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9556CE" w:rsidP="001C60FB">
            <w:pPr>
              <w:widowControl/>
              <w:spacing w:before="100" w:beforeAutospacing="1" w:after="100" w:afterAutospacing="1"/>
              <w:cnfStyle w:val="00000001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張學平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9556CE" w:rsidP="001C60FB">
            <w:pPr>
              <w:widowControl/>
              <w:spacing w:before="100" w:beforeAutospacing="1" w:after="100" w:afterAutospacing="1"/>
              <w:cnfStyle w:val="00000010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林政勳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9556CE" w:rsidP="009556CE">
            <w:pPr>
              <w:widowControl/>
              <w:spacing w:before="100" w:beforeAutospacing="1" w:after="100" w:afterAutospacing="1"/>
              <w:cnfStyle w:val="00000001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會議記錄者、WBS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吳仁博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9556CE" w:rsidP="001C60FB">
            <w:pPr>
              <w:widowControl/>
              <w:spacing w:before="100" w:beforeAutospacing="1" w:after="100" w:afterAutospacing="1"/>
              <w:cnfStyle w:val="00000010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詹博丞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9556CE" w:rsidP="001C60FB">
            <w:pPr>
              <w:widowControl/>
              <w:spacing w:before="100" w:beforeAutospacing="1" w:after="100" w:afterAutospacing="1"/>
              <w:cnfStyle w:val="00000001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proofErr w:type="gramStart"/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>林佑辰</w:t>
            </w:r>
            <w:proofErr w:type="gramEnd"/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9556CE" w:rsidP="001C60FB">
            <w:pPr>
              <w:widowControl/>
              <w:spacing w:before="100" w:beforeAutospacing="1" w:after="100" w:afterAutospacing="1"/>
              <w:cnfStyle w:val="00000010000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WBS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943799" w:rsidRPr="00B2390B" w:rsidTr="00D736FC">
        <w:trPr>
          <w:cnfStyle w:val="000000010000"/>
          <w:trHeight w:val="181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100000"/>
          <w:trHeight w:val="556"/>
        </w:trPr>
        <w:tc>
          <w:tcPr>
            <w:cnfStyle w:val="001000000000"/>
            <w:tcW w:w="10781" w:type="dxa"/>
            <w:gridSpan w:val="10"/>
          </w:tcPr>
          <w:p w:rsidR="009556CE" w:rsidRPr="007556CF" w:rsidRDefault="009556CE" w:rsidP="009556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新細明體" w:hAnsi="新細明體" w:cs="新細明體"/>
                <w:b w:val="0"/>
                <w:kern w:val="0"/>
                <w:szCs w:val="24"/>
              </w:rPr>
            </w:pPr>
            <w:r w:rsidRPr="007556CF">
              <w:rPr>
                <w:rFonts w:ascii="Times New Roman" w:eastAsia="標楷體" w:hAnsi="Times New Roman" w:hint="eastAsia"/>
                <w:b w:val="0"/>
              </w:rPr>
              <w:t>今日議題項目決定</w:t>
            </w:r>
          </w:p>
          <w:p w:rsidR="009556CE" w:rsidRPr="007556CF" w:rsidRDefault="009556CE" w:rsidP="009556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新細明體" w:hAnsi="新細明體" w:cs="新細明體"/>
                <w:b w:val="0"/>
                <w:kern w:val="0"/>
                <w:szCs w:val="24"/>
              </w:rPr>
            </w:pPr>
            <w:r w:rsidRPr="007556CF">
              <w:rPr>
                <w:rFonts w:ascii="Times New Roman" w:eastAsia="標楷體" w:hAnsi="Times New Roman" w:hint="eastAsia"/>
                <w:b w:val="0"/>
              </w:rPr>
              <w:t>議題討論</w:t>
            </w:r>
          </w:p>
          <w:p w:rsidR="00A426D7" w:rsidRPr="001C60FB" w:rsidRDefault="009556CE" w:rsidP="009556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新細明體" w:hAnsi="新細明體" w:cs="新細明體"/>
                <w:kern w:val="0"/>
                <w:szCs w:val="24"/>
              </w:rPr>
            </w:pPr>
            <w:r w:rsidRPr="007556CF">
              <w:rPr>
                <w:rFonts w:ascii="Times New Roman" w:eastAsia="標楷體" w:hAnsi="Times New Roman" w:hint="eastAsia"/>
                <w:b w:val="0"/>
              </w:rPr>
              <w:t>議題記錄</w:t>
            </w:r>
          </w:p>
        </w:tc>
      </w:tr>
      <w:tr w:rsidR="00943799" w:rsidRPr="00B2390B" w:rsidTr="00D736FC">
        <w:trPr>
          <w:cnfStyle w:val="000000010000"/>
          <w:trHeight w:val="244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100000"/>
          <w:trHeight w:val="1165"/>
        </w:trPr>
        <w:tc>
          <w:tcPr>
            <w:cnfStyle w:val="001000000000"/>
            <w:tcW w:w="10781" w:type="dxa"/>
            <w:gridSpan w:val="10"/>
          </w:tcPr>
          <w:p w:rsidR="00697675" w:rsidRPr="00B40C65" w:rsidRDefault="00697675" w:rsidP="00697675">
            <w:pPr>
              <w:spacing w:line="276" w:lineRule="auto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綜合所有人意見，討論出每個子系統最可能所需要的時間與理由</w:t>
            </w:r>
          </w:p>
          <w:p w:rsidR="00697675" w:rsidRPr="00B40C65" w:rsidRDefault="00697675" w:rsidP="00697675">
            <w:pPr>
              <w:spacing w:line="276" w:lineRule="auto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將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  &lt;2.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遊戲種族選擇功能子系統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中的防禦塔的詳細能力與插圖設計的花費時間移到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  &lt;4.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防禦塔功能子系統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&gt;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，縮短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  &lt;2.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遊戲種族選擇功能子系統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所需的時間。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&lt;3.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地圖功能子系統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堡壘設計與地圖路線配置所花時間不多，但對於地圖與怪物的座標定位這部分就比較花時間，所需時間的討論上不易決定。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&lt;4.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防禦塔功能子系統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每個種族各五種防禦塔，兩個種族，共十種，美術設計，建造地點，與座標結合。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&lt;5.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怪物功能子系統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="00DB053B" w:rsidRPr="00B40C65">
              <w:rPr>
                <w:rFonts w:ascii="Times New Roman" w:eastAsia="標楷體" w:hAnsi="Times New Roman" w:cs="Times New Roman" w:hint="eastAsia"/>
                <w:b w:val="0"/>
              </w:rPr>
              <w:t>十種怪物的設計，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美術設計，與座標結合，行走動作，移動路線修正，怪物撞上堡壘後消失、堡壘</w:t>
            </w:r>
            <w:proofErr w:type="gramStart"/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正確耗血</w:t>
            </w:r>
            <w:proofErr w:type="gramEnd"/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，最後的測試、除錯。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&lt;6.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結束語結算功能子系統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單純的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GUI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設計。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&lt;7.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地圖功能子系統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單純的數學計算，防禦塔與怪物的所有功能實作後方可做的最後測試與除錯。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&lt;8.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防禦塔功能子系統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防禦塔攻擊目標演算法的設計，測試防禦塔是否確實攻擊正確的目標，而目標是否確實受到正確的傷害，除錯。</w:t>
            </w:r>
          </w:p>
          <w:p w:rsidR="00697675" w:rsidRPr="00B40C65" w:rsidRDefault="00697675" w:rsidP="00697675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  <w:b w:val="0"/>
              </w:rPr>
            </w:pPr>
          </w:p>
          <w:p w:rsidR="00697675" w:rsidRPr="00517812" w:rsidRDefault="00697675" w:rsidP="00AF1ABB">
            <w:pPr>
              <w:spacing w:line="276" w:lineRule="auto"/>
              <w:ind w:leftChars="295" w:left="708"/>
              <w:jc w:val="both"/>
              <w:rPr>
                <w:rFonts w:ascii="Times New Roman" w:eastAsia="標楷體" w:hAnsi="Times New Roman" w:cs="Times New Roman"/>
              </w:rPr>
            </w:pP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&lt;9.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怪物功能子系統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 xml:space="preserve">&gt;  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決定每隻怪物血量的顯示位置與用數字的顯示方式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(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而非用動態的圖案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)</w:t>
            </w:r>
            <w:r w:rsidRPr="00B40C65">
              <w:rPr>
                <w:rFonts w:ascii="Times New Roman" w:eastAsia="標楷體" w:hAnsi="Times New Roman" w:cs="Times New Roman" w:hint="eastAsia"/>
                <w:b w:val="0"/>
              </w:rPr>
              <w:t>。</w:t>
            </w:r>
          </w:p>
        </w:tc>
      </w:tr>
      <w:tr w:rsidR="00943799" w:rsidRPr="00B2390B" w:rsidTr="00D736FC">
        <w:trPr>
          <w:cnfStyle w:val="000000010000"/>
          <w:trHeight w:val="533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1C60FB" w:rsidRPr="00B2390B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4B4A96" w:rsidP="0084366F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設計地圖模板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4B4A96" w:rsidP="0084366F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4B4A96" w:rsidP="00632808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防禦塔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設計防禦塔種類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4B4A96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吳世偉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B1464C" w:rsidP="00B1464C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1C60FB" w:rsidRPr="00B2390B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4B4A96" w:rsidP="00632808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敵方小兵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設計小兵種類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4B4A96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林佑晨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D62F9C" w:rsidRPr="00B2390B" w:rsidRDefault="00B1464C" w:rsidP="00B1464C">
            <w:pPr>
              <w:ind w:firstLineChars="150" w:firstLine="360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/>
        </w:trPr>
        <w:tc>
          <w:tcPr>
            <w:cnfStyle w:val="00100000000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/>
        </w:trPr>
        <w:tc>
          <w:tcPr>
            <w:cnfStyle w:val="001000000000"/>
            <w:tcW w:w="3268" w:type="dxa"/>
            <w:gridSpan w:val="3"/>
          </w:tcPr>
          <w:p w:rsidR="00935C6E" w:rsidRPr="00B2390B" w:rsidRDefault="00785677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4/28</w:t>
            </w:r>
          </w:p>
        </w:tc>
        <w:tc>
          <w:tcPr>
            <w:tcW w:w="2140" w:type="dxa"/>
            <w:gridSpan w:val="2"/>
          </w:tcPr>
          <w:p w:rsidR="00935C6E" w:rsidRPr="00B2390B" w:rsidRDefault="00785677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</w:t>
            </w:r>
          </w:p>
        </w:tc>
        <w:tc>
          <w:tcPr>
            <w:tcW w:w="5373" w:type="dxa"/>
            <w:gridSpan w:val="5"/>
          </w:tcPr>
          <w:p w:rsidR="00935C6E" w:rsidRPr="00B2390B" w:rsidRDefault="00293CA6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</w:tbl>
    <w:p w:rsidR="001E2B4D" w:rsidRPr="00B2390B" w:rsidRDefault="001F2A48" w:rsidP="0066286D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A48" w:rsidRDefault="001F2A48" w:rsidP="006371C0">
      <w:r>
        <w:separator/>
      </w:r>
    </w:p>
  </w:endnote>
  <w:endnote w:type="continuationSeparator" w:id="0">
    <w:p w:rsidR="001F2A48" w:rsidRDefault="001F2A48" w:rsidP="00637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A48" w:rsidRDefault="001F2A48" w:rsidP="006371C0">
      <w:r>
        <w:separator/>
      </w:r>
    </w:p>
  </w:footnote>
  <w:footnote w:type="continuationSeparator" w:id="0">
    <w:p w:rsidR="001F2A48" w:rsidRDefault="001F2A48" w:rsidP="00637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4B0581A"/>
    <w:multiLevelType w:val="hybridMultilevel"/>
    <w:tmpl w:val="75D2905C"/>
    <w:lvl w:ilvl="0" w:tplc="9DEAB3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18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2"/>
  </w:num>
  <w:num w:numId="15">
    <w:abstractNumId w:val="9"/>
  </w:num>
  <w:num w:numId="16">
    <w:abstractNumId w:val="17"/>
  </w:num>
  <w:num w:numId="17">
    <w:abstractNumId w:val="14"/>
  </w:num>
  <w:num w:numId="18">
    <w:abstractNumId w:val="1"/>
  </w:num>
  <w:num w:numId="19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0F7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C60FB"/>
    <w:rsid w:val="001D022C"/>
    <w:rsid w:val="001D4151"/>
    <w:rsid w:val="001D7CE8"/>
    <w:rsid w:val="001E30E6"/>
    <w:rsid w:val="001E3C24"/>
    <w:rsid w:val="001E419F"/>
    <w:rsid w:val="001E6594"/>
    <w:rsid w:val="001E73CC"/>
    <w:rsid w:val="001F2A48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13E"/>
    <w:rsid w:val="00260482"/>
    <w:rsid w:val="002605D8"/>
    <w:rsid w:val="002611F6"/>
    <w:rsid w:val="00264199"/>
    <w:rsid w:val="00264480"/>
    <w:rsid w:val="00265881"/>
    <w:rsid w:val="00291355"/>
    <w:rsid w:val="00293CA6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2058A"/>
    <w:rsid w:val="003365B4"/>
    <w:rsid w:val="00337EEB"/>
    <w:rsid w:val="0034489D"/>
    <w:rsid w:val="00350E20"/>
    <w:rsid w:val="00351886"/>
    <w:rsid w:val="00352107"/>
    <w:rsid w:val="003549E4"/>
    <w:rsid w:val="003645BB"/>
    <w:rsid w:val="00366799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1A5B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40C1"/>
    <w:rsid w:val="00495BA1"/>
    <w:rsid w:val="004A3DCC"/>
    <w:rsid w:val="004A73B7"/>
    <w:rsid w:val="004B01D2"/>
    <w:rsid w:val="004B4A96"/>
    <w:rsid w:val="004C2E84"/>
    <w:rsid w:val="004D4132"/>
    <w:rsid w:val="004D41EE"/>
    <w:rsid w:val="004D5D58"/>
    <w:rsid w:val="004E3EDD"/>
    <w:rsid w:val="004E7BC3"/>
    <w:rsid w:val="004F1807"/>
    <w:rsid w:val="004F220C"/>
    <w:rsid w:val="004F3585"/>
    <w:rsid w:val="004F3729"/>
    <w:rsid w:val="00502A19"/>
    <w:rsid w:val="0050399E"/>
    <w:rsid w:val="0050548B"/>
    <w:rsid w:val="00510E91"/>
    <w:rsid w:val="005113FC"/>
    <w:rsid w:val="00517812"/>
    <w:rsid w:val="00525AE8"/>
    <w:rsid w:val="00537493"/>
    <w:rsid w:val="005521CD"/>
    <w:rsid w:val="00557FA1"/>
    <w:rsid w:val="00562704"/>
    <w:rsid w:val="00563677"/>
    <w:rsid w:val="00574295"/>
    <w:rsid w:val="00586FAA"/>
    <w:rsid w:val="005919FF"/>
    <w:rsid w:val="00595155"/>
    <w:rsid w:val="0059555D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97675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49F6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556CF"/>
    <w:rsid w:val="00761A70"/>
    <w:rsid w:val="007706FF"/>
    <w:rsid w:val="00776CD9"/>
    <w:rsid w:val="0078118D"/>
    <w:rsid w:val="00785677"/>
    <w:rsid w:val="007950E1"/>
    <w:rsid w:val="00795DE3"/>
    <w:rsid w:val="007A717A"/>
    <w:rsid w:val="007B3093"/>
    <w:rsid w:val="007C149C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B5C43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55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1ABB"/>
    <w:rsid w:val="00AF2F88"/>
    <w:rsid w:val="00AF4B44"/>
    <w:rsid w:val="00B0567A"/>
    <w:rsid w:val="00B1187B"/>
    <w:rsid w:val="00B13AD7"/>
    <w:rsid w:val="00B1464C"/>
    <w:rsid w:val="00B2390B"/>
    <w:rsid w:val="00B31488"/>
    <w:rsid w:val="00B35F05"/>
    <w:rsid w:val="00B40C65"/>
    <w:rsid w:val="00B431F2"/>
    <w:rsid w:val="00B6058F"/>
    <w:rsid w:val="00B64774"/>
    <w:rsid w:val="00B70EC6"/>
    <w:rsid w:val="00B719BA"/>
    <w:rsid w:val="00B71D31"/>
    <w:rsid w:val="00B83FFC"/>
    <w:rsid w:val="00B845AC"/>
    <w:rsid w:val="00B9659B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24C"/>
    <w:rsid w:val="00C70505"/>
    <w:rsid w:val="00C70BD4"/>
    <w:rsid w:val="00C70FAB"/>
    <w:rsid w:val="00C73BB2"/>
    <w:rsid w:val="00C7440B"/>
    <w:rsid w:val="00CA1249"/>
    <w:rsid w:val="00CB1D19"/>
    <w:rsid w:val="00CB2BFD"/>
    <w:rsid w:val="00CB5CC3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B053B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5DED"/>
    <w:rsid w:val="00F06926"/>
    <w:rsid w:val="00F13816"/>
    <w:rsid w:val="00F22248"/>
    <w:rsid w:val="00F3342E"/>
    <w:rsid w:val="00F36FB9"/>
    <w:rsid w:val="00F439F6"/>
    <w:rsid w:val="00F43DF2"/>
    <w:rsid w:val="00F44CAC"/>
    <w:rsid w:val="00F479E1"/>
    <w:rsid w:val="00F47F89"/>
    <w:rsid w:val="00F53117"/>
    <w:rsid w:val="00F563B1"/>
    <w:rsid w:val="00F712F8"/>
    <w:rsid w:val="00F8628B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133"/>
    <w:rsid w:val="00FE0EA3"/>
    <w:rsid w:val="00FF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C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DA4D-AC73-4CAE-B8F8-E6315A03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battery</cp:lastModifiedBy>
  <cp:revision>27</cp:revision>
  <cp:lastPrinted>2012-10-02T09:06:00Z</cp:lastPrinted>
  <dcterms:created xsi:type="dcterms:W3CDTF">2012-10-02T05:04:00Z</dcterms:created>
  <dcterms:modified xsi:type="dcterms:W3CDTF">2013-04-21T13:13:00Z</dcterms:modified>
</cp:coreProperties>
</file>