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 w:hint="cs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Fonts w:hint="cs"/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Fonts w:hint="cs"/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Fonts w:hint="cs"/>
          <w:rtl/>
        </w:rPr>
      </w:pPr>
    </w:p>
    <w:p w:rsidR="00A31EAB" w:rsidRDefault="00A31EAB" w:rsidP="00A31EAB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 xml:space="preserve">הורדת ספריות של </w:t>
      </w:r>
      <w:r>
        <w:rPr>
          <w:rFonts w:cs="Courier New"/>
        </w:rPr>
        <w:t>assets</w:t>
      </w:r>
      <w:r>
        <w:rPr>
          <w:rFonts w:cs="Courier New" w:hint="cs"/>
          <w:rtl/>
        </w:rPr>
        <w:t>-</w:t>
      </w:r>
    </w:p>
    <w:p w:rsidR="00FE4F71" w:rsidRPr="00A31EAB" w:rsidRDefault="00A31EAB" w:rsidP="00A31EAB">
      <w:pPr>
        <w:rPr>
          <w:rFonts w:cs="Courier New" w:hint="cs"/>
          <w:rtl/>
        </w:rPr>
      </w:pPr>
      <w:r>
        <w:rPr>
          <w:rFonts w:hint="cs"/>
          <w:rtl/>
        </w:rPr>
        <w:t>ניצור פרויקט חדש ב-</w:t>
      </w:r>
      <w:r>
        <w:t>unity</w:t>
      </w:r>
      <w:r>
        <w:rPr>
          <w:rFonts w:hint="cs"/>
          <w:rtl/>
        </w:rPr>
        <w:t xml:space="preserve">, </w:t>
      </w:r>
      <w:bookmarkStart w:id="0" w:name="_GoBack"/>
      <w:bookmarkEnd w:id="0"/>
      <w:r>
        <w:rPr>
          <w:rFonts w:cs="Courier New"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16" w:rsidRDefault="00CF2716" w:rsidP="00F81A64">
      <w:pPr>
        <w:spacing w:after="0" w:line="240" w:lineRule="auto"/>
      </w:pPr>
      <w:r>
        <w:separator/>
      </w:r>
    </w:p>
  </w:endnote>
  <w:endnote w:type="continuationSeparator" w:id="0">
    <w:p w:rsidR="00CF2716" w:rsidRDefault="00CF2716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31EAB" w:rsidRPr="00A31EAB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31EAB" w:rsidRPr="00A31EAB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16" w:rsidRDefault="00CF2716" w:rsidP="00F81A64">
      <w:pPr>
        <w:spacing w:after="0" w:line="240" w:lineRule="auto"/>
      </w:pPr>
      <w:r>
        <w:separator/>
      </w:r>
    </w:p>
  </w:footnote>
  <w:footnote w:type="continuationSeparator" w:id="0">
    <w:p w:rsidR="00CF2716" w:rsidRDefault="00CF2716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A31EAB" w:rsidRPr="00A31EAB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E3C80"/>
    <w:rsid w:val="00211FCD"/>
    <w:rsid w:val="00227D73"/>
    <w:rsid w:val="00230352"/>
    <w:rsid w:val="002C1BD9"/>
    <w:rsid w:val="002E266B"/>
    <w:rsid w:val="00323143"/>
    <w:rsid w:val="003358C9"/>
    <w:rsid w:val="003447A1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34A58"/>
    <w:rsid w:val="0065296B"/>
    <w:rsid w:val="006935B2"/>
    <w:rsid w:val="006D5A55"/>
    <w:rsid w:val="006F1AEE"/>
    <w:rsid w:val="00771350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901206"/>
    <w:rsid w:val="009022D0"/>
    <w:rsid w:val="00911977"/>
    <w:rsid w:val="00913749"/>
    <w:rsid w:val="009829F0"/>
    <w:rsid w:val="009B509B"/>
    <w:rsid w:val="009D4381"/>
    <w:rsid w:val="009E107C"/>
    <w:rsid w:val="009E54DC"/>
    <w:rsid w:val="00A045EA"/>
    <w:rsid w:val="00A31EAB"/>
    <w:rsid w:val="00AB376A"/>
    <w:rsid w:val="00B17581"/>
    <w:rsid w:val="00B25656"/>
    <w:rsid w:val="00B370C3"/>
    <w:rsid w:val="00BA0851"/>
    <w:rsid w:val="00C02501"/>
    <w:rsid w:val="00C51083"/>
    <w:rsid w:val="00CF2716"/>
    <w:rsid w:val="00D2142D"/>
    <w:rsid w:val="00D22A11"/>
    <w:rsid w:val="00D30003"/>
    <w:rsid w:val="00E36DB6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7937D-2E11-46FC-A831-DCFA152D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2019-12-05T11:45:00Z</dcterms:created>
  <dcterms:modified xsi:type="dcterms:W3CDTF">2019-12-11T12:45:00Z</dcterms:modified>
</cp:coreProperties>
</file>