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2c2acf57cdc4836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3f3b93b37072499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200"/>
        <w:ind w:left="1200" w:right="1200"/>
        <w:jc w:val="center"/>
      </w:pPr>
      <w:r>
        <w:rPr>
          <w:rFonts w:ascii="Calibri" w:hAnsi="Calibri" w:eastAsia="Microsoft YaHei"/>
          <w:b/>
          <w:color w:val="d4a574"/>
          <w:spacing w:val="60"/>
          <w:sz w:val="72"/>
        </w:rPr>
        <w:t>蚯蚓.手书修仙传</w:t>
      </w:r>
    </w:p>
    <w:p>
      <w:pPr>
        <w:spacing w:after="400"/>
        <w:jc w:val="center"/>
      </w:pPr>
      <w:r>
        <w:rPr>
          <w:rFonts w:ascii="Calibri" w:hAnsi="Calibri" w:eastAsia="Microsoft YaHei"/>
          <w:color w:val="466e6e"/>
          <w:spacing w:val="10"/>
          <w:sz w:val="24"/>
        </w:rPr>
        <w:t>Eruca HandScript: Cultivation Saga</w:t>
      </w:r>
    </w:p>
    <w:p>
      <w:pPr>
        <w:spacing w:after="3000"/>
        <w:jc w:val="center"/>
      </w:pPr>
      <w:r>
        <w:rPr>
          <w:rFonts w:ascii="Calibri" w:hAnsi="Calibri" w:eastAsia="Microsoft YaHei"/>
          <w:color w:val="ffffff"/>
          <w:sz w:val="32"/>
        </w:rPr>
        <w:t>技术架构书</w:t>
      </w:r>
    </w:p>
    <w:p>
      <w:pPr>
        <w:jc w:val="center"/>
      </w:pPr>
      <w:r>
        <w:rPr>
          <w:rFonts w:ascii="Calibri" w:hAnsi="Calibri" w:eastAsia="Microsoft YaHei"/>
          <w:color w:val="78909c"/>
          <w:sz w:val="20"/>
        </w:rPr>
        <w:t>版本: v1.0 | 日期: 2026-06-07</w:t>
      </w:r>
    </w:p>
    <w:p>
      <w:pPr>
        <w:jc w:val="center"/>
      </w:pPr>
      <w:r>
        <w:rPr>
          <w:rFonts w:ascii="Calibri" w:hAnsi="Calibri" w:eastAsia="Microsoft YaHei"/>
          <w:color w:val="78909c"/>
          <w:sz w:val="20"/>
        </w:rPr>
        <w:t>GitHub: ew-handscript-android | 包名: com.eruca.handscript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200"/>
      </w:pPr>
      <w:r>
        <w:rPr>
          <w:rFonts w:ascii="Calibri" w:hAnsi="Calibri" w:eastAsia="Microsoft YaHei"/>
          <w:color w:val="78909c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一、技术架构总览</w:t>
      </w:r>
      <w:r>
        <w:tab/>
      </w:r>
      <w:r>
        <w:t>3</w:t>
      </w:r>
    </w:p>
    <w:p>
      <w:pPr>
        <w:pStyle w:val="TOC2"/>
      </w:pPr>
      <w:r>
        <w:t>1.1 四层融合架构</w:t>
      </w:r>
      <w:r>
        <w:tab/>
      </w:r>
      <w:r>
        <w:t>3</w:t>
      </w:r>
    </w:p>
    <w:p>
      <w:pPr>
        <w:pStyle w:val="TOC2"/>
      </w:pPr>
      <w:r>
        <w:t>1.2 模块划分</w:t>
      </w:r>
      <w:r>
        <w:tab/>
      </w:r>
      <w:r>
        <w:t>4</w:t>
      </w:r>
    </w:p>
    <w:p>
      <w:pPr>
        <w:pStyle w:val="TOC2"/>
      </w:pPr>
      <w:r>
        <w:t>1.3 数据流图</w:t>
      </w:r>
      <w:r>
        <w:tab/>
      </w:r>
      <w:r>
        <w:t>5</w:t>
      </w:r>
    </w:p>
    <w:p>
      <w:pPr>
        <w:pStyle w:val="TOC1"/>
      </w:pPr>
      <w:r>
        <w:t>二、修仙体系技术实现</w:t>
      </w:r>
      <w:r>
        <w:tab/>
      </w:r>
      <w:r>
        <w:t>6</w:t>
      </w:r>
    </w:p>
    <w:p>
      <w:pPr>
        <w:pStyle w:val="TOC1"/>
      </w:pPr>
      <w:r>
        <w:t>三、Room数据库Schema</w:t>
      </w:r>
      <w:r>
        <w:tab/>
      </w:r>
      <w:r>
        <w:t>8</w:t>
      </w:r>
    </w:p>
    <w:p>
      <w:pPr>
        <w:pStyle w:val="TOC2"/>
      </w:pPr>
      <w:r>
        <w:t>3.1 Entity实体类</w:t>
      </w:r>
      <w:r>
        <w:tab/>
      </w:r>
      <w:r>
        <w:t>8</w:t>
      </w:r>
    </w:p>
    <w:p>
      <w:pPr>
        <w:pStyle w:val="TOC2"/>
      </w:pPr>
      <w:r>
        <w:t>3.2 DAO接口</w:t>
      </w:r>
      <w:r>
        <w:tab/>
      </w:r>
      <w:r>
        <w:t>12</w:t>
      </w:r>
    </w:p>
    <w:p>
      <w:pPr>
        <w:pStyle w:val="TOC2"/>
      </w:pPr>
      <w:r>
        <w:t>3.3 Database数据库</w:t>
      </w:r>
      <w:r>
        <w:tab/>
      </w:r>
      <w:r>
        <w:t>14</w:t>
      </w:r>
    </w:p>
    <w:p>
      <w:pPr>
        <w:pStyle w:val="TOC1"/>
      </w:pPr>
      <w:r>
        <w:t>四、技术选型对比</w:t>
      </w:r>
      <w:r>
        <w:tab/>
      </w:r>
      <w:r>
        <w:t>15</w:t>
      </w:r>
    </w:p>
    <w:p>
      <w:pPr>
        <w:pStyle w:val="TOC1"/>
      </w:pPr>
      <w:r>
        <w:t>五、模型文件清单</w:t>
      </w:r>
      <w:r>
        <w:tab/>
      </w:r>
      <w:r>
        <w:t>16</w:t>
      </w:r>
    </w:p>
    <w:p>
      <w:pPr>
        <w:pStyle w:val="TOC1"/>
      </w:pPr>
      <w:r>
        <w:t>六、风险清单与规避方案</w:t>
      </w:r>
      <w:r>
        <w:tab/>
      </w:r>
      <w:r>
        <w:t>17</w:t>
      </w:r>
    </w:p>
    <w:p>
      <w:pPr>
        <w:pStyle w:val="TOC1"/>
      </w:pPr>
      <w:r>
        <w:t>七、华为Mate 30专项优化</w:t>
      </w:r>
      <w:r>
        <w:tab/>
      </w:r>
      <w:r>
        <w:t>18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一、技术架构总览</w:t>
      </w:r>
      <w:bookmarkStart w:name="_Toc001" w:id="2"/>
      <w:bookmarkEnd w:id="2"/>
    </w:p>
    <w:p>
      <w:r>
        <w:t>蚯蚓.手书修仙传（Eruca HandScript: Cultivation Saga，简称EHS）是一款个人笔迹数字孪生修仙游戏。用户通过扫描历史手写稿，经四层图像处理管线提取单字，以"五行消消乐"的趣味交互进行校对，最终构建Git版本化的个人字库，并可用于生成手写风格文档。</w:t>
      </w:r>
    </w:p>
    <w:p>
      <w:r>
        <w:t>本文档定义了EHS的完整技术架构，包括四层融合图像管线、修仙游戏系统、Room本地数据库Schema、端侧AI模型部署方案，以及针对华为Mate 30（麒麟990）老设备的专项优化策略。</w:t>
      </w:r>
    </w:p>
    <w:p>
      <w:pPr>
        <w:pStyle w:val="Heading2"/>
      </w:pPr>
      <w:r>
        <w:t>1.1 四层融合架构</w:t>
      </w:r>
    </w:p>
    <w:p>
      <w:r>
        <w:t>EHS的图像处理采用"四层融合"架构，逐层递进，从整幅手稿图像中精确提取单字区域：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1200"/>
        <w:gridCol w:w="2200"/>
        <w:gridCol w:w="1800"/>
        <w:gridCol w:w="3800"/>
      </w:tblGrid>
      <w:tr>
        <w:trPr>
          <w:tblHeader/>
        </w:trPr>
        <w:tc>
          <w:tcPr>
            <w:tcW w:w="1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层级</w:t>
            </w:r>
          </w:p>
        </w:tc>
        <w:tc>
          <w:tcPr>
            <w:tcW w:w="2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名称</w:t>
            </w:r>
          </w:p>
        </w:tc>
        <w:tc>
          <w:tcPr>
            <w:tcW w:w="18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技术栈</w:t>
            </w:r>
          </w:p>
        </w:tc>
        <w:tc>
          <w:tcPr>
            <w:tcW w:w="38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职责描述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L1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灵脉勘探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PaddleOCR DBNet + Paddle-Lite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整图行检测，输出文本行ROI区域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L2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矿脉初探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PaddleOCR return_word_box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ROI内初框定位，仅作引导（已知Bug：倒置文本框顺序错误）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L3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灵石提纯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OpenCV 4.x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ROI内连通域分析+分水岭分割，扩展20px边界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L4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吐纳修炼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Jetpack Compose</w:t>
            </w:r>
          </w:p>
        </w:tc>
        <w:tc>
          <w:tcPr>
            <w:tcW w:w="3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双层卡片渲染+手势交互（上滑入库/下拉待定/长按质修）</w:t>
            </w:r>
          </w:p>
        </w:tc>
      </w:tr>
    </w:tbl>
    <w:p>
      <w:pPr>
        <w:pStyle w:val="Caption"/>
      </w:pPr>
      <w:r>
        <w:t>表1：四层融合架构总览</w:t>
      </w:r>
    </w:p>
    <w:p>
      <w:r>
        <w:t>各层之间通过ROI（Region of Interest）传递，避免全图重复处理。Layer 2 仅提供引导框，Layer 3 在ROI内精修边界，Layer 4 将精修结果映射到交互卡片。</w:t>
      </w:r>
    </w:p>
    <w:p>
      <w:pPr>
        <w:pStyle w:val="Heading3"/>
      </w:pPr>
      <w:r>
        <w:t>架构流程图（文字版）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9000"/>
      </w:tblGrid>
      <w:tr>
        <w:tc>
          <w:tcPr>
            <w:tcW w:w="9000" w:type="dxa"/>
            <w:shd w:val="clear" w:fill="f8f6f0"/>
          </w:tcPr>
          <w:p>
            <w:pPr>
              <w:spacing w:before="120" w:after="120" w:line="320" w:lineRule="auto"/>
              <w:ind w:firstLine="0"/>
            </w:pPr>
            <w:r>
              <w:rPr>
                <w:rFonts w:ascii="Consolas" w:hAnsi="Consolas" w:eastAsia="SimSun"/>
                <w:color w:val="1a2332"/>
                <w:sz w:val="18"/>
              </w:rPr>
              <w:t xml:space="preserve">[用户拍照/导入手稿] --&gt; [L1 DBNet行检测: 输出文本行ROI] --&gt; [L2 return_word_box: 输出初框坐标(含顺序Bug)] --&gt; [方向校验重排] --&gt; [L3 OpenCV分割: ROI内连通域+分水岭+扩边20px] --&gt; [生成双层卡片] --&gt; [L4 Compose交互: 上滑入库/下拉待定/长按质修] --&gt; [存入Room字库] --&gt; [五行分类/金字检测] --&gt; [修仙系统反馈(修为+灵石)]</w:t>
            </w:r>
          </w:p>
        </w:tc>
      </w:tr>
    </w:tbl>
    <w:p>
      <w:pPr>
        <w:pStyle w:val="Heading2"/>
      </w:pPr>
      <w:r>
        <w:t>1.2 模块划分</w:t>
      </w:r>
    </w:p>
    <w:p>
      <w:r>
        <w:t>EHS按功能划分为六大核心模块，模块间通过Clean Architecture分层解耦：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w="18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模块名</w:t>
            </w:r>
          </w:p>
        </w:tc>
        <w:tc>
          <w:tcPr>
            <w:tcW w:w="30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核心职责</w:t>
            </w:r>
          </w:p>
        </w:tc>
        <w:tc>
          <w:tcPr>
            <w:tcW w:w="4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技术实现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图像扫描模块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手稿拍摄/导入、图像预处理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CameraX + OpenCV（灰度/二值化/降噪）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OCR管线模块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四层融合图像处理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Paddle-Lite Java API + OpenCV 4.x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消消乐模块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五行消消乐交互校对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Jetpack Compose 自定义Layout + 手势检测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字库管理模块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字形存储、版本分支、金字招牌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Room + Git式版本管理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修仙系统模块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境界、灵石、法器、五行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Room本地事务 + ViewModel + Flow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文档生成模块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手写风格文档渲染导出</w:t>
            </w:r>
          </w:p>
        </w:tc>
        <w:tc>
          <w:tcPr>
            <w:tcW w:w="4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Jetpack Compose Canvas + PDF生成</w:t>
            </w:r>
          </w:p>
        </w:tc>
      </w:tr>
    </w:tbl>
    <w:p>
      <w:pPr>
        <w:pStyle w:val="Caption"/>
      </w:pPr>
      <w:r>
        <w:t>表2：核心模块划分</w:t>
      </w:r>
    </w:p>
    <w:p>
      <w:pPr>
        <w:pStyle w:val="Heading2"/>
      </w:pPr>
      <w:r>
        <w:t>1.3 数据流图</w:t>
      </w:r>
    </w:p>
    <w:p>
      <w:r>
        <w:t>系统数据流分为三条主线：扫描线、修炼线、输出线。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w="15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数据流</w:t>
            </w:r>
          </w:p>
        </w:tc>
        <w:tc>
          <w:tcPr>
            <w:tcW w:w="25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处理流程</w:t>
            </w:r>
          </w:p>
        </w:tc>
        <w:tc>
          <w:tcPr>
            <w:tcW w:w="50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扫描线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拍照/导入 -&gt; L1行检测 -&gt; L2初框 -&gt; L3精分 -&gt; 生成卡片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从原始图像到可交互卡片，全程端侧处理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修炼线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卡片交互 -&gt; 字库存储 -&gt; 版本管理 -&gt; 五行分类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用户校对行为转化为字库积累和修仙进度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输出线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选择文本 -&gt; 匹配字库 -&gt; 渲染排版 -&gt; 导出PDF/图片</w:t>
            </w:r>
          </w:p>
        </w:tc>
        <w:tc>
          <w:tcPr>
            <w:tcW w:w="5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利用积累的字库生成手写风格文档</w:t>
            </w:r>
          </w:p>
        </w:tc>
      </w:tr>
    </w:tbl>
    <w:p>
      <w:pPr>
        <w:pStyle w:val="Caption"/>
      </w:pPr>
      <w:r>
        <w:t>表3：数据流主线说明</w:t>
      </w:r>
    </w:p>
    <w:p>
      <w:pPr>
        <w:pStyle w:val="Heading1"/>
      </w:pPr>
      <w:r>
        <w:t>二、修仙体系技术实现</w:t>
      </w:r>
      <w:bookmarkStart w:name="_Toc002" w:id="3"/>
      <w:bookmarkEnd w:id="3"/>
    </w:p>
    <w:p>
      <w:r>
        <w:t>修仙体系是EHS的核心游戏化框架，将枯燥的笔迹校对转化为沉浸式的修仙体验。以下是五大子系统的技术实现方案。</w:t>
      </w:r>
    </w:p>
    <w:p>
      <w:pPr>
        <w:pStyle w:val="Heading3"/>
      </w:pPr>
      <w:r>
        <w:t>2.1 五行灵根觉醒系统</w:t>
      </w:r>
    </w:p>
    <w:p>
      <w:r>
        <w:t>功能：分析用户笔迹特征，自动归类为木、火、土、金、水五种灵根。</w:t>
      </w:r>
    </w:p>
    <w:p>
      <w:r>
        <w:t>技术方案：MobileNetV3-Small（INT8量化，~3.2MB）提取128维笔迹特征向量，端侧K-Means聚类（k=5）映射五行。特征包括：笔画密度、曲率分布、长宽比、倾斜角、压力分布。</w:t>
      </w:r>
    </w:p>
    <w:p>
      <w:pPr>
        <w:pStyle w:val="Heading3"/>
      </w:pPr>
      <w:r>
        <w:t>2.2 金字招牌检测</w:t>
      </w:r>
    </w:p>
    <w:p>
      <w:r>
        <w:t>功能：识别用户写得最漂亮、最稳定的字，标记为"金字招牌"，用于高质量文档生成。</w:t>
      </w:r>
    </w:p>
    <w:p>
      <w:r>
        <w:t>技术方案：Glyph表增加 occurrenceCount（出现次数）、stabilityScore（稳定性分数）、isUserVerified（用户确认）、isGolden（金字标记）四个字段。当 occurrenceCount &gt;= 10 且 stabilityScore &gt; 0.85 时自动标记候选金字，用户可手动确认。</w:t>
      </w:r>
    </w:p>
    <w:p>
      <w:pPr>
        <w:pStyle w:val="Heading3"/>
      </w:pPr>
      <w:r>
        <w:t>2.3 境界系统</w:t>
      </w:r>
    </w:p>
    <w:p>
      <w:r>
        <w:t>功能：通过校对字数积累经验值，升级修仙境界。</w:t>
      </w:r>
    </w:p>
    <w:p>
      <w:r>
        <w:t>技术方案：本地Room数据库，UserProfile表存储 realmLevel（境界等级）和 exp（修为值）。境界梯度：凡人-&gt;练气-&gt;筑基-&gt;金丹-&gt;元婴-&gt;化神-&gt;渡劫-&gt;大乘。每升一级所需经验呈指数增长。</w:t>
      </w:r>
    </w:p>
    <w:p>
      <w:pPr>
        <w:pStyle w:val="Heading3"/>
      </w:pPr>
      <w:r>
        <w:t>2.4 灵石经济系统</w:t>
      </w:r>
    </w:p>
    <w:p>
      <w:r>
        <w:t>功能：游戏内虚拟货币，用于购买法器、解锁高级功能。</w:t>
      </w:r>
    </w:p>
    <w:p>
      <w:r>
        <w:t>技术方案：MVP阶段纯本地SQLite存储，不涉及充值。灵石获取途径：每日签到、校对奖励、境界突破奖励、消消乐连击奖励。灵石消耗途径：法器购买、字体美化、批量导出。</w:t>
      </w:r>
    </w:p>
    <w:p>
      <w:pPr>
        <w:pStyle w:val="Heading3"/>
      </w:pPr>
      <w:r>
        <w:t>2.5 宗门多角色系统</w:t>
      </w:r>
    </w:p>
    <w:p>
      <w:r>
        <w:t>功能：支持多个用户配置文件，适用于家庭共享设备场景。</w:t>
      </w:r>
    </w:p>
    <w:p>
      <w:r>
        <w:t>技术方案：Room数据库中独立UserProfile表，MVP阶段简化实现，通过本地切换用户ID实现多角色切换。每个用户拥有独立的字库、修为、灵石、背包。</w:t>
      </w:r>
    </w:p>
    <w:p>
      <w:pPr>
        <w:pStyle w:val="Heading3"/>
      </w:pPr>
      <w:r>
        <w:t>2.6 印刷体过滤</w:t>
      </w:r>
    </w:p>
    <w:p>
      <w:r>
        <w:t>功能：自动检测并拒识印刷体文字，确保只提取手写内容。</w:t>
      </w:r>
    </w:p>
    <w:p>
      <w:r>
        <w:t>技术方案：MobileNetV3-Small二分类模型（手写 vs 印刷），端侧TFLite推理。在Layer 2 初框后先过印刷体过滤器，若分类为印刷体则直接丢弃该框，不进入后续流程。</w:t>
      </w:r>
    </w:p>
    <w:p>
      <w:pPr>
        <w:pStyle w:val="Heading1"/>
      </w:pPr>
      <w:r>
        <w:t>三、Room数据库Schema</w:t>
      </w:r>
      <w:bookmarkStart w:name="_Toc003" w:id="4"/>
      <w:bookmarkEnd w:id="4"/>
    </w:p>
    <w:p>
      <w:r>
        <w:t>EHS采用Room作为本地ORM框架，共定义6张核心数据表。以下给出完整的Kotlin实体类、DAO接口和Database定义。</w:t>
      </w:r>
    </w:p>
    <w:p>
      <w:pPr>
        <w:pStyle w:val="Heading2"/>
      </w:pPr>
      <w:r>
        <w:t>3.1 Entity实体类</w:t>
      </w:r>
    </w:p>
    <w:p>
      <w:r>
        <w:t>【UserProfile — 宗门角色表】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com.eruca.handscript.data.entity
import androidx.room.*
/**
 * 宗门角色表 — 存储用户修仙档案
 * MVP阶段支持本地多角色切换
 */
@Entity(tableName = "user_profiles")
data class UserProfile(
    @PrimaryKey
    @ColumnInfo(name = "user_id")
    val userId: String,          // 唯一标识：uuid
    @ColumnInfo(name = "name")
    val name: String,            // 道号/昵称
    @ColumnInfo(name = "wuxing_type")
    val wuxingType: String,      // 五行灵根：木/火/土/金/水
    @ColumnInfo(name = "realm_level")
    val realmLevel: Int = 0,     // 境界等级：0=凡人,1=练气,...
    @ColumnInfo(name = "exp")
    val exp: Long = 0,           // 修为值
    @ColumnInfo(name = "lingshi")
    val lingshi: Long = 100,     // 灵石余额（初始100）
    @ColumnInfo(name = "created_at")
    val createdAt: Long = System.currentTimeMillis(),
    @ColumnInfo(name = "updated_at")
    val updatedAt: Long = System.currentTimeMillis()
)</w:t>
      </w:r>
    </w:p>
    <w:p>
      <w:r>
        <w:t>【Glyph — 字形单字表】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com.eruca.handscript.data.entity
import androidx.room.*
/**
 * 字形单字表 — 核心字库
 * 每个unicode对应用户的一种写法
 * 支持多版本分支（GlyphVersion关联）
 */
@Entity(
    tableName = "glyphs",
    foreignKeys = [
        ForeignKey(
            entity = UserProfile::class,
            parentColumns = ["user_id"],
            childColumns = ["user_id"],
            onDelete = ForeignKey.CASCADE
        )
    ],
    indices = [Index(value = ["user_id", "unicode"])]
)
data class Glyph(
    @PrimaryKey
    @ColumnInfo(name = "glyph_id")
    val glyphId: String,              // 唯一标识：uuid
    @ColumnInfo(name = "unicode")
    val unicode: String,              // Unicode码点（如 "U+4E00"）
    @ColumnInfo(name = "user_id")
    val userId: String,               // 所属用户
    @ColumnInfo(name = "image_path")
    val imagePath: String,            // 主版本图片路径
    @ColumnInfo(name = "version_tag")
    val versionTag: String = "main", // 当前主版本标签
    @ColumnInfo(name = "occurrence_count")
    val occurrenceCount: Int = 0,     // 出现次数
    @ColumnInfo(name = "stability_score")
    val stabilityScore: Float = 0f,   // 稳定性分数[0,1]
    @ColumnInfo(name = "is_user_verified")
    val isUserVerified: Boolean = false, // 用户是否确认
    @ColumnInfo(name = "is_golden")
    val isGolden: Boolean = false,    // 是否为金字招牌
    @ColumnInfo(name = "wuxing_type")
    val wuxingType: String? = null,   // 五行属性（由AI分类）
    @ColumnInfo(name = "created_at")
    val createdAt: Long = System.currentTimeMillis(),
    @ColumnInfo(name = "updated_at")
    val updatedAt: Long = System.currentTimeMillis()
)</w:t>
      </w:r>
    </w:p>
    <w:p>
      <w:r>
        <w:t>【GlyphVersion — 字形版本分支表】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com.eruca.handscript.data.entity
import androidx.room.*
/**
 * 字形版本分支表 — Git式版本管理
 * 每个字可保存多个写法版本
 */
@Entity(
    tableName = "glyph_versions",
    foreignKeys = [
        ForeignKey(
            entity = Glyph::class,
            parentColumns = ["glyph_id"],
            childColumns = ["glyph_id"],
            onDelete = ForeignKey.CASCADE
        )
    ],
    indices = [Index(value = ["glyph_id"])]
)
data class GlyphVersion(
    @PrimaryKey
    @ColumnInfo(name = "version_id")
    val versionId: String,              // 唯一标识：uuid
    @ColumnInfo(name = "glyph_id")
    val glyphId: String,                // 关联的字形ID
    @ColumnInfo(name = "image_path")
    val imagePath: String,              // 版本图片路径
    @ColumnInfo(name = "tag")
    val tag: String,                    // 版本标签（如"v1","v2-清秀"）
    @ColumnInfo(name = "is_main_version")
    val isMainVersion: Boolean = false, // 是否为主版本
    @ColumnInfo(name = "created_at")
    val createdAt: Long = System.currentTimeMillis()
)</w:t>
      </w:r>
    </w:p>
    <w:p>
      <w:r>
        <w:t>【Document — 手稿扫描记录表】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com.eruca.handscript.data.entity
import androidx.room.*
/**
 * 手稿扫描记录表
 * 存储用户扫描的原始手稿信息
 */
@Entity(
    tableName = "documents",
    foreignKeys = [
        ForeignKey(
            entity = UserProfile::class,
            parentColumns = ["user_id"],
            childColumns = ["user_id"],
            onDelete = ForeignKey.CASCADE
        )
    ]
)
data class Document(
    @PrimaryKey
    @ColumnInfo(name = "doc_id")
    val docId: String,              // 唯一标识：uuid
    @ColumnInfo(name = "user_id")
    val userId: String,             // 所属用户
    @ColumnInfo(name = "title")
    val title: String,              // 手稿标题
    @ColumnInfo(name = "image_path")
    val imagePath: String,          // 原始图片路径
    @ColumnInfo(name = "scan_status")
    val scanStatus: Int = 0,        // 扫描状态：0=待处理,1=行检测中,2=分割中,3=已完成,4=失败
    @ColumnInfo(name = "created_at")
    val createdAt: Long = System.currentTimeMillis(),
    @ColumnInfo(name = "updated_at")
    val updatedAt: Long = System.currentTimeMillis()
)</w:t>
      </w:r>
    </w:p>
    <w:p>
      <w:r>
        <w:t>【GameLog — 修炼记录表】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com.eruca.handscript.data.entity
import androidx.room.*
/**
 * 修炼记录表 — 游戏行为日志
 * 用于追踪用户校对行为和奖励发放
 */
@Entity(
    tableName = "game_logs",
    foreignKeys = [
        ForeignKey(
            entity = UserProfile::class,
            parentColumns = ["user_id"],
            childColumns = ["user_id"],
            onDelete = ForeignKey.CASCADE
        ),
        ForeignKey(
            entity = Glyph::class,
            parentColumns = ["glyph_id"],
            childColumns = ["glyph_id"],
            onDelete = ForeignKey.SET_NULL
        )
    ]
)
data class GameLog(
    @PrimaryKey
    @ColumnInfo(name = "log_id")
    val logId: String,              // 唯一标识：uuid
    @ColumnInfo(name = "user_id")
    val userId: String,             // 所属用户
    @ColumnInfo(name = "glyph_id")
    val glyphId: String?,           // 关联字形（可为空）
    @ColumnInfo(name = "action_type")
    val actionType: String,         // 动作类型：入库/待定/质修/消消乐消除
    @ColumnInfo(name = "score")
    val score: Int = 0,             // 本次得分
    @ColumnInfo(name = "lingshi_reward")
    val lingshiReward: Int = 0,     // 灵石奖励
    @ColumnInfo(name = "created_at")
    val createdAt: Long = System.currentTimeMillis()
)</w:t>
      </w:r>
    </w:p>
    <w:p>
      <w:r>
        <w:t>【Inventory — 法器背包表】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com.eruca.handscript.data.entity
import androidx.room.*
/**
 * 法器背包表 — 游戏道具系统
 * 存储用户拥有的各类法器数量
 */
@Entity(
    tableName = "inventories",
    foreignKeys = [
        ForeignKey(
            entity = UserProfile::class,
            parentColumns = ["user_id"],
            childColumns = ["user_id"],
            onDelete = ForeignKey.CASCADE
        )
    ],
    indices = [Index(value = ["user_id", "item_type"], unique = true)]
)
data class Inventory(
    @PrimaryKey
    @ColumnInfo(name = "item_id")
    val itemId: String,          // 唯一标识：uuid
    @ColumnInfo(name = "user_id")
    val userId: String,          // 所属用户
    @ColumnInfo(name = "item_type")
    val itemType: String,        // 法器类型：墨锭/灵笔/符纸/砚台/丹药
    @ColumnInfo(name = "count")
    val count: Int = 0,          // 持有数量
    @ColumnInfo(name = "updated_at")
    val updatedAt: Long = System.currentTimeMillis()
)</w:t>
      </w:r>
    </w:p>
    <w:p>
      <w:pPr>
        <w:pStyle w:val="Heading2"/>
      </w:pPr>
      <w:r>
        <w:t>3.2 DAO接口</w:t>
      </w:r>
    </w:p>
    <w:p>
      <w:r>
        <w:t>【UserProfileDao — 宗门角色DAO】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com.eruca.handscript.data.dao
import androidx.room.*
import com.eruca.handscript.data.entity.UserProfile
import kotlinx.coroutines.flow.Flow
/**
 * 宗门角色数据访问对象
 */
@Dao
interface UserProfileDao {
    @Query("SELECT * FROM user_profiles")
    fun getAll(): Flow&lt;List&lt;UserProfile&gt;&gt;
    @Query("SELECT * FROM user_profiles WHERE user_id = :userId")
    suspend fun getById(userId: String): UserProfile?
    @Insert(onConflict = OnConflictStrategy.REPLACE)
    suspend fun insert(user: UserProfile)
    @Update
    suspend fun update(user: UserProfile)
    @Query("UPDATE user_profiles SET exp = exp + :delta, realm_level = :newLevel, updated_at = :ts WHERE user_id = :userId")
    suspend fun addExp(userId: String, delta: Long, newLevel: Int, ts: Long = System.currentTimeMillis())
    @Query("UPDATE user_profiles SET lingshi = lingshi + :delta WHERE user_id = :userId")
    suspend fun addLingshi(userId: String, delta: Long)
    @Delete
    suspend fun delete(user: UserProfile)
}</w:t>
      </w:r>
    </w:p>
    <w:p>
      <w:r>
        <w:t>【GlyphDao — 字库DAO】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com.eruca.handscript.data.dao
import androidx.room.*
import com.eruca.handscript.data.entity.Glyph
import kotlinx.coroutines.flow.Flow
/**
 * 字库数据访问对象
 */
@Dao
interface GlyphDao {
    @Query("SELECT * FROM glyphs WHERE user_id = :userId")
    fun getByUser(userId: String): Flow&lt;List&lt;Glyph&gt;&gt;
    @Query("SELECT * FROM glyphs WHERE user_id = :userId AND unicode = :unicode")
    suspend fun getByUnicode(userId: String, unicode: String): Glyph?
    @Query("SELECT * FROM glyphs WHERE glyph_id = :glyphId")
    suspend fun getById(glyphId: String): Glyph?
    @Query("SELECT * FROM glyphs WHERE is_golden = 1 AND user_id = :userId")
    fun getGoldenGlyphs(userId: String): Flow&lt;List&lt;Glyph&gt;&gt;
    @Query("SELECT * FROM glyphs WHERE wuxing_type = :wuxing AND user_id = :userId")
    fun getByWuxing(userId: String, wuxing: String): List&lt;Glyph&gt;
    @Insert(onConflict = OnConflictStrategy.REPLACE)
    suspend fun insert(glyph: Glyph)
    @Query("UPDATE glyphs SET occurrence_count = occurrence_count + 1, stability_score = :score, is_golden = :isGolden, updated_at = :ts WHERE glyph_id = :glyphId")
    suspend fun updateStats(glyphId: String, score: Float, isGolden: Boolean, ts: Long)
    @Delete
    suspend fun delete(glyph: Glyph)
    @Query("SELECT COUNT(*) FROM glyphs WHERE user_id = :userId")
    suspend fun countByUser(userId: String): Int
}</w:t>
      </w:r>
    </w:p>
    <w:p>
      <w:r>
        <w:t>【DocumentDao — 手稿DAO】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com.eruca.handscript.data.dao
import androidx.room.*
import com.eruca.handscript.data.entity.Document
import kotlinx.coroutines.flow.Flow
/**
 * 手稿数据访问对象
 */
@Dao
interface DocumentDao {
    @Query("SELECT * FROM documents WHERE user_id = :userId ORDER BY created_at DESC")
    fun getByUser(userId: String): Flow&lt;List&lt;Document&gt;&gt;
    @Query("SELECT * FROM documents WHERE doc_id = :docId")
    suspend fun getById(docId: String): Document?
    @Insert(onConflict = OnConflictStrategy.REPLACE)
    suspend fun insert(doc: Document)
    @Query("UPDATE documents SET scan_status = :status, updated_at = :ts WHERE doc_id = :docId")
    suspend fun updateStatus(docId: String, status: Int, ts: Long = System.currentTimeMillis())
    @Delete
    suspend fun delete(doc: Document)
}</w:t>
      </w:r>
    </w:p>
    <w:p>
      <w:pPr>
        <w:pStyle w:val="Heading2"/>
      </w:pPr>
      <w:r>
        <w:t>3.3 Database数据库</w:t>
      </w:r>
    </w:p>
    <w:p>
      <w:pPr>
        <w:pStyle w:val="Code"/>
        <w:shd w:val="clear" w:fill="f0ece3"/>
        <w:spacing w:before="80" w:after="80" w:line="280" w:lineRule="auto"/>
        <w:ind w:left="200" w:right="200" w:firstLine="0"/>
      </w:pPr>
      <w:r>
        <w:rPr>
          <w:rFonts w:ascii="Consolas" w:hAnsi="Consolas" w:eastAsia="SimSun"/>
          <w:color w:val="1a2332"/>
          <w:sz w:val="17"/>
        </w:rPr>
        <w:t xml:space="preserve">package com.eruca.handscript.data
import androidx.room.*
import com.eruca.handscript.data.dao.*
import com.eruca.handscript.data.entity.*
/**
 * Room数据库 — 蚯蚓手书修仙传核心数据库
 * 版本1：MVP基础Schema
 *
 * 包含6张核心表：
 * - user_profiles: 宗门角色
 * - glyphs: 字形单字
 * - glyph_versions: 字形版本分支
 * - documents: 手稿扫描记录
 * - game_logs: 修炼记录
 * - inventories: 法器背包
 */
@Database(
    entities = [
        UserProfile::class,
        Glyph::class,
        GlyphVersion::class,
        Document::class,
        GameLog::class,
        Inventory::class
    ],
    version = 1,
    exportSchema = true
)
abstract class HandScriptDatabase : RoomDatabase() {
    abstract fun userProfileDao(): UserProfileDao
    abstract fun glyphDao(): GlyphDao
    abstract fun glyphVersionDao(): GlyphVersionDao
    abstract fun documentDao(): DocumentDao
    abstract fun gameLogDao(): GameLogDao
    abstract fun inventoryDao(): InventoryDao
    companion object {
        const val DATABASE_NAME = "handscript_db"
    }
}</w:t>
      </w:r>
    </w:p>
    <w:p>
      <w:pPr>
        <w:pStyle w:val="Heading1"/>
      </w:pPr>
      <w:r>
        <w:t>四、技术选型对比</w:t>
      </w:r>
      <w:bookmarkStart w:name="_Toc004" w:id="5"/>
      <w:bookmarkEnd w:id="5"/>
    </w:p>
    <w:p>
      <w:r>
        <w:t>端侧推理框架选型是EHS的核心技术决策之一。以下从多维度对比三个主流框架：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1600"/>
        <w:gridCol w:w="2200"/>
        <w:gridCol w:w="2200"/>
        <w:gridCol w:w="2200"/>
        <w:gridCol w:w="1300"/>
      </w:tblGrid>
      <w:tr>
        <w:trPr>
          <w:tblHeader/>
        </w:trPr>
        <w:tc>
          <w:tcPr>
            <w:tcW w:w="16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维度</w:t>
            </w:r>
          </w:p>
        </w:tc>
        <w:tc>
          <w:tcPr>
            <w:tcW w:w="2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Paddle-Lite</w:t>
            </w:r>
          </w:p>
        </w:tc>
        <w:tc>
          <w:tcPr>
            <w:tcW w:w="2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NCNN</w:t>
            </w:r>
          </w:p>
        </w:tc>
        <w:tc>
          <w:tcPr>
            <w:tcW w:w="2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TFLite</w:t>
            </w:r>
          </w:p>
        </w:tc>
        <w:tc>
          <w:tcPr>
            <w:tcW w:w="13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推荐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OCR支持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原生支持PaddleOCR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需手动转换ONNX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需TFLite模型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Paddle-Lite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模型体积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中等（FP16 ~8MB）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较小（~6MB）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较小（INT8 ~3MB）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TFLite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推理速度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快（NPU加速）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快（Vulkan/OpenCL）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中等（CPU/GPU）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Paddle-Lite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API易用性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Java API完善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JNI封装复杂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Java/Kotlin原生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TFLite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Android生态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良好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一般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最完善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TFLite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量化支持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INT8/FP16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FP16/INT8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INT8/FP16/动态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TFLite</w:t>
            </w:r>
          </w:p>
        </w:tc>
      </w:tr>
      <w:tr>
        <w:tc>
          <w:tcPr>
            <w:tcW w:w="1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国内文档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中文文档完善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中文社区活跃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英文为主</w:t>
            </w:r>
          </w:p>
        </w:tc>
        <w:tc>
          <w:tcPr>
            <w:tcW w:w="13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Paddle-Lite</w:t>
            </w:r>
          </w:p>
        </w:tc>
      </w:tr>
    </w:tbl>
    <w:p>
      <w:pPr>
        <w:pStyle w:val="Caption"/>
      </w:pPr>
      <w:r>
        <w:t>表4：端侧推理框架对比</w:t>
      </w:r>
    </w:p>
    <w:p>
      <w:r>
        <w:t>推荐方案：Paddle-Lite（OCR管线）+ TFLite（分类模型）混合部署。Paddle-Lite对PaddleOCR模型有官方优化支持，NCNN需要手动转换且文档相对不足，TFLite在分类任务上生态最完善。</w:t>
      </w:r>
    </w:p>
    <w:p>
      <w:pPr>
        <w:pStyle w:val="Heading1"/>
      </w:pPr>
      <w:r>
        <w:t>五、模型文件清单</w:t>
      </w:r>
      <w:bookmarkStart w:name="_Toc005" w:id="6"/>
      <w:bookmarkEnd w:id="6"/>
    </w:p>
    <w:p>
      <w:r>
        <w:t>MVP阶段共需部署4个端侧模型，总大小约19MB，满足APK &lt; 50MB的约束。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2200"/>
        <w:gridCol w:w="2200"/>
        <w:gridCol w:w="1400"/>
        <w:gridCol w:w="3200"/>
      </w:tblGrid>
      <w:tr>
        <w:trPr>
          <w:tblHeader/>
        </w:trPr>
        <w:tc>
          <w:tcPr>
            <w:tcW w:w="2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模型名称</w:t>
            </w:r>
          </w:p>
        </w:tc>
        <w:tc>
          <w:tcPr>
            <w:tcW w:w="2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来源</w:t>
            </w:r>
          </w:p>
        </w:tc>
        <w:tc>
          <w:tcPr>
            <w:tcW w:w="14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大小</w:t>
            </w:r>
          </w:p>
        </w:tc>
        <w:tc>
          <w:tcPr>
            <w:tcW w:w="32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放置路径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DBNet行检测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PaddleOCR官方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~2.3MB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assets/models/dbnet.nb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CRNN文字识别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PaddleOCR官方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~4.5MB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assets/models/crnn.nb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笔迹特征提取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MobileNetV3-Small INT8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~3.2MB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assets/models/wuxing_feature.tflite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印刷体分类器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MobileNetV3-Small INT8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~3.2MB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assets/models/print_filter.tflite</w:t>
            </w:r>
          </w:p>
        </w:tc>
      </w:tr>
      <w:tr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合计</w:t>
            </w:r>
          </w:p>
        </w:tc>
        <w:tc>
          <w:tcPr>
            <w:tcW w:w="2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-</w:t>
            </w:r>
          </w:p>
        </w:tc>
        <w:tc>
          <w:tcPr>
            <w:tcW w:w="14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~13.2MB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-</w:t>
            </w:r>
          </w:p>
        </w:tc>
      </w:tr>
    </w:tbl>
    <w:p>
      <w:pPr>
        <w:pStyle w:val="Caption"/>
      </w:pPr>
      <w:r>
        <w:t>表5：端侧模型文件清单</w:t>
      </w:r>
    </w:p>
    <w:p>
      <w:r>
        <w:t>模型下载后放置于 assets/models/ 目录，应用启动时拷贝到应用私有目录。Paddle-Lite模型通过 PaddlePredictor 加载，TFLite模型通过 Interpreter 加载。</w:t>
      </w:r>
    </w:p>
    <w:p>
      <w:pPr>
        <w:pStyle w:val="Heading1"/>
      </w:pPr>
      <w:r>
        <w:t>六、风险清单与规避方案</w:t>
      </w:r>
      <w:bookmarkStart w:name="_Toc006" w:id="7"/>
      <w:bookmarkEnd w:id="7"/>
    </w:p>
    <w:p>
      <w:r>
        <w:t>以下是MVP阶段已识别的5项关键技术风险及对应规避方案：</w:t>
      </w:r>
    </w:p>
    <w:tbl>
      <w:tblPr>
        <w:tblW w:w="5000" w:type="pct"/>
        <w:tblBorders>
          <w:top w:val="single" w:color="1a2332" w:sz="12"/>
          <w:left w:val="nil"/>
          <w:bottom w:val="single" w:color="1a2332" w:sz="12"/>
          <w:right w:val="nil"/>
          <w:insideH w:val="single" w:color="d4a574" w:sz="4"/>
          <w:insideV w:val="nil"/>
        </w:tblBorders>
      </w:tblPr>
      <w:tblGrid>
        <w:gridCol w:w="800"/>
        <w:gridCol w:w="2000"/>
        <w:gridCol w:w="600"/>
        <w:gridCol w:w="3100"/>
        <w:gridCol w:w="2500"/>
      </w:tblGrid>
      <w:tr>
        <w:trPr>
          <w:tblHeader/>
        </w:trPr>
        <w:tc>
          <w:tcPr>
            <w:tcW w:w="8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编号</w:t>
            </w:r>
          </w:p>
        </w:tc>
        <w:tc>
          <w:tcPr>
            <w:tcW w:w="20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风险描述</w:t>
            </w:r>
          </w:p>
        </w:tc>
        <w:tc>
          <w:tcPr>
            <w:tcW w:w="6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等级</w:t>
            </w:r>
          </w:p>
        </w:tc>
        <w:tc>
          <w:tcPr>
            <w:tcW w:w="31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影响</w:t>
            </w:r>
          </w:p>
        </w:tc>
        <w:tc>
          <w:tcPr>
            <w:tcW w:w="2500" w:type="dxa"/>
            <w:shd w:val="clear" w:fill="f5f0e8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1a2332"/>
                <w:sz w:val="20"/>
              </w:rPr>
              <w:t>规避方案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PaddleOCR word_box顺序错误</w:t>
            </w:r>
          </w:p>
        </w:tc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高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倒置文本框顺序错误导致L2引导偏差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L3层增加方向校验：通过连通域重心Y坐标重新排序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麒麟990 NPU兼容性</w:t>
            </w:r>
          </w:p>
        </w:tc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高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Paddle-Lite NNAdapter可能无法调用NPU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内置CPU回退机制，ARMv8 NEON优化保证基础性能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6GB RAM OOM</w:t>
            </w:r>
          </w:p>
        </w:tc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高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大图处理或多模型同时加载导致内存溢出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分块处理+模型按需加载+Bitmap内存池复用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R4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消消乐Compose性能</w:t>
            </w:r>
          </w:p>
        </w:tc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中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双层卡片动画在低端设备掉帧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底稿层预渲染为Bitmap，动画仅操作上层卡片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R5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包体积超限</w:t>
            </w:r>
          </w:p>
        </w:tc>
        <w:tc>
          <w:tcPr>
            <w:tcW w:w="6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中</w:t>
            </w:r>
          </w:p>
        </w:tc>
        <w:tc>
          <w:tcPr>
            <w:tcW w:w="31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模型+资源超过50MB限制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Calibri" w:hAnsi="Calibri" w:eastAsia="Microsoft YaHei"/>
                <w:color w:val="466e6e"/>
                <w:sz w:val="19"/>
              </w:rPr>
              <w:t>FP16量化+ABI拆分APK+WebP资源+ProGuard压缩</w:t>
            </w:r>
          </w:p>
        </w:tc>
      </w:tr>
    </w:tbl>
    <w:p>
      <w:pPr>
        <w:pStyle w:val="Caption"/>
      </w:pPr>
      <w:r>
        <w:t>表6：技术风险清单</w:t>
      </w:r>
    </w:p>
    <w:p>
      <w:pPr>
        <w:pStyle w:val="Heading1"/>
      </w:pPr>
      <w:r>
        <w:t>七、华为Mate 30专项优化</w:t>
      </w:r>
      <w:bookmarkStart w:name="_Toc007" w:id="8"/>
      <w:bookmarkEnd w:id="8"/>
    </w:p>
    <w:p>
      <w:r>
        <w:t>华为Mate 30（麒麟990，ARMv8，Android 10，6GB RAM）是EHS的目标测试设备，也是性能基线的最低配置。以下是专项优化策略：</w:t>
      </w:r>
    </w:p>
    <w:p>
      <w:pPr>
        <w:pStyle w:val="Heading3"/>
      </w:pPr>
      <w:r>
        <w:t>7.1 推理优化</w:t>
      </w:r>
    </w:p>
    <w:p>
      <w:r>
        <w:t>麒麟990的NPU（达芬奇架构）支持Paddle-Lite和TFLite的加速后端。优化策略：Paddle-Lite开启NNAdapter调用NPU，TFLite使用GPU Delegate（若可用）或XNNPACK CPU后端。若NPU不可用则回退到ARMv8 NEON优化的CPU后端。</w:t>
      </w:r>
    </w:p>
    <w:p>
      <w:pPr>
        <w:pStyle w:val="Heading3"/>
      </w:pPr>
      <w:r>
        <w:t>7.2 内存优化</w:t>
      </w:r>
    </w:p>
    <w:p>
      <w:r>
        <w:t>6GB RAM设备可用内存约3-4GB（系统占用后）。优化策略：图像处理采用分块策略，单张图片最大处理尺寸限制为2048x2048；PaddleOCR推理使用单线程，避免并行推理导致OOM；大图片处理时使用 BitmapFactory.Options.inSampleSize 进行预缩放。</w:t>
      </w:r>
    </w:p>
    <w:p>
      <w:pPr>
        <w:pStyle w:val="Heading3"/>
      </w:pPr>
      <w:r>
        <w:t>7.3 消消乐FPS优化</w:t>
      </w:r>
    </w:p>
    <w:p>
      <w:r>
        <w:t>目标：消消乐界面FPS &gt; 30。优化策略：Jetpack Compose使用 derivedStateOf 减少重组；卡片动画使用 animateFloatAsState 的宽松 spec（spring或tween 150ms）；双层卡片底稿层使用离线渲染缓存（Bitmap贴图），避免实时绘制底稿；手势检测使用 pointerInput 自定义，避免嵌套scroll导致的事件竞争。</w:t>
      </w:r>
    </w:p>
    <w:p>
      <w:pPr>
        <w:pStyle w:val="Heading3"/>
      </w:pPr>
      <w:r>
        <w:t>7.4 启动优化</w:t>
      </w:r>
    </w:p>
    <w:p>
      <w:r>
        <w:t>目标：冷启动 &lt; 3秒。优化策略：模型文件延迟加载（按需初始化）；数据库使用Room的预填充数据库（prepackaged database）避免首次创建开销；应用启动页（SplashScreen API）掩盖初始化过程。</w:t>
      </w:r>
    </w:p>
    <w:p>
      <w:pPr>
        <w:pStyle w:val="Heading3"/>
      </w:pPr>
      <w:r>
        <w:t>7.5 包体积优化</w:t>
      </w:r>
    </w:p>
    <w:p>
      <w:r>
        <w:t>目标：APK &lt; 50MB。优化策略：启用ProGuard/R8代码压缩和资源缩减；模型文件使用FP16而非FP32（体积减半）；按ABI拆分APK（arm64-v8a单独打包）；图片资源使用WebP格式替代PNG。</w:t>
      </w:r>
    </w:p>
    <w:p>
      <w:pPr>
        <w:pStyle w:val="Heading3"/>
      </w:pPr>
      <w:r>
        <w:t>7.6 兼容性适配</w:t>
      </w:r>
    </w:p>
    <w:p>
      <w:r>
        <w:t>Android 10（API 29）兼容性要点：分区存储（Scoped Storage）适配，使用MediaStore API保存用户手稿；前台服务类型声明（FOREGROUND_SERVICE_TYPE_DATA_SYNC）；非SDK接口限制（greylist）检查，避免反射调用受限API。</w:t>
      </w:r>
    </w:p>
    <w:p>
      <w:pPr>
        <w:sectPr>
          <w:headerReference w:type="default" r:id="R8f0a2015865d4435"/>
          <w:footerReference w:type="default" r:id="R4a2a4adf7e4048e1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aebfdbf1964e412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rFonts w:ascii="Calibri" w:hAnsi="Calibri" w:eastAsia="Microsoft YaHei"/>
          <w:b/>
          <w:color w:val="d4a574"/>
          <w:sz w:val="48"/>
        </w:rPr>
        <w:t>以字入道，以手修仙</w:t>
      </w:r>
    </w:p>
    <w:p>
      <w:pPr>
        <w:spacing w:before="600"/>
        <w:jc w:val="center"/>
      </w:pPr>
      <w:r>
        <w:rPr>
          <w:rFonts w:ascii="Calibri" w:hAnsi="Calibri" w:eastAsia="Microsoft YaHei"/>
          <w:color w:val="78909c"/>
          <w:sz w:val="20"/>
        </w:rPr>
        <w:t>蚯蚓.手书修仙传 | 技术架构书 v1.0 | 2026-06-07</w:t>
      </w:r>
    </w:p>
    <w:p>
      <w:pPr>
        <w:spacing w:before="200"/>
        <w:jc w:val="center"/>
      </w:pPr>
      <w:r>
        <w:rPr>
          <w:rFonts w:ascii="Calibri" w:hAnsi="Calibri" w:eastAsia="Microsoft YaHei"/>
          <w:color w:val="466e6e"/>
          <w:sz w:val="18"/>
        </w:rPr>
        <w:t>GitHub: github.com/eruca/ew-handscript-android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78909c"/>
        <w:sz w:val="18"/>
      </w:rPr>
      <w:t xml:space="preserve">第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PAGE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页 / 共 </w:t>
    </w:r>
    <w:r>
      <w:rPr>
        <w:rFonts w:ascii="Calibri" w:hAnsi="Calibri" w:eastAsia="Microsoft YaHei"/>
        <w:color w:val="78909c"/>
        <w:sz w:val="18"/>
      </w:rPr>
      <w:fldChar w:fldCharType="begin"/>
    </w:r>
    <w:r>
      <w:rPr>
        <w:rFonts w:ascii="Calibri" w:hAnsi="Calibri" w:eastAsia="Microsoft YaHei"/>
        <w:color w:val="78909c"/>
        <w:sz w:val="18"/>
      </w:rPr>
      <w:instrText xml:space="preserve"> NUMPAGES </w:instrText>
    </w:r>
    <w:r>
      <w:rPr>
        <w:rFonts w:ascii="Calibri" w:hAnsi="Calibri" w:eastAsia="Microsoft YaHei"/>
        <w:color w:val="78909c"/>
        <w:sz w:val="18"/>
      </w:rPr>
      <w:fldChar w:fldCharType="separate"/>
    </w:r>
    <w:r>
      <w:rPr>
        <w:rFonts w:ascii="Calibri" w:hAnsi="Calibri" w:eastAsia="Microsoft YaHei"/>
        <w:color w:val="78909c"/>
        <w:sz w:val="18"/>
      </w:rPr>
      <w:t>1</w:t>
    </w:r>
    <w:r>
      <w:rPr>
        <w:rFonts w:ascii="Calibri" w:hAnsi="Calibri" w:eastAsia="Microsoft YaHei"/>
        <w:color w:val="78909c"/>
        <w:sz w:val="18"/>
      </w:rPr>
      <w:fldChar w:fldCharType="end"/>
    </w:r>
    <w:r>
      <w:rPr>
        <w:rFonts w:ascii="Calibri" w:hAnsi="Calibri" w:eastAsia="Microsoft YaHei"/>
        <w:color w:val="78909c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78909c"/>
        <w:sz w:val="18"/>
      </w:rPr>
      <w:t>蚯蚓.手书修仙传 — 技术架构书 v1.0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40" w:lineRule="auto"/>
      <w:ind w:firstLine="480"/>
    </w:pPr>
    <w:rPr>
      <w:rFonts w:ascii="Calibri" w:hAnsi="Calibri" w:eastAsia="Microsoft YaHei"/>
      <w:color w:val="1a2332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1a2332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2e4057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66e6e"/>
      <w:sz w:val="24"/>
    </w:rPr>
  </w:style>
  <w:style w:type="paragraph" w:styleId="Caption">
    <w:name w:val="Caption"/>
    <w:basedOn w:val="Normal"/>
    <w:pPr>
      <w:spacing w:before="60" w:after="240"/>
      <w:ind w:firstLine="0"/>
      <w:jc w:val="center"/>
    </w:pPr>
    <w:rPr>
      <w:rFonts w:ascii="Calibri" w:hAnsi="Calibri" w:eastAsia="Microsoft YaHei"/>
      <w:color w:val="78909c"/>
      <w:sz w:val="20"/>
    </w:rPr>
  </w:style>
  <w:style w:type="paragraph" w:styleId="Code">
    <w:name w:val="Code"/>
    <w:basedOn w:val="Normal"/>
    <w:pPr>
      <w:shd w:val="clear" w:fill="f0ece3"/>
      <w:spacing w:before="60" w:after="60" w:line="280" w:lineRule="auto"/>
      <w:ind w:left="200" w:right="200" w:firstLine="0"/>
    </w:pPr>
    <w:rPr>
      <w:rFonts w:ascii="Consolas" w:hAnsi="Consolas" w:eastAsia="SimSun"/>
      <w:color w:val="1a2332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2332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66e6e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466e6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2b0fc1207324e9c" /><Relationship Type="http://schemas.openxmlformats.org/officeDocument/2006/relationships/numbering" Target="numbering.xml" Id="R9982e7e3639f47e9" /><Relationship Type="http://schemas.openxmlformats.org/officeDocument/2006/relationships/image" Target="media/image.png" Id="R3f3b93b370724995" /><Relationship Type="http://schemas.openxmlformats.org/officeDocument/2006/relationships/image" Target="media/image2.png" Id="Raebfdbf1964e412d" /><Relationship Type="http://schemas.openxmlformats.org/officeDocument/2006/relationships/header" Target="header1.xml" Id="R8f0a2015865d4435" /><Relationship Type="http://schemas.openxmlformats.org/officeDocument/2006/relationships/footer" Target="footer1.xml" Id="R4a2a4adf7e4048e1" /><Relationship Type="http://schemas.openxmlformats.org/officeDocument/2006/relationships/settings" Target="settings.xml" Id="Rc7ebe6bd1b94458f" /></Relationships>
</file>