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A2D64" w14:textId="77777777" w:rsidR="0086224A" w:rsidRPr="0086224A" w:rsidRDefault="0086224A" w:rsidP="003E7674">
      <w:pPr>
        <w:widowControl w:val="0"/>
        <w:spacing w:after="0" w:line="240" w:lineRule="auto"/>
        <w:ind w:firstLine="0"/>
        <w:rPr>
          <w:rFonts w:ascii="Times New Roman" w:hAnsi="Times New Roman" w:cs="Times New Roman"/>
          <w:color w:val="auto"/>
          <w:szCs w:val="24"/>
        </w:rPr>
      </w:pPr>
    </w:p>
    <w:p w14:paraId="2A7C285A" w14:textId="77777777" w:rsidR="003E7674" w:rsidRDefault="003E7674" w:rsidP="0086224A">
      <w:pPr>
        <w:widowControl w:val="0"/>
        <w:spacing w:after="0" w:line="240" w:lineRule="auto"/>
        <w:ind w:firstLine="0"/>
        <w:jc w:val="center"/>
        <w:rPr>
          <w:rFonts w:ascii="Times New Roman" w:hAnsi="Times New Roman" w:cs="Times New Roman"/>
          <w:color w:val="auto"/>
          <w:szCs w:val="24"/>
        </w:rPr>
      </w:pPr>
    </w:p>
    <w:p w14:paraId="7824C20F" w14:textId="77777777" w:rsidR="0086224A" w:rsidRPr="0086224A" w:rsidRDefault="0086224A" w:rsidP="0086224A">
      <w:pPr>
        <w:widowControl w:val="0"/>
        <w:spacing w:after="0" w:line="240" w:lineRule="auto"/>
        <w:ind w:firstLine="0"/>
        <w:jc w:val="center"/>
        <w:rPr>
          <w:rFonts w:ascii="Times New Roman" w:hAnsi="Times New Roman" w:cs="Times New Roman"/>
          <w:color w:val="auto"/>
          <w:szCs w:val="24"/>
        </w:rPr>
      </w:pPr>
      <w:r w:rsidRPr="0086224A">
        <w:rPr>
          <w:rFonts w:ascii="Times New Roman" w:hAnsi="Times New Roman" w:cs="Times New Roman"/>
          <w:noProof/>
          <w:color w:val="auto"/>
          <w:szCs w:val="24"/>
        </w:rPr>
        <w:drawing>
          <wp:inline distT="0" distB="0" distL="0" distR="0" wp14:anchorId="5B8A5436" wp14:editId="64CD918D">
            <wp:extent cx="3028950" cy="850900"/>
            <wp:effectExtent l="0" t="0" r="0" b="6350"/>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50900"/>
                    </a:xfrm>
                    <a:prstGeom prst="rect">
                      <a:avLst/>
                    </a:prstGeom>
                    <a:noFill/>
                    <a:ln>
                      <a:noFill/>
                    </a:ln>
                  </pic:spPr>
                </pic:pic>
              </a:graphicData>
            </a:graphic>
          </wp:inline>
        </w:drawing>
      </w:r>
    </w:p>
    <w:p w14:paraId="3535B096" w14:textId="77777777" w:rsidR="0086224A" w:rsidRPr="0086224A" w:rsidRDefault="0086224A" w:rsidP="0086224A">
      <w:pPr>
        <w:widowControl w:val="0"/>
        <w:spacing w:after="0" w:line="240" w:lineRule="auto"/>
        <w:ind w:firstLine="0"/>
        <w:jc w:val="center"/>
        <w:rPr>
          <w:rFonts w:ascii="黑体" w:eastAsia="黑体" w:hAnsi="黑体" w:cs="Times New Roman"/>
          <w:color w:val="auto"/>
          <w:sz w:val="72"/>
          <w:szCs w:val="72"/>
        </w:rPr>
      </w:pPr>
      <w:r w:rsidRPr="0086224A">
        <w:rPr>
          <w:rFonts w:ascii="黑体" w:eastAsia="黑体" w:hAnsi="黑体" w:cs="Times New Roman" w:hint="eastAsia"/>
          <w:color w:val="auto"/>
          <w:sz w:val="72"/>
          <w:szCs w:val="72"/>
        </w:rPr>
        <w:t>硕士研究生学位论文</w:t>
      </w:r>
    </w:p>
    <w:p w14:paraId="67C43D23" w14:textId="77777777" w:rsidR="0086224A" w:rsidRDefault="0086224A" w:rsidP="0086224A">
      <w:pPr>
        <w:widowControl w:val="0"/>
        <w:spacing w:after="0" w:line="300" w:lineRule="auto"/>
        <w:ind w:firstLine="0"/>
        <w:jc w:val="center"/>
        <w:rPr>
          <w:rFonts w:ascii="Times New Roman" w:hAnsi="Times New Roman" w:cs="Times New Roman"/>
          <w:color w:val="auto"/>
          <w:szCs w:val="24"/>
        </w:rPr>
      </w:pPr>
    </w:p>
    <w:p w14:paraId="6E6A4EF7" w14:textId="77777777" w:rsidR="003E7674" w:rsidRDefault="003E7674" w:rsidP="0086224A">
      <w:pPr>
        <w:widowControl w:val="0"/>
        <w:spacing w:after="0" w:line="300" w:lineRule="auto"/>
        <w:ind w:firstLine="0"/>
        <w:jc w:val="center"/>
        <w:rPr>
          <w:rFonts w:ascii="Times New Roman" w:hAnsi="Times New Roman" w:cs="Times New Roman"/>
          <w:color w:val="auto"/>
          <w:szCs w:val="24"/>
        </w:rPr>
      </w:pPr>
    </w:p>
    <w:p w14:paraId="7F643F1B" w14:textId="77777777" w:rsidR="003E7674" w:rsidRDefault="003E7674" w:rsidP="0086224A">
      <w:pPr>
        <w:widowControl w:val="0"/>
        <w:spacing w:after="0" w:line="300" w:lineRule="auto"/>
        <w:ind w:firstLine="0"/>
        <w:jc w:val="center"/>
        <w:rPr>
          <w:rFonts w:ascii="Times New Roman" w:hAnsi="Times New Roman" w:cs="Times New Roman"/>
          <w:color w:val="auto"/>
          <w:szCs w:val="24"/>
        </w:rPr>
      </w:pPr>
    </w:p>
    <w:p w14:paraId="43D5E5DF" w14:textId="77777777" w:rsidR="003E7674" w:rsidRDefault="003E7674" w:rsidP="0086224A">
      <w:pPr>
        <w:widowControl w:val="0"/>
        <w:spacing w:after="0" w:line="300" w:lineRule="auto"/>
        <w:ind w:firstLine="0"/>
        <w:jc w:val="center"/>
        <w:rPr>
          <w:rFonts w:ascii="Times New Roman" w:hAnsi="Times New Roman" w:cs="Times New Roman"/>
          <w:color w:val="auto"/>
          <w:szCs w:val="24"/>
        </w:rPr>
      </w:pPr>
    </w:p>
    <w:p w14:paraId="7FE0679C" w14:textId="77777777" w:rsidR="003E7674" w:rsidRPr="0086224A" w:rsidRDefault="003E7674" w:rsidP="0086224A">
      <w:pPr>
        <w:widowControl w:val="0"/>
        <w:spacing w:after="0" w:line="300" w:lineRule="auto"/>
        <w:ind w:firstLine="0"/>
        <w:jc w:val="center"/>
        <w:rPr>
          <w:rFonts w:ascii="Times New Roman" w:hAnsi="Times New Roman" w:cs="Times New Roman"/>
          <w:color w:val="auto"/>
          <w:szCs w:val="24"/>
        </w:rPr>
      </w:pPr>
    </w:p>
    <w:tbl>
      <w:tblPr>
        <w:tblW w:w="0" w:type="auto"/>
        <w:tblInd w:w="709" w:type="dxa"/>
        <w:tblLook w:val="0000" w:firstRow="0" w:lastRow="0" w:firstColumn="0" w:lastColumn="0" w:noHBand="0" w:noVBand="0"/>
      </w:tblPr>
      <w:tblGrid>
        <w:gridCol w:w="1559"/>
        <w:gridCol w:w="5760"/>
      </w:tblGrid>
      <w:tr w:rsidR="0086224A" w:rsidRPr="0086224A" w14:paraId="19AC5256" w14:textId="77777777" w:rsidTr="00CF311D">
        <w:trPr>
          <w:trHeight w:val="840"/>
        </w:trPr>
        <w:tc>
          <w:tcPr>
            <w:tcW w:w="1559" w:type="dxa"/>
            <w:vAlign w:val="bottom"/>
          </w:tcPr>
          <w:p w14:paraId="5EF3D670" w14:textId="77777777" w:rsidR="0086224A" w:rsidRPr="0086224A" w:rsidRDefault="0086224A" w:rsidP="0086224A">
            <w:pPr>
              <w:widowControl w:val="0"/>
              <w:spacing w:after="0" w:line="300" w:lineRule="auto"/>
              <w:ind w:firstLine="0"/>
              <w:jc w:val="center"/>
              <w:rPr>
                <w:rFonts w:ascii="Times New Roman" w:hAnsi="Times New Roman" w:cs="Times New Roman"/>
                <w:color w:val="auto"/>
                <w:szCs w:val="24"/>
              </w:rPr>
            </w:pPr>
            <w:r w:rsidRPr="0086224A">
              <w:rPr>
                <w:rFonts w:ascii="Times New Roman" w:hAnsi="Times New Roman" w:cs="Times New Roman" w:hint="eastAsia"/>
                <w:color w:val="auto"/>
                <w:sz w:val="44"/>
                <w:szCs w:val="24"/>
              </w:rPr>
              <w:t>题目：</w:t>
            </w:r>
          </w:p>
        </w:tc>
        <w:tc>
          <w:tcPr>
            <w:tcW w:w="5760" w:type="dxa"/>
            <w:tcBorders>
              <w:bottom w:val="single" w:sz="6" w:space="0" w:color="auto"/>
            </w:tcBorders>
            <w:vAlign w:val="bottom"/>
          </w:tcPr>
          <w:p w14:paraId="4B766FD0" w14:textId="77777777" w:rsidR="0086224A" w:rsidRPr="0086224A" w:rsidRDefault="000F7C81" w:rsidP="000F7C81">
            <w:pPr>
              <w:widowControl w:val="0"/>
              <w:spacing w:after="0" w:line="300" w:lineRule="auto"/>
              <w:ind w:firstLine="0"/>
              <w:jc w:val="center"/>
              <w:rPr>
                <w:rFonts w:ascii="黑体" w:eastAsia="黑体" w:hAnsi="黑体" w:cs="Times New Roman"/>
                <w:color w:val="auto"/>
                <w:sz w:val="36"/>
                <w:szCs w:val="36"/>
              </w:rPr>
            </w:pPr>
            <w:r>
              <w:rPr>
                <w:rFonts w:ascii="黑体" w:eastAsia="黑体" w:hAnsi="黑体" w:cs="Times New Roman" w:hint="eastAsia"/>
                <w:color w:val="auto"/>
                <w:sz w:val="36"/>
                <w:szCs w:val="36"/>
              </w:rPr>
              <w:t>P2P网贷风险收益评估与</w:t>
            </w:r>
          </w:p>
        </w:tc>
      </w:tr>
      <w:tr w:rsidR="0086224A" w:rsidRPr="0086224A" w14:paraId="215B0D31" w14:textId="77777777" w:rsidTr="00CF311D">
        <w:trPr>
          <w:trHeight w:val="840"/>
        </w:trPr>
        <w:tc>
          <w:tcPr>
            <w:tcW w:w="1559" w:type="dxa"/>
            <w:vAlign w:val="bottom"/>
          </w:tcPr>
          <w:p w14:paraId="02DF6392" w14:textId="77777777" w:rsidR="0086224A" w:rsidRPr="0086224A" w:rsidRDefault="0086224A" w:rsidP="0086224A">
            <w:pPr>
              <w:widowControl w:val="0"/>
              <w:spacing w:after="0" w:line="300" w:lineRule="auto"/>
              <w:ind w:firstLine="0"/>
              <w:jc w:val="center"/>
              <w:rPr>
                <w:rFonts w:ascii="Times New Roman" w:hAnsi="Times New Roman" w:cs="Times New Roman"/>
                <w:color w:val="auto"/>
                <w:szCs w:val="24"/>
              </w:rPr>
            </w:pPr>
          </w:p>
        </w:tc>
        <w:tc>
          <w:tcPr>
            <w:tcW w:w="5760" w:type="dxa"/>
            <w:tcBorders>
              <w:top w:val="single" w:sz="6" w:space="0" w:color="auto"/>
              <w:bottom w:val="single" w:sz="6" w:space="0" w:color="auto"/>
            </w:tcBorders>
            <w:vAlign w:val="bottom"/>
          </w:tcPr>
          <w:p w14:paraId="4EFB7F9A" w14:textId="77777777" w:rsidR="0086224A" w:rsidRPr="0086224A" w:rsidRDefault="000F7C81" w:rsidP="0086224A">
            <w:pPr>
              <w:widowControl w:val="0"/>
              <w:spacing w:after="0" w:line="300" w:lineRule="auto"/>
              <w:ind w:firstLine="0"/>
              <w:jc w:val="center"/>
              <w:rPr>
                <w:rFonts w:ascii="黑体" w:eastAsia="黑体" w:hAnsi="黑体" w:cs="Times New Roman"/>
                <w:color w:val="auto"/>
                <w:sz w:val="36"/>
                <w:szCs w:val="36"/>
              </w:rPr>
            </w:pPr>
            <w:r>
              <w:rPr>
                <w:rFonts w:ascii="黑体" w:eastAsia="黑体" w:hAnsi="黑体" w:cs="Times New Roman" w:hint="eastAsia"/>
                <w:color w:val="auto"/>
                <w:sz w:val="36"/>
                <w:szCs w:val="36"/>
              </w:rPr>
              <w:t>违约因素探究</w:t>
            </w:r>
          </w:p>
        </w:tc>
      </w:tr>
    </w:tbl>
    <w:p w14:paraId="3D15DDE7" w14:textId="77777777" w:rsidR="0086224A" w:rsidRPr="0086224A" w:rsidRDefault="0086224A" w:rsidP="0086224A">
      <w:pPr>
        <w:widowControl w:val="0"/>
        <w:spacing w:after="0" w:line="300" w:lineRule="auto"/>
        <w:ind w:firstLine="0"/>
        <w:jc w:val="both"/>
        <w:rPr>
          <w:rFonts w:ascii="Times New Roman" w:hAnsi="Times New Roman" w:cs="Times New Roman"/>
          <w:color w:val="auto"/>
          <w:szCs w:val="24"/>
        </w:rPr>
      </w:pPr>
    </w:p>
    <w:p w14:paraId="0AEEBD3D" w14:textId="77777777" w:rsidR="003E7674" w:rsidRDefault="003E7674" w:rsidP="0086224A">
      <w:pPr>
        <w:widowControl w:val="0"/>
        <w:spacing w:after="0" w:line="300" w:lineRule="auto"/>
        <w:ind w:firstLine="0"/>
        <w:jc w:val="both"/>
        <w:rPr>
          <w:rFonts w:ascii="Times New Roman" w:hAnsi="Times New Roman" w:cs="Times New Roman"/>
          <w:color w:val="auto"/>
          <w:szCs w:val="24"/>
        </w:rPr>
      </w:pPr>
    </w:p>
    <w:p w14:paraId="03DE8A3B" w14:textId="77777777" w:rsidR="003E7674" w:rsidRDefault="003E7674" w:rsidP="0086224A">
      <w:pPr>
        <w:widowControl w:val="0"/>
        <w:spacing w:after="0" w:line="300" w:lineRule="auto"/>
        <w:ind w:firstLine="0"/>
        <w:jc w:val="both"/>
        <w:rPr>
          <w:rFonts w:ascii="Times New Roman" w:hAnsi="Times New Roman" w:cs="Times New Roman"/>
          <w:color w:val="auto"/>
          <w:szCs w:val="24"/>
        </w:rPr>
      </w:pPr>
    </w:p>
    <w:p w14:paraId="0B69AE56" w14:textId="77777777" w:rsidR="003E7674" w:rsidRDefault="003E7674" w:rsidP="0086224A">
      <w:pPr>
        <w:widowControl w:val="0"/>
        <w:spacing w:after="0" w:line="300" w:lineRule="auto"/>
        <w:ind w:firstLine="0"/>
        <w:jc w:val="both"/>
        <w:rPr>
          <w:rFonts w:ascii="Times New Roman" w:hAnsi="Times New Roman" w:cs="Times New Roman"/>
          <w:color w:val="auto"/>
          <w:szCs w:val="24"/>
        </w:rPr>
      </w:pPr>
    </w:p>
    <w:p w14:paraId="7051D5DB" w14:textId="77777777" w:rsidR="003E7674" w:rsidRPr="0086224A" w:rsidRDefault="003E7674" w:rsidP="0086224A">
      <w:pPr>
        <w:widowControl w:val="0"/>
        <w:spacing w:after="0" w:line="300" w:lineRule="auto"/>
        <w:ind w:firstLine="0"/>
        <w:jc w:val="both"/>
        <w:rPr>
          <w:rFonts w:ascii="Times New Roman" w:hAnsi="Times New Roman" w:cs="Times New Roman"/>
          <w:color w:val="auto"/>
          <w:szCs w:val="24"/>
        </w:rPr>
      </w:pPr>
    </w:p>
    <w:tbl>
      <w:tblPr>
        <w:tblW w:w="0" w:type="auto"/>
        <w:tblInd w:w="993" w:type="dxa"/>
        <w:tblLook w:val="04A0" w:firstRow="1" w:lastRow="0" w:firstColumn="1" w:lastColumn="0" w:noHBand="0" w:noVBand="1"/>
      </w:tblPr>
      <w:tblGrid>
        <w:gridCol w:w="1809"/>
        <w:gridCol w:w="4323"/>
      </w:tblGrid>
      <w:tr w:rsidR="0086224A" w:rsidRPr="0086224A" w14:paraId="5DBC33EE" w14:textId="77777777" w:rsidTr="00CF311D">
        <w:tc>
          <w:tcPr>
            <w:tcW w:w="1809" w:type="dxa"/>
          </w:tcPr>
          <w:p w14:paraId="0E8630BE" w14:textId="77777777" w:rsidR="0086224A" w:rsidRPr="0086224A" w:rsidRDefault="0086224A" w:rsidP="0086224A">
            <w:pPr>
              <w:widowControl w:val="0"/>
              <w:spacing w:after="0" w:line="300" w:lineRule="auto"/>
              <w:ind w:firstLine="0"/>
              <w:jc w:val="right"/>
              <w:rPr>
                <w:rFonts w:ascii="黑体" w:eastAsia="黑体" w:hAnsi="黑体" w:cs="幼圆"/>
                <w:color w:val="auto"/>
                <w:sz w:val="30"/>
                <w:szCs w:val="30"/>
              </w:rPr>
            </w:pPr>
            <w:r w:rsidRPr="0086224A">
              <w:rPr>
                <w:rFonts w:ascii="黑体" w:eastAsia="黑体" w:hAnsi="黑体" w:cs="幼圆" w:hint="eastAsia"/>
                <w:color w:val="auto"/>
                <w:sz w:val="30"/>
                <w:szCs w:val="30"/>
              </w:rPr>
              <w:t>姓    名：</w:t>
            </w:r>
          </w:p>
        </w:tc>
        <w:tc>
          <w:tcPr>
            <w:tcW w:w="4323" w:type="dxa"/>
            <w:tcBorders>
              <w:bottom w:val="single" w:sz="6" w:space="0" w:color="auto"/>
            </w:tcBorders>
          </w:tcPr>
          <w:p w14:paraId="4D089801" w14:textId="77777777" w:rsidR="0086224A" w:rsidRPr="0086224A" w:rsidRDefault="000F7C81" w:rsidP="0086224A">
            <w:pPr>
              <w:widowControl w:val="0"/>
              <w:spacing w:after="0" w:line="300" w:lineRule="auto"/>
              <w:ind w:firstLine="0"/>
              <w:jc w:val="center"/>
              <w:rPr>
                <w:rFonts w:ascii="仿宋" w:eastAsia="仿宋" w:hAnsi="仿宋" w:cs="幼圆"/>
                <w:color w:val="auto"/>
                <w:sz w:val="32"/>
                <w:szCs w:val="32"/>
              </w:rPr>
            </w:pPr>
            <w:r>
              <w:rPr>
                <w:rFonts w:ascii="仿宋" w:eastAsia="仿宋" w:hAnsi="仿宋" w:cs="幼圆" w:hint="eastAsia"/>
                <w:color w:val="auto"/>
                <w:sz w:val="32"/>
                <w:szCs w:val="32"/>
              </w:rPr>
              <w:t>梁宁</w:t>
            </w:r>
          </w:p>
        </w:tc>
      </w:tr>
      <w:tr w:rsidR="0086224A" w:rsidRPr="0086224A" w14:paraId="3DA1190F" w14:textId="77777777" w:rsidTr="00CF311D">
        <w:tc>
          <w:tcPr>
            <w:tcW w:w="1809" w:type="dxa"/>
          </w:tcPr>
          <w:p w14:paraId="18211BF0" w14:textId="77777777" w:rsidR="0086224A" w:rsidRPr="0086224A" w:rsidRDefault="0086224A" w:rsidP="0086224A">
            <w:pPr>
              <w:widowControl w:val="0"/>
              <w:spacing w:after="0" w:line="300" w:lineRule="auto"/>
              <w:ind w:firstLine="0"/>
              <w:jc w:val="right"/>
              <w:rPr>
                <w:rFonts w:ascii="黑体" w:eastAsia="黑体" w:hAnsi="黑体" w:cs="幼圆"/>
                <w:color w:val="auto"/>
                <w:sz w:val="30"/>
                <w:szCs w:val="30"/>
              </w:rPr>
            </w:pPr>
            <w:r w:rsidRPr="0086224A">
              <w:rPr>
                <w:rFonts w:ascii="黑体" w:eastAsia="黑体" w:hAnsi="黑体" w:cs="幼圆" w:hint="eastAsia"/>
                <w:color w:val="auto"/>
                <w:sz w:val="30"/>
                <w:szCs w:val="30"/>
              </w:rPr>
              <w:t>学    号：</w:t>
            </w:r>
          </w:p>
        </w:tc>
        <w:tc>
          <w:tcPr>
            <w:tcW w:w="4323" w:type="dxa"/>
            <w:tcBorders>
              <w:top w:val="single" w:sz="6" w:space="0" w:color="auto"/>
              <w:bottom w:val="single" w:sz="6" w:space="0" w:color="auto"/>
            </w:tcBorders>
          </w:tcPr>
          <w:p w14:paraId="49397DEF" w14:textId="77777777" w:rsidR="0086224A" w:rsidRPr="0086224A" w:rsidRDefault="0086224A" w:rsidP="0086224A">
            <w:pPr>
              <w:widowControl w:val="0"/>
              <w:spacing w:after="0" w:line="300" w:lineRule="auto"/>
              <w:ind w:firstLine="0"/>
              <w:jc w:val="center"/>
              <w:rPr>
                <w:rFonts w:ascii="仿宋" w:eastAsia="仿宋" w:hAnsi="仿宋" w:cs="幼圆"/>
                <w:color w:val="auto"/>
                <w:sz w:val="32"/>
                <w:szCs w:val="32"/>
              </w:rPr>
            </w:pPr>
            <w:r w:rsidRPr="0086224A">
              <w:rPr>
                <w:rFonts w:ascii="仿宋" w:eastAsia="仿宋" w:hAnsi="仿宋" w:cs="幼圆" w:hint="eastAsia"/>
                <w:color w:val="auto"/>
                <w:sz w:val="32"/>
                <w:szCs w:val="32"/>
              </w:rPr>
              <w:t>1</w:t>
            </w:r>
            <w:r w:rsidR="000F7C81">
              <w:rPr>
                <w:rFonts w:ascii="仿宋" w:eastAsia="仿宋" w:hAnsi="仿宋" w:cs="幼圆" w:hint="eastAsia"/>
                <w:color w:val="auto"/>
                <w:sz w:val="32"/>
                <w:szCs w:val="32"/>
              </w:rPr>
              <w:t>401210627</w:t>
            </w:r>
          </w:p>
        </w:tc>
      </w:tr>
      <w:tr w:rsidR="0086224A" w:rsidRPr="0086224A" w14:paraId="7C43FC84" w14:textId="77777777" w:rsidTr="00CF311D">
        <w:tc>
          <w:tcPr>
            <w:tcW w:w="1809" w:type="dxa"/>
          </w:tcPr>
          <w:p w14:paraId="684B291E" w14:textId="77777777" w:rsidR="0086224A" w:rsidRPr="0086224A" w:rsidRDefault="0086224A" w:rsidP="0086224A">
            <w:pPr>
              <w:widowControl w:val="0"/>
              <w:spacing w:after="0" w:line="300" w:lineRule="auto"/>
              <w:ind w:firstLine="0"/>
              <w:jc w:val="right"/>
              <w:rPr>
                <w:rFonts w:ascii="黑体" w:eastAsia="黑体" w:hAnsi="黑体" w:cs="幼圆"/>
                <w:color w:val="auto"/>
                <w:sz w:val="30"/>
                <w:szCs w:val="30"/>
              </w:rPr>
            </w:pPr>
            <w:r w:rsidRPr="0086224A">
              <w:rPr>
                <w:rFonts w:ascii="黑体" w:eastAsia="黑体" w:hAnsi="黑体" w:cs="幼圆" w:hint="eastAsia"/>
                <w:color w:val="auto"/>
                <w:sz w:val="30"/>
                <w:szCs w:val="30"/>
              </w:rPr>
              <w:t>院    系：</w:t>
            </w:r>
          </w:p>
        </w:tc>
        <w:tc>
          <w:tcPr>
            <w:tcW w:w="4323" w:type="dxa"/>
            <w:tcBorders>
              <w:top w:val="single" w:sz="6" w:space="0" w:color="auto"/>
              <w:bottom w:val="single" w:sz="6" w:space="0" w:color="auto"/>
            </w:tcBorders>
          </w:tcPr>
          <w:p w14:paraId="2675477B" w14:textId="77777777" w:rsidR="0086224A" w:rsidRPr="0086224A" w:rsidRDefault="0086224A" w:rsidP="0086224A">
            <w:pPr>
              <w:widowControl w:val="0"/>
              <w:spacing w:after="0" w:line="300" w:lineRule="auto"/>
              <w:ind w:firstLine="0"/>
              <w:jc w:val="center"/>
              <w:rPr>
                <w:rFonts w:ascii="仿宋" w:eastAsia="仿宋" w:hAnsi="仿宋" w:cs="幼圆"/>
                <w:color w:val="auto"/>
                <w:sz w:val="32"/>
                <w:szCs w:val="32"/>
              </w:rPr>
            </w:pPr>
            <w:r w:rsidRPr="0086224A">
              <w:rPr>
                <w:rFonts w:ascii="仿宋" w:eastAsia="仿宋" w:hAnsi="仿宋" w:cs="幼圆"/>
                <w:color w:val="auto"/>
                <w:sz w:val="32"/>
                <w:szCs w:val="32"/>
              </w:rPr>
              <w:t>软件与微电子学院</w:t>
            </w:r>
          </w:p>
        </w:tc>
      </w:tr>
      <w:tr w:rsidR="0086224A" w:rsidRPr="0086224A" w14:paraId="5DB2FED6" w14:textId="77777777" w:rsidTr="00CF311D">
        <w:tc>
          <w:tcPr>
            <w:tcW w:w="1809" w:type="dxa"/>
          </w:tcPr>
          <w:p w14:paraId="573B550E" w14:textId="77777777" w:rsidR="0086224A" w:rsidRPr="0086224A" w:rsidRDefault="0086224A" w:rsidP="0086224A">
            <w:pPr>
              <w:widowControl w:val="0"/>
              <w:spacing w:after="0" w:line="300" w:lineRule="auto"/>
              <w:ind w:firstLine="0"/>
              <w:jc w:val="right"/>
              <w:rPr>
                <w:rFonts w:ascii="黑体" w:eastAsia="黑体" w:hAnsi="黑体" w:cs="幼圆"/>
                <w:color w:val="auto"/>
                <w:sz w:val="30"/>
                <w:szCs w:val="30"/>
              </w:rPr>
            </w:pPr>
            <w:r w:rsidRPr="0086224A">
              <w:rPr>
                <w:rFonts w:ascii="黑体" w:eastAsia="黑体" w:hAnsi="黑体" w:cs="幼圆" w:hint="eastAsia"/>
                <w:color w:val="auto"/>
                <w:sz w:val="30"/>
                <w:szCs w:val="30"/>
              </w:rPr>
              <w:t>专    业：</w:t>
            </w:r>
          </w:p>
        </w:tc>
        <w:tc>
          <w:tcPr>
            <w:tcW w:w="4323" w:type="dxa"/>
            <w:tcBorders>
              <w:top w:val="single" w:sz="6" w:space="0" w:color="auto"/>
              <w:bottom w:val="single" w:sz="6" w:space="0" w:color="auto"/>
            </w:tcBorders>
          </w:tcPr>
          <w:p w14:paraId="1A3AD2BB" w14:textId="77777777" w:rsidR="0086224A" w:rsidRPr="0086224A" w:rsidRDefault="000F7C81" w:rsidP="0086224A">
            <w:pPr>
              <w:widowControl w:val="0"/>
              <w:spacing w:after="0" w:line="300" w:lineRule="auto"/>
              <w:ind w:firstLine="0"/>
              <w:jc w:val="center"/>
              <w:rPr>
                <w:rFonts w:ascii="仿宋" w:eastAsia="仿宋" w:hAnsi="仿宋" w:cs="幼圆"/>
                <w:color w:val="auto"/>
                <w:sz w:val="32"/>
                <w:szCs w:val="32"/>
              </w:rPr>
            </w:pPr>
            <w:r>
              <w:rPr>
                <w:rFonts w:ascii="仿宋" w:eastAsia="仿宋" w:hAnsi="仿宋" w:cs="幼圆" w:hint="eastAsia"/>
                <w:color w:val="auto"/>
                <w:sz w:val="32"/>
                <w:szCs w:val="32"/>
              </w:rPr>
              <w:t>计算机技术</w:t>
            </w:r>
          </w:p>
        </w:tc>
      </w:tr>
      <w:tr w:rsidR="0086224A" w:rsidRPr="0086224A" w14:paraId="77B23847" w14:textId="77777777" w:rsidTr="00CF311D">
        <w:tc>
          <w:tcPr>
            <w:tcW w:w="1809" w:type="dxa"/>
          </w:tcPr>
          <w:p w14:paraId="36E74CB5" w14:textId="77777777" w:rsidR="0086224A" w:rsidRPr="0086224A" w:rsidRDefault="0086224A" w:rsidP="0086224A">
            <w:pPr>
              <w:widowControl w:val="0"/>
              <w:spacing w:after="0" w:line="300" w:lineRule="auto"/>
              <w:ind w:firstLine="0"/>
              <w:jc w:val="right"/>
              <w:rPr>
                <w:rFonts w:ascii="黑体" w:eastAsia="黑体" w:hAnsi="黑体" w:cs="幼圆"/>
                <w:color w:val="auto"/>
                <w:sz w:val="30"/>
                <w:szCs w:val="30"/>
              </w:rPr>
            </w:pPr>
            <w:r w:rsidRPr="0086224A">
              <w:rPr>
                <w:rFonts w:ascii="黑体" w:eastAsia="黑体" w:hAnsi="黑体" w:cs="幼圆" w:hint="eastAsia"/>
                <w:color w:val="auto"/>
                <w:sz w:val="30"/>
                <w:szCs w:val="30"/>
              </w:rPr>
              <w:t>研究方向：</w:t>
            </w:r>
          </w:p>
        </w:tc>
        <w:tc>
          <w:tcPr>
            <w:tcW w:w="4323" w:type="dxa"/>
            <w:tcBorders>
              <w:top w:val="single" w:sz="6" w:space="0" w:color="auto"/>
              <w:bottom w:val="single" w:sz="6" w:space="0" w:color="auto"/>
            </w:tcBorders>
          </w:tcPr>
          <w:p w14:paraId="627683FC" w14:textId="77777777" w:rsidR="0086224A" w:rsidRPr="0086224A" w:rsidRDefault="0086224A" w:rsidP="0086224A">
            <w:pPr>
              <w:widowControl w:val="0"/>
              <w:spacing w:after="0" w:line="300" w:lineRule="auto"/>
              <w:ind w:firstLine="0"/>
              <w:jc w:val="center"/>
              <w:rPr>
                <w:rFonts w:ascii="仿宋" w:eastAsia="仿宋" w:hAnsi="仿宋" w:cs="幼圆"/>
                <w:color w:val="auto"/>
                <w:sz w:val="32"/>
                <w:szCs w:val="32"/>
              </w:rPr>
            </w:pPr>
            <w:r w:rsidRPr="0086224A">
              <w:rPr>
                <w:rFonts w:ascii="仿宋" w:eastAsia="仿宋" w:hAnsi="仿宋" w:cs="幼圆"/>
                <w:color w:val="auto"/>
                <w:sz w:val="32"/>
                <w:szCs w:val="32"/>
              </w:rPr>
              <w:t>电子商务与物流</w:t>
            </w:r>
          </w:p>
        </w:tc>
      </w:tr>
      <w:tr w:rsidR="0086224A" w:rsidRPr="0086224A" w14:paraId="62B4A3D1" w14:textId="77777777" w:rsidTr="00CF311D">
        <w:tc>
          <w:tcPr>
            <w:tcW w:w="1809" w:type="dxa"/>
          </w:tcPr>
          <w:p w14:paraId="0B2604EA" w14:textId="77777777" w:rsidR="0086224A" w:rsidRPr="0086224A" w:rsidRDefault="0086224A" w:rsidP="0086224A">
            <w:pPr>
              <w:widowControl w:val="0"/>
              <w:spacing w:after="0" w:line="300" w:lineRule="auto"/>
              <w:ind w:firstLine="0"/>
              <w:jc w:val="right"/>
              <w:rPr>
                <w:rFonts w:ascii="黑体" w:eastAsia="黑体" w:hAnsi="黑体" w:cs="幼圆"/>
                <w:color w:val="auto"/>
                <w:sz w:val="30"/>
                <w:szCs w:val="30"/>
              </w:rPr>
            </w:pPr>
            <w:r w:rsidRPr="0086224A">
              <w:rPr>
                <w:rFonts w:ascii="黑体" w:eastAsia="黑体" w:hAnsi="黑体" w:cs="幼圆" w:hint="eastAsia"/>
                <w:color w:val="auto"/>
                <w:sz w:val="30"/>
                <w:szCs w:val="30"/>
              </w:rPr>
              <w:t>导师姓名：</w:t>
            </w:r>
          </w:p>
        </w:tc>
        <w:tc>
          <w:tcPr>
            <w:tcW w:w="4323" w:type="dxa"/>
            <w:tcBorders>
              <w:top w:val="single" w:sz="6" w:space="0" w:color="auto"/>
              <w:bottom w:val="single" w:sz="6" w:space="0" w:color="auto"/>
            </w:tcBorders>
          </w:tcPr>
          <w:p w14:paraId="4C974811" w14:textId="77777777" w:rsidR="0086224A" w:rsidRPr="0086224A" w:rsidRDefault="000F7C81" w:rsidP="0086224A">
            <w:pPr>
              <w:widowControl w:val="0"/>
              <w:spacing w:after="0" w:line="300" w:lineRule="auto"/>
              <w:ind w:firstLine="0"/>
              <w:jc w:val="center"/>
              <w:rPr>
                <w:rFonts w:ascii="仿宋" w:eastAsia="仿宋" w:hAnsi="仿宋" w:cs="幼圆"/>
                <w:color w:val="auto"/>
                <w:sz w:val="32"/>
                <w:szCs w:val="32"/>
              </w:rPr>
            </w:pPr>
            <w:r>
              <w:rPr>
                <w:rFonts w:ascii="仿宋" w:eastAsia="仿宋" w:hAnsi="仿宋" w:cs="幼圆" w:hint="eastAsia"/>
                <w:color w:val="auto"/>
                <w:sz w:val="32"/>
                <w:szCs w:val="32"/>
              </w:rPr>
              <w:t>李杰</w:t>
            </w:r>
            <w:r w:rsidR="00554347">
              <w:rPr>
                <w:rFonts w:ascii="仿宋" w:eastAsia="仿宋" w:hAnsi="仿宋" w:cs="幼圆" w:hint="eastAsia"/>
                <w:color w:val="auto"/>
                <w:sz w:val="32"/>
                <w:szCs w:val="32"/>
              </w:rPr>
              <w:t>教授</w:t>
            </w:r>
          </w:p>
        </w:tc>
      </w:tr>
    </w:tbl>
    <w:p w14:paraId="46FD7B7E" w14:textId="77777777" w:rsidR="0086224A" w:rsidRPr="0086224A" w:rsidRDefault="0086224A" w:rsidP="001051A3">
      <w:pPr>
        <w:widowControl w:val="0"/>
        <w:spacing w:after="0" w:line="300" w:lineRule="auto"/>
        <w:ind w:firstLine="0"/>
        <w:jc w:val="center"/>
        <w:rPr>
          <w:rFonts w:ascii="Times New Roman" w:hAnsi="Times New Roman" w:cs="Times New Roman"/>
          <w:b/>
          <w:color w:val="auto"/>
          <w:szCs w:val="24"/>
        </w:rPr>
      </w:pPr>
      <w:r w:rsidRPr="0086224A">
        <w:rPr>
          <w:rFonts w:cs="Times New Roman" w:hint="eastAsia"/>
          <w:color w:val="auto"/>
          <w:sz w:val="32"/>
          <w:szCs w:val="32"/>
        </w:rPr>
        <w:t>二〇一</w:t>
      </w:r>
      <w:r w:rsidR="000F7C81">
        <w:rPr>
          <w:rFonts w:cs="Times New Roman" w:hint="eastAsia"/>
          <w:color w:val="auto"/>
          <w:sz w:val="32"/>
          <w:szCs w:val="32"/>
        </w:rPr>
        <w:t>六</w:t>
      </w:r>
      <w:r w:rsidRPr="0086224A">
        <w:rPr>
          <w:rFonts w:ascii="黑体" w:eastAsia="黑体" w:hAnsi="黑体" w:cs="Times New Roman" w:hint="eastAsia"/>
          <w:color w:val="auto"/>
          <w:sz w:val="32"/>
          <w:szCs w:val="32"/>
        </w:rPr>
        <w:t>年</w:t>
      </w:r>
      <w:r w:rsidR="000F7C81">
        <w:rPr>
          <w:rFonts w:cs="Times New Roman" w:hint="eastAsia"/>
          <w:color w:val="auto"/>
          <w:sz w:val="32"/>
          <w:szCs w:val="32"/>
        </w:rPr>
        <w:t>一</w:t>
      </w:r>
      <w:r w:rsidRPr="0086224A">
        <w:rPr>
          <w:rFonts w:ascii="黑体" w:eastAsia="黑体" w:hAnsi="黑体" w:cs="Times New Roman" w:hint="eastAsia"/>
          <w:color w:val="auto"/>
          <w:sz w:val="32"/>
          <w:szCs w:val="32"/>
        </w:rPr>
        <w:t>月</w:t>
      </w:r>
    </w:p>
    <w:p w14:paraId="05776034" w14:textId="77777777" w:rsidR="0086224A" w:rsidRDefault="0086224A" w:rsidP="0086224A">
      <w:pPr>
        <w:spacing w:after="0" w:line="240" w:lineRule="auto"/>
        <w:ind w:firstLine="0"/>
        <w:rPr>
          <w:rFonts w:ascii="Times New Roman" w:hAnsi="Times New Roman" w:cs="Times New Roman"/>
          <w:b/>
          <w:color w:val="auto"/>
          <w:szCs w:val="24"/>
        </w:rPr>
      </w:pPr>
    </w:p>
    <w:p w14:paraId="4FB24CAF" w14:textId="77777777" w:rsidR="00086702" w:rsidRDefault="00086702" w:rsidP="0086224A">
      <w:pPr>
        <w:spacing w:after="0" w:line="240" w:lineRule="auto"/>
        <w:ind w:firstLine="0"/>
        <w:rPr>
          <w:rFonts w:ascii="Times New Roman" w:hAnsi="Times New Roman" w:cs="Times New Roman"/>
          <w:b/>
          <w:color w:val="auto"/>
          <w:szCs w:val="24"/>
        </w:rPr>
      </w:pPr>
    </w:p>
    <w:p w14:paraId="0634AC58" w14:textId="77777777" w:rsidR="00086702" w:rsidRPr="0086224A" w:rsidRDefault="00086702" w:rsidP="0086224A">
      <w:pPr>
        <w:spacing w:after="0" w:line="240" w:lineRule="auto"/>
        <w:ind w:firstLine="0"/>
        <w:rPr>
          <w:rFonts w:ascii="Times New Roman" w:hAnsi="Times New Roman" w:cs="Times New Roman"/>
          <w:b/>
          <w:color w:val="auto"/>
          <w:szCs w:val="24"/>
        </w:rPr>
        <w:sectPr w:rsidR="00086702" w:rsidRPr="0086224A" w:rsidSect="00CF311D">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2DC46C7C" w14:textId="77777777" w:rsidR="00086702" w:rsidRDefault="00086702" w:rsidP="00086702">
      <w:pPr>
        <w:widowControl w:val="0"/>
        <w:spacing w:after="0" w:line="480" w:lineRule="auto"/>
        <w:ind w:firstLine="0"/>
        <w:jc w:val="center"/>
        <w:rPr>
          <w:rFonts w:ascii="黑体" w:eastAsia="黑体" w:hAnsi="黑体" w:cs="Times New Roman"/>
          <w:color w:val="auto"/>
          <w:sz w:val="32"/>
          <w:szCs w:val="32"/>
        </w:rPr>
      </w:pPr>
      <w:bookmarkStart w:id="0" w:name="_Toc387132155"/>
      <w:bookmarkStart w:id="1" w:name="_Toc398804266"/>
      <w:bookmarkStart w:id="2" w:name="_Toc429693942"/>
    </w:p>
    <w:p w14:paraId="63829395" w14:textId="77777777" w:rsidR="00086702" w:rsidRPr="00086702" w:rsidRDefault="00086702" w:rsidP="00086702">
      <w:pPr>
        <w:widowControl w:val="0"/>
        <w:spacing w:after="0" w:line="480" w:lineRule="auto"/>
        <w:ind w:firstLine="0"/>
        <w:jc w:val="center"/>
        <w:rPr>
          <w:rFonts w:ascii="黑体" w:eastAsia="黑体" w:hAnsi="黑体" w:cs="Times New Roman"/>
          <w:color w:val="auto"/>
          <w:sz w:val="32"/>
          <w:szCs w:val="32"/>
        </w:rPr>
      </w:pPr>
      <w:r w:rsidRPr="00086702">
        <w:rPr>
          <w:rFonts w:ascii="黑体" w:eastAsia="黑体" w:hAnsi="黑体" w:cs="Times New Roman" w:hint="eastAsia"/>
          <w:color w:val="auto"/>
          <w:sz w:val="32"/>
          <w:szCs w:val="32"/>
        </w:rPr>
        <w:lastRenderedPageBreak/>
        <w:t>版权声明</w:t>
      </w:r>
    </w:p>
    <w:p w14:paraId="2364A05C" w14:textId="77777777" w:rsidR="00086702" w:rsidRPr="00086702" w:rsidRDefault="00086702" w:rsidP="00086702">
      <w:pPr>
        <w:widowControl w:val="0"/>
        <w:spacing w:after="0" w:line="480" w:lineRule="auto"/>
        <w:ind w:firstLineChars="1400" w:firstLine="3360"/>
        <w:jc w:val="both"/>
        <w:rPr>
          <w:rFonts w:ascii="Times New Roman" w:hAnsi="Times New Roman" w:cs="Times New Roman"/>
          <w:color w:val="auto"/>
          <w:szCs w:val="24"/>
        </w:rPr>
      </w:pPr>
    </w:p>
    <w:p w14:paraId="6668AC1B" w14:textId="77777777" w:rsidR="00086702" w:rsidRPr="00086702" w:rsidRDefault="00086702" w:rsidP="00086702">
      <w:pPr>
        <w:widowControl w:val="0"/>
        <w:spacing w:after="0" w:line="480" w:lineRule="auto"/>
        <w:ind w:firstLineChars="200" w:firstLine="480"/>
        <w:jc w:val="both"/>
        <w:rPr>
          <w:rFonts w:ascii="Times New Roman" w:hAnsi="Times New Roman" w:cs="Times New Roman"/>
          <w:color w:val="auto"/>
          <w:szCs w:val="32"/>
        </w:rPr>
        <w:sectPr w:rsidR="00086702" w:rsidRPr="00086702" w:rsidSect="00086702">
          <w:headerReference w:type="even" r:id="rId11"/>
          <w:footerReference w:type="even" r:id="rId12"/>
          <w:footnotePr>
            <w:numFmt w:val="decimalEnclosedCircleChinese"/>
            <w:numRestart w:val="eachPage"/>
          </w:footnotePr>
          <w:type w:val="continuous"/>
          <w:pgSz w:w="11906" w:h="16838" w:code="9"/>
          <w:pgMar w:top="1701" w:right="1474" w:bottom="1418" w:left="1474" w:header="851" w:footer="992" w:gutter="0"/>
          <w:cols w:space="425"/>
          <w:docGrid w:type="lines" w:linePitch="312"/>
        </w:sectPr>
      </w:pPr>
      <w:r w:rsidRPr="00086702">
        <w:rPr>
          <w:rFonts w:ascii="Times New Roman" w:hAnsi="Times New Roman" w:cs="Times New Roman" w:hint="eastAsia"/>
          <w:color w:val="auto"/>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589F7AF9" w14:textId="77777777" w:rsidR="00355F73" w:rsidRDefault="00086702">
      <w:pPr>
        <w:spacing w:after="0" w:line="240" w:lineRule="auto"/>
        <w:ind w:firstLine="0"/>
      </w:pPr>
      <w:r>
        <w:rPr>
          <w:noProof/>
        </w:rPr>
        <w:lastRenderedPageBreak/>
        <w:drawing>
          <wp:anchor distT="0" distB="0" distL="114300" distR="114300" simplePos="0" relativeHeight="251669504" behindDoc="0" locked="0" layoutInCell="1" allowOverlap="1" wp14:anchorId="3D55CAAE" wp14:editId="1F4D43BD">
            <wp:simplePos x="0" y="0"/>
            <wp:positionH relativeFrom="leftMargin">
              <wp:posOffset>269240</wp:posOffset>
            </wp:positionH>
            <wp:positionV relativeFrom="paragraph">
              <wp:posOffset>6806565</wp:posOffset>
            </wp:positionV>
            <wp:extent cx="507600" cy="511200"/>
            <wp:effectExtent l="0" t="0" r="6985" b="3175"/>
            <wp:wrapNone/>
            <wp:docPr id="69893" name="图片 6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00" cy="511200"/>
                    </a:xfrm>
                    <a:prstGeom prst="rect">
                      <a:avLst/>
                    </a:prstGeom>
                    <a:noFill/>
                  </pic:spPr>
                </pic:pic>
              </a:graphicData>
            </a:graphic>
            <wp14:sizeRelH relativeFrom="margin">
              <wp14:pctWidth>0</wp14:pctWidth>
            </wp14:sizeRelH>
            <wp14:sizeRelV relativeFrom="margin">
              <wp14:pctHeight>0</wp14:pctHeight>
            </wp14:sizeRelV>
          </wp:anchor>
        </w:drawing>
      </w:r>
      <w:r w:rsidR="00355F73">
        <w:br w:type="page"/>
      </w:r>
    </w:p>
    <w:p w14:paraId="793D8343" w14:textId="77777777" w:rsidR="00451D96" w:rsidRDefault="00451D96" w:rsidP="00086702">
      <w:pPr>
        <w:pStyle w:val="3"/>
        <w:ind w:right="43"/>
        <w:rPr>
          <w:sz w:val="32"/>
          <w:szCs w:val="32"/>
        </w:rPr>
        <w:sectPr w:rsidR="00451D96" w:rsidSect="00B87A7F">
          <w:headerReference w:type="even" r:id="rId14"/>
          <w:footerReference w:type="even" r:id="rId15"/>
          <w:footerReference w:type="default" r:id="rId16"/>
          <w:headerReference w:type="first" r:id="rId17"/>
          <w:footerReference w:type="first" r:id="rId18"/>
          <w:type w:val="continuous"/>
          <w:pgSz w:w="11906" w:h="16838"/>
          <w:pgMar w:top="2187" w:right="1586" w:bottom="1785" w:left="1702" w:header="1746" w:footer="1305" w:gutter="0"/>
          <w:pgNumType w:fmt="upperRoman" w:start="1"/>
          <w:cols w:space="720"/>
          <w:docGrid w:linePitch="326"/>
        </w:sectPr>
      </w:pPr>
    </w:p>
    <w:p w14:paraId="47E19541" w14:textId="77777777" w:rsidR="0086224A" w:rsidRPr="00086702" w:rsidRDefault="0086224A" w:rsidP="00086702">
      <w:pPr>
        <w:pStyle w:val="3"/>
        <w:ind w:right="43"/>
        <w:rPr>
          <w:sz w:val="32"/>
          <w:szCs w:val="32"/>
        </w:rPr>
      </w:pPr>
      <w:bookmarkStart w:id="3" w:name="_Toc448269047"/>
      <w:r w:rsidRPr="00086702">
        <w:rPr>
          <w:rFonts w:hint="eastAsia"/>
          <w:sz w:val="32"/>
          <w:szCs w:val="32"/>
        </w:rPr>
        <w:lastRenderedPageBreak/>
        <w:t>摘要</w:t>
      </w:r>
      <w:bookmarkEnd w:id="0"/>
      <w:bookmarkEnd w:id="1"/>
      <w:bookmarkEnd w:id="2"/>
      <w:bookmarkEnd w:id="3"/>
    </w:p>
    <w:p w14:paraId="3427B874" w14:textId="77777777" w:rsidR="000F7C81" w:rsidRDefault="000F7C81" w:rsidP="000F7C81">
      <w:pPr>
        <w:widowControl w:val="0"/>
        <w:spacing w:after="0" w:line="400" w:lineRule="exact"/>
        <w:ind w:firstLineChars="200" w:firstLine="480"/>
        <w:jc w:val="both"/>
      </w:pPr>
      <w:r w:rsidRPr="002F2719">
        <w:rPr>
          <w:rFonts w:hint="eastAsia"/>
        </w:rPr>
        <w:t>互联网</w:t>
      </w:r>
      <w:r>
        <w:rPr>
          <w:rFonts w:hint="eastAsia"/>
        </w:rPr>
        <w:t>金融作为一种新形式的借贷关系，同时具有互联网与金融两方面的特征。自2006年真正意义上的P2P网贷诞生至今，世界范围内已经形成了较为成熟的体系。在国内，P2P网贷经过2014年井喷式的发展之后已经走向了较为激烈的竞争阶段。由于国内投资者风险承受能力差、行业竞争激烈，国内P2P平台往往对于借贷关系介入较为深入，并且大多采用风险基金的模式来降低贷款人风险，造成的结果是P2P平台与贷款人共同承担借款人的违约风险。这迫使P2P平台更加关系P2P网贷的风险收益特征。</w:t>
      </w:r>
    </w:p>
    <w:p w14:paraId="72DC0BCF" w14:textId="77777777" w:rsidR="000F7C81" w:rsidRDefault="000F7C81" w:rsidP="000F7C81">
      <w:pPr>
        <w:widowControl w:val="0"/>
        <w:spacing w:after="0" w:line="400" w:lineRule="exact"/>
        <w:ind w:firstLineChars="200" w:firstLine="480"/>
        <w:jc w:val="both"/>
      </w:pPr>
      <w:r>
        <w:rPr>
          <w:rFonts w:hint="eastAsia"/>
        </w:rPr>
        <w:t>为了对P2P网贷的风险收益状况作出正确评价，本文从P2P网贷的金融特征出发，利用现代投资组合理论中的均值方差法分别对P2P贷款人和P2P平台在参与网贷过程中的风险收益状况进行衡量。通过对比发现P2P贷款人方面，其投资收益与风险的对应关系与现有债权市场、股票市场的风险收益关系一致，达到资金有效配置的状态。利用金融工程产品涉及的等价复制思想，对上述结论进行验证，发现以中证全债指数和沪深300指数分别作为债权产品和股权产品的代表，能够构实现对P2P贷款人风险收益特征的复制。而在P2P平台方面，经过对比发现平台承担的风险远大于其收益所对应的合理风险。尽管目前P2P平台建立了较为严格的风控体系，其在P2P标的的选择中依旧需要加强风险管理。</w:t>
      </w:r>
    </w:p>
    <w:p w14:paraId="7EBE03F3" w14:textId="77777777" w:rsidR="000F7C81" w:rsidRDefault="000F7C81" w:rsidP="000F7C81">
      <w:pPr>
        <w:widowControl w:val="0"/>
        <w:spacing w:after="0" w:line="400" w:lineRule="exact"/>
        <w:ind w:firstLineChars="200" w:firstLine="480"/>
        <w:jc w:val="both"/>
      </w:pPr>
      <w:r>
        <w:rPr>
          <w:rFonts w:hint="eastAsia"/>
        </w:rPr>
        <w:t>在上述分析的基础上，本文继续提出P2P平台在风险管理上的可能方案。从P2P标的形成的流程入手，以借贷标的资金量、借贷期限、借贷利率、建立标的时借贷尚未偿还比率以及资金借贷用途为参考指标，标的是否违约为因变量，利用logistic模型进行探究，探究影响P2P网贷违约的因素。</w:t>
      </w:r>
    </w:p>
    <w:p w14:paraId="5AAA75F0" w14:textId="77777777" w:rsidR="0086224A" w:rsidRDefault="000F7C81" w:rsidP="000F7C81">
      <w:pPr>
        <w:widowControl w:val="0"/>
        <w:spacing w:after="0" w:line="400" w:lineRule="exact"/>
        <w:ind w:firstLineChars="200" w:firstLine="480"/>
        <w:jc w:val="both"/>
      </w:pPr>
      <w:r>
        <w:rPr>
          <w:rFonts w:hint="eastAsia"/>
        </w:rPr>
        <w:t>经过因素筛选和模型分析之后发现，P2P标的的借款期限、未还款比例，借贷用途当中的车辆支出、医疗支出、经营创业三方面用途对于P2P标的违约状况有显著影响。其中债权未偿还比例的影响程度最大，每降低1%的未尝还比例能够将违约概率发生比降低4.99倍。通过测试数据的测试结果来看，利用文中使用的logistic模型对P2P理财标的再一次进行筛选能够有效降低违约发生率，从而降低P2P平台的风险</w:t>
      </w:r>
      <w:r w:rsidR="008D155B">
        <w:rPr>
          <w:rFonts w:hint="eastAsia"/>
        </w:rPr>
        <w:t>。</w:t>
      </w:r>
    </w:p>
    <w:p w14:paraId="587B7158" w14:textId="77777777" w:rsidR="008D155B" w:rsidRPr="008D155B" w:rsidRDefault="008D155B" w:rsidP="000F7C81">
      <w:pPr>
        <w:widowControl w:val="0"/>
        <w:spacing w:after="0" w:line="400" w:lineRule="exact"/>
        <w:ind w:firstLineChars="200" w:firstLine="480"/>
        <w:jc w:val="both"/>
      </w:pPr>
    </w:p>
    <w:p w14:paraId="12B83229" w14:textId="77777777" w:rsidR="000F7C81" w:rsidRDefault="0086224A" w:rsidP="000F7C81">
      <w:pPr>
        <w:widowControl w:val="0"/>
        <w:spacing w:after="0" w:line="400" w:lineRule="exact"/>
        <w:ind w:firstLine="0"/>
        <w:jc w:val="both"/>
      </w:pPr>
      <w:r w:rsidRPr="000F7C81">
        <w:rPr>
          <w:b/>
        </w:rPr>
        <w:t>关键词</w:t>
      </w:r>
      <w:r w:rsidRPr="000F7C81">
        <w:t>：</w:t>
      </w:r>
      <w:r w:rsidR="000F7C81" w:rsidRPr="00140843">
        <w:t>P2P</w:t>
      </w:r>
      <w:r w:rsidR="000F7C81" w:rsidRPr="00140843">
        <w:rPr>
          <w:rFonts w:hint="eastAsia"/>
        </w:rPr>
        <w:t>，风险，违约</w:t>
      </w:r>
      <w:r w:rsidR="000F7C81">
        <w:br w:type="page"/>
      </w:r>
    </w:p>
    <w:p w14:paraId="0FE79E14" w14:textId="77777777" w:rsidR="008D4CD6" w:rsidRDefault="008D4CD6" w:rsidP="000F7C81">
      <w:pPr>
        <w:widowControl w:val="0"/>
        <w:spacing w:before="480" w:after="360" w:line="240" w:lineRule="auto"/>
        <w:ind w:firstLine="0"/>
        <w:jc w:val="center"/>
        <w:rPr>
          <w:rFonts w:ascii="Arial" w:hAnsi="Arial" w:cs="Arial"/>
          <w:color w:val="auto"/>
          <w:sz w:val="32"/>
          <w:szCs w:val="32"/>
        </w:rPr>
        <w:sectPr w:rsidR="008D4CD6" w:rsidSect="00950E7E">
          <w:headerReference w:type="default" r:id="rId19"/>
          <w:headerReference w:type="first" r:id="rId20"/>
          <w:pgSz w:w="11906" w:h="16838"/>
          <w:pgMar w:top="2013" w:right="1576" w:bottom="1797" w:left="1701" w:header="1587" w:footer="1304" w:gutter="0"/>
          <w:pgNumType w:fmt="upperRoman" w:start="1"/>
          <w:cols w:space="720"/>
          <w:docGrid w:linePitch="326"/>
        </w:sectPr>
      </w:pPr>
    </w:p>
    <w:p w14:paraId="3F6905AB" w14:textId="2CF6B76D" w:rsidR="0086224A" w:rsidRPr="0086224A" w:rsidRDefault="000F7C81" w:rsidP="000F7C81">
      <w:pPr>
        <w:widowControl w:val="0"/>
        <w:spacing w:before="480" w:after="360" w:line="240" w:lineRule="auto"/>
        <w:ind w:firstLine="0"/>
        <w:jc w:val="center"/>
        <w:rPr>
          <w:rFonts w:ascii="Arial" w:hAnsi="Arial" w:cs="Arial"/>
          <w:color w:val="auto"/>
          <w:sz w:val="32"/>
          <w:szCs w:val="32"/>
        </w:rPr>
      </w:pPr>
      <w:r w:rsidRPr="000F7C81">
        <w:rPr>
          <w:rFonts w:ascii="Arial" w:hAnsi="Arial" w:cs="Arial"/>
          <w:color w:val="auto"/>
          <w:sz w:val="32"/>
          <w:szCs w:val="32"/>
        </w:rPr>
        <w:lastRenderedPageBreak/>
        <w:t>Risk-benefit Assessment and Default Factors Exploration of P2P Lending</w:t>
      </w:r>
    </w:p>
    <w:p w14:paraId="3B0B427E" w14:textId="77777777" w:rsidR="00627069" w:rsidRPr="00627069" w:rsidRDefault="00627069" w:rsidP="000F7C81">
      <w:pPr>
        <w:widowControl w:val="0"/>
        <w:spacing w:before="160" w:after="120" w:line="400" w:lineRule="exact"/>
        <w:ind w:firstLine="0"/>
        <w:jc w:val="center"/>
        <w:rPr>
          <w:rFonts w:ascii="Times New Roman" w:hAnsi="Times New Roman" w:cs="Times New Roman"/>
          <w:color w:val="auto"/>
          <w:szCs w:val="24"/>
        </w:rPr>
      </w:pPr>
      <w:r w:rsidRPr="00627069">
        <w:rPr>
          <w:rFonts w:ascii="Times New Roman" w:hAnsi="Times New Roman" w:cs="Times New Roman" w:hint="eastAsia"/>
          <w:color w:val="auto"/>
          <w:szCs w:val="24"/>
        </w:rPr>
        <w:t>L</w:t>
      </w:r>
      <w:r w:rsidR="000F7C81">
        <w:rPr>
          <w:rFonts w:ascii="Times New Roman" w:hAnsi="Times New Roman" w:cs="Times New Roman"/>
          <w:color w:val="auto"/>
          <w:szCs w:val="24"/>
        </w:rPr>
        <w:t>iang ning</w:t>
      </w:r>
      <w:r w:rsidRPr="00627069">
        <w:rPr>
          <w:rFonts w:ascii="Times New Roman" w:hAnsi="Times New Roman" w:cs="Times New Roman"/>
          <w:color w:val="auto"/>
          <w:szCs w:val="24"/>
        </w:rPr>
        <w:t xml:space="preserve"> ( </w:t>
      </w:r>
      <w:r w:rsidRPr="00627069">
        <w:rPr>
          <w:rFonts w:ascii="Times New Roman" w:hAnsi="Times New Roman" w:cs="Times New Roman" w:hint="eastAsia"/>
          <w:color w:val="auto"/>
          <w:szCs w:val="24"/>
        </w:rPr>
        <w:t>E-Commerce</w:t>
      </w:r>
      <w:r w:rsidRPr="00627069">
        <w:rPr>
          <w:rFonts w:ascii="Times New Roman" w:hAnsi="Times New Roman" w:cs="Times New Roman"/>
          <w:color w:val="auto"/>
          <w:szCs w:val="24"/>
        </w:rPr>
        <w:t xml:space="preserve"> )</w:t>
      </w:r>
    </w:p>
    <w:p w14:paraId="3A02BFA7" w14:textId="77777777" w:rsidR="0086224A" w:rsidRPr="00627069" w:rsidRDefault="00627069" w:rsidP="000F7C81">
      <w:pPr>
        <w:widowControl w:val="0"/>
        <w:spacing w:before="160" w:after="120" w:line="400" w:lineRule="exact"/>
        <w:ind w:firstLine="0"/>
        <w:jc w:val="center"/>
        <w:rPr>
          <w:rFonts w:ascii="Times New Roman" w:hAnsi="Times New Roman" w:cs="Times New Roman"/>
          <w:color w:val="auto"/>
          <w:szCs w:val="24"/>
        </w:rPr>
      </w:pPr>
      <w:r w:rsidRPr="00627069">
        <w:rPr>
          <w:rFonts w:ascii="Times New Roman" w:hAnsi="Times New Roman" w:cs="Times New Roman"/>
          <w:color w:val="auto"/>
          <w:szCs w:val="24"/>
        </w:rPr>
        <w:t>Directed by</w:t>
      </w:r>
      <w:r w:rsidR="000F7C81">
        <w:rPr>
          <w:rFonts w:ascii="Times New Roman" w:hAnsi="Times New Roman" w:cs="Times New Roman"/>
          <w:color w:val="auto"/>
          <w:szCs w:val="24"/>
        </w:rPr>
        <w:t xml:space="preserve"> Li Jie</w:t>
      </w:r>
    </w:p>
    <w:p w14:paraId="167F4861" w14:textId="77777777" w:rsidR="0086224A" w:rsidRPr="000F7C81" w:rsidRDefault="0086224A" w:rsidP="000F7C81">
      <w:pPr>
        <w:pStyle w:val="1"/>
        <w:widowControl w:val="0"/>
        <w:spacing w:before="480" w:after="360" w:line="240" w:lineRule="auto"/>
        <w:ind w:left="0"/>
        <w:rPr>
          <w:rFonts w:ascii="Arial" w:eastAsia="黑体" w:hAnsi="Arial" w:cs="Arial"/>
          <w:bCs/>
          <w:color w:val="auto"/>
          <w:kern w:val="44"/>
          <w:sz w:val="32"/>
          <w:szCs w:val="32"/>
        </w:rPr>
      </w:pPr>
      <w:bookmarkStart w:id="4" w:name="_Toc429693943"/>
      <w:bookmarkStart w:id="5" w:name="_Toc448269048"/>
      <w:r w:rsidRPr="000F7C81">
        <w:rPr>
          <w:rFonts w:ascii="Arial" w:eastAsia="黑体" w:hAnsi="Arial" w:cs="Arial"/>
          <w:bCs/>
          <w:color w:val="auto"/>
          <w:kern w:val="44"/>
          <w:sz w:val="32"/>
          <w:szCs w:val="32"/>
        </w:rPr>
        <w:t>Abstract</w:t>
      </w:r>
      <w:bookmarkEnd w:id="4"/>
      <w:bookmarkEnd w:id="5"/>
    </w:p>
    <w:p w14:paraId="2C087B7E" w14:textId="77777777" w:rsidR="000F7C81" w:rsidRPr="000F7C81" w:rsidRDefault="000F7C81" w:rsidP="000F7C81">
      <w:pPr>
        <w:spacing w:after="0" w:line="400" w:lineRule="exact"/>
        <w:ind w:firstLineChars="200" w:firstLine="480"/>
        <w:rPr>
          <w:rFonts w:ascii="Times New Roman" w:hAnsi="Times New Roman" w:cs="Times New Roman"/>
          <w:szCs w:val="24"/>
        </w:rPr>
      </w:pPr>
      <w:bookmarkStart w:id="6" w:name="_Toc429693944"/>
      <w:r w:rsidRPr="000F7C81">
        <w:rPr>
          <w:rFonts w:ascii="Times New Roman" w:hAnsi="Times New Roman" w:cs="Times New Roman"/>
          <w:szCs w:val="24"/>
        </w:rPr>
        <w:t xml:space="preserve">As a new form of debtor-creditor relationship, Internet financing is concurrently featured by the Internet and finance. Since its birth in 2006 to date, P2P lending has formed a mature system around the world. In China, P2P lending has gone through a sudden blowout, and is developing into a fierce competing stage. However, since investors’ poor ability of bearing risks and intense market competition, P2P platforms deeply engage in the lending relationship and adopt the pattern of venture funds to reduce lenders’ risks, which have caused risk-sharing between platforms and lenders. </w:t>
      </w:r>
    </w:p>
    <w:p w14:paraId="5C766AD6" w14:textId="77777777" w:rsidR="000F7C81" w:rsidRPr="000F7C81" w:rsidRDefault="000F7C81" w:rsidP="000F7C81">
      <w:pPr>
        <w:spacing w:after="0" w:line="400" w:lineRule="exact"/>
        <w:ind w:firstLineChars="200" w:firstLine="480"/>
        <w:rPr>
          <w:rFonts w:ascii="Times New Roman" w:hAnsi="Times New Roman" w:cs="Times New Roman"/>
          <w:szCs w:val="24"/>
        </w:rPr>
      </w:pPr>
      <w:r w:rsidRPr="000F7C81">
        <w:rPr>
          <w:rFonts w:ascii="Times New Roman" w:hAnsi="Times New Roman" w:cs="Times New Roman"/>
          <w:szCs w:val="24"/>
        </w:rPr>
        <w:t>In order to make a proper evaluation of the risk return profile of P2P lending, this thesis is trying to analyze its financial features, and measuring the risk return profile through the method of Mean-Variance analytics. In the respect of P2P lenders, the relation between their return and risk coincides with the one between bond market and stock market. After verifying the above conclusion by using the idea of equivalent reproduction, the thesis can duplicate the risk-return characteristics of P2P lenders by taking CSI Aggregate Bond Index and CSI 300 Index as representatives of debt products and equity products respectfully. As for the P2P platforms, their risks far outweigh reasonable ones. Although P2P platforms have built a stricter risk-control system, they should still strengthen risk management in choosing P2P subjects.</w:t>
      </w:r>
    </w:p>
    <w:p w14:paraId="45ED7A52" w14:textId="77777777" w:rsidR="000F7C81" w:rsidRPr="000F7C81" w:rsidRDefault="000F7C81" w:rsidP="000F7C81">
      <w:pPr>
        <w:spacing w:after="0" w:line="400" w:lineRule="exact"/>
        <w:ind w:firstLineChars="200" w:firstLine="480"/>
        <w:rPr>
          <w:rFonts w:ascii="Times New Roman" w:hAnsi="Times New Roman" w:cs="Times New Roman"/>
          <w:szCs w:val="24"/>
        </w:rPr>
      </w:pPr>
      <w:r w:rsidRPr="000F7C81">
        <w:rPr>
          <w:rFonts w:ascii="Times New Roman" w:hAnsi="Times New Roman" w:cs="Times New Roman"/>
          <w:szCs w:val="24"/>
        </w:rPr>
        <w:t>On the basis of forgoing analysis, this thesis makes an effort to propose possible solutions for risk management. Starting from the forming process of P2P subjects, using the amount of lending subjects, loan period, lending rates, fund use as indicators, taking whether the subject is a breach of contract as a dependent variable, the author explores the factors affecting P2P lending by utilizing Logistic Model.</w:t>
      </w:r>
    </w:p>
    <w:p w14:paraId="427A68D1" w14:textId="77777777" w:rsidR="000F7C81" w:rsidRPr="000F7C81" w:rsidRDefault="000F7C81" w:rsidP="000F7C81">
      <w:pPr>
        <w:spacing w:after="0" w:line="400" w:lineRule="exact"/>
        <w:ind w:firstLineChars="200" w:firstLine="480"/>
        <w:rPr>
          <w:rFonts w:ascii="Times New Roman" w:hAnsi="Times New Roman" w:cs="Times New Roman"/>
          <w:szCs w:val="24"/>
        </w:rPr>
      </w:pPr>
      <w:r w:rsidRPr="000F7C81">
        <w:rPr>
          <w:rFonts w:ascii="Times New Roman" w:hAnsi="Times New Roman" w:cs="Times New Roman"/>
          <w:szCs w:val="24"/>
        </w:rPr>
        <w:lastRenderedPageBreak/>
        <w:t>Shifting factors and analyzing models reveal that loan period, non-payment ratio and three aspects of use (vehicle expenses, medical costs, start-up costs) have marked effects on default status of P2P subjects. Among them bond-outstanding rate has the biggest impact, and every 1% decrease of the rate can reduce the ratio of default probability by 4.99 times. Judging from the testing results of the testing data, one more filtering of P2P subjects with the Logistics Model can effectively reduce the incidence of default, thereby mitigate risks of P2P platforms.</w:t>
      </w:r>
    </w:p>
    <w:p w14:paraId="6D13E946" w14:textId="77777777" w:rsidR="000F7C81" w:rsidRPr="000F7C81" w:rsidRDefault="000F7C81" w:rsidP="000F7C81">
      <w:pPr>
        <w:spacing w:after="0" w:line="400" w:lineRule="exact"/>
        <w:ind w:firstLineChars="200" w:firstLine="480"/>
        <w:rPr>
          <w:rFonts w:ascii="Times New Roman" w:hAnsi="Times New Roman" w:cs="Times New Roman"/>
          <w:szCs w:val="24"/>
        </w:rPr>
      </w:pPr>
    </w:p>
    <w:p w14:paraId="2FE909FB" w14:textId="77777777" w:rsidR="000F7C81" w:rsidRDefault="000F7C81" w:rsidP="000F7C81">
      <w:pPr>
        <w:spacing w:after="0" w:line="400" w:lineRule="exact"/>
        <w:ind w:firstLine="0"/>
        <w:rPr>
          <w:rFonts w:ascii="Times New Roman" w:hAnsi="Times New Roman" w:cs="Times New Roman"/>
          <w:szCs w:val="24"/>
        </w:rPr>
      </w:pPr>
      <w:r w:rsidRPr="000F7C81">
        <w:rPr>
          <w:rFonts w:ascii="Times New Roman" w:hAnsi="Times New Roman" w:cs="Times New Roman"/>
          <w:b/>
          <w:szCs w:val="24"/>
        </w:rPr>
        <w:t>KEY WORDS</w:t>
      </w:r>
      <w:r w:rsidRPr="000F7C81">
        <w:rPr>
          <w:rFonts w:ascii="Times New Roman" w:hAnsi="Times New Roman" w:cs="Times New Roman"/>
          <w:szCs w:val="24"/>
        </w:rPr>
        <w:t>：</w:t>
      </w:r>
      <w:r w:rsidRPr="000F7C81">
        <w:rPr>
          <w:rFonts w:ascii="Times New Roman" w:hAnsi="Times New Roman" w:cs="Times New Roman"/>
          <w:szCs w:val="24"/>
        </w:rPr>
        <w:t>P2P</w:t>
      </w:r>
      <w:r w:rsidRPr="000F7C81">
        <w:rPr>
          <w:rFonts w:ascii="Times New Roman" w:hAnsi="Times New Roman" w:cs="Times New Roman"/>
          <w:szCs w:val="24"/>
        </w:rPr>
        <w:t>，</w:t>
      </w:r>
      <w:r w:rsidRPr="000F7C81">
        <w:rPr>
          <w:rFonts w:ascii="Times New Roman" w:hAnsi="Times New Roman" w:cs="Times New Roman"/>
          <w:szCs w:val="24"/>
        </w:rPr>
        <w:t>Risk</w:t>
      </w:r>
      <w:r w:rsidRPr="000F7C81">
        <w:rPr>
          <w:rFonts w:ascii="Times New Roman" w:hAnsi="Times New Roman" w:cs="Times New Roman"/>
          <w:szCs w:val="24"/>
        </w:rPr>
        <w:t>，</w:t>
      </w:r>
      <w:r w:rsidRPr="000F7C81">
        <w:rPr>
          <w:rFonts w:ascii="Times New Roman" w:hAnsi="Times New Roman" w:cs="Times New Roman"/>
          <w:szCs w:val="24"/>
        </w:rPr>
        <w:t>Default</w:t>
      </w:r>
    </w:p>
    <w:p w14:paraId="1A30BD39" w14:textId="77777777" w:rsidR="000F7C81" w:rsidRDefault="000F7C81">
      <w:pPr>
        <w:spacing w:after="0" w:line="240" w:lineRule="auto"/>
        <w:ind w:firstLine="0"/>
        <w:rPr>
          <w:rFonts w:ascii="Times New Roman" w:hAnsi="Times New Roman" w:cs="Times New Roman"/>
          <w:szCs w:val="24"/>
        </w:rPr>
      </w:pPr>
      <w:r>
        <w:rPr>
          <w:rFonts w:ascii="Times New Roman" w:hAnsi="Times New Roman" w:cs="Times New Roman"/>
          <w:szCs w:val="24"/>
        </w:rPr>
        <w:br w:type="page"/>
      </w:r>
    </w:p>
    <w:p w14:paraId="125EB441" w14:textId="77777777" w:rsidR="008D4CD6" w:rsidRDefault="008D4CD6" w:rsidP="007C49BB">
      <w:pPr>
        <w:pStyle w:val="3"/>
        <w:ind w:left="0" w:right="43" w:firstLine="0"/>
        <w:rPr>
          <w:sz w:val="32"/>
          <w:szCs w:val="32"/>
        </w:rPr>
        <w:sectPr w:rsidR="008D4CD6" w:rsidSect="00950E7E">
          <w:type w:val="continuous"/>
          <w:pgSz w:w="11906" w:h="16838"/>
          <w:pgMar w:top="2013" w:right="1576" w:bottom="1797" w:left="1701" w:header="1587" w:footer="1304" w:gutter="0"/>
          <w:pgNumType w:fmt="upperRoman"/>
          <w:cols w:space="720"/>
          <w:docGrid w:linePitch="326"/>
        </w:sectPr>
      </w:pPr>
      <w:bookmarkStart w:id="7" w:name="_Toc448269049"/>
    </w:p>
    <w:p w14:paraId="2BC939D6" w14:textId="3CFB5E55" w:rsidR="00CF5F09" w:rsidRDefault="0086224A" w:rsidP="007C49BB">
      <w:pPr>
        <w:pStyle w:val="3"/>
        <w:ind w:left="0" w:right="43" w:firstLine="0"/>
        <w:rPr>
          <w:sz w:val="32"/>
          <w:szCs w:val="32"/>
        </w:rPr>
      </w:pPr>
      <w:r w:rsidRPr="00086702">
        <w:rPr>
          <w:sz w:val="32"/>
          <w:szCs w:val="32"/>
        </w:rPr>
        <w:lastRenderedPageBreak/>
        <w:t>目 录</w:t>
      </w:r>
      <w:bookmarkEnd w:id="6"/>
      <w:bookmarkEnd w:id="7"/>
    </w:p>
    <w:bookmarkStart w:id="8" w:name="_Toc448179321" w:displacedByCustomXml="next"/>
    <w:sdt>
      <w:sdtPr>
        <w:rPr>
          <w:rFonts w:ascii="宋体" w:eastAsia="宋体" w:hAnsi="宋体" w:cs="宋体"/>
          <w:color w:val="000000"/>
          <w:kern w:val="2"/>
          <w:sz w:val="24"/>
          <w:szCs w:val="22"/>
          <w:lang w:val="zh-CN"/>
        </w:rPr>
        <w:id w:val="372659337"/>
        <w:docPartObj>
          <w:docPartGallery w:val="Table of Contents"/>
          <w:docPartUnique/>
        </w:docPartObj>
      </w:sdtPr>
      <w:sdtEndPr>
        <w:rPr>
          <w:b/>
          <w:bCs/>
        </w:rPr>
      </w:sdtEndPr>
      <w:sdtContent>
        <w:p w14:paraId="5C5029D5" w14:textId="32788AF1" w:rsidR="00CC7AB7" w:rsidRDefault="00CC7AB7" w:rsidP="00CC7AB7">
          <w:pPr>
            <w:pStyle w:val="TOC"/>
            <w:rPr>
              <w:rFonts w:cstheme="minorBidi"/>
              <w:noProof/>
              <w:kern w:val="2"/>
              <w:sz w:val="21"/>
            </w:rPr>
          </w:pPr>
          <w:r>
            <w:fldChar w:fldCharType="begin"/>
          </w:r>
          <w:r>
            <w:instrText xml:space="preserve"> TOC \o "1-3" \h \z \u </w:instrText>
          </w:r>
          <w:r>
            <w:fldChar w:fldCharType="separate"/>
          </w:r>
        </w:p>
        <w:p w14:paraId="0A61C845" w14:textId="77777777" w:rsidR="00CC7AB7" w:rsidRDefault="00D305C8" w:rsidP="00981C52">
          <w:pPr>
            <w:pStyle w:val="10"/>
            <w:spacing w:before="120"/>
            <w:ind w:firstLineChars="0" w:firstLine="0"/>
            <w:rPr>
              <w:rFonts w:cstheme="minorBidi"/>
              <w:noProof/>
              <w:kern w:val="2"/>
              <w:sz w:val="21"/>
            </w:rPr>
          </w:pPr>
          <w:hyperlink w:anchor="_Toc448269050" w:history="1">
            <w:r w:rsidR="00CC7AB7" w:rsidRPr="00CC7AB7">
              <w:rPr>
                <w:rStyle w:val="a7"/>
                <w:rFonts w:ascii="黑体" w:eastAsia="黑体" w:hAnsi="黑体" w:hint="eastAsia"/>
                <w:noProof/>
                <w:sz w:val="24"/>
                <w:szCs w:val="24"/>
              </w:rPr>
              <w:t>第一章</w:t>
            </w:r>
            <w:r w:rsidR="00CC7AB7" w:rsidRPr="00CC7AB7">
              <w:rPr>
                <w:rStyle w:val="a7"/>
                <w:rFonts w:ascii="黑体" w:eastAsia="黑体" w:hAnsi="黑体"/>
                <w:noProof/>
                <w:sz w:val="24"/>
                <w:szCs w:val="24"/>
              </w:rPr>
              <w:t xml:space="preserve"> </w:t>
            </w:r>
            <w:r w:rsidR="00CC7AB7" w:rsidRPr="00CC7AB7">
              <w:rPr>
                <w:rStyle w:val="a7"/>
                <w:rFonts w:ascii="黑体" w:eastAsia="黑体" w:hAnsi="黑体" w:hint="eastAsia"/>
                <w:noProof/>
                <w:sz w:val="24"/>
                <w:szCs w:val="24"/>
              </w:rPr>
              <w:t>绪论</w:t>
            </w:r>
            <w:r w:rsidR="00CC7AB7">
              <w:rPr>
                <w:noProof/>
                <w:webHidden/>
              </w:rPr>
              <w:tab/>
            </w:r>
            <w:r w:rsidR="00CC7AB7">
              <w:rPr>
                <w:noProof/>
                <w:webHidden/>
              </w:rPr>
              <w:fldChar w:fldCharType="begin"/>
            </w:r>
            <w:r w:rsidR="00CC7AB7">
              <w:rPr>
                <w:noProof/>
                <w:webHidden/>
              </w:rPr>
              <w:instrText xml:space="preserve"> PAGEREF _Toc448269050 \h </w:instrText>
            </w:r>
            <w:r w:rsidR="00CC7AB7">
              <w:rPr>
                <w:noProof/>
                <w:webHidden/>
              </w:rPr>
            </w:r>
            <w:r w:rsidR="00CC7AB7">
              <w:rPr>
                <w:noProof/>
                <w:webHidden/>
              </w:rPr>
              <w:fldChar w:fldCharType="separate"/>
            </w:r>
            <w:r w:rsidR="00B761C4">
              <w:rPr>
                <w:noProof/>
                <w:webHidden/>
              </w:rPr>
              <w:t>1</w:t>
            </w:r>
            <w:r w:rsidR="00CC7AB7">
              <w:rPr>
                <w:noProof/>
                <w:webHidden/>
              </w:rPr>
              <w:fldChar w:fldCharType="end"/>
            </w:r>
          </w:hyperlink>
        </w:p>
        <w:p w14:paraId="644CA427" w14:textId="77777777" w:rsidR="00CC7AB7" w:rsidRDefault="00D305C8" w:rsidP="00CC7AB7">
          <w:pPr>
            <w:pStyle w:val="10"/>
            <w:rPr>
              <w:rFonts w:cstheme="minorBidi"/>
              <w:noProof/>
              <w:kern w:val="2"/>
              <w:sz w:val="21"/>
            </w:rPr>
          </w:pPr>
          <w:hyperlink w:anchor="_Toc448269051" w:history="1">
            <w:r w:rsidR="00CC7AB7" w:rsidRPr="00CC7AB7">
              <w:rPr>
                <w:rStyle w:val="a7"/>
                <w:rFonts w:asciiTheme="minorEastAsia" w:hAnsiTheme="minorEastAsia"/>
                <w:noProof/>
                <w:sz w:val="24"/>
                <w:szCs w:val="24"/>
              </w:rPr>
              <w:t xml:space="preserve">1.1 </w:t>
            </w:r>
            <w:r w:rsidR="00CC7AB7" w:rsidRPr="00CC7AB7">
              <w:rPr>
                <w:rStyle w:val="a7"/>
                <w:rFonts w:asciiTheme="minorEastAsia" w:hAnsiTheme="minorEastAsia" w:hint="eastAsia"/>
                <w:noProof/>
                <w:sz w:val="24"/>
                <w:szCs w:val="24"/>
              </w:rPr>
              <w:t>研究背景及意义</w:t>
            </w:r>
            <w:r w:rsidR="00CC7AB7">
              <w:rPr>
                <w:noProof/>
                <w:webHidden/>
              </w:rPr>
              <w:tab/>
            </w:r>
            <w:r w:rsidR="00CC7AB7">
              <w:rPr>
                <w:noProof/>
                <w:webHidden/>
              </w:rPr>
              <w:fldChar w:fldCharType="begin"/>
            </w:r>
            <w:r w:rsidR="00CC7AB7">
              <w:rPr>
                <w:noProof/>
                <w:webHidden/>
              </w:rPr>
              <w:instrText xml:space="preserve"> PAGEREF _Toc448269051 \h </w:instrText>
            </w:r>
            <w:r w:rsidR="00CC7AB7">
              <w:rPr>
                <w:noProof/>
                <w:webHidden/>
              </w:rPr>
            </w:r>
            <w:r w:rsidR="00CC7AB7">
              <w:rPr>
                <w:noProof/>
                <w:webHidden/>
              </w:rPr>
              <w:fldChar w:fldCharType="separate"/>
            </w:r>
            <w:r w:rsidR="00B761C4">
              <w:rPr>
                <w:noProof/>
                <w:webHidden/>
              </w:rPr>
              <w:t>1</w:t>
            </w:r>
            <w:r w:rsidR="00CC7AB7">
              <w:rPr>
                <w:noProof/>
                <w:webHidden/>
              </w:rPr>
              <w:fldChar w:fldCharType="end"/>
            </w:r>
          </w:hyperlink>
        </w:p>
        <w:p w14:paraId="6B4268FF" w14:textId="77777777" w:rsidR="00CC7AB7" w:rsidRDefault="00D305C8" w:rsidP="00981C52">
          <w:pPr>
            <w:pStyle w:val="20"/>
            <w:rPr>
              <w:rFonts w:cstheme="minorBidi"/>
              <w:noProof/>
              <w:kern w:val="2"/>
              <w:sz w:val="21"/>
            </w:rPr>
          </w:pPr>
          <w:hyperlink w:anchor="_Toc448269052" w:history="1">
            <w:r w:rsidR="00CC7AB7" w:rsidRPr="00CC7AB7">
              <w:rPr>
                <w:rStyle w:val="a7"/>
                <w:rFonts w:asciiTheme="minorEastAsia" w:hAnsiTheme="minorEastAsia"/>
                <w:noProof/>
                <w:sz w:val="24"/>
                <w:szCs w:val="24"/>
              </w:rPr>
              <w:t>1.1.1</w:t>
            </w:r>
            <w:r w:rsidR="00CC7AB7" w:rsidRPr="00CC7AB7">
              <w:rPr>
                <w:rStyle w:val="a7"/>
                <w:rFonts w:asciiTheme="minorEastAsia" w:hAnsiTheme="minorEastAsia" w:hint="eastAsia"/>
                <w:noProof/>
                <w:sz w:val="24"/>
                <w:szCs w:val="24"/>
              </w:rPr>
              <w:t>研究背景</w:t>
            </w:r>
            <w:r w:rsidR="00CC7AB7">
              <w:rPr>
                <w:noProof/>
                <w:webHidden/>
              </w:rPr>
              <w:tab/>
            </w:r>
            <w:r w:rsidR="00CC7AB7">
              <w:rPr>
                <w:noProof/>
                <w:webHidden/>
              </w:rPr>
              <w:fldChar w:fldCharType="begin"/>
            </w:r>
            <w:r w:rsidR="00CC7AB7">
              <w:rPr>
                <w:noProof/>
                <w:webHidden/>
              </w:rPr>
              <w:instrText xml:space="preserve"> PAGEREF _Toc448269052 \h </w:instrText>
            </w:r>
            <w:r w:rsidR="00CC7AB7">
              <w:rPr>
                <w:noProof/>
                <w:webHidden/>
              </w:rPr>
            </w:r>
            <w:r w:rsidR="00CC7AB7">
              <w:rPr>
                <w:noProof/>
                <w:webHidden/>
              </w:rPr>
              <w:fldChar w:fldCharType="separate"/>
            </w:r>
            <w:r w:rsidR="00B761C4">
              <w:rPr>
                <w:noProof/>
                <w:webHidden/>
              </w:rPr>
              <w:t>1</w:t>
            </w:r>
            <w:r w:rsidR="00CC7AB7">
              <w:rPr>
                <w:noProof/>
                <w:webHidden/>
              </w:rPr>
              <w:fldChar w:fldCharType="end"/>
            </w:r>
          </w:hyperlink>
        </w:p>
        <w:p w14:paraId="6DC2F000" w14:textId="77777777" w:rsidR="00CC7AB7" w:rsidRDefault="00D305C8" w:rsidP="00981C52">
          <w:pPr>
            <w:pStyle w:val="20"/>
            <w:rPr>
              <w:rFonts w:cstheme="minorBidi"/>
              <w:noProof/>
              <w:kern w:val="2"/>
              <w:sz w:val="21"/>
            </w:rPr>
          </w:pPr>
          <w:hyperlink w:anchor="_Toc448269053" w:history="1">
            <w:r w:rsidR="00CC7AB7" w:rsidRPr="00CC7AB7">
              <w:rPr>
                <w:rStyle w:val="a7"/>
                <w:rFonts w:asciiTheme="minorEastAsia" w:hAnsiTheme="minorEastAsia"/>
                <w:noProof/>
                <w:sz w:val="24"/>
                <w:szCs w:val="24"/>
              </w:rPr>
              <w:t>1.1.2</w:t>
            </w:r>
            <w:r w:rsidR="00CC7AB7" w:rsidRPr="00CC7AB7">
              <w:rPr>
                <w:rStyle w:val="a7"/>
                <w:rFonts w:asciiTheme="minorEastAsia" w:hAnsiTheme="minorEastAsia" w:hint="eastAsia"/>
                <w:noProof/>
                <w:sz w:val="24"/>
                <w:szCs w:val="24"/>
              </w:rPr>
              <w:t>研究意义</w:t>
            </w:r>
            <w:r w:rsidR="00CC7AB7">
              <w:rPr>
                <w:noProof/>
                <w:webHidden/>
              </w:rPr>
              <w:tab/>
            </w:r>
            <w:r w:rsidR="00CC7AB7">
              <w:rPr>
                <w:noProof/>
                <w:webHidden/>
              </w:rPr>
              <w:fldChar w:fldCharType="begin"/>
            </w:r>
            <w:r w:rsidR="00CC7AB7">
              <w:rPr>
                <w:noProof/>
                <w:webHidden/>
              </w:rPr>
              <w:instrText xml:space="preserve"> PAGEREF _Toc448269053 \h </w:instrText>
            </w:r>
            <w:r w:rsidR="00CC7AB7">
              <w:rPr>
                <w:noProof/>
                <w:webHidden/>
              </w:rPr>
            </w:r>
            <w:r w:rsidR="00CC7AB7">
              <w:rPr>
                <w:noProof/>
                <w:webHidden/>
              </w:rPr>
              <w:fldChar w:fldCharType="separate"/>
            </w:r>
            <w:r w:rsidR="00B761C4">
              <w:rPr>
                <w:noProof/>
                <w:webHidden/>
              </w:rPr>
              <w:t>3</w:t>
            </w:r>
            <w:r w:rsidR="00CC7AB7">
              <w:rPr>
                <w:noProof/>
                <w:webHidden/>
              </w:rPr>
              <w:fldChar w:fldCharType="end"/>
            </w:r>
          </w:hyperlink>
        </w:p>
        <w:p w14:paraId="6A7E2975" w14:textId="77777777" w:rsidR="00CC7AB7" w:rsidRDefault="00D305C8" w:rsidP="00CC7AB7">
          <w:pPr>
            <w:pStyle w:val="10"/>
            <w:rPr>
              <w:rFonts w:cstheme="minorBidi"/>
              <w:noProof/>
              <w:kern w:val="2"/>
              <w:sz w:val="21"/>
            </w:rPr>
          </w:pPr>
          <w:hyperlink w:anchor="_Toc448269054" w:history="1">
            <w:r w:rsidR="00CC7AB7" w:rsidRPr="00CC7AB7">
              <w:rPr>
                <w:rStyle w:val="a7"/>
                <w:rFonts w:asciiTheme="minorEastAsia" w:hAnsiTheme="minorEastAsia"/>
                <w:noProof/>
                <w:sz w:val="24"/>
                <w:szCs w:val="24"/>
              </w:rPr>
              <w:t xml:space="preserve">1.2 </w:t>
            </w:r>
            <w:r w:rsidR="00CC7AB7" w:rsidRPr="00CC7AB7">
              <w:rPr>
                <w:rStyle w:val="a7"/>
                <w:rFonts w:asciiTheme="minorEastAsia" w:hAnsiTheme="minorEastAsia" w:hint="eastAsia"/>
                <w:noProof/>
                <w:sz w:val="24"/>
                <w:szCs w:val="24"/>
              </w:rPr>
              <w:t>研究方法及技术路线</w:t>
            </w:r>
            <w:r w:rsidR="00CC7AB7">
              <w:rPr>
                <w:noProof/>
                <w:webHidden/>
              </w:rPr>
              <w:tab/>
            </w:r>
            <w:r w:rsidR="00CC7AB7">
              <w:rPr>
                <w:noProof/>
                <w:webHidden/>
              </w:rPr>
              <w:fldChar w:fldCharType="begin"/>
            </w:r>
            <w:r w:rsidR="00CC7AB7">
              <w:rPr>
                <w:noProof/>
                <w:webHidden/>
              </w:rPr>
              <w:instrText xml:space="preserve"> PAGEREF _Toc448269054 \h </w:instrText>
            </w:r>
            <w:r w:rsidR="00CC7AB7">
              <w:rPr>
                <w:noProof/>
                <w:webHidden/>
              </w:rPr>
            </w:r>
            <w:r w:rsidR="00CC7AB7">
              <w:rPr>
                <w:noProof/>
                <w:webHidden/>
              </w:rPr>
              <w:fldChar w:fldCharType="separate"/>
            </w:r>
            <w:r w:rsidR="00B761C4">
              <w:rPr>
                <w:noProof/>
                <w:webHidden/>
              </w:rPr>
              <w:t>4</w:t>
            </w:r>
            <w:r w:rsidR="00CC7AB7">
              <w:rPr>
                <w:noProof/>
                <w:webHidden/>
              </w:rPr>
              <w:fldChar w:fldCharType="end"/>
            </w:r>
          </w:hyperlink>
        </w:p>
        <w:p w14:paraId="05095848" w14:textId="77777777" w:rsidR="00CC7AB7" w:rsidRDefault="00D305C8" w:rsidP="00CC7AB7">
          <w:pPr>
            <w:pStyle w:val="10"/>
            <w:rPr>
              <w:rFonts w:cstheme="minorBidi"/>
              <w:noProof/>
              <w:kern w:val="2"/>
              <w:sz w:val="21"/>
            </w:rPr>
          </w:pPr>
          <w:hyperlink w:anchor="_Toc448269055" w:history="1">
            <w:r w:rsidR="00CC7AB7" w:rsidRPr="00CC7AB7">
              <w:rPr>
                <w:rStyle w:val="a7"/>
                <w:rFonts w:asciiTheme="minorEastAsia" w:hAnsiTheme="minorEastAsia"/>
                <w:noProof/>
                <w:sz w:val="24"/>
                <w:szCs w:val="24"/>
              </w:rPr>
              <w:t>1.3</w:t>
            </w:r>
            <w:r w:rsidR="00CC7AB7" w:rsidRPr="00CC7AB7">
              <w:rPr>
                <w:rStyle w:val="a7"/>
                <w:rFonts w:asciiTheme="minorEastAsia" w:hAnsiTheme="minorEastAsia" w:hint="eastAsia"/>
                <w:noProof/>
                <w:sz w:val="24"/>
                <w:szCs w:val="24"/>
              </w:rPr>
              <w:t>创新与不足</w:t>
            </w:r>
            <w:r w:rsidR="00CC7AB7">
              <w:rPr>
                <w:noProof/>
                <w:webHidden/>
              </w:rPr>
              <w:tab/>
            </w:r>
            <w:r w:rsidR="00CC7AB7">
              <w:rPr>
                <w:noProof/>
                <w:webHidden/>
              </w:rPr>
              <w:fldChar w:fldCharType="begin"/>
            </w:r>
            <w:r w:rsidR="00CC7AB7">
              <w:rPr>
                <w:noProof/>
                <w:webHidden/>
              </w:rPr>
              <w:instrText xml:space="preserve"> PAGEREF _Toc448269055 \h </w:instrText>
            </w:r>
            <w:r w:rsidR="00CC7AB7">
              <w:rPr>
                <w:noProof/>
                <w:webHidden/>
              </w:rPr>
            </w:r>
            <w:r w:rsidR="00CC7AB7">
              <w:rPr>
                <w:noProof/>
                <w:webHidden/>
              </w:rPr>
              <w:fldChar w:fldCharType="separate"/>
            </w:r>
            <w:r w:rsidR="00B761C4">
              <w:rPr>
                <w:noProof/>
                <w:webHidden/>
              </w:rPr>
              <w:t>5</w:t>
            </w:r>
            <w:r w:rsidR="00CC7AB7">
              <w:rPr>
                <w:noProof/>
                <w:webHidden/>
              </w:rPr>
              <w:fldChar w:fldCharType="end"/>
            </w:r>
          </w:hyperlink>
        </w:p>
        <w:p w14:paraId="528C6F6A" w14:textId="77777777" w:rsidR="00CC7AB7" w:rsidRDefault="00D305C8" w:rsidP="00981C52">
          <w:pPr>
            <w:pStyle w:val="10"/>
            <w:spacing w:before="120"/>
            <w:ind w:firstLineChars="0" w:firstLine="0"/>
            <w:rPr>
              <w:rFonts w:cstheme="minorBidi"/>
              <w:noProof/>
              <w:kern w:val="2"/>
              <w:sz w:val="21"/>
            </w:rPr>
          </w:pPr>
          <w:hyperlink w:anchor="_Toc448269056" w:history="1">
            <w:r w:rsidR="00CC7AB7" w:rsidRPr="00CC7AB7">
              <w:rPr>
                <w:rStyle w:val="a7"/>
                <w:rFonts w:ascii="黑体" w:eastAsia="黑体" w:hAnsi="黑体" w:hint="eastAsia"/>
                <w:noProof/>
                <w:sz w:val="24"/>
                <w:szCs w:val="24"/>
              </w:rPr>
              <w:t>第二章</w:t>
            </w:r>
            <w:r w:rsidR="00CC7AB7" w:rsidRPr="00CC7AB7">
              <w:rPr>
                <w:rStyle w:val="a7"/>
                <w:rFonts w:ascii="黑体" w:eastAsia="黑体" w:hAnsi="黑体"/>
                <w:noProof/>
                <w:sz w:val="24"/>
                <w:szCs w:val="24"/>
              </w:rPr>
              <w:t xml:space="preserve"> </w:t>
            </w:r>
            <w:r w:rsidR="00CC7AB7" w:rsidRPr="00CC7AB7">
              <w:rPr>
                <w:rStyle w:val="a7"/>
                <w:rFonts w:ascii="黑体" w:eastAsia="黑体" w:hAnsi="黑体" w:hint="eastAsia"/>
                <w:noProof/>
                <w:sz w:val="24"/>
                <w:szCs w:val="24"/>
              </w:rPr>
              <w:t>理论基础与文献综述</w:t>
            </w:r>
            <w:r w:rsidR="00CC7AB7">
              <w:rPr>
                <w:noProof/>
                <w:webHidden/>
              </w:rPr>
              <w:tab/>
            </w:r>
            <w:r w:rsidR="00CC7AB7">
              <w:rPr>
                <w:noProof/>
                <w:webHidden/>
              </w:rPr>
              <w:fldChar w:fldCharType="begin"/>
            </w:r>
            <w:r w:rsidR="00CC7AB7">
              <w:rPr>
                <w:noProof/>
                <w:webHidden/>
              </w:rPr>
              <w:instrText xml:space="preserve"> PAGEREF _Toc448269056 \h </w:instrText>
            </w:r>
            <w:r w:rsidR="00CC7AB7">
              <w:rPr>
                <w:noProof/>
                <w:webHidden/>
              </w:rPr>
            </w:r>
            <w:r w:rsidR="00CC7AB7">
              <w:rPr>
                <w:noProof/>
                <w:webHidden/>
              </w:rPr>
              <w:fldChar w:fldCharType="separate"/>
            </w:r>
            <w:r w:rsidR="00B761C4">
              <w:rPr>
                <w:noProof/>
                <w:webHidden/>
              </w:rPr>
              <w:t>7</w:t>
            </w:r>
            <w:r w:rsidR="00CC7AB7">
              <w:rPr>
                <w:noProof/>
                <w:webHidden/>
              </w:rPr>
              <w:fldChar w:fldCharType="end"/>
            </w:r>
          </w:hyperlink>
        </w:p>
        <w:p w14:paraId="709B0441" w14:textId="77777777" w:rsidR="00CC7AB7" w:rsidRDefault="00D305C8" w:rsidP="00CC7AB7">
          <w:pPr>
            <w:pStyle w:val="10"/>
            <w:rPr>
              <w:rFonts w:cstheme="minorBidi"/>
              <w:noProof/>
              <w:kern w:val="2"/>
              <w:sz w:val="21"/>
            </w:rPr>
          </w:pPr>
          <w:hyperlink w:anchor="_Toc448269057" w:history="1">
            <w:r w:rsidR="00CC7AB7" w:rsidRPr="00CC7AB7">
              <w:rPr>
                <w:rStyle w:val="a7"/>
                <w:rFonts w:asciiTheme="minorEastAsia" w:hAnsiTheme="minorEastAsia"/>
                <w:noProof/>
                <w:sz w:val="24"/>
                <w:szCs w:val="24"/>
              </w:rPr>
              <w:t>2.1 P2P</w:t>
            </w:r>
            <w:r w:rsidR="00CC7AB7" w:rsidRPr="00CC7AB7">
              <w:rPr>
                <w:rStyle w:val="a7"/>
                <w:rFonts w:asciiTheme="minorEastAsia" w:hAnsiTheme="minorEastAsia" w:hint="eastAsia"/>
                <w:noProof/>
                <w:sz w:val="24"/>
                <w:szCs w:val="24"/>
              </w:rPr>
              <w:t>网贷特点</w:t>
            </w:r>
            <w:r w:rsidR="00CC7AB7">
              <w:rPr>
                <w:noProof/>
                <w:webHidden/>
              </w:rPr>
              <w:tab/>
            </w:r>
            <w:r w:rsidR="00CC7AB7">
              <w:rPr>
                <w:noProof/>
                <w:webHidden/>
              </w:rPr>
              <w:fldChar w:fldCharType="begin"/>
            </w:r>
            <w:r w:rsidR="00CC7AB7">
              <w:rPr>
                <w:noProof/>
                <w:webHidden/>
              </w:rPr>
              <w:instrText xml:space="preserve"> PAGEREF _Toc448269057 \h </w:instrText>
            </w:r>
            <w:r w:rsidR="00CC7AB7">
              <w:rPr>
                <w:noProof/>
                <w:webHidden/>
              </w:rPr>
            </w:r>
            <w:r w:rsidR="00CC7AB7">
              <w:rPr>
                <w:noProof/>
                <w:webHidden/>
              </w:rPr>
              <w:fldChar w:fldCharType="separate"/>
            </w:r>
            <w:r w:rsidR="00B761C4">
              <w:rPr>
                <w:noProof/>
                <w:webHidden/>
              </w:rPr>
              <w:t>7</w:t>
            </w:r>
            <w:r w:rsidR="00CC7AB7">
              <w:rPr>
                <w:noProof/>
                <w:webHidden/>
              </w:rPr>
              <w:fldChar w:fldCharType="end"/>
            </w:r>
          </w:hyperlink>
        </w:p>
        <w:p w14:paraId="05FF2E26" w14:textId="77777777" w:rsidR="00CC7AB7" w:rsidRDefault="00D305C8" w:rsidP="00981C52">
          <w:pPr>
            <w:pStyle w:val="20"/>
            <w:rPr>
              <w:rFonts w:cstheme="minorBidi"/>
              <w:noProof/>
              <w:kern w:val="2"/>
              <w:sz w:val="21"/>
            </w:rPr>
          </w:pPr>
          <w:hyperlink w:anchor="_Toc448269058" w:history="1">
            <w:r w:rsidR="00CC7AB7" w:rsidRPr="00CC7AB7">
              <w:rPr>
                <w:rStyle w:val="a7"/>
                <w:rFonts w:asciiTheme="minorEastAsia" w:hAnsiTheme="minorEastAsia"/>
                <w:noProof/>
                <w:sz w:val="24"/>
                <w:szCs w:val="24"/>
              </w:rPr>
              <w:t>2.1.1P2P</w:t>
            </w:r>
            <w:r w:rsidR="00CC7AB7" w:rsidRPr="00CC7AB7">
              <w:rPr>
                <w:rStyle w:val="a7"/>
                <w:rFonts w:asciiTheme="minorEastAsia" w:hAnsiTheme="minorEastAsia" w:hint="eastAsia"/>
                <w:noProof/>
                <w:sz w:val="24"/>
                <w:szCs w:val="24"/>
              </w:rPr>
              <w:t>网贷的特点</w:t>
            </w:r>
            <w:r w:rsidR="00CC7AB7">
              <w:rPr>
                <w:noProof/>
                <w:webHidden/>
              </w:rPr>
              <w:tab/>
            </w:r>
            <w:r w:rsidR="00CC7AB7">
              <w:rPr>
                <w:noProof/>
                <w:webHidden/>
              </w:rPr>
              <w:fldChar w:fldCharType="begin"/>
            </w:r>
            <w:r w:rsidR="00CC7AB7">
              <w:rPr>
                <w:noProof/>
                <w:webHidden/>
              </w:rPr>
              <w:instrText xml:space="preserve"> PAGEREF _Toc448269058 \h </w:instrText>
            </w:r>
            <w:r w:rsidR="00CC7AB7">
              <w:rPr>
                <w:noProof/>
                <w:webHidden/>
              </w:rPr>
            </w:r>
            <w:r w:rsidR="00CC7AB7">
              <w:rPr>
                <w:noProof/>
                <w:webHidden/>
              </w:rPr>
              <w:fldChar w:fldCharType="separate"/>
            </w:r>
            <w:r w:rsidR="00B761C4">
              <w:rPr>
                <w:noProof/>
                <w:webHidden/>
              </w:rPr>
              <w:t>7</w:t>
            </w:r>
            <w:r w:rsidR="00CC7AB7">
              <w:rPr>
                <w:noProof/>
                <w:webHidden/>
              </w:rPr>
              <w:fldChar w:fldCharType="end"/>
            </w:r>
          </w:hyperlink>
        </w:p>
        <w:p w14:paraId="299A1716" w14:textId="77777777" w:rsidR="00CC7AB7" w:rsidRDefault="00D305C8" w:rsidP="00981C52">
          <w:pPr>
            <w:pStyle w:val="20"/>
            <w:rPr>
              <w:rFonts w:cstheme="minorBidi"/>
              <w:noProof/>
              <w:kern w:val="2"/>
              <w:sz w:val="21"/>
            </w:rPr>
          </w:pPr>
          <w:hyperlink w:anchor="_Toc448269059" w:history="1">
            <w:r w:rsidR="00CC7AB7" w:rsidRPr="00CC7AB7">
              <w:rPr>
                <w:rStyle w:val="a7"/>
                <w:rFonts w:asciiTheme="minorEastAsia" w:hAnsiTheme="minorEastAsia"/>
                <w:noProof/>
                <w:sz w:val="24"/>
                <w:szCs w:val="24"/>
              </w:rPr>
              <w:t>2.1.2</w:t>
            </w:r>
            <w:r w:rsidR="00CC7AB7" w:rsidRPr="00CC7AB7">
              <w:rPr>
                <w:rStyle w:val="a7"/>
                <w:rFonts w:asciiTheme="minorEastAsia" w:hAnsiTheme="minorEastAsia" w:hint="eastAsia"/>
                <w:noProof/>
                <w:sz w:val="24"/>
                <w:szCs w:val="24"/>
              </w:rPr>
              <w:t>国外</w:t>
            </w:r>
            <w:r w:rsidR="00CC7AB7" w:rsidRPr="00CC7AB7">
              <w:rPr>
                <w:rStyle w:val="a7"/>
                <w:rFonts w:asciiTheme="minorEastAsia" w:hAnsiTheme="minorEastAsia"/>
                <w:noProof/>
                <w:sz w:val="24"/>
                <w:szCs w:val="24"/>
              </w:rPr>
              <w:t>P2P</w:t>
            </w:r>
            <w:r w:rsidR="00CC7AB7" w:rsidRPr="00CC7AB7">
              <w:rPr>
                <w:rStyle w:val="a7"/>
                <w:rFonts w:asciiTheme="minorEastAsia" w:hAnsiTheme="minorEastAsia" w:hint="eastAsia"/>
                <w:noProof/>
                <w:sz w:val="24"/>
                <w:szCs w:val="24"/>
              </w:rPr>
              <w:t>网贷的主要模式</w:t>
            </w:r>
            <w:r w:rsidR="00CC7AB7">
              <w:rPr>
                <w:noProof/>
                <w:webHidden/>
              </w:rPr>
              <w:tab/>
            </w:r>
            <w:r w:rsidR="00CC7AB7">
              <w:rPr>
                <w:noProof/>
                <w:webHidden/>
              </w:rPr>
              <w:fldChar w:fldCharType="begin"/>
            </w:r>
            <w:r w:rsidR="00CC7AB7">
              <w:rPr>
                <w:noProof/>
                <w:webHidden/>
              </w:rPr>
              <w:instrText xml:space="preserve"> PAGEREF _Toc448269059 \h </w:instrText>
            </w:r>
            <w:r w:rsidR="00CC7AB7">
              <w:rPr>
                <w:noProof/>
                <w:webHidden/>
              </w:rPr>
            </w:r>
            <w:r w:rsidR="00CC7AB7">
              <w:rPr>
                <w:noProof/>
                <w:webHidden/>
              </w:rPr>
              <w:fldChar w:fldCharType="separate"/>
            </w:r>
            <w:r w:rsidR="00B761C4">
              <w:rPr>
                <w:noProof/>
                <w:webHidden/>
              </w:rPr>
              <w:t>9</w:t>
            </w:r>
            <w:r w:rsidR="00CC7AB7">
              <w:rPr>
                <w:noProof/>
                <w:webHidden/>
              </w:rPr>
              <w:fldChar w:fldCharType="end"/>
            </w:r>
          </w:hyperlink>
        </w:p>
        <w:p w14:paraId="17747213" w14:textId="77777777" w:rsidR="00CC7AB7" w:rsidRDefault="00D305C8" w:rsidP="00981C52">
          <w:pPr>
            <w:pStyle w:val="20"/>
            <w:rPr>
              <w:rFonts w:cstheme="minorBidi"/>
              <w:noProof/>
              <w:kern w:val="2"/>
              <w:sz w:val="21"/>
            </w:rPr>
          </w:pPr>
          <w:hyperlink w:anchor="_Toc448269060" w:history="1">
            <w:r w:rsidR="00CC7AB7" w:rsidRPr="00CC7AB7">
              <w:rPr>
                <w:rStyle w:val="a7"/>
                <w:rFonts w:asciiTheme="minorEastAsia" w:hAnsiTheme="minorEastAsia"/>
                <w:noProof/>
                <w:sz w:val="24"/>
                <w:szCs w:val="24"/>
              </w:rPr>
              <w:t>2.1.3</w:t>
            </w:r>
            <w:r w:rsidR="00CC7AB7" w:rsidRPr="00CC7AB7">
              <w:rPr>
                <w:rStyle w:val="a7"/>
                <w:rFonts w:asciiTheme="minorEastAsia" w:hAnsiTheme="minorEastAsia" w:hint="eastAsia"/>
                <w:noProof/>
                <w:sz w:val="24"/>
                <w:szCs w:val="24"/>
              </w:rPr>
              <w:t>国内</w:t>
            </w:r>
            <w:r w:rsidR="00CC7AB7" w:rsidRPr="00CC7AB7">
              <w:rPr>
                <w:rStyle w:val="a7"/>
                <w:rFonts w:asciiTheme="minorEastAsia" w:hAnsiTheme="minorEastAsia"/>
                <w:noProof/>
                <w:sz w:val="24"/>
                <w:szCs w:val="24"/>
              </w:rPr>
              <w:t>P2P</w:t>
            </w:r>
            <w:r w:rsidR="00CC7AB7" w:rsidRPr="00CC7AB7">
              <w:rPr>
                <w:rStyle w:val="a7"/>
                <w:rFonts w:asciiTheme="minorEastAsia" w:hAnsiTheme="minorEastAsia" w:hint="eastAsia"/>
                <w:noProof/>
                <w:sz w:val="24"/>
                <w:szCs w:val="24"/>
              </w:rPr>
              <w:t>网贷的主要模式</w:t>
            </w:r>
            <w:r w:rsidR="00CC7AB7">
              <w:rPr>
                <w:noProof/>
                <w:webHidden/>
              </w:rPr>
              <w:tab/>
            </w:r>
            <w:r w:rsidR="00CC7AB7">
              <w:rPr>
                <w:noProof/>
                <w:webHidden/>
              </w:rPr>
              <w:fldChar w:fldCharType="begin"/>
            </w:r>
            <w:r w:rsidR="00CC7AB7">
              <w:rPr>
                <w:noProof/>
                <w:webHidden/>
              </w:rPr>
              <w:instrText xml:space="preserve"> PAGEREF _Toc448269060 \h </w:instrText>
            </w:r>
            <w:r w:rsidR="00CC7AB7">
              <w:rPr>
                <w:noProof/>
                <w:webHidden/>
              </w:rPr>
            </w:r>
            <w:r w:rsidR="00CC7AB7">
              <w:rPr>
                <w:noProof/>
                <w:webHidden/>
              </w:rPr>
              <w:fldChar w:fldCharType="separate"/>
            </w:r>
            <w:r w:rsidR="00B761C4">
              <w:rPr>
                <w:noProof/>
                <w:webHidden/>
              </w:rPr>
              <w:t>13</w:t>
            </w:r>
            <w:r w:rsidR="00CC7AB7">
              <w:rPr>
                <w:noProof/>
                <w:webHidden/>
              </w:rPr>
              <w:fldChar w:fldCharType="end"/>
            </w:r>
          </w:hyperlink>
        </w:p>
        <w:p w14:paraId="6948F687" w14:textId="77777777" w:rsidR="00CC7AB7" w:rsidRDefault="00D305C8" w:rsidP="00CC7AB7">
          <w:pPr>
            <w:pStyle w:val="10"/>
            <w:rPr>
              <w:rFonts w:cstheme="minorBidi"/>
              <w:noProof/>
              <w:kern w:val="2"/>
              <w:sz w:val="21"/>
            </w:rPr>
          </w:pPr>
          <w:hyperlink w:anchor="_Toc448269061" w:history="1">
            <w:r w:rsidR="00CC7AB7" w:rsidRPr="00CC7AB7">
              <w:rPr>
                <w:rStyle w:val="a7"/>
                <w:rFonts w:asciiTheme="minorEastAsia" w:hAnsiTheme="minorEastAsia"/>
                <w:noProof/>
                <w:sz w:val="24"/>
                <w:szCs w:val="24"/>
              </w:rPr>
              <w:t xml:space="preserve">2.2 </w:t>
            </w:r>
            <w:r w:rsidR="00CC7AB7" w:rsidRPr="00CC7AB7">
              <w:rPr>
                <w:rStyle w:val="a7"/>
                <w:rFonts w:asciiTheme="minorEastAsia" w:hAnsiTheme="minorEastAsia" w:hint="eastAsia"/>
                <w:noProof/>
                <w:sz w:val="24"/>
                <w:szCs w:val="24"/>
              </w:rPr>
              <w:t>信贷风险理论</w:t>
            </w:r>
            <w:r w:rsidR="00CC7AB7">
              <w:rPr>
                <w:noProof/>
                <w:webHidden/>
              </w:rPr>
              <w:tab/>
            </w:r>
            <w:r w:rsidR="00CC7AB7">
              <w:rPr>
                <w:noProof/>
                <w:webHidden/>
              </w:rPr>
              <w:fldChar w:fldCharType="begin"/>
            </w:r>
            <w:r w:rsidR="00CC7AB7">
              <w:rPr>
                <w:noProof/>
                <w:webHidden/>
              </w:rPr>
              <w:instrText xml:space="preserve"> PAGEREF _Toc448269061 \h </w:instrText>
            </w:r>
            <w:r w:rsidR="00CC7AB7">
              <w:rPr>
                <w:noProof/>
                <w:webHidden/>
              </w:rPr>
            </w:r>
            <w:r w:rsidR="00CC7AB7">
              <w:rPr>
                <w:noProof/>
                <w:webHidden/>
              </w:rPr>
              <w:fldChar w:fldCharType="separate"/>
            </w:r>
            <w:r w:rsidR="00B761C4">
              <w:rPr>
                <w:noProof/>
                <w:webHidden/>
              </w:rPr>
              <w:t>15</w:t>
            </w:r>
            <w:r w:rsidR="00CC7AB7">
              <w:rPr>
                <w:noProof/>
                <w:webHidden/>
              </w:rPr>
              <w:fldChar w:fldCharType="end"/>
            </w:r>
          </w:hyperlink>
        </w:p>
        <w:p w14:paraId="2F2678A7" w14:textId="77777777" w:rsidR="00CC7AB7" w:rsidRDefault="00D305C8" w:rsidP="00981C52">
          <w:pPr>
            <w:pStyle w:val="20"/>
            <w:rPr>
              <w:rFonts w:cstheme="minorBidi"/>
              <w:noProof/>
              <w:kern w:val="2"/>
              <w:sz w:val="21"/>
            </w:rPr>
          </w:pPr>
          <w:hyperlink w:anchor="_Toc448269062" w:history="1">
            <w:r w:rsidR="00CC7AB7" w:rsidRPr="00CC7AB7">
              <w:rPr>
                <w:rStyle w:val="a7"/>
                <w:rFonts w:asciiTheme="minorEastAsia" w:hAnsiTheme="minorEastAsia"/>
                <w:noProof/>
                <w:sz w:val="24"/>
                <w:szCs w:val="24"/>
              </w:rPr>
              <w:t>2.2.1</w:t>
            </w:r>
            <w:r w:rsidR="00CC7AB7" w:rsidRPr="00CC7AB7">
              <w:rPr>
                <w:rStyle w:val="a7"/>
                <w:rFonts w:asciiTheme="minorEastAsia" w:hAnsiTheme="minorEastAsia" w:hint="eastAsia"/>
                <w:noProof/>
                <w:sz w:val="24"/>
                <w:szCs w:val="24"/>
              </w:rPr>
              <w:t>对</w:t>
            </w:r>
            <w:r w:rsidR="00CC7AB7" w:rsidRPr="00CC7AB7">
              <w:rPr>
                <w:rStyle w:val="a7"/>
                <w:rFonts w:asciiTheme="minorEastAsia" w:hAnsiTheme="minorEastAsia"/>
                <w:noProof/>
                <w:sz w:val="24"/>
                <w:szCs w:val="24"/>
              </w:rPr>
              <w:t>P2P</w:t>
            </w:r>
            <w:r w:rsidR="00CC7AB7" w:rsidRPr="00CC7AB7">
              <w:rPr>
                <w:rStyle w:val="a7"/>
                <w:rFonts w:asciiTheme="minorEastAsia" w:hAnsiTheme="minorEastAsia" w:hint="eastAsia"/>
                <w:noProof/>
                <w:sz w:val="24"/>
                <w:szCs w:val="24"/>
              </w:rPr>
              <w:t>网贷违约风险的衡量与把控</w:t>
            </w:r>
            <w:r w:rsidR="00CC7AB7">
              <w:rPr>
                <w:noProof/>
                <w:webHidden/>
              </w:rPr>
              <w:tab/>
            </w:r>
            <w:r w:rsidR="00CC7AB7">
              <w:rPr>
                <w:noProof/>
                <w:webHidden/>
              </w:rPr>
              <w:fldChar w:fldCharType="begin"/>
            </w:r>
            <w:r w:rsidR="00CC7AB7">
              <w:rPr>
                <w:noProof/>
                <w:webHidden/>
              </w:rPr>
              <w:instrText xml:space="preserve"> PAGEREF _Toc448269062 \h </w:instrText>
            </w:r>
            <w:r w:rsidR="00CC7AB7">
              <w:rPr>
                <w:noProof/>
                <w:webHidden/>
              </w:rPr>
            </w:r>
            <w:r w:rsidR="00CC7AB7">
              <w:rPr>
                <w:noProof/>
                <w:webHidden/>
              </w:rPr>
              <w:fldChar w:fldCharType="separate"/>
            </w:r>
            <w:r w:rsidR="00B761C4">
              <w:rPr>
                <w:noProof/>
                <w:webHidden/>
              </w:rPr>
              <w:t>15</w:t>
            </w:r>
            <w:r w:rsidR="00CC7AB7">
              <w:rPr>
                <w:noProof/>
                <w:webHidden/>
              </w:rPr>
              <w:fldChar w:fldCharType="end"/>
            </w:r>
          </w:hyperlink>
        </w:p>
        <w:p w14:paraId="71EF6FD0" w14:textId="77777777" w:rsidR="00CC7AB7" w:rsidRDefault="00D305C8" w:rsidP="00981C52">
          <w:pPr>
            <w:pStyle w:val="20"/>
            <w:rPr>
              <w:rFonts w:cstheme="minorBidi"/>
              <w:noProof/>
              <w:kern w:val="2"/>
              <w:sz w:val="21"/>
            </w:rPr>
          </w:pPr>
          <w:hyperlink w:anchor="_Toc448269063" w:history="1">
            <w:r w:rsidR="00CC7AB7" w:rsidRPr="00CC7AB7">
              <w:rPr>
                <w:rStyle w:val="a7"/>
                <w:rFonts w:asciiTheme="minorEastAsia" w:hAnsiTheme="minorEastAsia"/>
                <w:noProof/>
                <w:sz w:val="24"/>
                <w:szCs w:val="24"/>
              </w:rPr>
              <w:t>2.2.2</w:t>
            </w:r>
            <w:r w:rsidR="00CC7AB7" w:rsidRPr="00CC7AB7">
              <w:rPr>
                <w:rStyle w:val="a7"/>
                <w:rFonts w:asciiTheme="minorEastAsia" w:hAnsiTheme="minorEastAsia" w:hint="eastAsia"/>
                <w:noProof/>
                <w:sz w:val="24"/>
                <w:szCs w:val="24"/>
              </w:rPr>
              <w:t>信贷配给理论与</w:t>
            </w:r>
            <w:r w:rsidR="00CC7AB7" w:rsidRPr="00CC7AB7">
              <w:rPr>
                <w:rStyle w:val="a7"/>
                <w:rFonts w:asciiTheme="minorEastAsia" w:hAnsiTheme="minorEastAsia"/>
                <w:noProof/>
                <w:sz w:val="24"/>
                <w:szCs w:val="24"/>
              </w:rPr>
              <w:t>P2P</w:t>
            </w:r>
            <w:r w:rsidR="00CC7AB7" w:rsidRPr="00CC7AB7">
              <w:rPr>
                <w:rStyle w:val="a7"/>
                <w:rFonts w:asciiTheme="minorEastAsia" w:hAnsiTheme="minorEastAsia" w:hint="eastAsia"/>
                <w:noProof/>
                <w:sz w:val="24"/>
                <w:szCs w:val="24"/>
              </w:rPr>
              <w:t>的发展</w:t>
            </w:r>
            <w:r w:rsidR="00CC7AB7">
              <w:rPr>
                <w:noProof/>
                <w:webHidden/>
              </w:rPr>
              <w:tab/>
            </w:r>
            <w:r w:rsidR="00CC7AB7">
              <w:rPr>
                <w:noProof/>
                <w:webHidden/>
              </w:rPr>
              <w:fldChar w:fldCharType="begin"/>
            </w:r>
            <w:r w:rsidR="00CC7AB7">
              <w:rPr>
                <w:noProof/>
                <w:webHidden/>
              </w:rPr>
              <w:instrText xml:space="preserve"> PAGEREF _Toc448269063 \h </w:instrText>
            </w:r>
            <w:r w:rsidR="00CC7AB7">
              <w:rPr>
                <w:noProof/>
                <w:webHidden/>
              </w:rPr>
            </w:r>
            <w:r w:rsidR="00CC7AB7">
              <w:rPr>
                <w:noProof/>
                <w:webHidden/>
              </w:rPr>
              <w:fldChar w:fldCharType="separate"/>
            </w:r>
            <w:r w:rsidR="00B761C4">
              <w:rPr>
                <w:noProof/>
                <w:webHidden/>
              </w:rPr>
              <w:t>16</w:t>
            </w:r>
            <w:r w:rsidR="00CC7AB7">
              <w:rPr>
                <w:noProof/>
                <w:webHidden/>
              </w:rPr>
              <w:fldChar w:fldCharType="end"/>
            </w:r>
          </w:hyperlink>
        </w:p>
        <w:p w14:paraId="09A173E7" w14:textId="77777777" w:rsidR="00CC7AB7" w:rsidRDefault="00D305C8" w:rsidP="00981C52">
          <w:pPr>
            <w:pStyle w:val="20"/>
            <w:rPr>
              <w:rFonts w:cstheme="minorBidi"/>
              <w:noProof/>
              <w:kern w:val="2"/>
              <w:sz w:val="21"/>
            </w:rPr>
          </w:pPr>
          <w:hyperlink w:anchor="_Toc448269064" w:history="1">
            <w:r w:rsidR="00CC7AB7" w:rsidRPr="00CC7AB7">
              <w:rPr>
                <w:rStyle w:val="a7"/>
                <w:rFonts w:asciiTheme="minorEastAsia" w:hAnsiTheme="minorEastAsia"/>
                <w:noProof/>
                <w:sz w:val="24"/>
                <w:szCs w:val="24"/>
              </w:rPr>
              <w:t>2.2.3</w:t>
            </w:r>
            <w:r w:rsidR="00CC7AB7" w:rsidRPr="00CC7AB7">
              <w:rPr>
                <w:rStyle w:val="a7"/>
                <w:rFonts w:asciiTheme="minorEastAsia" w:hAnsiTheme="minorEastAsia" w:hint="eastAsia"/>
                <w:noProof/>
                <w:sz w:val="24"/>
                <w:szCs w:val="24"/>
              </w:rPr>
              <w:t>信贷风险理论与</w:t>
            </w:r>
            <w:r w:rsidR="00CC7AB7" w:rsidRPr="00CC7AB7">
              <w:rPr>
                <w:rStyle w:val="a7"/>
                <w:rFonts w:asciiTheme="minorEastAsia" w:hAnsiTheme="minorEastAsia"/>
                <w:noProof/>
                <w:sz w:val="24"/>
                <w:szCs w:val="24"/>
              </w:rPr>
              <w:t>P2P</w:t>
            </w:r>
            <w:r w:rsidR="00CC7AB7" w:rsidRPr="00CC7AB7">
              <w:rPr>
                <w:rStyle w:val="a7"/>
                <w:rFonts w:asciiTheme="minorEastAsia" w:hAnsiTheme="minorEastAsia" w:hint="eastAsia"/>
                <w:noProof/>
                <w:sz w:val="24"/>
                <w:szCs w:val="24"/>
              </w:rPr>
              <w:t>风险管理</w:t>
            </w:r>
            <w:r w:rsidR="00CC7AB7">
              <w:rPr>
                <w:noProof/>
                <w:webHidden/>
              </w:rPr>
              <w:tab/>
            </w:r>
            <w:r w:rsidR="00CC7AB7">
              <w:rPr>
                <w:noProof/>
                <w:webHidden/>
              </w:rPr>
              <w:fldChar w:fldCharType="begin"/>
            </w:r>
            <w:r w:rsidR="00CC7AB7">
              <w:rPr>
                <w:noProof/>
                <w:webHidden/>
              </w:rPr>
              <w:instrText xml:space="preserve"> PAGEREF _Toc448269064 \h </w:instrText>
            </w:r>
            <w:r w:rsidR="00CC7AB7">
              <w:rPr>
                <w:noProof/>
                <w:webHidden/>
              </w:rPr>
            </w:r>
            <w:r w:rsidR="00CC7AB7">
              <w:rPr>
                <w:noProof/>
                <w:webHidden/>
              </w:rPr>
              <w:fldChar w:fldCharType="separate"/>
            </w:r>
            <w:r w:rsidR="00B761C4">
              <w:rPr>
                <w:noProof/>
                <w:webHidden/>
              </w:rPr>
              <w:t>18</w:t>
            </w:r>
            <w:r w:rsidR="00CC7AB7">
              <w:rPr>
                <w:noProof/>
                <w:webHidden/>
              </w:rPr>
              <w:fldChar w:fldCharType="end"/>
            </w:r>
          </w:hyperlink>
        </w:p>
        <w:p w14:paraId="11E829C8" w14:textId="77777777" w:rsidR="00CC7AB7" w:rsidRDefault="00D305C8" w:rsidP="00CC7AB7">
          <w:pPr>
            <w:pStyle w:val="10"/>
            <w:rPr>
              <w:rFonts w:cstheme="minorBidi"/>
              <w:noProof/>
              <w:kern w:val="2"/>
              <w:sz w:val="21"/>
            </w:rPr>
          </w:pPr>
          <w:hyperlink w:anchor="_Toc448269065" w:history="1">
            <w:r w:rsidR="00CC7AB7" w:rsidRPr="00CC7AB7">
              <w:rPr>
                <w:rStyle w:val="a7"/>
                <w:rFonts w:asciiTheme="minorEastAsia" w:hAnsiTheme="minorEastAsia"/>
                <w:noProof/>
                <w:sz w:val="24"/>
                <w:szCs w:val="24"/>
              </w:rPr>
              <w:t>2.3</w:t>
            </w:r>
            <w:r w:rsidR="00CC7AB7" w:rsidRPr="00CC7AB7">
              <w:rPr>
                <w:rStyle w:val="a7"/>
                <w:rFonts w:asciiTheme="minorEastAsia" w:hAnsiTheme="minorEastAsia" w:hint="eastAsia"/>
                <w:noProof/>
                <w:sz w:val="24"/>
                <w:szCs w:val="24"/>
              </w:rPr>
              <w:t>金融产品风险收益评估相关理论</w:t>
            </w:r>
            <w:r w:rsidR="00CC7AB7">
              <w:rPr>
                <w:noProof/>
                <w:webHidden/>
              </w:rPr>
              <w:tab/>
            </w:r>
            <w:r w:rsidR="00CC7AB7">
              <w:rPr>
                <w:noProof/>
                <w:webHidden/>
              </w:rPr>
              <w:fldChar w:fldCharType="begin"/>
            </w:r>
            <w:r w:rsidR="00CC7AB7">
              <w:rPr>
                <w:noProof/>
                <w:webHidden/>
              </w:rPr>
              <w:instrText xml:space="preserve"> PAGEREF _Toc448269065 \h </w:instrText>
            </w:r>
            <w:r w:rsidR="00CC7AB7">
              <w:rPr>
                <w:noProof/>
                <w:webHidden/>
              </w:rPr>
            </w:r>
            <w:r w:rsidR="00CC7AB7">
              <w:rPr>
                <w:noProof/>
                <w:webHidden/>
              </w:rPr>
              <w:fldChar w:fldCharType="separate"/>
            </w:r>
            <w:r w:rsidR="00B761C4">
              <w:rPr>
                <w:noProof/>
                <w:webHidden/>
              </w:rPr>
              <w:t>18</w:t>
            </w:r>
            <w:r w:rsidR="00CC7AB7">
              <w:rPr>
                <w:noProof/>
                <w:webHidden/>
              </w:rPr>
              <w:fldChar w:fldCharType="end"/>
            </w:r>
          </w:hyperlink>
        </w:p>
        <w:p w14:paraId="12978E5D" w14:textId="77777777" w:rsidR="00CC7AB7" w:rsidRDefault="00D305C8" w:rsidP="00981C52">
          <w:pPr>
            <w:pStyle w:val="20"/>
            <w:rPr>
              <w:rFonts w:cstheme="minorBidi"/>
              <w:noProof/>
              <w:kern w:val="2"/>
              <w:sz w:val="21"/>
            </w:rPr>
          </w:pPr>
          <w:hyperlink w:anchor="_Toc448269066" w:history="1">
            <w:r w:rsidR="00CC7AB7" w:rsidRPr="00CC7AB7">
              <w:rPr>
                <w:rStyle w:val="a7"/>
                <w:rFonts w:asciiTheme="minorEastAsia" w:hAnsiTheme="minorEastAsia"/>
                <w:noProof/>
                <w:sz w:val="24"/>
                <w:szCs w:val="24"/>
              </w:rPr>
              <w:t>2.3.1</w:t>
            </w:r>
            <w:r w:rsidR="00CC7AB7" w:rsidRPr="00CC7AB7">
              <w:rPr>
                <w:rStyle w:val="a7"/>
                <w:rFonts w:asciiTheme="minorEastAsia" w:hAnsiTheme="minorEastAsia" w:hint="eastAsia"/>
                <w:noProof/>
                <w:sz w:val="24"/>
                <w:szCs w:val="24"/>
              </w:rPr>
              <w:t>投资组合理论</w:t>
            </w:r>
            <w:r w:rsidR="00CC7AB7">
              <w:rPr>
                <w:noProof/>
                <w:webHidden/>
              </w:rPr>
              <w:tab/>
            </w:r>
            <w:r w:rsidR="00CC7AB7">
              <w:rPr>
                <w:noProof/>
                <w:webHidden/>
              </w:rPr>
              <w:fldChar w:fldCharType="begin"/>
            </w:r>
            <w:r w:rsidR="00CC7AB7">
              <w:rPr>
                <w:noProof/>
                <w:webHidden/>
              </w:rPr>
              <w:instrText xml:space="preserve"> PAGEREF _Toc448269066 \h </w:instrText>
            </w:r>
            <w:r w:rsidR="00CC7AB7">
              <w:rPr>
                <w:noProof/>
                <w:webHidden/>
              </w:rPr>
            </w:r>
            <w:r w:rsidR="00CC7AB7">
              <w:rPr>
                <w:noProof/>
                <w:webHidden/>
              </w:rPr>
              <w:fldChar w:fldCharType="separate"/>
            </w:r>
            <w:r w:rsidR="00B761C4">
              <w:rPr>
                <w:noProof/>
                <w:webHidden/>
              </w:rPr>
              <w:t>18</w:t>
            </w:r>
            <w:r w:rsidR="00CC7AB7">
              <w:rPr>
                <w:noProof/>
                <w:webHidden/>
              </w:rPr>
              <w:fldChar w:fldCharType="end"/>
            </w:r>
          </w:hyperlink>
        </w:p>
        <w:p w14:paraId="5B3D3BCF" w14:textId="77777777" w:rsidR="00CC7AB7" w:rsidRDefault="00D305C8" w:rsidP="00981C52">
          <w:pPr>
            <w:pStyle w:val="20"/>
            <w:rPr>
              <w:rFonts w:cstheme="minorBidi"/>
              <w:noProof/>
              <w:kern w:val="2"/>
              <w:sz w:val="21"/>
            </w:rPr>
          </w:pPr>
          <w:hyperlink w:anchor="_Toc448269067" w:history="1">
            <w:r w:rsidR="00CC7AB7" w:rsidRPr="00CC7AB7">
              <w:rPr>
                <w:rStyle w:val="a7"/>
                <w:rFonts w:asciiTheme="minorEastAsia" w:hAnsiTheme="minorEastAsia"/>
                <w:noProof/>
                <w:sz w:val="24"/>
                <w:szCs w:val="24"/>
              </w:rPr>
              <w:t>2.3.2</w:t>
            </w:r>
            <w:r w:rsidR="00CC7AB7" w:rsidRPr="00CC7AB7">
              <w:rPr>
                <w:rStyle w:val="a7"/>
                <w:rFonts w:asciiTheme="minorEastAsia" w:hAnsiTheme="minorEastAsia" w:hint="eastAsia"/>
                <w:noProof/>
                <w:sz w:val="24"/>
                <w:szCs w:val="24"/>
              </w:rPr>
              <w:t>有效市场理论</w:t>
            </w:r>
            <w:r w:rsidR="00CC7AB7">
              <w:rPr>
                <w:noProof/>
                <w:webHidden/>
              </w:rPr>
              <w:tab/>
            </w:r>
            <w:r w:rsidR="00CC7AB7">
              <w:rPr>
                <w:noProof/>
                <w:webHidden/>
              </w:rPr>
              <w:fldChar w:fldCharType="begin"/>
            </w:r>
            <w:r w:rsidR="00CC7AB7">
              <w:rPr>
                <w:noProof/>
                <w:webHidden/>
              </w:rPr>
              <w:instrText xml:space="preserve"> PAGEREF _Toc448269067 \h </w:instrText>
            </w:r>
            <w:r w:rsidR="00CC7AB7">
              <w:rPr>
                <w:noProof/>
                <w:webHidden/>
              </w:rPr>
            </w:r>
            <w:r w:rsidR="00CC7AB7">
              <w:rPr>
                <w:noProof/>
                <w:webHidden/>
              </w:rPr>
              <w:fldChar w:fldCharType="separate"/>
            </w:r>
            <w:r w:rsidR="00B761C4">
              <w:rPr>
                <w:noProof/>
                <w:webHidden/>
              </w:rPr>
              <w:t>20</w:t>
            </w:r>
            <w:r w:rsidR="00CC7AB7">
              <w:rPr>
                <w:noProof/>
                <w:webHidden/>
              </w:rPr>
              <w:fldChar w:fldCharType="end"/>
            </w:r>
          </w:hyperlink>
        </w:p>
        <w:p w14:paraId="572C4C9D" w14:textId="77777777" w:rsidR="00CC7AB7" w:rsidRDefault="00D305C8" w:rsidP="00981C52">
          <w:pPr>
            <w:pStyle w:val="20"/>
            <w:rPr>
              <w:rFonts w:cstheme="minorBidi"/>
              <w:noProof/>
              <w:kern w:val="2"/>
              <w:sz w:val="21"/>
            </w:rPr>
          </w:pPr>
          <w:hyperlink w:anchor="_Toc448269068" w:history="1">
            <w:r w:rsidR="00CC7AB7" w:rsidRPr="00CC7AB7">
              <w:rPr>
                <w:rStyle w:val="a7"/>
                <w:rFonts w:asciiTheme="minorEastAsia" w:hAnsiTheme="minorEastAsia"/>
                <w:noProof/>
                <w:sz w:val="24"/>
                <w:szCs w:val="24"/>
              </w:rPr>
              <w:t>2.3.3</w:t>
            </w:r>
            <w:r w:rsidR="00CC7AB7" w:rsidRPr="00CC7AB7">
              <w:rPr>
                <w:rStyle w:val="a7"/>
                <w:rFonts w:asciiTheme="minorEastAsia" w:hAnsiTheme="minorEastAsia" w:hint="eastAsia"/>
                <w:noProof/>
                <w:sz w:val="24"/>
                <w:szCs w:val="24"/>
              </w:rPr>
              <w:t>夏普比率与风险收益的衡量</w:t>
            </w:r>
            <w:r w:rsidR="00CC7AB7">
              <w:rPr>
                <w:noProof/>
                <w:webHidden/>
              </w:rPr>
              <w:tab/>
            </w:r>
            <w:r w:rsidR="00CC7AB7">
              <w:rPr>
                <w:noProof/>
                <w:webHidden/>
              </w:rPr>
              <w:fldChar w:fldCharType="begin"/>
            </w:r>
            <w:r w:rsidR="00CC7AB7">
              <w:rPr>
                <w:noProof/>
                <w:webHidden/>
              </w:rPr>
              <w:instrText xml:space="preserve"> PAGEREF _Toc448269068 \h </w:instrText>
            </w:r>
            <w:r w:rsidR="00CC7AB7">
              <w:rPr>
                <w:noProof/>
                <w:webHidden/>
              </w:rPr>
            </w:r>
            <w:r w:rsidR="00CC7AB7">
              <w:rPr>
                <w:noProof/>
                <w:webHidden/>
              </w:rPr>
              <w:fldChar w:fldCharType="separate"/>
            </w:r>
            <w:r w:rsidR="00B761C4">
              <w:rPr>
                <w:noProof/>
                <w:webHidden/>
              </w:rPr>
              <w:t>21</w:t>
            </w:r>
            <w:r w:rsidR="00CC7AB7">
              <w:rPr>
                <w:noProof/>
                <w:webHidden/>
              </w:rPr>
              <w:fldChar w:fldCharType="end"/>
            </w:r>
          </w:hyperlink>
        </w:p>
        <w:p w14:paraId="598409C3" w14:textId="77777777" w:rsidR="00CC7AB7" w:rsidRDefault="00D305C8" w:rsidP="00CC7AB7">
          <w:pPr>
            <w:pStyle w:val="10"/>
            <w:rPr>
              <w:rFonts w:cstheme="minorBidi"/>
              <w:noProof/>
              <w:kern w:val="2"/>
              <w:sz w:val="21"/>
            </w:rPr>
          </w:pPr>
          <w:hyperlink w:anchor="_Toc448269069" w:history="1">
            <w:r w:rsidR="00CC7AB7" w:rsidRPr="00CC7AB7">
              <w:rPr>
                <w:rStyle w:val="a7"/>
                <w:rFonts w:asciiTheme="minorEastAsia" w:hAnsiTheme="minorEastAsia"/>
                <w:noProof/>
                <w:sz w:val="24"/>
                <w:szCs w:val="24"/>
              </w:rPr>
              <w:t>2.4 Logistic</w:t>
            </w:r>
            <w:r w:rsidR="00CC7AB7" w:rsidRPr="00CC7AB7">
              <w:rPr>
                <w:rStyle w:val="a7"/>
                <w:rFonts w:asciiTheme="minorEastAsia" w:hAnsiTheme="minorEastAsia" w:hint="eastAsia"/>
                <w:noProof/>
                <w:sz w:val="24"/>
                <w:szCs w:val="24"/>
              </w:rPr>
              <w:t>模型在信用风险评价中运用的研究</w:t>
            </w:r>
            <w:r w:rsidR="00CC7AB7">
              <w:rPr>
                <w:noProof/>
                <w:webHidden/>
              </w:rPr>
              <w:tab/>
            </w:r>
            <w:r w:rsidR="00CC7AB7">
              <w:rPr>
                <w:noProof/>
                <w:webHidden/>
              </w:rPr>
              <w:fldChar w:fldCharType="begin"/>
            </w:r>
            <w:r w:rsidR="00CC7AB7">
              <w:rPr>
                <w:noProof/>
                <w:webHidden/>
              </w:rPr>
              <w:instrText xml:space="preserve"> PAGEREF _Toc448269069 \h </w:instrText>
            </w:r>
            <w:r w:rsidR="00CC7AB7">
              <w:rPr>
                <w:noProof/>
                <w:webHidden/>
              </w:rPr>
            </w:r>
            <w:r w:rsidR="00CC7AB7">
              <w:rPr>
                <w:noProof/>
                <w:webHidden/>
              </w:rPr>
              <w:fldChar w:fldCharType="separate"/>
            </w:r>
            <w:r w:rsidR="00B761C4">
              <w:rPr>
                <w:noProof/>
                <w:webHidden/>
              </w:rPr>
              <w:t>21</w:t>
            </w:r>
            <w:r w:rsidR="00CC7AB7">
              <w:rPr>
                <w:noProof/>
                <w:webHidden/>
              </w:rPr>
              <w:fldChar w:fldCharType="end"/>
            </w:r>
          </w:hyperlink>
        </w:p>
        <w:p w14:paraId="397758CE" w14:textId="77777777" w:rsidR="00CC7AB7" w:rsidRDefault="00D305C8" w:rsidP="00CC7AB7">
          <w:pPr>
            <w:pStyle w:val="10"/>
            <w:rPr>
              <w:rFonts w:cstheme="minorBidi"/>
              <w:noProof/>
              <w:kern w:val="2"/>
              <w:sz w:val="21"/>
            </w:rPr>
          </w:pPr>
          <w:hyperlink w:anchor="_Toc448269070" w:history="1">
            <w:r w:rsidR="00CC7AB7" w:rsidRPr="00CC7AB7">
              <w:rPr>
                <w:rStyle w:val="a7"/>
                <w:rFonts w:asciiTheme="minorEastAsia" w:hAnsiTheme="minorEastAsia"/>
                <w:noProof/>
                <w:sz w:val="24"/>
                <w:szCs w:val="24"/>
              </w:rPr>
              <w:t>2.5</w:t>
            </w:r>
            <w:r w:rsidR="00CC7AB7" w:rsidRPr="00CC7AB7">
              <w:rPr>
                <w:rStyle w:val="a7"/>
                <w:rFonts w:asciiTheme="minorEastAsia" w:hAnsiTheme="minorEastAsia" w:hint="eastAsia"/>
                <w:noProof/>
                <w:sz w:val="24"/>
                <w:szCs w:val="24"/>
              </w:rPr>
              <w:t>文献研究评述</w:t>
            </w:r>
            <w:r w:rsidR="00CC7AB7">
              <w:rPr>
                <w:noProof/>
                <w:webHidden/>
              </w:rPr>
              <w:tab/>
            </w:r>
            <w:r w:rsidR="00CC7AB7">
              <w:rPr>
                <w:noProof/>
                <w:webHidden/>
              </w:rPr>
              <w:fldChar w:fldCharType="begin"/>
            </w:r>
            <w:r w:rsidR="00CC7AB7">
              <w:rPr>
                <w:noProof/>
                <w:webHidden/>
              </w:rPr>
              <w:instrText xml:space="preserve"> PAGEREF _Toc448269070 \h </w:instrText>
            </w:r>
            <w:r w:rsidR="00CC7AB7">
              <w:rPr>
                <w:noProof/>
                <w:webHidden/>
              </w:rPr>
            </w:r>
            <w:r w:rsidR="00CC7AB7">
              <w:rPr>
                <w:noProof/>
                <w:webHidden/>
              </w:rPr>
              <w:fldChar w:fldCharType="separate"/>
            </w:r>
            <w:r w:rsidR="00B761C4">
              <w:rPr>
                <w:noProof/>
                <w:webHidden/>
              </w:rPr>
              <w:t>22</w:t>
            </w:r>
            <w:r w:rsidR="00CC7AB7">
              <w:rPr>
                <w:noProof/>
                <w:webHidden/>
              </w:rPr>
              <w:fldChar w:fldCharType="end"/>
            </w:r>
          </w:hyperlink>
        </w:p>
        <w:p w14:paraId="32969DF2" w14:textId="77777777" w:rsidR="00CC7AB7" w:rsidRDefault="00D305C8" w:rsidP="00981C52">
          <w:pPr>
            <w:pStyle w:val="10"/>
            <w:spacing w:before="120"/>
            <w:ind w:firstLineChars="0" w:firstLine="0"/>
            <w:rPr>
              <w:rFonts w:cstheme="minorBidi"/>
              <w:noProof/>
              <w:kern w:val="2"/>
              <w:sz w:val="21"/>
            </w:rPr>
          </w:pPr>
          <w:hyperlink w:anchor="_Toc448269071" w:history="1">
            <w:r w:rsidR="00CC7AB7" w:rsidRPr="00981C52">
              <w:rPr>
                <w:rStyle w:val="a7"/>
                <w:rFonts w:ascii="黑体" w:eastAsia="黑体" w:hAnsi="黑体" w:hint="eastAsia"/>
                <w:noProof/>
                <w:sz w:val="24"/>
                <w:szCs w:val="24"/>
              </w:rPr>
              <w:t>第三章</w:t>
            </w:r>
            <w:r w:rsidR="00CC7AB7" w:rsidRPr="00981C52">
              <w:rPr>
                <w:rStyle w:val="a7"/>
                <w:rFonts w:ascii="黑体" w:eastAsia="黑体" w:hAnsi="黑体"/>
                <w:noProof/>
                <w:sz w:val="24"/>
                <w:szCs w:val="24"/>
              </w:rPr>
              <w:t xml:space="preserve"> </w:t>
            </w:r>
            <w:r w:rsidR="00CC7AB7" w:rsidRPr="00981C52">
              <w:rPr>
                <w:rStyle w:val="a7"/>
                <w:rFonts w:ascii="黑体" w:eastAsia="黑体" w:hAnsi="黑体" w:hint="eastAsia"/>
                <w:noProof/>
                <w:sz w:val="24"/>
                <w:szCs w:val="24"/>
              </w:rPr>
              <w:t>样本数据的选择与处理</w:t>
            </w:r>
            <w:r w:rsidR="00CC7AB7">
              <w:rPr>
                <w:noProof/>
                <w:webHidden/>
              </w:rPr>
              <w:tab/>
            </w:r>
            <w:r w:rsidR="00CC7AB7">
              <w:rPr>
                <w:noProof/>
                <w:webHidden/>
              </w:rPr>
              <w:fldChar w:fldCharType="begin"/>
            </w:r>
            <w:r w:rsidR="00CC7AB7">
              <w:rPr>
                <w:noProof/>
                <w:webHidden/>
              </w:rPr>
              <w:instrText xml:space="preserve"> PAGEREF _Toc448269071 \h </w:instrText>
            </w:r>
            <w:r w:rsidR="00CC7AB7">
              <w:rPr>
                <w:noProof/>
                <w:webHidden/>
              </w:rPr>
            </w:r>
            <w:r w:rsidR="00CC7AB7">
              <w:rPr>
                <w:noProof/>
                <w:webHidden/>
              </w:rPr>
              <w:fldChar w:fldCharType="separate"/>
            </w:r>
            <w:r w:rsidR="00B761C4">
              <w:rPr>
                <w:noProof/>
                <w:webHidden/>
              </w:rPr>
              <w:t>23</w:t>
            </w:r>
            <w:r w:rsidR="00CC7AB7">
              <w:rPr>
                <w:noProof/>
                <w:webHidden/>
              </w:rPr>
              <w:fldChar w:fldCharType="end"/>
            </w:r>
          </w:hyperlink>
        </w:p>
        <w:p w14:paraId="57360EDA" w14:textId="77777777" w:rsidR="00CC7AB7" w:rsidRDefault="00D305C8" w:rsidP="00CC7AB7">
          <w:pPr>
            <w:pStyle w:val="10"/>
            <w:rPr>
              <w:rFonts w:cstheme="minorBidi"/>
              <w:noProof/>
              <w:kern w:val="2"/>
              <w:sz w:val="21"/>
            </w:rPr>
          </w:pPr>
          <w:hyperlink w:anchor="_Toc448269072" w:history="1">
            <w:r w:rsidR="00CC7AB7" w:rsidRPr="00981C52">
              <w:rPr>
                <w:rStyle w:val="a7"/>
                <w:rFonts w:asciiTheme="minorEastAsia" w:hAnsiTheme="minorEastAsia"/>
                <w:noProof/>
                <w:sz w:val="24"/>
                <w:szCs w:val="24"/>
              </w:rPr>
              <w:t>3.1</w:t>
            </w:r>
            <w:r w:rsidR="00CC7AB7" w:rsidRPr="00981C52">
              <w:rPr>
                <w:rStyle w:val="a7"/>
                <w:rFonts w:asciiTheme="minorEastAsia" w:hAnsiTheme="minorEastAsia" w:hint="eastAsia"/>
                <w:noProof/>
                <w:sz w:val="24"/>
                <w:szCs w:val="24"/>
              </w:rPr>
              <w:t>样本的选取</w:t>
            </w:r>
            <w:r w:rsidR="00CC7AB7">
              <w:rPr>
                <w:noProof/>
                <w:webHidden/>
              </w:rPr>
              <w:tab/>
            </w:r>
            <w:r w:rsidR="00CC7AB7">
              <w:rPr>
                <w:noProof/>
                <w:webHidden/>
              </w:rPr>
              <w:fldChar w:fldCharType="begin"/>
            </w:r>
            <w:r w:rsidR="00CC7AB7">
              <w:rPr>
                <w:noProof/>
                <w:webHidden/>
              </w:rPr>
              <w:instrText xml:space="preserve"> PAGEREF _Toc448269072 \h </w:instrText>
            </w:r>
            <w:r w:rsidR="00CC7AB7">
              <w:rPr>
                <w:noProof/>
                <w:webHidden/>
              </w:rPr>
            </w:r>
            <w:r w:rsidR="00CC7AB7">
              <w:rPr>
                <w:noProof/>
                <w:webHidden/>
              </w:rPr>
              <w:fldChar w:fldCharType="separate"/>
            </w:r>
            <w:r w:rsidR="00B761C4">
              <w:rPr>
                <w:noProof/>
                <w:webHidden/>
              </w:rPr>
              <w:t>23</w:t>
            </w:r>
            <w:r w:rsidR="00CC7AB7">
              <w:rPr>
                <w:noProof/>
                <w:webHidden/>
              </w:rPr>
              <w:fldChar w:fldCharType="end"/>
            </w:r>
          </w:hyperlink>
        </w:p>
        <w:p w14:paraId="4FE4950A" w14:textId="77777777" w:rsidR="00CC7AB7" w:rsidRDefault="00D305C8" w:rsidP="00981C52">
          <w:pPr>
            <w:pStyle w:val="20"/>
            <w:rPr>
              <w:rFonts w:cstheme="minorBidi"/>
              <w:noProof/>
              <w:kern w:val="2"/>
              <w:sz w:val="21"/>
            </w:rPr>
          </w:pPr>
          <w:hyperlink w:anchor="_Toc448269073" w:history="1">
            <w:r w:rsidR="00CC7AB7" w:rsidRPr="00981C52">
              <w:rPr>
                <w:rStyle w:val="a7"/>
                <w:rFonts w:asciiTheme="minorEastAsia" w:hAnsiTheme="minorEastAsia"/>
                <w:noProof/>
                <w:sz w:val="24"/>
                <w:szCs w:val="24"/>
              </w:rPr>
              <w:t>3.1.1 P2P</w:t>
            </w:r>
            <w:r w:rsidR="00CC7AB7" w:rsidRPr="00981C52">
              <w:rPr>
                <w:rStyle w:val="a7"/>
                <w:rFonts w:asciiTheme="minorEastAsia" w:hAnsiTheme="minorEastAsia" w:hint="eastAsia"/>
                <w:noProof/>
                <w:sz w:val="24"/>
                <w:szCs w:val="24"/>
              </w:rPr>
              <w:t>网贷产品风险与收益状况总述</w:t>
            </w:r>
            <w:r w:rsidR="00CC7AB7">
              <w:rPr>
                <w:noProof/>
                <w:webHidden/>
              </w:rPr>
              <w:tab/>
            </w:r>
            <w:r w:rsidR="00CC7AB7">
              <w:rPr>
                <w:noProof/>
                <w:webHidden/>
              </w:rPr>
              <w:fldChar w:fldCharType="begin"/>
            </w:r>
            <w:r w:rsidR="00CC7AB7">
              <w:rPr>
                <w:noProof/>
                <w:webHidden/>
              </w:rPr>
              <w:instrText xml:space="preserve"> PAGEREF _Toc448269073 \h </w:instrText>
            </w:r>
            <w:r w:rsidR="00CC7AB7">
              <w:rPr>
                <w:noProof/>
                <w:webHidden/>
              </w:rPr>
            </w:r>
            <w:r w:rsidR="00CC7AB7">
              <w:rPr>
                <w:noProof/>
                <w:webHidden/>
              </w:rPr>
              <w:fldChar w:fldCharType="separate"/>
            </w:r>
            <w:r w:rsidR="00B761C4">
              <w:rPr>
                <w:noProof/>
                <w:webHidden/>
              </w:rPr>
              <w:t>23</w:t>
            </w:r>
            <w:r w:rsidR="00CC7AB7">
              <w:rPr>
                <w:noProof/>
                <w:webHidden/>
              </w:rPr>
              <w:fldChar w:fldCharType="end"/>
            </w:r>
          </w:hyperlink>
        </w:p>
        <w:p w14:paraId="0F36844A" w14:textId="77777777" w:rsidR="00CC7AB7" w:rsidRDefault="00D305C8" w:rsidP="00981C52">
          <w:pPr>
            <w:pStyle w:val="20"/>
            <w:rPr>
              <w:rFonts w:cstheme="minorBidi"/>
              <w:noProof/>
              <w:kern w:val="2"/>
              <w:sz w:val="21"/>
            </w:rPr>
          </w:pPr>
          <w:hyperlink w:anchor="_Toc448269074" w:history="1">
            <w:r w:rsidR="00CC7AB7" w:rsidRPr="00981C52">
              <w:rPr>
                <w:rStyle w:val="a7"/>
                <w:rFonts w:asciiTheme="minorEastAsia" w:hAnsiTheme="minorEastAsia"/>
                <w:noProof/>
                <w:sz w:val="24"/>
                <w:szCs w:val="24"/>
              </w:rPr>
              <w:t>3.1.2</w:t>
            </w:r>
            <w:r w:rsidR="00CC7AB7" w:rsidRPr="00981C52">
              <w:rPr>
                <w:rStyle w:val="a7"/>
                <w:rFonts w:asciiTheme="minorEastAsia" w:hAnsiTheme="minorEastAsia" w:hint="eastAsia"/>
                <w:noProof/>
                <w:sz w:val="24"/>
                <w:szCs w:val="24"/>
              </w:rPr>
              <w:t>样本来源</w:t>
            </w:r>
            <w:r w:rsidR="00CC7AB7">
              <w:rPr>
                <w:noProof/>
                <w:webHidden/>
              </w:rPr>
              <w:tab/>
            </w:r>
            <w:r w:rsidR="00CC7AB7">
              <w:rPr>
                <w:noProof/>
                <w:webHidden/>
              </w:rPr>
              <w:fldChar w:fldCharType="begin"/>
            </w:r>
            <w:r w:rsidR="00CC7AB7">
              <w:rPr>
                <w:noProof/>
                <w:webHidden/>
              </w:rPr>
              <w:instrText xml:space="preserve"> PAGEREF _Toc448269074 \h </w:instrText>
            </w:r>
            <w:r w:rsidR="00CC7AB7">
              <w:rPr>
                <w:noProof/>
                <w:webHidden/>
              </w:rPr>
            </w:r>
            <w:r w:rsidR="00CC7AB7">
              <w:rPr>
                <w:noProof/>
                <w:webHidden/>
              </w:rPr>
              <w:fldChar w:fldCharType="separate"/>
            </w:r>
            <w:r w:rsidR="00B761C4">
              <w:rPr>
                <w:noProof/>
                <w:webHidden/>
              </w:rPr>
              <w:t>23</w:t>
            </w:r>
            <w:r w:rsidR="00CC7AB7">
              <w:rPr>
                <w:noProof/>
                <w:webHidden/>
              </w:rPr>
              <w:fldChar w:fldCharType="end"/>
            </w:r>
          </w:hyperlink>
        </w:p>
        <w:p w14:paraId="397DD4B0" w14:textId="77777777" w:rsidR="00CC7AB7" w:rsidRDefault="00D305C8" w:rsidP="00CC7AB7">
          <w:pPr>
            <w:pStyle w:val="10"/>
            <w:rPr>
              <w:rFonts w:cstheme="minorBidi"/>
              <w:noProof/>
              <w:kern w:val="2"/>
              <w:sz w:val="21"/>
            </w:rPr>
          </w:pPr>
          <w:hyperlink w:anchor="_Toc448269075" w:history="1">
            <w:r w:rsidR="00CC7AB7" w:rsidRPr="00981C52">
              <w:rPr>
                <w:rStyle w:val="a7"/>
                <w:rFonts w:asciiTheme="minorEastAsia" w:hAnsiTheme="minorEastAsia"/>
                <w:noProof/>
                <w:sz w:val="24"/>
                <w:szCs w:val="24"/>
              </w:rPr>
              <w:t>3.2</w:t>
            </w:r>
            <w:r w:rsidR="00CC7AB7" w:rsidRPr="00981C52">
              <w:rPr>
                <w:rStyle w:val="a7"/>
                <w:rFonts w:asciiTheme="minorEastAsia" w:hAnsiTheme="minorEastAsia" w:hint="eastAsia"/>
                <w:noProof/>
                <w:sz w:val="24"/>
                <w:szCs w:val="24"/>
              </w:rPr>
              <w:t>样本数据的处理</w:t>
            </w:r>
            <w:r w:rsidR="00CC7AB7">
              <w:rPr>
                <w:noProof/>
                <w:webHidden/>
              </w:rPr>
              <w:tab/>
            </w:r>
            <w:r w:rsidR="00CC7AB7">
              <w:rPr>
                <w:noProof/>
                <w:webHidden/>
              </w:rPr>
              <w:fldChar w:fldCharType="begin"/>
            </w:r>
            <w:r w:rsidR="00CC7AB7">
              <w:rPr>
                <w:noProof/>
                <w:webHidden/>
              </w:rPr>
              <w:instrText xml:space="preserve"> PAGEREF _Toc448269075 \h </w:instrText>
            </w:r>
            <w:r w:rsidR="00CC7AB7">
              <w:rPr>
                <w:noProof/>
                <w:webHidden/>
              </w:rPr>
            </w:r>
            <w:r w:rsidR="00CC7AB7">
              <w:rPr>
                <w:noProof/>
                <w:webHidden/>
              </w:rPr>
              <w:fldChar w:fldCharType="separate"/>
            </w:r>
            <w:r w:rsidR="00B761C4">
              <w:rPr>
                <w:noProof/>
                <w:webHidden/>
              </w:rPr>
              <w:t>25</w:t>
            </w:r>
            <w:r w:rsidR="00CC7AB7">
              <w:rPr>
                <w:noProof/>
                <w:webHidden/>
              </w:rPr>
              <w:fldChar w:fldCharType="end"/>
            </w:r>
          </w:hyperlink>
        </w:p>
        <w:p w14:paraId="2B553A8E" w14:textId="77777777" w:rsidR="00CC7AB7" w:rsidRDefault="00D305C8" w:rsidP="00981C52">
          <w:pPr>
            <w:pStyle w:val="20"/>
            <w:rPr>
              <w:rFonts w:cstheme="minorBidi"/>
              <w:noProof/>
              <w:kern w:val="2"/>
              <w:sz w:val="21"/>
            </w:rPr>
          </w:pPr>
          <w:hyperlink w:anchor="_Toc448269076" w:history="1">
            <w:r w:rsidR="00CC7AB7" w:rsidRPr="00981C52">
              <w:rPr>
                <w:rStyle w:val="a7"/>
                <w:rFonts w:asciiTheme="minorEastAsia" w:hAnsiTheme="minorEastAsia"/>
                <w:noProof/>
                <w:sz w:val="24"/>
                <w:szCs w:val="24"/>
              </w:rPr>
              <w:t>3.2.1</w:t>
            </w:r>
            <w:r w:rsidR="00CC7AB7" w:rsidRPr="00981C52">
              <w:rPr>
                <w:rStyle w:val="a7"/>
                <w:rFonts w:asciiTheme="minorEastAsia" w:hAnsiTheme="minorEastAsia" w:hint="eastAsia"/>
                <w:noProof/>
                <w:sz w:val="24"/>
                <w:szCs w:val="24"/>
              </w:rPr>
              <w:t>样本数据预处理</w:t>
            </w:r>
            <w:r w:rsidR="00CC7AB7">
              <w:rPr>
                <w:noProof/>
                <w:webHidden/>
              </w:rPr>
              <w:tab/>
            </w:r>
            <w:r w:rsidR="00CC7AB7">
              <w:rPr>
                <w:noProof/>
                <w:webHidden/>
              </w:rPr>
              <w:fldChar w:fldCharType="begin"/>
            </w:r>
            <w:r w:rsidR="00CC7AB7">
              <w:rPr>
                <w:noProof/>
                <w:webHidden/>
              </w:rPr>
              <w:instrText xml:space="preserve"> PAGEREF _Toc448269076 \h </w:instrText>
            </w:r>
            <w:r w:rsidR="00CC7AB7">
              <w:rPr>
                <w:noProof/>
                <w:webHidden/>
              </w:rPr>
            </w:r>
            <w:r w:rsidR="00CC7AB7">
              <w:rPr>
                <w:noProof/>
                <w:webHidden/>
              </w:rPr>
              <w:fldChar w:fldCharType="separate"/>
            </w:r>
            <w:r w:rsidR="00B761C4">
              <w:rPr>
                <w:noProof/>
                <w:webHidden/>
              </w:rPr>
              <w:t>25</w:t>
            </w:r>
            <w:r w:rsidR="00CC7AB7">
              <w:rPr>
                <w:noProof/>
                <w:webHidden/>
              </w:rPr>
              <w:fldChar w:fldCharType="end"/>
            </w:r>
          </w:hyperlink>
        </w:p>
        <w:p w14:paraId="7FB43286" w14:textId="77777777" w:rsidR="00CC7AB7" w:rsidRDefault="00D305C8" w:rsidP="00981C52">
          <w:pPr>
            <w:pStyle w:val="20"/>
            <w:rPr>
              <w:rFonts w:cstheme="minorBidi"/>
              <w:noProof/>
              <w:kern w:val="2"/>
              <w:sz w:val="21"/>
            </w:rPr>
          </w:pPr>
          <w:hyperlink w:anchor="_Toc448269077" w:history="1">
            <w:r w:rsidR="00CC7AB7" w:rsidRPr="00981C52">
              <w:rPr>
                <w:rStyle w:val="a7"/>
                <w:rFonts w:asciiTheme="minorEastAsia" w:hAnsiTheme="minorEastAsia"/>
                <w:noProof/>
                <w:sz w:val="24"/>
                <w:szCs w:val="24"/>
              </w:rPr>
              <w:t>3.2.2</w:t>
            </w:r>
            <w:r w:rsidR="00CC7AB7" w:rsidRPr="00981C52">
              <w:rPr>
                <w:rStyle w:val="a7"/>
                <w:rFonts w:asciiTheme="minorEastAsia" w:hAnsiTheme="minorEastAsia" w:hint="eastAsia"/>
                <w:noProof/>
                <w:sz w:val="24"/>
                <w:szCs w:val="24"/>
              </w:rPr>
              <w:t>模型因变量的选择与表示</w:t>
            </w:r>
            <w:r w:rsidR="00CC7AB7">
              <w:rPr>
                <w:noProof/>
                <w:webHidden/>
              </w:rPr>
              <w:tab/>
            </w:r>
            <w:r w:rsidR="00CC7AB7">
              <w:rPr>
                <w:noProof/>
                <w:webHidden/>
              </w:rPr>
              <w:fldChar w:fldCharType="begin"/>
            </w:r>
            <w:r w:rsidR="00CC7AB7">
              <w:rPr>
                <w:noProof/>
                <w:webHidden/>
              </w:rPr>
              <w:instrText xml:space="preserve"> PAGEREF _Toc448269077 \h </w:instrText>
            </w:r>
            <w:r w:rsidR="00CC7AB7">
              <w:rPr>
                <w:noProof/>
                <w:webHidden/>
              </w:rPr>
            </w:r>
            <w:r w:rsidR="00CC7AB7">
              <w:rPr>
                <w:noProof/>
                <w:webHidden/>
              </w:rPr>
              <w:fldChar w:fldCharType="separate"/>
            </w:r>
            <w:r w:rsidR="00B761C4">
              <w:rPr>
                <w:noProof/>
                <w:webHidden/>
              </w:rPr>
              <w:t>27</w:t>
            </w:r>
            <w:r w:rsidR="00CC7AB7">
              <w:rPr>
                <w:noProof/>
                <w:webHidden/>
              </w:rPr>
              <w:fldChar w:fldCharType="end"/>
            </w:r>
          </w:hyperlink>
        </w:p>
        <w:p w14:paraId="3F032FD2" w14:textId="77777777" w:rsidR="00CC7AB7" w:rsidRDefault="00D305C8" w:rsidP="00981C52">
          <w:pPr>
            <w:pStyle w:val="20"/>
            <w:rPr>
              <w:rFonts w:cstheme="minorBidi"/>
              <w:noProof/>
              <w:kern w:val="2"/>
              <w:sz w:val="21"/>
            </w:rPr>
          </w:pPr>
          <w:hyperlink w:anchor="_Toc448269078" w:history="1">
            <w:r w:rsidR="00CC7AB7" w:rsidRPr="00981C52">
              <w:rPr>
                <w:rStyle w:val="a7"/>
                <w:rFonts w:asciiTheme="minorEastAsia" w:hAnsiTheme="minorEastAsia"/>
                <w:noProof/>
                <w:sz w:val="24"/>
                <w:szCs w:val="24"/>
              </w:rPr>
              <w:t>3.2.3</w:t>
            </w:r>
            <w:r w:rsidR="00CC7AB7" w:rsidRPr="00981C52">
              <w:rPr>
                <w:rStyle w:val="a7"/>
                <w:rFonts w:asciiTheme="minorEastAsia" w:hAnsiTheme="minorEastAsia" w:hint="eastAsia"/>
                <w:noProof/>
                <w:sz w:val="24"/>
                <w:szCs w:val="24"/>
              </w:rPr>
              <w:t>可能影响违约风险因素的识别与表示</w:t>
            </w:r>
            <w:r w:rsidR="00CC7AB7">
              <w:rPr>
                <w:noProof/>
                <w:webHidden/>
              </w:rPr>
              <w:tab/>
            </w:r>
            <w:r w:rsidR="00CC7AB7">
              <w:rPr>
                <w:noProof/>
                <w:webHidden/>
              </w:rPr>
              <w:fldChar w:fldCharType="begin"/>
            </w:r>
            <w:r w:rsidR="00CC7AB7">
              <w:rPr>
                <w:noProof/>
                <w:webHidden/>
              </w:rPr>
              <w:instrText xml:space="preserve"> PAGEREF _Toc448269078 \h </w:instrText>
            </w:r>
            <w:r w:rsidR="00CC7AB7">
              <w:rPr>
                <w:noProof/>
                <w:webHidden/>
              </w:rPr>
            </w:r>
            <w:r w:rsidR="00CC7AB7">
              <w:rPr>
                <w:noProof/>
                <w:webHidden/>
              </w:rPr>
              <w:fldChar w:fldCharType="separate"/>
            </w:r>
            <w:r w:rsidR="00B761C4">
              <w:rPr>
                <w:noProof/>
                <w:webHidden/>
              </w:rPr>
              <w:t>27</w:t>
            </w:r>
            <w:r w:rsidR="00CC7AB7">
              <w:rPr>
                <w:noProof/>
                <w:webHidden/>
              </w:rPr>
              <w:fldChar w:fldCharType="end"/>
            </w:r>
          </w:hyperlink>
        </w:p>
        <w:p w14:paraId="784E6FEA" w14:textId="77777777" w:rsidR="00CC7AB7" w:rsidRDefault="00D305C8" w:rsidP="00CC7AB7">
          <w:pPr>
            <w:pStyle w:val="10"/>
            <w:rPr>
              <w:rFonts w:cstheme="minorBidi"/>
              <w:noProof/>
              <w:kern w:val="2"/>
              <w:sz w:val="21"/>
            </w:rPr>
          </w:pPr>
          <w:hyperlink w:anchor="_Toc448269079" w:history="1">
            <w:r w:rsidR="00CC7AB7" w:rsidRPr="00981C52">
              <w:rPr>
                <w:rStyle w:val="a7"/>
                <w:rFonts w:asciiTheme="minorEastAsia" w:hAnsiTheme="minorEastAsia"/>
                <w:noProof/>
                <w:sz w:val="24"/>
                <w:szCs w:val="24"/>
              </w:rPr>
              <w:t>3.3</w:t>
            </w:r>
            <w:r w:rsidR="00CC7AB7" w:rsidRPr="00981C52">
              <w:rPr>
                <w:rStyle w:val="a7"/>
                <w:rFonts w:asciiTheme="minorEastAsia" w:hAnsiTheme="minorEastAsia" w:hint="eastAsia"/>
                <w:noProof/>
                <w:sz w:val="24"/>
                <w:szCs w:val="24"/>
              </w:rPr>
              <w:t>对比参照本的选择</w:t>
            </w:r>
            <w:r w:rsidR="00CC7AB7">
              <w:rPr>
                <w:noProof/>
                <w:webHidden/>
              </w:rPr>
              <w:tab/>
            </w:r>
            <w:r w:rsidR="00CC7AB7">
              <w:rPr>
                <w:noProof/>
                <w:webHidden/>
              </w:rPr>
              <w:fldChar w:fldCharType="begin"/>
            </w:r>
            <w:r w:rsidR="00CC7AB7">
              <w:rPr>
                <w:noProof/>
                <w:webHidden/>
              </w:rPr>
              <w:instrText xml:space="preserve"> PAGEREF _Toc448269079 \h </w:instrText>
            </w:r>
            <w:r w:rsidR="00CC7AB7">
              <w:rPr>
                <w:noProof/>
                <w:webHidden/>
              </w:rPr>
            </w:r>
            <w:r w:rsidR="00CC7AB7">
              <w:rPr>
                <w:noProof/>
                <w:webHidden/>
              </w:rPr>
              <w:fldChar w:fldCharType="separate"/>
            </w:r>
            <w:r w:rsidR="00B761C4">
              <w:rPr>
                <w:noProof/>
                <w:webHidden/>
              </w:rPr>
              <w:t>29</w:t>
            </w:r>
            <w:r w:rsidR="00CC7AB7">
              <w:rPr>
                <w:noProof/>
                <w:webHidden/>
              </w:rPr>
              <w:fldChar w:fldCharType="end"/>
            </w:r>
          </w:hyperlink>
        </w:p>
        <w:p w14:paraId="74286209" w14:textId="77777777" w:rsidR="00CC7AB7" w:rsidRDefault="00D305C8" w:rsidP="00981C52">
          <w:pPr>
            <w:pStyle w:val="20"/>
            <w:rPr>
              <w:rFonts w:cstheme="minorBidi"/>
              <w:noProof/>
              <w:kern w:val="2"/>
              <w:sz w:val="21"/>
            </w:rPr>
          </w:pPr>
          <w:hyperlink w:anchor="_Toc448269080" w:history="1">
            <w:r w:rsidR="00CC7AB7" w:rsidRPr="00981C52">
              <w:rPr>
                <w:rStyle w:val="a7"/>
                <w:rFonts w:asciiTheme="minorEastAsia" w:hAnsiTheme="minorEastAsia"/>
                <w:noProof/>
                <w:sz w:val="24"/>
                <w:szCs w:val="24"/>
              </w:rPr>
              <w:t>3.3.1</w:t>
            </w:r>
            <w:r w:rsidR="00CC7AB7" w:rsidRPr="00981C52">
              <w:rPr>
                <w:rStyle w:val="a7"/>
                <w:rFonts w:asciiTheme="minorEastAsia" w:hAnsiTheme="minorEastAsia" w:hint="eastAsia"/>
                <w:noProof/>
                <w:sz w:val="24"/>
                <w:szCs w:val="24"/>
              </w:rPr>
              <w:t>我国居民金融资产配置状况</w:t>
            </w:r>
            <w:r w:rsidR="00CC7AB7">
              <w:rPr>
                <w:noProof/>
                <w:webHidden/>
              </w:rPr>
              <w:tab/>
            </w:r>
            <w:r w:rsidR="00CC7AB7">
              <w:rPr>
                <w:noProof/>
                <w:webHidden/>
              </w:rPr>
              <w:fldChar w:fldCharType="begin"/>
            </w:r>
            <w:r w:rsidR="00CC7AB7">
              <w:rPr>
                <w:noProof/>
                <w:webHidden/>
              </w:rPr>
              <w:instrText xml:space="preserve"> PAGEREF _Toc448269080 \h </w:instrText>
            </w:r>
            <w:r w:rsidR="00CC7AB7">
              <w:rPr>
                <w:noProof/>
                <w:webHidden/>
              </w:rPr>
            </w:r>
            <w:r w:rsidR="00CC7AB7">
              <w:rPr>
                <w:noProof/>
                <w:webHidden/>
              </w:rPr>
              <w:fldChar w:fldCharType="separate"/>
            </w:r>
            <w:r w:rsidR="00B761C4">
              <w:rPr>
                <w:noProof/>
                <w:webHidden/>
              </w:rPr>
              <w:t>29</w:t>
            </w:r>
            <w:r w:rsidR="00CC7AB7">
              <w:rPr>
                <w:noProof/>
                <w:webHidden/>
              </w:rPr>
              <w:fldChar w:fldCharType="end"/>
            </w:r>
          </w:hyperlink>
        </w:p>
        <w:p w14:paraId="4C45E130" w14:textId="77777777" w:rsidR="00CC7AB7" w:rsidRDefault="00D305C8" w:rsidP="00981C52">
          <w:pPr>
            <w:pStyle w:val="20"/>
            <w:rPr>
              <w:rFonts w:cstheme="minorBidi"/>
              <w:noProof/>
              <w:kern w:val="2"/>
              <w:sz w:val="21"/>
            </w:rPr>
          </w:pPr>
          <w:hyperlink w:anchor="_Toc448269081" w:history="1">
            <w:r w:rsidR="00CC7AB7" w:rsidRPr="00981C52">
              <w:rPr>
                <w:rStyle w:val="a7"/>
                <w:rFonts w:asciiTheme="minorEastAsia" w:hAnsiTheme="minorEastAsia"/>
                <w:noProof/>
                <w:sz w:val="24"/>
                <w:szCs w:val="24"/>
              </w:rPr>
              <w:t>3.3.2</w:t>
            </w:r>
            <w:r w:rsidR="00CC7AB7" w:rsidRPr="00981C52">
              <w:rPr>
                <w:rStyle w:val="a7"/>
                <w:rFonts w:asciiTheme="minorEastAsia" w:hAnsiTheme="minorEastAsia" w:hint="eastAsia"/>
                <w:noProof/>
                <w:sz w:val="24"/>
                <w:szCs w:val="24"/>
              </w:rPr>
              <w:t>对国内居民金融资产的简化分类</w:t>
            </w:r>
            <w:r w:rsidR="00CC7AB7">
              <w:rPr>
                <w:noProof/>
                <w:webHidden/>
              </w:rPr>
              <w:tab/>
            </w:r>
            <w:r w:rsidR="00CC7AB7">
              <w:rPr>
                <w:noProof/>
                <w:webHidden/>
              </w:rPr>
              <w:fldChar w:fldCharType="begin"/>
            </w:r>
            <w:r w:rsidR="00CC7AB7">
              <w:rPr>
                <w:noProof/>
                <w:webHidden/>
              </w:rPr>
              <w:instrText xml:space="preserve"> PAGEREF _Toc448269081 \h </w:instrText>
            </w:r>
            <w:r w:rsidR="00CC7AB7">
              <w:rPr>
                <w:noProof/>
                <w:webHidden/>
              </w:rPr>
            </w:r>
            <w:r w:rsidR="00CC7AB7">
              <w:rPr>
                <w:noProof/>
                <w:webHidden/>
              </w:rPr>
              <w:fldChar w:fldCharType="separate"/>
            </w:r>
            <w:r w:rsidR="00B761C4">
              <w:rPr>
                <w:noProof/>
                <w:webHidden/>
              </w:rPr>
              <w:t>31</w:t>
            </w:r>
            <w:r w:rsidR="00CC7AB7">
              <w:rPr>
                <w:noProof/>
                <w:webHidden/>
              </w:rPr>
              <w:fldChar w:fldCharType="end"/>
            </w:r>
          </w:hyperlink>
        </w:p>
        <w:p w14:paraId="2FDCDA43" w14:textId="77777777" w:rsidR="00CC7AB7" w:rsidRDefault="00D305C8" w:rsidP="00981C52">
          <w:pPr>
            <w:pStyle w:val="20"/>
            <w:rPr>
              <w:rFonts w:cstheme="minorBidi"/>
              <w:noProof/>
              <w:kern w:val="2"/>
              <w:sz w:val="21"/>
            </w:rPr>
          </w:pPr>
          <w:hyperlink w:anchor="_Toc448269082" w:history="1">
            <w:r w:rsidR="00CC7AB7" w:rsidRPr="00981C52">
              <w:rPr>
                <w:rStyle w:val="a7"/>
                <w:rFonts w:asciiTheme="minorEastAsia" w:hAnsiTheme="minorEastAsia"/>
                <w:noProof/>
                <w:sz w:val="24"/>
                <w:szCs w:val="24"/>
              </w:rPr>
              <w:t>3.3.3</w:t>
            </w:r>
            <w:r w:rsidR="00CC7AB7" w:rsidRPr="00981C52">
              <w:rPr>
                <w:rStyle w:val="a7"/>
                <w:rFonts w:asciiTheme="minorEastAsia" w:hAnsiTheme="minorEastAsia" w:hint="eastAsia"/>
                <w:noProof/>
                <w:sz w:val="24"/>
                <w:szCs w:val="24"/>
              </w:rPr>
              <w:t>简化分类后金融资产价格的表示</w:t>
            </w:r>
            <w:r w:rsidR="00CC7AB7">
              <w:rPr>
                <w:noProof/>
                <w:webHidden/>
              </w:rPr>
              <w:tab/>
            </w:r>
            <w:r w:rsidR="00CC7AB7">
              <w:rPr>
                <w:noProof/>
                <w:webHidden/>
              </w:rPr>
              <w:fldChar w:fldCharType="begin"/>
            </w:r>
            <w:r w:rsidR="00CC7AB7">
              <w:rPr>
                <w:noProof/>
                <w:webHidden/>
              </w:rPr>
              <w:instrText xml:space="preserve"> PAGEREF _Toc448269082 \h </w:instrText>
            </w:r>
            <w:r w:rsidR="00CC7AB7">
              <w:rPr>
                <w:noProof/>
                <w:webHidden/>
              </w:rPr>
            </w:r>
            <w:r w:rsidR="00CC7AB7">
              <w:rPr>
                <w:noProof/>
                <w:webHidden/>
              </w:rPr>
              <w:fldChar w:fldCharType="separate"/>
            </w:r>
            <w:r w:rsidR="00B761C4">
              <w:rPr>
                <w:noProof/>
                <w:webHidden/>
              </w:rPr>
              <w:t>32</w:t>
            </w:r>
            <w:r w:rsidR="00CC7AB7">
              <w:rPr>
                <w:noProof/>
                <w:webHidden/>
              </w:rPr>
              <w:fldChar w:fldCharType="end"/>
            </w:r>
          </w:hyperlink>
        </w:p>
        <w:p w14:paraId="46ADFE6D" w14:textId="77777777" w:rsidR="00CC7AB7" w:rsidRDefault="00D305C8" w:rsidP="00981C52">
          <w:pPr>
            <w:pStyle w:val="10"/>
            <w:spacing w:before="120"/>
            <w:ind w:firstLineChars="0" w:firstLine="0"/>
            <w:rPr>
              <w:rFonts w:cstheme="minorBidi"/>
              <w:noProof/>
              <w:kern w:val="2"/>
              <w:sz w:val="21"/>
            </w:rPr>
          </w:pPr>
          <w:hyperlink w:anchor="_Toc448269083" w:history="1">
            <w:r w:rsidR="00CC7AB7" w:rsidRPr="00981C52">
              <w:rPr>
                <w:rStyle w:val="a7"/>
                <w:rFonts w:ascii="黑体" w:eastAsia="黑体" w:hAnsi="黑体" w:hint="eastAsia"/>
                <w:noProof/>
                <w:sz w:val="24"/>
                <w:szCs w:val="24"/>
              </w:rPr>
              <w:t>第四章</w:t>
            </w:r>
            <w:r w:rsidR="00CC7AB7" w:rsidRPr="00981C52">
              <w:rPr>
                <w:rStyle w:val="a7"/>
                <w:rFonts w:ascii="黑体" w:eastAsia="黑体" w:hAnsi="黑体"/>
                <w:noProof/>
                <w:sz w:val="24"/>
                <w:szCs w:val="24"/>
              </w:rPr>
              <w:t xml:space="preserve"> </w:t>
            </w:r>
            <w:r w:rsidR="00CC7AB7" w:rsidRPr="00981C52">
              <w:rPr>
                <w:rStyle w:val="a7"/>
                <w:rFonts w:ascii="黑体" w:eastAsia="黑体" w:hAnsi="黑体" w:hint="eastAsia"/>
                <w:noProof/>
                <w:sz w:val="24"/>
                <w:szCs w:val="24"/>
              </w:rPr>
              <w:t>我国</w:t>
            </w:r>
            <w:r w:rsidR="00CC7AB7" w:rsidRPr="00981C52">
              <w:rPr>
                <w:rStyle w:val="a7"/>
                <w:rFonts w:ascii="黑体" w:eastAsia="黑体" w:hAnsi="黑体"/>
                <w:noProof/>
                <w:sz w:val="24"/>
                <w:szCs w:val="24"/>
              </w:rPr>
              <w:t>P2P</w:t>
            </w:r>
            <w:r w:rsidR="00CC7AB7" w:rsidRPr="00981C52">
              <w:rPr>
                <w:rStyle w:val="a7"/>
                <w:rFonts w:ascii="黑体" w:eastAsia="黑体" w:hAnsi="黑体" w:hint="eastAsia"/>
                <w:noProof/>
                <w:sz w:val="24"/>
                <w:szCs w:val="24"/>
              </w:rPr>
              <w:t>网贷风险收益评估</w:t>
            </w:r>
            <w:r w:rsidR="00CC7AB7">
              <w:rPr>
                <w:noProof/>
                <w:webHidden/>
              </w:rPr>
              <w:tab/>
            </w:r>
            <w:r w:rsidR="00CC7AB7">
              <w:rPr>
                <w:noProof/>
                <w:webHidden/>
              </w:rPr>
              <w:fldChar w:fldCharType="begin"/>
            </w:r>
            <w:r w:rsidR="00CC7AB7">
              <w:rPr>
                <w:noProof/>
                <w:webHidden/>
              </w:rPr>
              <w:instrText xml:space="preserve"> PAGEREF _Toc448269083 \h </w:instrText>
            </w:r>
            <w:r w:rsidR="00CC7AB7">
              <w:rPr>
                <w:noProof/>
                <w:webHidden/>
              </w:rPr>
            </w:r>
            <w:r w:rsidR="00CC7AB7">
              <w:rPr>
                <w:noProof/>
                <w:webHidden/>
              </w:rPr>
              <w:fldChar w:fldCharType="separate"/>
            </w:r>
            <w:r w:rsidR="00B761C4">
              <w:rPr>
                <w:noProof/>
                <w:webHidden/>
              </w:rPr>
              <w:t>34</w:t>
            </w:r>
            <w:r w:rsidR="00CC7AB7">
              <w:rPr>
                <w:noProof/>
                <w:webHidden/>
              </w:rPr>
              <w:fldChar w:fldCharType="end"/>
            </w:r>
          </w:hyperlink>
        </w:p>
        <w:p w14:paraId="1C067D62" w14:textId="77777777" w:rsidR="00CC7AB7" w:rsidRDefault="00D305C8" w:rsidP="00CC7AB7">
          <w:pPr>
            <w:pStyle w:val="10"/>
            <w:rPr>
              <w:rFonts w:cstheme="minorBidi"/>
              <w:noProof/>
              <w:kern w:val="2"/>
              <w:sz w:val="21"/>
            </w:rPr>
          </w:pPr>
          <w:hyperlink w:anchor="_Toc448269084" w:history="1">
            <w:r w:rsidR="00CC7AB7" w:rsidRPr="00981C52">
              <w:rPr>
                <w:rStyle w:val="a7"/>
                <w:rFonts w:asciiTheme="minorEastAsia" w:hAnsiTheme="minorEastAsia"/>
                <w:noProof/>
                <w:sz w:val="24"/>
                <w:szCs w:val="24"/>
              </w:rPr>
              <w:t>4.1</w:t>
            </w:r>
            <w:r w:rsidR="00CC7AB7" w:rsidRPr="00981C52">
              <w:rPr>
                <w:rStyle w:val="a7"/>
                <w:rFonts w:asciiTheme="minorEastAsia" w:hAnsiTheme="minorEastAsia" w:hint="eastAsia"/>
                <w:noProof/>
                <w:sz w:val="24"/>
                <w:szCs w:val="24"/>
              </w:rPr>
              <w:t>样本风险与收益衡量</w:t>
            </w:r>
            <w:r w:rsidR="00CC7AB7">
              <w:rPr>
                <w:noProof/>
                <w:webHidden/>
              </w:rPr>
              <w:tab/>
            </w:r>
            <w:r w:rsidR="00CC7AB7">
              <w:rPr>
                <w:noProof/>
                <w:webHidden/>
              </w:rPr>
              <w:fldChar w:fldCharType="begin"/>
            </w:r>
            <w:r w:rsidR="00CC7AB7">
              <w:rPr>
                <w:noProof/>
                <w:webHidden/>
              </w:rPr>
              <w:instrText xml:space="preserve"> PAGEREF _Toc448269084 \h </w:instrText>
            </w:r>
            <w:r w:rsidR="00CC7AB7">
              <w:rPr>
                <w:noProof/>
                <w:webHidden/>
              </w:rPr>
            </w:r>
            <w:r w:rsidR="00CC7AB7">
              <w:rPr>
                <w:noProof/>
                <w:webHidden/>
              </w:rPr>
              <w:fldChar w:fldCharType="separate"/>
            </w:r>
            <w:r w:rsidR="00B761C4">
              <w:rPr>
                <w:noProof/>
                <w:webHidden/>
              </w:rPr>
              <w:t>34</w:t>
            </w:r>
            <w:r w:rsidR="00CC7AB7">
              <w:rPr>
                <w:noProof/>
                <w:webHidden/>
              </w:rPr>
              <w:fldChar w:fldCharType="end"/>
            </w:r>
          </w:hyperlink>
        </w:p>
        <w:p w14:paraId="4004CDA7" w14:textId="77777777" w:rsidR="00CC7AB7" w:rsidRDefault="00D305C8" w:rsidP="00CC7AB7">
          <w:pPr>
            <w:pStyle w:val="10"/>
            <w:rPr>
              <w:rFonts w:cstheme="minorBidi"/>
              <w:noProof/>
              <w:kern w:val="2"/>
              <w:sz w:val="21"/>
            </w:rPr>
          </w:pPr>
          <w:hyperlink w:anchor="_Toc448269085" w:history="1">
            <w:r w:rsidR="00CC7AB7" w:rsidRPr="00981C52">
              <w:rPr>
                <w:rStyle w:val="a7"/>
                <w:rFonts w:asciiTheme="minorEastAsia" w:hAnsiTheme="minorEastAsia"/>
                <w:noProof/>
                <w:sz w:val="24"/>
                <w:szCs w:val="24"/>
              </w:rPr>
              <w:t>4.2</w:t>
            </w:r>
            <w:r w:rsidR="00CC7AB7" w:rsidRPr="00981C52">
              <w:rPr>
                <w:rStyle w:val="a7"/>
                <w:rFonts w:asciiTheme="minorEastAsia" w:hAnsiTheme="minorEastAsia" w:hint="eastAsia"/>
                <w:noProof/>
                <w:sz w:val="24"/>
                <w:szCs w:val="24"/>
              </w:rPr>
              <w:t>参照样本的描述与风险收益</w:t>
            </w:r>
            <w:r w:rsidR="00CC7AB7">
              <w:rPr>
                <w:noProof/>
                <w:webHidden/>
              </w:rPr>
              <w:tab/>
            </w:r>
            <w:r w:rsidR="00CC7AB7">
              <w:rPr>
                <w:noProof/>
                <w:webHidden/>
              </w:rPr>
              <w:fldChar w:fldCharType="begin"/>
            </w:r>
            <w:r w:rsidR="00CC7AB7">
              <w:rPr>
                <w:noProof/>
                <w:webHidden/>
              </w:rPr>
              <w:instrText xml:space="preserve"> PAGEREF _Toc448269085 \h </w:instrText>
            </w:r>
            <w:r w:rsidR="00CC7AB7">
              <w:rPr>
                <w:noProof/>
                <w:webHidden/>
              </w:rPr>
            </w:r>
            <w:r w:rsidR="00CC7AB7">
              <w:rPr>
                <w:noProof/>
                <w:webHidden/>
              </w:rPr>
              <w:fldChar w:fldCharType="separate"/>
            </w:r>
            <w:r w:rsidR="00B761C4">
              <w:rPr>
                <w:noProof/>
                <w:webHidden/>
              </w:rPr>
              <w:t>34</w:t>
            </w:r>
            <w:r w:rsidR="00CC7AB7">
              <w:rPr>
                <w:noProof/>
                <w:webHidden/>
              </w:rPr>
              <w:fldChar w:fldCharType="end"/>
            </w:r>
          </w:hyperlink>
        </w:p>
        <w:p w14:paraId="13524A3A" w14:textId="77777777" w:rsidR="00CC7AB7" w:rsidRDefault="00D305C8" w:rsidP="00CC7AB7">
          <w:pPr>
            <w:pStyle w:val="10"/>
            <w:rPr>
              <w:rFonts w:cstheme="minorBidi"/>
              <w:noProof/>
              <w:kern w:val="2"/>
              <w:sz w:val="21"/>
            </w:rPr>
          </w:pPr>
          <w:hyperlink w:anchor="_Toc448269086" w:history="1">
            <w:r w:rsidR="00CC7AB7" w:rsidRPr="00981C52">
              <w:rPr>
                <w:rStyle w:val="a7"/>
                <w:rFonts w:asciiTheme="minorEastAsia" w:hAnsiTheme="minorEastAsia"/>
                <w:noProof/>
                <w:sz w:val="24"/>
                <w:szCs w:val="24"/>
              </w:rPr>
              <w:t xml:space="preserve">4.3 </w:t>
            </w:r>
            <w:r w:rsidR="00CC7AB7" w:rsidRPr="00981C52">
              <w:rPr>
                <w:rStyle w:val="a7"/>
                <w:rFonts w:asciiTheme="minorEastAsia" w:hAnsiTheme="minorEastAsia" w:hint="eastAsia"/>
                <w:noProof/>
                <w:sz w:val="24"/>
                <w:szCs w:val="24"/>
              </w:rPr>
              <w:t>样本与参照样本的对比分析</w:t>
            </w:r>
            <w:r w:rsidR="00CC7AB7">
              <w:rPr>
                <w:noProof/>
                <w:webHidden/>
              </w:rPr>
              <w:tab/>
            </w:r>
            <w:r w:rsidR="00CC7AB7">
              <w:rPr>
                <w:noProof/>
                <w:webHidden/>
              </w:rPr>
              <w:fldChar w:fldCharType="begin"/>
            </w:r>
            <w:r w:rsidR="00CC7AB7">
              <w:rPr>
                <w:noProof/>
                <w:webHidden/>
              </w:rPr>
              <w:instrText xml:space="preserve"> PAGEREF _Toc448269086 \h </w:instrText>
            </w:r>
            <w:r w:rsidR="00CC7AB7">
              <w:rPr>
                <w:noProof/>
                <w:webHidden/>
              </w:rPr>
            </w:r>
            <w:r w:rsidR="00CC7AB7">
              <w:rPr>
                <w:noProof/>
                <w:webHidden/>
              </w:rPr>
              <w:fldChar w:fldCharType="separate"/>
            </w:r>
            <w:r w:rsidR="00B761C4">
              <w:rPr>
                <w:noProof/>
                <w:webHidden/>
              </w:rPr>
              <w:t>36</w:t>
            </w:r>
            <w:r w:rsidR="00CC7AB7">
              <w:rPr>
                <w:noProof/>
                <w:webHidden/>
              </w:rPr>
              <w:fldChar w:fldCharType="end"/>
            </w:r>
          </w:hyperlink>
        </w:p>
        <w:p w14:paraId="56F63C48" w14:textId="77777777" w:rsidR="00CC7AB7" w:rsidRDefault="00D305C8" w:rsidP="00981C52">
          <w:pPr>
            <w:pStyle w:val="20"/>
            <w:rPr>
              <w:rFonts w:cstheme="minorBidi"/>
              <w:noProof/>
              <w:kern w:val="2"/>
              <w:sz w:val="21"/>
            </w:rPr>
          </w:pPr>
          <w:hyperlink w:anchor="_Toc448269087" w:history="1">
            <w:r w:rsidR="00CC7AB7" w:rsidRPr="00981C52">
              <w:rPr>
                <w:rStyle w:val="a7"/>
                <w:rFonts w:asciiTheme="minorEastAsia" w:hAnsiTheme="minorEastAsia"/>
                <w:noProof/>
                <w:sz w:val="24"/>
                <w:szCs w:val="24"/>
              </w:rPr>
              <w:t>4.3.1</w:t>
            </w:r>
            <w:r w:rsidR="00CC7AB7" w:rsidRPr="00981C52">
              <w:rPr>
                <w:rStyle w:val="a7"/>
                <w:rFonts w:asciiTheme="minorEastAsia" w:hAnsiTheme="minorEastAsia" w:hint="eastAsia"/>
                <w:noProof/>
                <w:sz w:val="24"/>
                <w:szCs w:val="24"/>
              </w:rPr>
              <w:t>风险收益对比</w:t>
            </w:r>
            <w:r w:rsidR="00CC7AB7">
              <w:rPr>
                <w:noProof/>
                <w:webHidden/>
              </w:rPr>
              <w:tab/>
            </w:r>
            <w:r w:rsidR="00CC7AB7">
              <w:rPr>
                <w:noProof/>
                <w:webHidden/>
              </w:rPr>
              <w:fldChar w:fldCharType="begin"/>
            </w:r>
            <w:r w:rsidR="00CC7AB7">
              <w:rPr>
                <w:noProof/>
                <w:webHidden/>
              </w:rPr>
              <w:instrText xml:space="preserve"> PAGEREF _Toc448269087 \h </w:instrText>
            </w:r>
            <w:r w:rsidR="00CC7AB7">
              <w:rPr>
                <w:noProof/>
                <w:webHidden/>
              </w:rPr>
            </w:r>
            <w:r w:rsidR="00CC7AB7">
              <w:rPr>
                <w:noProof/>
                <w:webHidden/>
              </w:rPr>
              <w:fldChar w:fldCharType="separate"/>
            </w:r>
            <w:r w:rsidR="00B761C4">
              <w:rPr>
                <w:noProof/>
                <w:webHidden/>
              </w:rPr>
              <w:t>36</w:t>
            </w:r>
            <w:r w:rsidR="00CC7AB7">
              <w:rPr>
                <w:noProof/>
                <w:webHidden/>
              </w:rPr>
              <w:fldChar w:fldCharType="end"/>
            </w:r>
          </w:hyperlink>
        </w:p>
        <w:p w14:paraId="3F736C40" w14:textId="77777777" w:rsidR="00CC7AB7" w:rsidRDefault="00D305C8" w:rsidP="00981C52">
          <w:pPr>
            <w:pStyle w:val="20"/>
            <w:rPr>
              <w:rFonts w:cstheme="minorBidi"/>
              <w:noProof/>
              <w:kern w:val="2"/>
              <w:sz w:val="21"/>
            </w:rPr>
          </w:pPr>
          <w:hyperlink w:anchor="_Toc448269088" w:history="1">
            <w:r w:rsidR="00CC7AB7" w:rsidRPr="00981C52">
              <w:rPr>
                <w:rStyle w:val="a7"/>
                <w:rFonts w:asciiTheme="minorEastAsia" w:hAnsiTheme="minorEastAsia"/>
                <w:noProof/>
                <w:sz w:val="24"/>
                <w:szCs w:val="24"/>
              </w:rPr>
              <w:t>4.3.2</w:t>
            </w:r>
            <w:r w:rsidR="00CC7AB7" w:rsidRPr="00981C52">
              <w:rPr>
                <w:rStyle w:val="a7"/>
                <w:rFonts w:asciiTheme="minorEastAsia" w:hAnsiTheme="minorEastAsia" w:hint="eastAsia"/>
                <w:noProof/>
                <w:sz w:val="24"/>
                <w:szCs w:val="24"/>
              </w:rPr>
              <w:t>对</w:t>
            </w:r>
            <w:r w:rsidR="00CC7AB7" w:rsidRPr="00981C52">
              <w:rPr>
                <w:rStyle w:val="a7"/>
                <w:rFonts w:asciiTheme="minorEastAsia" w:hAnsiTheme="minorEastAsia"/>
                <w:noProof/>
                <w:sz w:val="24"/>
                <w:szCs w:val="24"/>
              </w:rPr>
              <w:t>P2P</w:t>
            </w:r>
            <w:r w:rsidR="00CC7AB7" w:rsidRPr="00981C52">
              <w:rPr>
                <w:rStyle w:val="a7"/>
                <w:rFonts w:asciiTheme="minorEastAsia" w:hAnsiTheme="minorEastAsia" w:hint="eastAsia"/>
                <w:noProof/>
                <w:sz w:val="24"/>
                <w:szCs w:val="24"/>
              </w:rPr>
              <w:t>组合的复制验证</w:t>
            </w:r>
            <w:r w:rsidR="00CC7AB7">
              <w:rPr>
                <w:noProof/>
                <w:webHidden/>
              </w:rPr>
              <w:tab/>
            </w:r>
            <w:r w:rsidR="00CC7AB7">
              <w:rPr>
                <w:noProof/>
                <w:webHidden/>
              </w:rPr>
              <w:fldChar w:fldCharType="begin"/>
            </w:r>
            <w:r w:rsidR="00CC7AB7">
              <w:rPr>
                <w:noProof/>
                <w:webHidden/>
              </w:rPr>
              <w:instrText xml:space="preserve"> PAGEREF _Toc448269088 \h </w:instrText>
            </w:r>
            <w:r w:rsidR="00CC7AB7">
              <w:rPr>
                <w:noProof/>
                <w:webHidden/>
              </w:rPr>
            </w:r>
            <w:r w:rsidR="00CC7AB7">
              <w:rPr>
                <w:noProof/>
                <w:webHidden/>
              </w:rPr>
              <w:fldChar w:fldCharType="separate"/>
            </w:r>
            <w:r w:rsidR="00B761C4">
              <w:rPr>
                <w:noProof/>
                <w:webHidden/>
              </w:rPr>
              <w:t>37</w:t>
            </w:r>
            <w:r w:rsidR="00CC7AB7">
              <w:rPr>
                <w:noProof/>
                <w:webHidden/>
              </w:rPr>
              <w:fldChar w:fldCharType="end"/>
            </w:r>
          </w:hyperlink>
        </w:p>
        <w:p w14:paraId="4A0CA1C6" w14:textId="77777777" w:rsidR="00CC7AB7" w:rsidRDefault="00D305C8" w:rsidP="00981C52">
          <w:pPr>
            <w:pStyle w:val="20"/>
            <w:rPr>
              <w:rFonts w:cstheme="minorBidi"/>
              <w:noProof/>
              <w:kern w:val="2"/>
              <w:sz w:val="21"/>
            </w:rPr>
          </w:pPr>
          <w:hyperlink w:anchor="_Toc448269089" w:history="1">
            <w:r w:rsidR="00CC7AB7" w:rsidRPr="00981C52">
              <w:rPr>
                <w:rStyle w:val="a7"/>
                <w:rFonts w:asciiTheme="minorEastAsia" w:hAnsiTheme="minorEastAsia"/>
                <w:noProof/>
                <w:sz w:val="24"/>
                <w:szCs w:val="24"/>
              </w:rPr>
              <w:t>4.3.3</w:t>
            </w:r>
            <w:r w:rsidR="00CC7AB7" w:rsidRPr="00981C52">
              <w:rPr>
                <w:rStyle w:val="a7"/>
                <w:rFonts w:asciiTheme="minorEastAsia" w:hAnsiTheme="minorEastAsia" w:hint="eastAsia"/>
                <w:noProof/>
                <w:sz w:val="24"/>
                <w:szCs w:val="24"/>
              </w:rPr>
              <w:t>对</w:t>
            </w:r>
            <w:r w:rsidR="00CC7AB7" w:rsidRPr="00981C52">
              <w:rPr>
                <w:rStyle w:val="a7"/>
                <w:rFonts w:asciiTheme="minorEastAsia" w:hAnsiTheme="minorEastAsia"/>
                <w:noProof/>
                <w:sz w:val="24"/>
                <w:szCs w:val="24"/>
              </w:rPr>
              <w:t>P2P</w:t>
            </w:r>
            <w:r w:rsidR="00CC7AB7" w:rsidRPr="00981C52">
              <w:rPr>
                <w:rStyle w:val="a7"/>
                <w:rFonts w:asciiTheme="minorEastAsia" w:hAnsiTheme="minorEastAsia" w:hint="eastAsia"/>
                <w:noProof/>
                <w:sz w:val="24"/>
                <w:szCs w:val="24"/>
              </w:rPr>
              <w:t>组合风险收益评估小结</w:t>
            </w:r>
            <w:r w:rsidR="00CC7AB7">
              <w:rPr>
                <w:noProof/>
                <w:webHidden/>
              </w:rPr>
              <w:tab/>
            </w:r>
            <w:r w:rsidR="00CC7AB7">
              <w:rPr>
                <w:noProof/>
                <w:webHidden/>
              </w:rPr>
              <w:fldChar w:fldCharType="begin"/>
            </w:r>
            <w:r w:rsidR="00CC7AB7">
              <w:rPr>
                <w:noProof/>
                <w:webHidden/>
              </w:rPr>
              <w:instrText xml:space="preserve"> PAGEREF _Toc448269089 \h </w:instrText>
            </w:r>
            <w:r w:rsidR="00CC7AB7">
              <w:rPr>
                <w:noProof/>
                <w:webHidden/>
              </w:rPr>
            </w:r>
            <w:r w:rsidR="00CC7AB7">
              <w:rPr>
                <w:noProof/>
                <w:webHidden/>
              </w:rPr>
              <w:fldChar w:fldCharType="separate"/>
            </w:r>
            <w:r w:rsidR="00B761C4">
              <w:rPr>
                <w:noProof/>
                <w:webHidden/>
              </w:rPr>
              <w:t>38</w:t>
            </w:r>
            <w:r w:rsidR="00CC7AB7">
              <w:rPr>
                <w:noProof/>
                <w:webHidden/>
              </w:rPr>
              <w:fldChar w:fldCharType="end"/>
            </w:r>
          </w:hyperlink>
        </w:p>
        <w:p w14:paraId="61A7108E" w14:textId="77777777" w:rsidR="00CC7AB7" w:rsidRDefault="00D305C8" w:rsidP="00981C52">
          <w:pPr>
            <w:pStyle w:val="10"/>
            <w:spacing w:before="120"/>
            <w:ind w:firstLineChars="0" w:firstLine="0"/>
            <w:rPr>
              <w:rFonts w:cstheme="minorBidi"/>
              <w:noProof/>
              <w:kern w:val="2"/>
              <w:sz w:val="21"/>
            </w:rPr>
          </w:pPr>
          <w:hyperlink w:anchor="_Toc448269090" w:history="1">
            <w:r w:rsidR="00CC7AB7" w:rsidRPr="00981C52">
              <w:rPr>
                <w:rStyle w:val="a7"/>
                <w:rFonts w:ascii="黑体" w:eastAsia="黑体" w:hAnsi="黑体" w:hint="eastAsia"/>
                <w:noProof/>
                <w:sz w:val="24"/>
                <w:szCs w:val="24"/>
              </w:rPr>
              <w:t>第五章</w:t>
            </w:r>
            <w:r w:rsidR="00CC7AB7" w:rsidRPr="00981C52">
              <w:rPr>
                <w:rStyle w:val="a7"/>
                <w:rFonts w:ascii="黑体" w:eastAsia="黑体" w:hAnsi="黑体"/>
                <w:noProof/>
                <w:sz w:val="24"/>
                <w:szCs w:val="24"/>
              </w:rPr>
              <w:t xml:space="preserve"> </w:t>
            </w:r>
            <w:r w:rsidR="00CC7AB7" w:rsidRPr="00981C52">
              <w:rPr>
                <w:rStyle w:val="a7"/>
                <w:rFonts w:ascii="黑体" w:eastAsia="黑体" w:hAnsi="黑体" w:hint="eastAsia"/>
                <w:noProof/>
                <w:sz w:val="24"/>
                <w:szCs w:val="24"/>
              </w:rPr>
              <w:t>互联网贷违约风险因素探究</w:t>
            </w:r>
            <w:r w:rsidR="00CC7AB7">
              <w:rPr>
                <w:noProof/>
                <w:webHidden/>
              </w:rPr>
              <w:tab/>
            </w:r>
            <w:r w:rsidR="00CC7AB7">
              <w:rPr>
                <w:noProof/>
                <w:webHidden/>
              </w:rPr>
              <w:fldChar w:fldCharType="begin"/>
            </w:r>
            <w:r w:rsidR="00CC7AB7">
              <w:rPr>
                <w:noProof/>
                <w:webHidden/>
              </w:rPr>
              <w:instrText xml:space="preserve"> PAGEREF _Toc448269090 \h </w:instrText>
            </w:r>
            <w:r w:rsidR="00CC7AB7">
              <w:rPr>
                <w:noProof/>
                <w:webHidden/>
              </w:rPr>
            </w:r>
            <w:r w:rsidR="00CC7AB7">
              <w:rPr>
                <w:noProof/>
                <w:webHidden/>
              </w:rPr>
              <w:fldChar w:fldCharType="separate"/>
            </w:r>
            <w:r w:rsidR="00B761C4">
              <w:rPr>
                <w:noProof/>
                <w:webHidden/>
              </w:rPr>
              <w:t>40</w:t>
            </w:r>
            <w:r w:rsidR="00CC7AB7">
              <w:rPr>
                <w:noProof/>
                <w:webHidden/>
              </w:rPr>
              <w:fldChar w:fldCharType="end"/>
            </w:r>
          </w:hyperlink>
        </w:p>
        <w:p w14:paraId="6132F971" w14:textId="77777777" w:rsidR="00CC7AB7" w:rsidRDefault="00D305C8" w:rsidP="00CC7AB7">
          <w:pPr>
            <w:pStyle w:val="10"/>
            <w:rPr>
              <w:rFonts w:cstheme="minorBidi"/>
              <w:noProof/>
              <w:kern w:val="2"/>
              <w:sz w:val="21"/>
            </w:rPr>
          </w:pPr>
          <w:hyperlink w:anchor="_Toc448269091" w:history="1">
            <w:r w:rsidR="00CC7AB7" w:rsidRPr="00981C52">
              <w:rPr>
                <w:rStyle w:val="a7"/>
                <w:rFonts w:asciiTheme="minorEastAsia" w:hAnsiTheme="minorEastAsia"/>
                <w:noProof/>
                <w:sz w:val="24"/>
                <w:szCs w:val="24"/>
              </w:rPr>
              <w:t>5.1</w:t>
            </w:r>
            <w:r w:rsidR="00CC7AB7" w:rsidRPr="00981C52">
              <w:rPr>
                <w:rStyle w:val="a7"/>
                <w:rFonts w:asciiTheme="minorEastAsia" w:hAnsiTheme="minorEastAsia" w:hint="eastAsia"/>
                <w:noProof/>
                <w:sz w:val="24"/>
                <w:szCs w:val="24"/>
              </w:rPr>
              <w:t>模型样本的统计性描述</w:t>
            </w:r>
            <w:r w:rsidR="00CC7AB7">
              <w:rPr>
                <w:noProof/>
                <w:webHidden/>
              </w:rPr>
              <w:tab/>
            </w:r>
            <w:r w:rsidR="00CC7AB7">
              <w:rPr>
                <w:noProof/>
                <w:webHidden/>
              </w:rPr>
              <w:fldChar w:fldCharType="begin"/>
            </w:r>
            <w:r w:rsidR="00CC7AB7">
              <w:rPr>
                <w:noProof/>
                <w:webHidden/>
              </w:rPr>
              <w:instrText xml:space="preserve"> PAGEREF _Toc448269091 \h </w:instrText>
            </w:r>
            <w:r w:rsidR="00CC7AB7">
              <w:rPr>
                <w:noProof/>
                <w:webHidden/>
              </w:rPr>
            </w:r>
            <w:r w:rsidR="00CC7AB7">
              <w:rPr>
                <w:noProof/>
                <w:webHidden/>
              </w:rPr>
              <w:fldChar w:fldCharType="separate"/>
            </w:r>
            <w:r w:rsidR="00B761C4">
              <w:rPr>
                <w:noProof/>
                <w:webHidden/>
              </w:rPr>
              <w:t>40</w:t>
            </w:r>
            <w:r w:rsidR="00CC7AB7">
              <w:rPr>
                <w:noProof/>
                <w:webHidden/>
              </w:rPr>
              <w:fldChar w:fldCharType="end"/>
            </w:r>
          </w:hyperlink>
        </w:p>
        <w:p w14:paraId="7B98466E" w14:textId="77777777" w:rsidR="00CC7AB7" w:rsidRDefault="00D305C8" w:rsidP="00981C52">
          <w:pPr>
            <w:pStyle w:val="20"/>
            <w:rPr>
              <w:rFonts w:cstheme="minorBidi"/>
              <w:noProof/>
              <w:kern w:val="2"/>
              <w:sz w:val="21"/>
            </w:rPr>
          </w:pPr>
          <w:hyperlink w:anchor="_Toc448269092" w:history="1">
            <w:r w:rsidR="00CC7AB7" w:rsidRPr="00981C52">
              <w:rPr>
                <w:rStyle w:val="a7"/>
                <w:rFonts w:asciiTheme="minorEastAsia" w:hAnsiTheme="minorEastAsia"/>
                <w:noProof/>
                <w:sz w:val="24"/>
                <w:szCs w:val="24"/>
              </w:rPr>
              <w:t>5.1.1</w:t>
            </w:r>
            <w:r w:rsidR="00CC7AB7" w:rsidRPr="00981C52">
              <w:rPr>
                <w:rStyle w:val="a7"/>
                <w:rFonts w:asciiTheme="minorEastAsia" w:hAnsiTheme="minorEastAsia" w:hint="eastAsia"/>
                <w:noProof/>
                <w:sz w:val="24"/>
                <w:szCs w:val="24"/>
              </w:rPr>
              <w:t>样本描述</w:t>
            </w:r>
            <w:r w:rsidR="00CC7AB7">
              <w:rPr>
                <w:noProof/>
                <w:webHidden/>
              </w:rPr>
              <w:tab/>
            </w:r>
            <w:r w:rsidR="00CC7AB7">
              <w:rPr>
                <w:noProof/>
                <w:webHidden/>
              </w:rPr>
              <w:fldChar w:fldCharType="begin"/>
            </w:r>
            <w:r w:rsidR="00CC7AB7">
              <w:rPr>
                <w:noProof/>
                <w:webHidden/>
              </w:rPr>
              <w:instrText xml:space="preserve"> PAGEREF _Toc448269092 \h </w:instrText>
            </w:r>
            <w:r w:rsidR="00CC7AB7">
              <w:rPr>
                <w:noProof/>
                <w:webHidden/>
              </w:rPr>
            </w:r>
            <w:r w:rsidR="00CC7AB7">
              <w:rPr>
                <w:noProof/>
                <w:webHidden/>
              </w:rPr>
              <w:fldChar w:fldCharType="separate"/>
            </w:r>
            <w:r w:rsidR="00B761C4">
              <w:rPr>
                <w:noProof/>
                <w:webHidden/>
              </w:rPr>
              <w:t>40</w:t>
            </w:r>
            <w:r w:rsidR="00CC7AB7">
              <w:rPr>
                <w:noProof/>
                <w:webHidden/>
              </w:rPr>
              <w:fldChar w:fldCharType="end"/>
            </w:r>
          </w:hyperlink>
        </w:p>
        <w:p w14:paraId="1BD2D6C2" w14:textId="77777777" w:rsidR="00CC7AB7" w:rsidRDefault="00D305C8" w:rsidP="00981C52">
          <w:pPr>
            <w:pStyle w:val="20"/>
            <w:rPr>
              <w:rFonts w:cstheme="minorBidi"/>
              <w:noProof/>
              <w:kern w:val="2"/>
              <w:sz w:val="21"/>
            </w:rPr>
          </w:pPr>
          <w:hyperlink w:anchor="_Toc448269093" w:history="1">
            <w:r w:rsidR="00CC7AB7" w:rsidRPr="00981C52">
              <w:rPr>
                <w:rStyle w:val="a7"/>
                <w:rFonts w:asciiTheme="minorEastAsia" w:hAnsiTheme="minorEastAsia"/>
                <w:noProof/>
                <w:sz w:val="24"/>
                <w:szCs w:val="24"/>
              </w:rPr>
              <w:t>5.1.2</w:t>
            </w:r>
            <w:r w:rsidR="00CC7AB7" w:rsidRPr="00981C52">
              <w:rPr>
                <w:rStyle w:val="a7"/>
                <w:rFonts w:asciiTheme="minorEastAsia" w:hAnsiTheme="minorEastAsia" w:hint="eastAsia"/>
                <w:noProof/>
                <w:sz w:val="24"/>
                <w:szCs w:val="24"/>
              </w:rPr>
              <w:t>训练集于测试集的划分</w:t>
            </w:r>
            <w:r w:rsidR="00CC7AB7">
              <w:rPr>
                <w:noProof/>
                <w:webHidden/>
              </w:rPr>
              <w:tab/>
            </w:r>
            <w:r w:rsidR="00CC7AB7">
              <w:rPr>
                <w:noProof/>
                <w:webHidden/>
              </w:rPr>
              <w:fldChar w:fldCharType="begin"/>
            </w:r>
            <w:r w:rsidR="00CC7AB7">
              <w:rPr>
                <w:noProof/>
                <w:webHidden/>
              </w:rPr>
              <w:instrText xml:space="preserve"> PAGEREF _Toc448269093 \h </w:instrText>
            </w:r>
            <w:r w:rsidR="00CC7AB7">
              <w:rPr>
                <w:noProof/>
                <w:webHidden/>
              </w:rPr>
            </w:r>
            <w:r w:rsidR="00CC7AB7">
              <w:rPr>
                <w:noProof/>
                <w:webHidden/>
              </w:rPr>
              <w:fldChar w:fldCharType="separate"/>
            </w:r>
            <w:r w:rsidR="00B761C4">
              <w:rPr>
                <w:noProof/>
                <w:webHidden/>
              </w:rPr>
              <w:t>42</w:t>
            </w:r>
            <w:r w:rsidR="00CC7AB7">
              <w:rPr>
                <w:noProof/>
                <w:webHidden/>
              </w:rPr>
              <w:fldChar w:fldCharType="end"/>
            </w:r>
          </w:hyperlink>
        </w:p>
        <w:p w14:paraId="0285A06E" w14:textId="77777777" w:rsidR="00CC7AB7" w:rsidRDefault="00D305C8" w:rsidP="00CC7AB7">
          <w:pPr>
            <w:pStyle w:val="10"/>
            <w:rPr>
              <w:rFonts w:cstheme="minorBidi"/>
              <w:noProof/>
              <w:kern w:val="2"/>
              <w:sz w:val="21"/>
            </w:rPr>
          </w:pPr>
          <w:hyperlink w:anchor="_Toc448269094" w:history="1">
            <w:r w:rsidR="00CC7AB7" w:rsidRPr="00981C52">
              <w:rPr>
                <w:rStyle w:val="a7"/>
                <w:rFonts w:asciiTheme="minorEastAsia" w:hAnsiTheme="minorEastAsia"/>
                <w:noProof/>
                <w:sz w:val="24"/>
                <w:szCs w:val="24"/>
              </w:rPr>
              <w:t xml:space="preserve">5.2 </w:t>
            </w:r>
            <w:r w:rsidR="00CC7AB7" w:rsidRPr="00981C52">
              <w:rPr>
                <w:rStyle w:val="a7"/>
                <w:rFonts w:asciiTheme="minorEastAsia" w:hAnsiTheme="minorEastAsia" w:hint="eastAsia"/>
                <w:noProof/>
                <w:sz w:val="24"/>
                <w:szCs w:val="24"/>
              </w:rPr>
              <w:t>模型建立</w:t>
            </w:r>
            <w:r w:rsidR="00CC7AB7">
              <w:rPr>
                <w:noProof/>
                <w:webHidden/>
              </w:rPr>
              <w:tab/>
            </w:r>
            <w:r w:rsidR="00CC7AB7">
              <w:rPr>
                <w:noProof/>
                <w:webHidden/>
              </w:rPr>
              <w:fldChar w:fldCharType="begin"/>
            </w:r>
            <w:r w:rsidR="00CC7AB7">
              <w:rPr>
                <w:noProof/>
                <w:webHidden/>
              </w:rPr>
              <w:instrText xml:space="preserve"> PAGEREF _Toc448269094 \h </w:instrText>
            </w:r>
            <w:r w:rsidR="00CC7AB7">
              <w:rPr>
                <w:noProof/>
                <w:webHidden/>
              </w:rPr>
            </w:r>
            <w:r w:rsidR="00CC7AB7">
              <w:rPr>
                <w:noProof/>
                <w:webHidden/>
              </w:rPr>
              <w:fldChar w:fldCharType="separate"/>
            </w:r>
            <w:r w:rsidR="00B761C4">
              <w:rPr>
                <w:noProof/>
                <w:webHidden/>
              </w:rPr>
              <w:t>42</w:t>
            </w:r>
            <w:r w:rsidR="00CC7AB7">
              <w:rPr>
                <w:noProof/>
                <w:webHidden/>
              </w:rPr>
              <w:fldChar w:fldCharType="end"/>
            </w:r>
          </w:hyperlink>
        </w:p>
        <w:p w14:paraId="5B68482B" w14:textId="77777777" w:rsidR="00CC7AB7" w:rsidRDefault="00D305C8" w:rsidP="00981C52">
          <w:pPr>
            <w:pStyle w:val="20"/>
            <w:rPr>
              <w:rFonts w:cstheme="minorBidi"/>
              <w:noProof/>
              <w:kern w:val="2"/>
              <w:sz w:val="21"/>
            </w:rPr>
          </w:pPr>
          <w:hyperlink w:anchor="_Toc448269095" w:history="1">
            <w:r w:rsidR="00CC7AB7" w:rsidRPr="00981C52">
              <w:rPr>
                <w:rStyle w:val="a7"/>
                <w:rFonts w:asciiTheme="minorEastAsia" w:hAnsiTheme="minorEastAsia"/>
                <w:noProof/>
                <w:sz w:val="24"/>
                <w:szCs w:val="24"/>
              </w:rPr>
              <w:t>5.2.1</w:t>
            </w:r>
            <w:r w:rsidR="00CC7AB7" w:rsidRPr="00981C52">
              <w:rPr>
                <w:rStyle w:val="a7"/>
                <w:rFonts w:asciiTheme="minorEastAsia" w:hAnsiTheme="minorEastAsia" w:hint="eastAsia"/>
                <w:noProof/>
                <w:sz w:val="24"/>
                <w:szCs w:val="24"/>
              </w:rPr>
              <w:t>纳入风险因素因子得分</w:t>
            </w:r>
            <w:r w:rsidR="00CC7AB7">
              <w:rPr>
                <w:noProof/>
                <w:webHidden/>
              </w:rPr>
              <w:tab/>
            </w:r>
            <w:r w:rsidR="00CC7AB7">
              <w:rPr>
                <w:noProof/>
                <w:webHidden/>
              </w:rPr>
              <w:fldChar w:fldCharType="begin"/>
            </w:r>
            <w:r w:rsidR="00CC7AB7">
              <w:rPr>
                <w:noProof/>
                <w:webHidden/>
              </w:rPr>
              <w:instrText xml:space="preserve"> PAGEREF _Toc448269095 \h </w:instrText>
            </w:r>
            <w:r w:rsidR="00CC7AB7">
              <w:rPr>
                <w:noProof/>
                <w:webHidden/>
              </w:rPr>
            </w:r>
            <w:r w:rsidR="00CC7AB7">
              <w:rPr>
                <w:noProof/>
                <w:webHidden/>
              </w:rPr>
              <w:fldChar w:fldCharType="separate"/>
            </w:r>
            <w:r w:rsidR="00B761C4">
              <w:rPr>
                <w:noProof/>
                <w:webHidden/>
              </w:rPr>
              <w:t>42</w:t>
            </w:r>
            <w:r w:rsidR="00CC7AB7">
              <w:rPr>
                <w:noProof/>
                <w:webHidden/>
              </w:rPr>
              <w:fldChar w:fldCharType="end"/>
            </w:r>
          </w:hyperlink>
        </w:p>
        <w:p w14:paraId="4AA579E8" w14:textId="77777777" w:rsidR="00CC7AB7" w:rsidRDefault="00D305C8" w:rsidP="00981C52">
          <w:pPr>
            <w:pStyle w:val="20"/>
            <w:rPr>
              <w:rFonts w:cstheme="minorBidi"/>
              <w:noProof/>
              <w:kern w:val="2"/>
              <w:sz w:val="21"/>
            </w:rPr>
          </w:pPr>
          <w:hyperlink w:anchor="_Toc448269096" w:history="1">
            <w:r w:rsidR="00CC7AB7" w:rsidRPr="00981C52">
              <w:rPr>
                <w:rStyle w:val="a7"/>
                <w:rFonts w:asciiTheme="minorEastAsia" w:hAnsiTheme="minorEastAsia"/>
                <w:noProof/>
                <w:sz w:val="24"/>
                <w:szCs w:val="24"/>
              </w:rPr>
              <w:t>5.2.2</w:t>
            </w:r>
            <w:r w:rsidR="00CC7AB7" w:rsidRPr="00981C52">
              <w:rPr>
                <w:rStyle w:val="a7"/>
                <w:rFonts w:asciiTheme="minorEastAsia" w:hAnsiTheme="minorEastAsia" w:hint="eastAsia"/>
                <w:noProof/>
                <w:sz w:val="24"/>
                <w:szCs w:val="24"/>
              </w:rPr>
              <w:t>建立模型</w:t>
            </w:r>
            <w:r w:rsidR="00CC7AB7">
              <w:rPr>
                <w:noProof/>
                <w:webHidden/>
              </w:rPr>
              <w:tab/>
            </w:r>
            <w:r w:rsidR="00CC7AB7">
              <w:rPr>
                <w:noProof/>
                <w:webHidden/>
              </w:rPr>
              <w:fldChar w:fldCharType="begin"/>
            </w:r>
            <w:r w:rsidR="00CC7AB7">
              <w:rPr>
                <w:noProof/>
                <w:webHidden/>
              </w:rPr>
              <w:instrText xml:space="preserve"> PAGEREF _Toc448269096 \h </w:instrText>
            </w:r>
            <w:r w:rsidR="00CC7AB7">
              <w:rPr>
                <w:noProof/>
                <w:webHidden/>
              </w:rPr>
            </w:r>
            <w:r w:rsidR="00CC7AB7">
              <w:rPr>
                <w:noProof/>
                <w:webHidden/>
              </w:rPr>
              <w:fldChar w:fldCharType="separate"/>
            </w:r>
            <w:r w:rsidR="00B761C4">
              <w:rPr>
                <w:noProof/>
                <w:webHidden/>
              </w:rPr>
              <w:t>43</w:t>
            </w:r>
            <w:r w:rsidR="00CC7AB7">
              <w:rPr>
                <w:noProof/>
                <w:webHidden/>
              </w:rPr>
              <w:fldChar w:fldCharType="end"/>
            </w:r>
          </w:hyperlink>
        </w:p>
        <w:p w14:paraId="4942936B" w14:textId="77777777" w:rsidR="00CC7AB7" w:rsidRDefault="00D305C8" w:rsidP="00CC7AB7">
          <w:pPr>
            <w:pStyle w:val="10"/>
            <w:rPr>
              <w:rFonts w:cstheme="minorBidi"/>
              <w:noProof/>
              <w:kern w:val="2"/>
              <w:sz w:val="21"/>
            </w:rPr>
          </w:pPr>
          <w:hyperlink w:anchor="_Toc448269097" w:history="1">
            <w:r w:rsidR="00CC7AB7" w:rsidRPr="00981C52">
              <w:rPr>
                <w:rStyle w:val="a7"/>
                <w:rFonts w:asciiTheme="minorEastAsia" w:hAnsiTheme="minorEastAsia"/>
                <w:noProof/>
                <w:sz w:val="24"/>
                <w:szCs w:val="24"/>
              </w:rPr>
              <w:t xml:space="preserve">5.3 </w:t>
            </w:r>
            <w:r w:rsidR="00CC7AB7" w:rsidRPr="00981C52">
              <w:rPr>
                <w:rStyle w:val="a7"/>
                <w:rFonts w:asciiTheme="minorEastAsia" w:hAnsiTheme="minorEastAsia" w:hint="eastAsia"/>
                <w:noProof/>
                <w:sz w:val="24"/>
                <w:szCs w:val="24"/>
              </w:rPr>
              <w:t>模型检验</w:t>
            </w:r>
            <w:r w:rsidR="00CC7AB7">
              <w:rPr>
                <w:noProof/>
                <w:webHidden/>
              </w:rPr>
              <w:tab/>
            </w:r>
            <w:r w:rsidR="00CC7AB7">
              <w:rPr>
                <w:noProof/>
                <w:webHidden/>
              </w:rPr>
              <w:fldChar w:fldCharType="begin"/>
            </w:r>
            <w:r w:rsidR="00CC7AB7">
              <w:rPr>
                <w:noProof/>
                <w:webHidden/>
              </w:rPr>
              <w:instrText xml:space="preserve"> PAGEREF _Toc448269097 \h </w:instrText>
            </w:r>
            <w:r w:rsidR="00CC7AB7">
              <w:rPr>
                <w:noProof/>
                <w:webHidden/>
              </w:rPr>
            </w:r>
            <w:r w:rsidR="00CC7AB7">
              <w:rPr>
                <w:noProof/>
                <w:webHidden/>
              </w:rPr>
              <w:fldChar w:fldCharType="separate"/>
            </w:r>
            <w:r w:rsidR="00B761C4">
              <w:rPr>
                <w:noProof/>
                <w:webHidden/>
              </w:rPr>
              <w:t>44</w:t>
            </w:r>
            <w:r w:rsidR="00CC7AB7">
              <w:rPr>
                <w:noProof/>
                <w:webHidden/>
              </w:rPr>
              <w:fldChar w:fldCharType="end"/>
            </w:r>
          </w:hyperlink>
        </w:p>
        <w:p w14:paraId="1A1E5D6B" w14:textId="77777777" w:rsidR="00CC7AB7" w:rsidRDefault="00D305C8" w:rsidP="00981C52">
          <w:pPr>
            <w:pStyle w:val="20"/>
            <w:rPr>
              <w:rFonts w:cstheme="minorBidi"/>
              <w:noProof/>
              <w:kern w:val="2"/>
              <w:sz w:val="21"/>
            </w:rPr>
          </w:pPr>
          <w:hyperlink w:anchor="_Toc448269098" w:history="1">
            <w:r w:rsidR="00CC7AB7" w:rsidRPr="00981C52">
              <w:rPr>
                <w:rStyle w:val="a7"/>
                <w:rFonts w:asciiTheme="minorEastAsia" w:hAnsiTheme="minorEastAsia"/>
                <w:noProof/>
                <w:sz w:val="24"/>
                <w:szCs w:val="24"/>
              </w:rPr>
              <w:t>5.3.1</w:t>
            </w:r>
            <w:r w:rsidR="00CC7AB7" w:rsidRPr="00981C52">
              <w:rPr>
                <w:rStyle w:val="a7"/>
                <w:rFonts w:asciiTheme="minorEastAsia" w:hAnsiTheme="minorEastAsia" w:hint="eastAsia"/>
                <w:noProof/>
                <w:sz w:val="24"/>
                <w:szCs w:val="24"/>
              </w:rPr>
              <w:t>参数显著性检验</w:t>
            </w:r>
            <w:r w:rsidR="00CC7AB7">
              <w:rPr>
                <w:noProof/>
                <w:webHidden/>
              </w:rPr>
              <w:tab/>
            </w:r>
            <w:r w:rsidR="00CC7AB7">
              <w:rPr>
                <w:noProof/>
                <w:webHidden/>
              </w:rPr>
              <w:fldChar w:fldCharType="begin"/>
            </w:r>
            <w:r w:rsidR="00CC7AB7">
              <w:rPr>
                <w:noProof/>
                <w:webHidden/>
              </w:rPr>
              <w:instrText xml:space="preserve"> PAGEREF _Toc448269098 \h </w:instrText>
            </w:r>
            <w:r w:rsidR="00CC7AB7">
              <w:rPr>
                <w:noProof/>
                <w:webHidden/>
              </w:rPr>
            </w:r>
            <w:r w:rsidR="00CC7AB7">
              <w:rPr>
                <w:noProof/>
                <w:webHidden/>
              </w:rPr>
              <w:fldChar w:fldCharType="separate"/>
            </w:r>
            <w:r w:rsidR="00B761C4">
              <w:rPr>
                <w:noProof/>
                <w:webHidden/>
              </w:rPr>
              <w:t>44</w:t>
            </w:r>
            <w:r w:rsidR="00CC7AB7">
              <w:rPr>
                <w:noProof/>
                <w:webHidden/>
              </w:rPr>
              <w:fldChar w:fldCharType="end"/>
            </w:r>
          </w:hyperlink>
        </w:p>
        <w:p w14:paraId="19F29AC7" w14:textId="77777777" w:rsidR="00CC7AB7" w:rsidRDefault="00D305C8" w:rsidP="00981C52">
          <w:pPr>
            <w:pStyle w:val="20"/>
            <w:rPr>
              <w:rFonts w:cstheme="minorBidi"/>
              <w:noProof/>
              <w:kern w:val="2"/>
              <w:sz w:val="21"/>
            </w:rPr>
          </w:pPr>
          <w:hyperlink w:anchor="_Toc448269099" w:history="1">
            <w:r w:rsidR="00CC7AB7" w:rsidRPr="00981C52">
              <w:rPr>
                <w:rStyle w:val="a7"/>
                <w:rFonts w:asciiTheme="minorEastAsia" w:hAnsiTheme="minorEastAsia"/>
                <w:noProof/>
                <w:sz w:val="24"/>
                <w:szCs w:val="24"/>
              </w:rPr>
              <w:t>5.3.2</w:t>
            </w:r>
            <w:r w:rsidR="00CC7AB7" w:rsidRPr="00981C52">
              <w:rPr>
                <w:rStyle w:val="a7"/>
                <w:rFonts w:asciiTheme="minorEastAsia" w:hAnsiTheme="minorEastAsia" w:hint="eastAsia"/>
                <w:noProof/>
                <w:sz w:val="24"/>
                <w:szCs w:val="24"/>
              </w:rPr>
              <w:t>模型系数综合检验</w:t>
            </w:r>
            <w:r w:rsidR="00CC7AB7">
              <w:rPr>
                <w:noProof/>
                <w:webHidden/>
              </w:rPr>
              <w:tab/>
            </w:r>
            <w:r w:rsidR="00CC7AB7">
              <w:rPr>
                <w:noProof/>
                <w:webHidden/>
              </w:rPr>
              <w:fldChar w:fldCharType="begin"/>
            </w:r>
            <w:r w:rsidR="00CC7AB7">
              <w:rPr>
                <w:noProof/>
                <w:webHidden/>
              </w:rPr>
              <w:instrText xml:space="preserve"> PAGEREF _Toc448269099 \h </w:instrText>
            </w:r>
            <w:r w:rsidR="00CC7AB7">
              <w:rPr>
                <w:noProof/>
                <w:webHidden/>
              </w:rPr>
            </w:r>
            <w:r w:rsidR="00CC7AB7">
              <w:rPr>
                <w:noProof/>
                <w:webHidden/>
              </w:rPr>
              <w:fldChar w:fldCharType="separate"/>
            </w:r>
            <w:r w:rsidR="00B761C4">
              <w:rPr>
                <w:noProof/>
                <w:webHidden/>
              </w:rPr>
              <w:t>44</w:t>
            </w:r>
            <w:r w:rsidR="00CC7AB7">
              <w:rPr>
                <w:noProof/>
                <w:webHidden/>
              </w:rPr>
              <w:fldChar w:fldCharType="end"/>
            </w:r>
          </w:hyperlink>
        </w:p>
        <w:p w14:paraId="0B289405" w14:textId="77777777" w:rsidR="00CC7AB7" w:rsidRDefault="00D305C8" w:rsidP="00981C52">
          <w:pPr>
            <w:pStyle w:val="20"/>
            <w:rPr>
              <w:rFonts w:cstheme="minorBidi"/>
              <w:noProof/>
              <w:kern w:val="2"/>
              <w:sz w:val="21"/>
            </w:rPr>
          </w:pPr>
          <w:hyperlink w:anchor="_Toc448269100" w:history="1">
            <w:r w:rsidR="00CC7AB7" w:rsidRPr="00981C52">
              <w:rPr>
                <w:rStyle w:val="a7"/>
                <w:rFonts w:asciiTheme="minorEastAsia" w:hAnsiTheme="minorEastAsia"/>
                <w:noProof/>
                <w:sz w:val="24"/>
                <w:szCs w:val="24"/>
              </w:rPr>
              <w:t>5.3.3</w:t>
            </w:r>
            <w:r w:rsidR="00CC7AB7" w:rsidRPr="00981C52">
              <w:rPr>
                <w:rStyle w:val="a7"/>
                <w:rFonts w:asciiTheme="minorEastAsia" w:hAnsiTheme="minorEastAsia" w:hint="eastAsia"/>
                <w:noProof/>
                <w:sz w:val="24"/>
                <w:szCs w:val="24"/>
              </w:rPr>
              <w:t>模型拟合优度检验</w:t>
            </w:r>
            <w:r w:rsidR="00CC7AB7">
              <w:rPr>
                <w:noProof/>
                <w:webHidden/>
              </w:rPr>
              <w:tab/>
            </w:r>
            <w:r w:rsidR="00CC7AB7">
              <w:rPr>
                <w:noProof/>
                <w:webHidden/>
              </w:rPr>
              <w:fldChar w:fldCharType="begin"/>
            </w:r>
            <w:r w:rsidR="00CC7AB7">
              <w:rPr>
                <w:noProof/>
                <w:webHidden/>
              </w:rPr>
              <w:instrText xml:space="preserve"> PAGEREF _Toc448269100 \h </w:instrText>
            </w:r>
            <w:r w:rsidR="00CC7AB7">
              <w:rPr>
                <w:noProof/>
                <w:webHidden/>
              </w:rPr>
            </w:r>
            <w:r w:rsidR="00CC7AB7">
              <w:rPr>
                <w:noProof/>
                <w:webHidden/>
              </w:rPr>
              <w:fldChar w:fldCharType="separate"/>
            </w:r>
            <w:r w:rsidR="00B761C4">
              <w:rPr>
                <w:noProof/>
                <w:webHidden/>
              </w:rPr>
              <w:t>45</w:t>
            </w:r>
            <w:r w:rsidR="00CC7AB7">
              <w:rPr>
                <w:noProof/>
                <w:webHidden/>
              </w:rPr>
              <w:fldChar w:fldCharType="end"/>
            </w:r>
          </w:hyperlink>
        </w:p>
        <w:p w14:paraId="2EC3417C" w14:textId="77777777" w:rsidR="00CC7AB7" w:rsidRDefault="00D305C8" w:rsidP="00981C52">
          <w:pPr>
            <w:pStyle w:val="20"/>
            <w:rPr>
              <w:rFonts w:cstheme="minorBidi"/>
              <w:noProof/>
              <w:kern w:val="2"/>
              <w:sz w:val="21"/>
            </w:rPr>
          </w:pPr>
          <w:hyperlink w:anchor="_Toc448269101" w:history="1">
            <w:r w:rsidR="00CC7AB7" w:rsidRPr="00981C52">
              <w:rPr>
                <w:rStyle w:val="a7"/>
                <w:rFonts w:asciiTheme="minorEastAsia" w:hAnsiTheme="minorEastAsia"/>
                <w:noProof/>
                <w:sz w:val="24"/>
                <w:szCs w:val="24"/>
              </w:rPr>
              <w:t>5.3.4</w:t>
            </w:r>
            <w:r w:rsidR="00CC7AB7" w:rsidRPr="00981C52">
              <w:rPr>
                <w:rStyle w:val="a7"/>
                <w:rFonts w:asciiTheme="minorEastAsia" w:hAnsiTheme="minorEastAsia" w:hint="eastAsia"/>
                <w:noProof/>
                <w:sz w:val="24"/>
                <w:szCs w:val="24"/>
              </w:rPr>
              <w:t>测试集数据带入回测</w:t>
            </w:r>
            <w:r w:rsidR="00CC7AB7">
              <w:rPr>
                <w:noProof/>
                <w:webHidden/>
              </w:rPr>
              <w:tab/>
            </w:r>
            <w:r w:rsidR="00CC7AB7">
              <w:rPr>
                <w:noProof/>
                <w:webHidden/>
              </w:rPr>
              <w:fldChar w:fldCharType="begin"/>
            </w:r>
            <w:r w:rsidR="00CC7AB7">
              <w:rPr>
                <w:noProof/>
                <w:webHidden/>
              </w:rPr>
              <w:instrText xml:space="preserve"> PAGEREF _Toc448269101 \h </w:instrText>
            </w:r>
            <w:r w:rsidR="00CC7AB7">
              <w:rPr>
                <w:noProof/>
                <w:webHidden/>
              </w:rPr>
            </w:r>
            <w:r w:rsidR="00CC7AB7">
              <w:rPr>
                <w:noProof/>
                <w:webHidden/>
              </w:rPr>
              <w:fldChar w:fldCharType="separate"/>
            </w:r>
            <w:r w:rsidR="00B761C4">
              <w:rPr>
                <w:noProof/>
                <w:webHidden/>
              </w:rPr>
              <w:t>45</w:t>
            </w:r>
            <w:r w:rsidR="00CC7AB7">
              <w:rPr>
                <w:noProof/>
                <w:webHidden/>
              </w:rPr>
              <w:fldChar w:fldCharType="end"/>
            </w:r>
          </w:hyperlink>
        </w:p>
        <w:p w14:paraId="13B3F855" w14:textId="77777777" w:rsidR="00CC7AB7" w:rsidRDefault="00D305C8" w:rsidP="00981C52">
          <w:pPr>
            <w:pStyle w:val="10"/>
            <w:spacing w:before="120"/>
            <w:ind w:firstLineChars="0" w:firstLine="0"/>
            <w:rPr>
              <w:rFonts w:cstheme="minorBidi"/>
              <w:noProof/>
              <w:kern w:val="2"/>
              <w:sz w:val="21"/>
            </w:rPr>
          </w:pPr>
          <w:hyperlink w:anchor="_Toc448269102" w:history="1">
            <w:r w:rsidR="00CC7AB7" w:rsidRPr="00981C52">
              <w:rPr>
                <w:rStyle w:val="a7"/>
                <w:rFonts w:ascii="黑体" w:eastAsia="黑体" w:hAnsi="黑体" w:hint="eastAsia"/>
                <w:noProof/>
                <w:sz w:val="24"/>
                <w:szCs w:val="24"/>
              </w:rPr>
              <w:t>第六章</w:t>
            </w:r>
            <w:r w:rsidR="00CC7AB7" w:rsidRPr="00981C52">
              <w:rPr>
                <w:rStyle w:val="a7"/>
                <w:rFonts w:ascii="黑体" w:eastAsia="黑体" w:hAnsi="黑体"/>
                <w:noProof/>
                <w:sz w:val="24"/>
                <w:szCs w:val="24"/>
              </w:rPr>
              <w:t xml:space="preserve"> </w:t>
            </w:r>
            <w:r w:rsidR="00CC7AB7" w:rsidRPr="00981C52">
              <w:rPr>
                <w:rStyle w:val="a7"/>
                <w:rFonts w:ascii="黑体" w:eastAsia="黑体" w:hAnsi="黑体" w:hint="eastAsia"/>
                <w:noProof/>
                <w:sz w:val="24"/>
                <w:szCs w:val="24"/>
              </w:rPr>
              <w:t>结论与展望</w:t>
            </w:r>
            <w:r w:rsidR="00CC7AB7">
              <w:rPr>
                <w:noProof/>
                <w:webHidden/>
              </w:rPr>
              <w:tab/>
            </w:r>
            <w:r w:rsidR="00CC7AB7">
              <w:rPr>
                <w:noProof/>
                <w:webHidden/>
              </w:rPr>
              <w:fldChar w:fldCharType="begin"/>
            </w:r>
            <w:r w:rsidR="00CC7AB7">
              <w:rPr>
                <w:noProof/>
                <w:webHidden/>
              </w:rPr>
              <w:instrText xml:space="preserve"> PAGEREF _Toc448269102 \h </w:instrText>
            </w:r>
            <w:r w:rsidR="00CC7AB7">
              <w:rPr>
                <w:noProof/>
                <w:webHidden/>
              </w:rPr>
            </w:r>
            <w:r w:rsidR="00CC7AB7">
              <w:rPr>
                <w:noProof/>
                <w:webHidden/>
              </w:rPr>
              <w:fldChar w:fldCharType="separate"/>
            </w:r>
            <w:r w:rsidR="00B761C4">
              <w:rPr>
                <w:noProof/>
                <w:webHidden/>
              </w:rPr>
              <w:t>48</w:t>
            </w:r>
            <w:r w:rsidR="00CC7AB7">
              <w:rPr>
                <w:noProof/>
                <w:webHidden/>
              </w:rPr>
              <w:fldChar w:fldCharType="end"/>
            </w:r>
          </w:hyperlink>
        </w:p>
        <w:p w14:paraId="7A4A96E3" w14:textId="77777777" w:rsidR="00CC7AB7" w:rsidRDefault="00D305C8" w:rsidP="00CC7AB7">
          <w:pPr>
            <w:pStyle w:val="10"/>
            <w:rPr>
              <w:rFonts w:cstheme="minorBidi"/>
              <w:noProof/>
              <w:kern w:val="2"/>
              <w:sz w:val="21"/>
            </w:rPr>
          </w:pPr>
          <w:hyperlink w:anchor="_Toc448269103" w:history="1">
            <w:r w:rsidR="00CC7AB7" w:rsidRPr="00981C52">
              <w:rPr>
                <w:rStyle w:val="a7"/>
                <w:rFonts w:asciiTheme="minorEastAsia" w:hAnsiTheme="minorEastAsia"/>
                <w:noProof/>
                <w:sz w:val="24"/>
                <w:szCs w:val="24"/>
              </w:rPr>
              <w:t xml:space="preserve">6.1 </w:t>
            </w:r>
            <w:r w:rsidR="00CC7AB7" w:rsidRPr="00981C52">
              <w:rPr>
                <w:rStyle w:val="a7"/>
                <w:rFonts w:asciiTheme="minorEastAsia" w:hAnsiTheme="minorEastAsia" w:hint="eastAsia"/>
                <w:noProof/>
                <w:sz w:val="24"/>
                <w:szCs w:val="24"/>
              </w:rPr>
              <w:t>结论</w:t>
            </w:r>
            <w:r w:rsidR="00CC7AB7">
              <w:rPr>
                <w:noProof/>
                <w:webHidden/>
              </w:rPr>
              <w:tab/>
            </w:r>
            <w:r w:rsidR="00CC7AB7">
              <w:rPr>
                <w:noProof/>
                <w:webHidden/>
              </w:rPr>
              <w:fldChar w:fldCharType="begin"/>
            </w:r>
            <w:r w:rsidR="00CC7AB7">
              <w:rPr>
                <w:noProof/>
                <w:webHidden/>
              </w:rPr>
              <w:instrText xml:space="preserve"> PAGEREF _Toc448269103 \h </w:instrText>
            </w:r>
            <w:r w:rsidR="00CC7AB7">
              <w:rPr>
                <w:noProof/>
                <w:webHidden/>
              </w:rPr>
            </w:r>
            <w:r w:rsidR="00CC7AB7">
              <w:rPr>
                <w:noProof/>
                <w:webHidden/>
              </w:rPr>
              <w:fldChar w:fldCharType="separate"/>
            </w:r>
            <w:r w:rsidR="00B761C4">
              <w:rPr>
                <w:noProof/>
                <w:webHidden/>
              </w:rPr>
              <w:t>48</w:t>
            </w:r>
            <w:r w:rsidR="00CC7AB7">
              <w:rPr>
                <w:noProof/>
                <w:webHidden/>
              </w:rPr>
              <w:fldChar w:fldCharType="end"/>
            </w:r>
          </w:hyperlink>
        </w:p>
        <w:p w14:paraId="1A8B83A5" w14:textId="77777777" w:rsidR="00CC7AB7" w:rsidRDefault="00D305C8" w:rsidP="00CC7AB7">
          <w:pPr>
            <w:pStyle w:val="10"/>
            <w:rPr>
              <w:rFonts w:cstheme="minorBidi"/>
              <w:noProof/>
              <w:kern w:val="2"/>
              <w:sz w:val="21"/>
            </w:rPr>
          </w:pPr>
          <w:hyperlink w:anchor="_Toc448269104" w:history="1">
            <w:r w:rsidR="00CC7AB7" w:rsidRPr="00981C52">
              <w:rPr>
                <w:rStyle w:val="a7"/>
                <w:rFonts w:asciiTheme="minorEastAsia" w:hAnsiTheme="minorEastAsia"/>
                <w:noProof/>
                <w:sz w:val="24"/>
                <w:szCs w:val="24"/>
              </w:rPr>
              <w:t xml:space="preserve">6.2 </w:t>
            </w:r>
            <w:r w:rsidR="00CC7AB7" w:rsidRPr="00981C52">
              <w:rPr>
                <w:rStyle w:val="a7"/>
                <w:rFonts w:asciiTheme="minorEastAsia" w:hAnsiTheme="minorEastAsia" w:hint="eastAsia"/>
                <w:noProof/>
                <w:sz w:val="24"/>
                <w:szCs w:val="24"/>
              </w:rPr>
              <w:t>展望</w:t>
            </w:r>
            <w:r w:rsidR="00CC7AB7">
              <w:rPr>
                <w:noProof/>
                <w:webHidden/>
              </w:rPr>
              <w:tab/>
            </w:r>
            <w:r w:rsidR="00CC7AB7">
              <w:rPr>
                <w:noProof/>
                <w:webHidden/>
              </w:rPr>
              <w:fldChar w:fldCharType="begin"/>
            </w:r>
            <w:r w:rsidR="00CC7AB7">
              <w:rPr>
                <w:noProof/>
                <w:webHidden/>
              </w:rPr>
              <w:instrText xml:space="preserve"> PAGEREF _Toc448269104 \h </w:instrText>
            </w:r>
            <w:r w:rsidR="00CC7AB7">
              <w:rPr>
                <w:noProof/>
                <w:webHidden/>
              </w:rPr>
            </w:r>
            <w:r w:rsidR="00CC7AB7">
              <w:rPr>
                <w:noProof/>
                <w:webHidden/>
              </w:rPr>
              <w:fldChar w:fldCharType="separate"/>
            </w:r>
            <w:r w:rsidR="00B761C4">
              <w:rPr>
                <w:noProof/>
                <w:webHidden/>
              </w:rPr>
              <w:t>49</w:t>
            </w:r>
            <w:r w:rsidR="00CC7AB7">
              <w:rPr>
                <w:noProof/>
                <w:webHidden/>
              </w:rPr>
              <w:fldChar w:fldCharType="end"/>
            </w:r>
          </w:hyperlink>
        </w:p>
        <w:p w14:paraId="75460A1C" w14:textId="77777777" w:rsidR="00CC7AB7" w:rsidRDefault="00D305C8" w:rsidP="00950E7E">
          <w:pPr>
            <w:pStyle w:val="30"/>
            <w:tabs>
              <w:tab w:val="right" w:leader="dot" w:pos="8619"/>
            </w:tabs>
            <w:spacing w:after="0" w:line="400" w:lineRule="exact"/>
            <w:ind w:left="0"/>
            <w:rPr>
              <w:rFonts w:cstheme="minorBidi"/>
              <w:noProof/>
              <w:kern w:val="2"/>
              <w:sz w:val="21"/>
            </w:rPr>
          </w:pPr>
          <w:hyperlink w:anchor="_Toc448269105" w:history="1">
            <w:r w:rsidR="00CC7AB7" w:rsidRPr="00981C52">
              <w:rPr>
                <w:rStyle w:val="a7"/>
                <w:rFonts w:ascii="黑体" w:eastAsia="黑体" w:hAnsi="黑体" w:hint="eastAsia"/>
                <w:noProof/>
                <w:sz w:val="24"/>
                <w:szCs w:val="24"/>
              </w:rPr>
              <w:t>参考文献</w:t>
            </w:r>
            <w:r w:rsidR="00CC7AB7">
              <w:rPr>
                <w:noProof/>
                <w:webHidden/>
              </w:rPr>
              <w:tab/>
            </w:r>
            <w:r w:rsidR="00CC7AB7">
              <w:rPr>
                <w:noProof/>
                <w:webHidden/>
              </w:rPr>
              <w:fldChar w:fldCharType="begin"/>
            </w:r>
            <w:r w:rsidR="00CC7AB7">
              <w:rPr>
                <w:noProof/>
                <w:webHidden/>
              </w:rPr>
              <w:instrText xml:space="preserve"> PAGEREF _Toc448269105 \h </w:instrText>
            </w:r>
            <w:r w:rsidR="00CC7AB7">
              <w:rPr>
                <w:noProof/>
                <w:webHidden/>
              </w:rPr>
            </w:r>
            <w:r w:rsidR="00CC7AB7">
              <w:rPr>
                <w:noProof/>
                <w:webHidden/>
              </w:rPr>
              <w:fldChar w:fldCharType="separate"/>
            </w:r>
            <w:r w:rsidR="00B761C4">
              <w:rPr>
                <w:noProof/>
                <w:webHidden/>
              </w:rPr>
              <w:t>50</w:t>
            </w:r>
            <w:r w:rsidR="00CC7AB7">
              <w:rPr>
                <w:noProof/>
                <w:webHidden/>
              </w:rPr>
              <w:fldChar w:fldCharType="end"/>
            </w:r>
          </w:hyperlink>
        </w:p>
        <w:p w14:paraId="1AFEC4B7" w14:textId="77777777" w:rsidR="00CC7AB7" w:rsidRDefault="00D305C8" w:rsidP="00950E7E">
          <w:pPr>
            <w:pStyle w:val="30"/>
            <w:tabs>
              <w:tab w:val="right" w:leader="dot" w:pos="8619"/>
            </w:tabs>
            <w:spacing w:after="0" w:line="400" w:lineRule="exact"/>
            <w:ind w:left="0"/>
            <w:rPr>
              <w:rFonts w:cstheme="minorBidi"/>
              <w:noProof/>
              <w:kern w:val="2"/>
              <w:sz w:val="21"/>
            </w:rPr>
          </w:pPr>
          <w:hyperlink w:anchor="_Toc448269106" w:history="1">
            <w:r w:rsidR="00CC7AB7" w:rsidRPr="00981C52">
              <w:rPr>
                <w:rStyle w:val="a7"/>
                <w:rFonts w:ascii="黑体" w:eastAsia="黑体" w:hAnsi="黑体" w:hint="eastAsia"/>
                <w:noProof/>
                <w:sz w:val="24"/>
                <w:szCs w:val="24"/>
              </w:rPr>
              <w:t>致谢</w:t>
            </w:r>
            <w:r w:rsidR="00CC7AB7">
              <w:rPr>
                <w:noProof/>
                <w:webHidden/>
              </w:rPr>
              <w:tab/>
            </w:r>
            <w:r w:rsidR="00CC7AB7">
              <w:rPr>
                <w:noProof/>
                <w:webHidden/>
              </w:rPr>
              <w:fldChar w:fldCharType="begin"/>
            </w:r>
            <w:r w:rsidR="00CC7AB7">
              <w:rPr>
                <w:noProof/>
                <w:webHidden/>
              </w:rPr>
              <w:instrText xml:space="preserve"> PAGEREF _Toc448269106 \h </w:instrText>
            </w:r>
            <w:r w:rsidR="00CC7AB7">
              <w:rPr>
                <w:noProof/>
                <w:webHidden/>
              </w:rPr>
            </w:r>
            <w:r w:rsidR="00CC7AB7">
              <w:rPr>
                <w:noProof/>
                <w:webHidden/>
              </w:rPr>
              <w:fldChar w:fldCharType="separate"/>
            </w:r>
            <w:r w:rsidR="00B761C4">
              <w:rPr>
                <w:noProof/>
                <w:webHidden/>
              </w:rPr>
              <w:t>52</w:t>
            </w:r>
            <w:r w:rsidR="00CC7AB7">
              <w:rPr>
                <w:noProof/>
                <w:webHidden/>
              </w:rPr>
              <w:fldChar w:fldCharType="end"/>
            </w:r>
          </w:hyperlink>
        </w:p>
        <w:p w14:paraId="3ACD73BA" w14:textId="77777777" w:rsidR="00CC7AB7" w:rsidRDefault="00D305C8" w:rsidP="00950E7E">
          <w:pPr>
            <w:pStyle w:val="30"/>
            <w:tabs>
              <w:tab w:val="right" w:leader="dot" w:pos="8619"/>
            </w:tabs>
            <w:spacing w:after="0" w:line="400" w:lineRule="exact"/>
            <w:ind w:left="0"/>
            <w:rPr>
              <w:rFonts w:cstheme="minorBidi"/>
              <w:noProof/>
              <w:kern w:val="2"/>
              <w:sz w:val="21"/>
            </w:rPr>
          </w:pPr>
          <w:hyperlink w:anchor="_Toc448269107" w:history="1">
            <w:r w:rsidR="00CC7AB7" w:rsidRPr="00981C52">
              <w:rPr>
                <w:rStyle w:val="a7"/>
                <w:rFonts w:ascii="黑体" w:eastAsia="黑体" w:hAnsi="黑体" w:hint="eastAsia"/>
                <w:noProof/>
                <w:sz w:val="24"/>
                <w:szCs w:val="24"/>
              </w:rPr>
              <w:t>北京大学学位论文原创性声明和使用授权说明</w:t>
            </w:r>
            <w:r w:rsidR="00CC7AB7">
              <w:rPr>
                <w:noProof/>
                <w:webHidden/>
              </w:rPr>
              <w:tab/>
            </w:r>
            <w:r w:rsidR="00CC7AB7">
              <w:rPr>
                <w:noProof/>
                <w:webHidden/>
              </w:rPr>
              <w:fldChar w:fldCharType="begin"/>
            </w:r>
            <w:r w:rsidR="00CC7AB7">
              <w:rPr>
                <w:noProof/>
                <w:webHidden/>
              </w:rPr>
              <w:instrText xml:space="preserve"> PAGEREF _Toc448269107 \h </w:instrText>
            </w:r>
            <w:r w:rsidR="00CC7AB7">
              <w:rPr>
                <w:noProof/>
                <w:webHidden/>
              </w:rPr>
            </w:r>
            <w:r w:rsidR="00CC7AB7">
              <w:rPr>
                <w:noProof/>
                <w:webHidden/>
              </w:rPr>
              <w:fldChar w:fldCharType="separate"/>
            </w:r>
            <w:r w:rsidR="00B761C4">
              <w:rPr>
                <w:noProof/>
                <w:webHidden/>
              </w:rPr>
              <w:t>53</w:t>
            </w:r>
            <w:r w:rsidR="00CC7AB7">
              <w:rPr>
                <w:noProof/>
                <w:webHidden/>
              </w:rPr>
              <w:fldChar w:fldCharType="end"/>
            </w:r>
          </w:hyperlink>
        </w:p>
        <w:p w14:paraId="08A63B20" w14:textId="12D2367F" w:rsidR="00950E7E" w:rsidRDefault="00CC7AB7" w:rsidP="00950E7E">
          <w:pPr>
            <w:ind w:firstLine="0"/>
            <w:rPr>
              <w:rFonts w:ascii="黑体" w:eastAsia="黑体" w:hAnsi="黑体"/>
              <w:sz w:val="32"/>
              <w:szCs w:val="32"/>
            </w:rPr>
            <w:sectPr w:rsidR="00950E7E" w:rsidSect="00950E7E">
              <w:headerReference w:type="default" r:id="rId21"/>
              <w:type w:val="continuous"/>
              <w:pgSz w:w="11906" w:h="16838"/>
              <w:pgMar w:top="2013" w:right="1576" w:bottom="1797" w:left="1701" w:header="1587" w:footer="1304" w:gutter="0"/>
              <w:pgNumType w:fmt="upperRoman"/>
              <w:cols w:space="720"/>
              <w:docGrid w:linePitch="326"/>
            </w:sectPr>
          </w:pPr>
          <w:r>
            <w:rPr>
              <w:b/>
              <w:bCs/>
              <w:lang w:val="zh-CN"/>
            </w:rPr>
            <w:fldChar w:fldCharType="end"/>
          </w:r>
        </w:p>
      </w:sdtContent>
    </w:sdt>
    <w:bookmarkStart w:id="9" w:name="_Toc448269050" w:displacedByCustomXml="prev"/>
    <w:p w14:paraId="095F8B6C" w14:textId="77777777" w:rsidR="00950E7E" w:rsidRDefault="00950E7E" w:rsidP="00D70C93">
      <w:pPr>
        <w:pStyle w:val="1"/>
        <w:spacing w:before="480" w:after="360" w:line="240" w:lineRule="auto"/>
        <w:ind w:left="125"/>
        <w:rPr>
          <w:rFonts w:ascii="黑体" w:eastAsia="黑体" w:hAnsi="黑体"/>
          <w:sz w:val="32"/>
          <w:szCs w:val="32"/>
        </w:rPr>
        <w:sectPr w:rsidR="00950E7E" w:rsidSect="008D4CD6">
          <w:type w:val="continuous"/>
          <w:pgSz w:w="11906" w:h="16838"/>
          <w:pgMar w:top="2013" w:right="1576" w:bottom="1797" w:left="1701" w:header="1587" w:footer="1304" w:gutter="0"/>
          <w:pgNumType w:start="1"/>
          <w:cols w:space="720"/>
          <w:docGrid w:linePitch="326"/>
        </w:sectPr>
      </w:pPr>
    </w:p>
    <w:p w14:paraId="61B4DDFC" w14:textId="77777777" w:rsidR="00950E7E" w:rsidRDefault="00950E7E" w:rsidP="00D70C93">
      <w:pPr>
        <w:pStyle w:val="1"/>
        <w:spacing w:before="480" w:after="360" w:line="240" w:lineRule="auto"/>
        <w:ind w:left="125"/>
        <w:rPr>
          <w:rFonts w:ascii="黑体" w:eastAsia="黑体" w:hAnsi="黑体"/>
          <w:sz w:val="32"/>
          <w:szCs w:val="32"/>
        </w:rPr>
        <w:sectPr w:rsidR="00950E7E" w:rsidSect="008D4CD6">
          <w:type w:val="continuous"/>
          <w:pgSz w:w="11906" w:h="16838"/>
          <w:pgMar w:top="2013" w:right="1576" w:bottom="1797" w:left="1701" w:header="1587" w:footer="1304" w:gutter="0"/>
          <w:pgNumType w:start="1"/>
          <w:cols w:space="720"/>
          <w:docGrid w:linePitch="326"/>
        </w:sectPr>
      </w:pPr>
    </w:p>
    <w:p w14:paraId="347887FE" w14:textId="4C2C7C99" w:rsidR="000F7C81" w:rsidRPr="00A36FB2" w:rsidRDefault="000F7C81" w:rsidP="00D70C93">
      <w:pPr>
        <w:pStyle w:val="1"/>
        <w:spacing w:before="480" w:after="360" w:line="240" w:lineRule="auto"/>
        <w:ind w:left="125"/>
        <w:rPr>
          <w:rFonts w:ascii="黑体" w:eastAsia="黑体" w:hAnsi="黑体"/>
          <w:b/>
          <w:sz w:val="32"/>
          <w:szCs w:val="32"/>
        </w:rPr>
      </w:pPr>
      <w:r w:rsidRPr="00A36FB2">
        <w:rPr>
          <w:rFonts w:ascii="黑体" w:eastAsia="黑体" w:hAnsi="黑体" w:hint="eastAsia"/>
          <w:sz w:val="32"/>
          <w:szCs w:val="32"/>
        </w:rPr>
        <w:lastRenderedPageBreak/>
        <w:t>第一章 绪论</w:t>
      </w:r>
      <w:bookmarkEnd w:id="8"/>
      <w:bookmarkEnd w:id="9"/>
    </w:p>
    <w:p w14:paraId="0F05EF7F" w14:textId="1B4D373B" w:rsidR="000F7C81" w:rsidRPr="00D70C93" w:rsidRDefault="000F7C81" w:rsidP="00D70C93">
      <w:pPr>
        <w:pStyle w:val="1"/>
        <w:spacing w:before="480" w:after="120" w:line="400" w:lineRule="exact"/>
        <w:ind w:left="125"/>
        <w:jc w:val="left"/>
        <w:rPr>
          <w:rFonts w:ascii="黑体" w:eastAsia="黑体" w:hAnsi="黑体" w:cs="Times New Roman"/>
          <w:b/>
          <w:sz w:val="28"/>
          <w:szCs w:val="28"/>
        </w:rPr>
      </w:pPr>
      <w:bookmarkStart w:id="10" w:name="_Toc448179322"/>
      <w:bookmarkStart w:id="11" w:name="_Toc448269051"/>
      <w:r w:rsidRPr="00D70C93">
        <w:rPr>
          <w:rFonts w:ascii="黑体" w:eastAsia="黑体" w:hAnsi="黑体" w:cs="Times New Roman" w:hint="eastAsia"/>
          <w:sz w:val="28"/>
          <w:szCs w:val="28"/>
        </w:rPr>
        <w:t>1.1</w:t>
      </w:r>
      <w:r w:rsidRPr="00D70C93">
        <w:rPr>
          <w:rFonts w:ascii="黑体" w:eastAsia="黑体" w:hAnsi="黑体" w:cs="Times New Roman"/>
          <w:sz w:val="28"/>
          <w:szCs w:val="28"/>
        </w:rPr>
        <w:t xml:space="preserve"> </w:t>
      </w:r>
      <w:r w:rsidRPr="00D70C93">
        <w:rPr>
          <w:rFonts w:ascii="黑体" w:eastAsia="黑体" w:hAnsi="黑体" w:hint="eastAsia"/>
          <w:sz w:val="28"/>
          <w:szCs w:val="28"/>
        </w:rPr>
        <w:t>研究背景及意义</w:t>
      </w:r>
      <w:bookmarkEnd w:id="10"/>
      <w:bookmarkEnd w:id="11"/>
    </w:p>
    <w:p w14:paraId="71C194E7" w14:textId="46B4BF3B"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12" w:name="_Toc448179323"/>
      <w:bookmarkStart w:id="13" w:name="_Toc448269052"/>
      <w:r w:rsidRPr="00D70C93">
        <w:rPr>
          <w:rFonts w:ascii="黑体" w:eastAsia="黑体" w:hAnsi="黑体"/>
          <w:sz w:val="26"/>
          <w:szCs w:val="26"/>
        </w:rPr>
        <w:t>1.1.1研究背景</w:t>
      </w:r>
      <w:bookmarkEnd w:id="12"/>
      <w:bookmarkEnd w:id="13"/>
    </w:p>
    <w:p w14:paraId="2A7A63D8" w14:textId="77777777" w:rsidR="000F7C81" w:rsidRPr="00AC05EF" w:rsidRDefault="000F7C81" w:rsidP="00D70C93">
      <w:pPr>
        <w:spacing w:after="0" w:line="400" w:lineRule="exact"/>
        <w:ind w:firstLineChars="200" w:firstLine="480"/>
        <w:rPr>
          <w:szCs w:val="24"/>
        </w:rPr>
      </w:pPr>
      <w:r w:rsidRPr="00140843">
        <w:rPr>
          <w:rFonts w:hint="eastAsia"/>
          <w:szCs w:val="24"/>
        </w:rPr>
        <w:t>互联网金融这一概念近年来频繁见诸于各大媒体与新闻，作为互联网金融的重要构成部分，</w:t>
      </w:r>
      <w:r w:rsidRPr="00140843">
        <w:rPr>
          <w:szCs w:val="24"/>
        </w:rPr>
        <w:t>P2P网贷由于其经营模式、管理思维等方面显示出</w:t>
      </w:r>
      <w:r w:rsidRPr="00396B9F">
        <w:rPr>
          <w:rFonts w:hint="eastAsia"/>
          <w:szCs w:val="24"/>
        </w:rPr>
        <w:t>与传统金融</w:t>
      </w:r>
      <w:r w:rsidRPr="00D47F10">
        <w:rPr>
          <w:rFonts w:hint="eastAsia"/>
          <w:szCs w:val="24"/>
        </w:rPr>
        <w:t>业务较大的差异，更是成</w:t>
      </w:r>
      <w:r w:rsidRPr="003740DA">
        <w:rPr>
          <w:rFonts w:hint="eastAsia"/>
          <w:szCs w:val="24"/>
        </w:rPr>
        <w:t>为学术研究的热点话题</w:t>
      </w:r>
      <w:r w:rsidRPr="00AC05EF">
        <w:rPr>
          <w:rFonts w:hint="eastAsia"/>
          <w:szCs w:val="24"/>
        </w:rPr>
        <w:t>。</w:t>
      </w:r>
    </w:p>
    <w:p w14:paraId="34552E1C" w14:textId="77777777" w:rsidR="000F7C81" w:rsidRPr="00AC05EF" w:rsidRDefault="000F7C81" w:rsidP="00D70C93">
      <w:pPr>
        <w:spacing w:after="0" w:line="400" w:lineRule="exact"/>
        <w:ind w:firstLineChars="200" w:firstLine="480"/>
        <w:rPr>
          <w:szCs w:val="24"/>
        </w:rPr>
      </w:pPr>
      <w:r w:rsidRPr="00AC05EF">
        <w:rPr>
          <w:szCs w:val="24"/>
        </w:rPr>
        <w:t>P2P网络借贷即Peer To Peer，它</w:t>
      </w:r>
      <w:r w:rsidRPr="00AC05EF">
        <w:rPr>
          <w:rFonts w:hint="eastAsia"/>
          <w:szCs w:val="24"/>
        </w:rPr>
        <w:t>是一种新型借贷交易方式，借贷双方借助互联网实现资金交易，不依赖于传统金融机构，具有极大的效率，其经营理念源自于尤努斯教授于</w:t>
      </w:r>
      <w:r w:rsidRPr="00AC05EF">
        <w:rPr>
          <w:szCs w:val="24"/>
        </w:rPr>
        <w:t>1979年创办的格来珉银行。2000年以来，借助于</w:t>
      </w:r>
      <w:r w:rsidRPr="00AC05EF">
        <w:rPr>
          <w:rFonts w:hint="eastAsia"/>
          <w:szCs w:val="24"/>
        </w:rPr>
        <w:t>网络服务能力和计算机技术的发展，</w:t>
      </w:r>
      <w:r w:rsidRPr="00AC05EF">
        <w:rPr>
          <w:szCs w:val="24"/>
        </w:rPr>
        <w:t>P2P公司应运而生，</w:t>
      </w:r>
      <w:r w:rsidRPr="00AC05EF">
        <w:rPr>
          <w:rFonts w:hint="eastAsia"/>
          <w:szCs w:val="24"/>
        </w:rPr>
        <w:t>并在短时间内取得飞速发展。</w:t>
      </w:r>
      <w:r w:rsidRPr="00AC05EF">
        <w:rPr>
          <w:szCs w:val="24"/>
        </w:rPr>
        <w:t>P2P通过网络</w:t>
      </w:r>
      <w:r w:rsidRPr="00AC05EF">
        <w:rPr>
          <w:rFonts w:hint="eastAsia"/>
          <w:szCs w:val="24"/>
        </w:rPr>
        <w:t>把社会闲散资金汇聚起来，并带放给小额、分散的资金需求者，以其快速便捷、成本相对低廉的特点成为了现代金融服务体系的补充。从世界范围内看</w:t>
      </w:r>
      <w:r w:rsidRPr="00AC05EF">
        <w:rPr>
          <w:szCs w:val="24"/>
        </w:rPr>
        <w:t>P2P网络借贷</w:t>
      </w:r>
      <w:r w:rsidRPr="00AC05EF">
        <w:rPr>
          <w:rFonts w:hint="eastAsia"/>
          <w:szCs w:val="24"/>
        </w:rPr>
        <w:t>起步至今也仅有</w:t>
      </w:r>
      <w:r w:rsidRPr="00AC05EF">
        <w:rPr>
          <w:szCs w:val="24"/>
        </w:rPr>
        <w:t>11年的时间</w:t>
      </w:r>
      <w:r w:rsidRPr="00AC05EF">
        <w:rPr>
          <w:rFonts w:hint="eastAsia"/>
          <w:szCs w:val="24"/>
        </w:rPr>
        <w:t>。最早进行</w:t>
      </w:r>
      <w:r w:rsidRPr="00AC05EF">
        <w:rPr>
          <w:szCs w:val="24"/>
        </w:rPr>
        <w:t>P2P</w:t>
      </w:r>
      <w:r w:rsidRPr="00AC05EF">
        <w:rPr>
          <w:rFonts w:hint="eastAsia"/>
          <w:szCs w:val="24"/>
        </w:rPr>
        <w:t>实践是</w:t>
      </w:r>
      <w:r w:rsidRPr="00AC05EF">
        <w:rPr>
          <w:szCs w:val="24"/>
        </w:rPr>
        <w:t>2005年在英国成立的ZOPA公司，它被视为P2P</w:t>
      </w:r>
      <w:r w:rsidRPr="00AC05EF">
        <w:rPr>
          <w:rFonts w:hint="eastAsia"/>
          <w:szCs w:val="24"/>
        </w:rPr>
        <w:t>网贷的鼻袓；</w:t>
      </w:r>
      <w:r w:rsidRPr="00AC05EF">
        <w:rPr>
          <w:szCs w:val="24"/>
        </w:rPr>
        <w:t>2006年在美国成立的propser现巳发展成为国际上规模最大的网络借贷平台</w:t>
      </w:r>
      <w:r w:rsidRPr="00AC05EF">
        <w:rPr>
          <w:rFonts w:hint="eastAsia"/>
          <w:szCs w:val="24"/>
        </w:rPr>
        <w:t>；</w:t>
      </w:r>
      <w:r w:rsidRPr="00AC05EF">
        <w:rPr>
          <w:szCs w:val="24"/>
        </w:rPr>
        <w:t>2007年</w:t>
      </w:r>
      <w:r w:rsidRPr="00AC05EF">
        <w:rPr>
          <w:rFonts w:hint="eastAsia"/>
          <w:szCs w:val="24"/>
        </w:rPr>
        <w:t>在美国成立的</w:t>
      </w:r>
      <w:r w:rsidRPr="00AC05EF">
        <w:rPr>
          <w:szCs w:val="24"/>
        </w:rPr>
        <w:t>Lending Club也飞速的发展，并于2014年成功在纳斯达克上市。</w:t>
      </w:r>
      <w:r w:rsidRPr="00AC05EF">
        <w:rPr>
          <w:rFonts w:hint="eastAsia"/>
          <w:szCs w:val="24"/>
        </w:rPr>
        <w:t>国内首家以</w:t>
      </w:r>
      <w:r w:rsidRPr="00AC05EF">
        <w:rPr>
          <w:szCs w:val="24"/>
        </w:rPr>
        <w:t>P2P网络贷款模式提供小额信贷</w:t>
      </w:r>
      <w:r w:rsidRPr="00AC05EF">
        <w:rPr>
          <w:rFonts w:hint="eastAsia"/>
          <w:szCs w:val="24"/>
        </w:rPr>
        <w:t>服务的机构是</w:t>
      </w:r>
      <w:r w:rsidRPr="00AC05EF">
        <w:rPr>
          <w:szCs w:val="24"/>
        </w:rPr>
        <w:t>2006年与北京成立的</w:t>
      </w:r>
      <w:r w:rsidRPr="00AC05EF">
        <w:rPr>
          <w:rFonts w:hint="eastAsia"/>
          <w:szCs w:val="24"/>
        </w:rPr>
        <w:t>宜信公司，目前已经发展成为覆盖全国六十多个城市的网贷连锁企业，而真正意义上的</w:t>
      </w:r>
      <w:r w:rsidRPr="00AC05EF">
        <w:rPr>
          <w:szCs w:val="24"/>
        </w:rPr>
        <w:t>P2P在线借贷平台是2007年6</w:t>
      </w:r>
      <w:r w:rsidRPr="00AC05EF">
        <w:rPr>
          <w:rFonts w:hint="eastAsia"/>
          <w:szCs w:val="24"/>
        </w:rPr>
        <w:t>月在上海成立的上海拍拍贷金融信息服务有限公司，拍拍贷发展迅速，</w:t>
      </w:r>
      <w:r w:rsidRPr="00AC05EF">
        <w:rPr>
          <w:szCs w:val="24"/>
        </w:rPr>
        <w:t>2012年</w:t>
      </w:r>
      <w:r w:rsidRPr="00AC05EF">
        <w:rPr>
          <w:rFonts w:hint="eastAsia"/>
          <w:szCs w:val="24"/>
        </w:rPr>
        <w:t>成为中国第一家金融信息服务牌照，也是目前国内规模最大的网络借贷交易平台。根据网贷之家数据显示，</w:t>
      </w:r>
      <w:r w:rsidRPr="00AC05EF">
        <w:rPr>
          <w:szCs w:val="24"/>
        </w:rPr>
        <w:t>2015年底全国P2P网贷平台已经累计达到3858家，其中交易量最大的红岭创投仅2015年12月就实现了80亿的成交量。</w:t>
      </w:r>
    </w:p>
    <w:p w14:paraId="42D6BD71" w14:textId="77777777" w:rsidR="000F7C81" w:rsidRPr="00AC05EF" w:rsidRDefault="000F7C81" w:rsidP="00D70C93">
      <w:pPr>
        <w:spacing w:after="0" w:line="400" w:lineRule="exact"/>
        <w:ind w:firstLineChars="200" w:firstLine="480"/>
        <w:rPr>
          <w:szCs w:val="24"/>
        </w:rPr>
      </w:pPr>
      <w:r w:rsidRPr="00AC05EF">
        <w:rPr>
          <w:rFonts w:hint="eastAsia"/>
          <w:szCs w:val="24"/>
        </w:rPr>
        <w:t>互联网金融成为各方关注的焦点受到我国宏观环境、产业发展以及居民个人意识转变等多方面因素影响。</w:t>
      </w:r>
    </w:p>
    <w:p w14:paraId="432E66A7" w14:textId="77777777" w:rsidR="000F7C81" w:rsidRPr="00AC05EF" w:rsidRDefault="000F7C81" w:rsidP="00D70C93">
      <w:pPr>
        <w:spacing w:after="0" w:line="400" w:lineRule="exact"/>
        <w:ind w:firstLineChars="200" w:firstLine="480"/>
        <w:rPr>
          <w:szCs w:val="24"/>
        </w:rPr>
      </w:pPr>
      <w:r w:rsidRPr="00AC05EF">
        <w:rPr>
          <w:rFonts w:hint="eastAsia"/>
          <w:szCs w:val="24"/>
        </w:rPr>
        <w:t>首先，改革开放</w:t>
      </w:r>
      <w:r w:rsidRPr="00AC05EF">
        <w:rPr>
          <w:szCs w:val="24"/>
        </w:rPr>
        <w:t>38</w:t>
      </w:r>
      <w:r w:rsidRPr="00AC05EF">
        <w:rPr>
          <w:rFonts w:hint="eastAsia"/>
          <w:szCs w:val="24"/>
        </w:rPr>
        <w:t>年，国民收入有了极大的提高。根据国家统计局数据，</w:t>
      </w:r>
      <w:r w:rsidRPr="00AC05EF">
        <w:rPr>
          <w:szCs w:val="24"/>
        </w:rPr>
        <w:t>2015年我国人均GDP为5.2万元，相较1978年改革开放初人均381.8元</w:t>
      </w:r>
      <w:r w:rsidRPr="00AC05EF">
        <w:rPr>
          <w:rFonts w:hint="eastAsia"/>
          <w:szCs w:val="24"/>
        </w:rPr>
        <w:t>增长</w:t>
      </w:r>
      <w:r w:rsidRPr="00AC05EF">
        <w:rPr>
          <w:szCs w:val="24"/>
        </w:rPr>
        <w:t>135倍，</w:t>
      </w:r>
      <w:r w:rsidRPr="00AC05EF">
        <w:rPr>
          <w:rFonts w:hint="eastAsia"/>
          <w:szCs w:val="24"/>
        </w:rPr>
        <w:t>复合年均增长率达到</w:t>
      </w:r>
      <w:r w:rsidRPr="00AC05EF">
        <w:rPr>
          <w:szCs w:val="24"/>
        </w:rPr>
        <w:t>13.8%</w:t>
      </w:r>
      <w:r w:rsidRPr="00AC05EF">
        <w:rPr>
          <w:rFonts w:hint="eastAsia"/>
          <w:szCs w:val="24"/>
        </w:rPr>
        <w:t>，国民收入的大幅增长给居民消费与投资留下较大空间。</w:t>
      </w:r>
      <w:r w:rsidRPr="00AC05EF">
        <w:rPr>
          <w:szCs w:val="24"/>
        </w:rPr>
        <w:t>2015年全国居民人居可支配收入21966元，人均</w:t>
      </w:r>
      <w:r w:rsidRPr="00AC05EF">
        <w:rPr>
          <w:rFonts w:hint="eastAsia"/>
          <w:szCs w:val="24"/>
        </w:rPr>
        <w:t>消费支出</w:t>
      </w:r>
      <w:r w:rsidRPr="00AC05EF">
        <w:rPr>
          <w:szCs w:val="24"/>
        </w:rPr>
        <w:t>18792</w:t>
      </w:r>
      <w:r w:rsidRPr="00AC05EF">
        <w:rPr>
          <w:rFonts w:hint="eastAsia"/>
          <w:szCs w:val="24"/>
        </w:rPr>
        <w:t>元，根据宏观经济学理论可以推断，</w:t>
      </w:r>
      <w:r w:rsidRPr="00AC05EF">
        <w:rPr>
          <w:szCs w:val="24"/>
        </w:rPr>
        <w:t>2015年</w:t>
      </w:r>
      <w:r w:rsidRPr="00AC05EF">
        <w:rPr>
          <w:rFonts w:hint="eastAsia"/>
          <w:szCs w:val="24"/>
        </w:rPr>
        <w:t>在人均居民可支配收入中有</w:t>
      </w:r>
      <w:r w:rsidRPr="00AC05EF">
        <w:rPr>
          <w:szCs w:val="24"/>
        </w:rPr>
        <w:t>3174元通过储蓄等</w:t>
      </w:r>
      <w:r w:rsidRPr="00AC05EF">
        <w:rPr>
          <w:szCs w:val="24"/>
        </w:rPr>
        <w:lastRenderedPageBreak/>
        <w:t>形式进入投资领域</w:t>
      </w:r>
      <w:r w:rsidRPr="00AC05EF">
        <w:rPr>
          <w:rFonts w:hint="eastAsia"/>
          <w:szCs w:val="24"/>
        </w:rPr>
        <w:t>。跟具公开数据，</w:t>
      </w:r>
      <w:r w:rsidRPr="00AC05EF">
        <w:rPr>
          <w:szCs w:val="24"/>
        </w:rPr>
        <w:t>2013年与2014年我国居民可支配收入形成投资的金额分别为2120.76</w:t>
      </w:r>
      <w:r w:rsidRPr="00AC05EF">
        <w:rPr>
          <w:rFonts w:hint="eastAsia"/>
          <w:szCs w:val="24"/>
        </w:rPr>
        <w:t>元、</w:t>
      </w:r>
      <w:r w:rsidRPr="00AC05EF">
        <w:rPr>
          <w:szCs w:val="24"/>
        </w:rPr>
        <w:t>2361.12</w:t>
      </w:r>
      <w:r w:rsidRPr="00AC05EF">
        <w:rPr>
          <w:rFonts w:hint="eastAsia"/>
          <w:szCs w:val="24"/>
        </w:rPr>
        <w:t>元。其在居民可支配收入中的占比从逐年提升，从</w:t>
      </w:r>
      <w:r w:rsidRPr="00AC05EF">
        <w:rPr>
          <w:szCs w:val="24"/>
        </w:rPr>
        <w:t>2013年的11.58%提升到2015年的14.44%。越来越多的国民收入未被消费，形成的强大投资需求，为互联网金融的发展提供了坚实的基础。</w:t>
      </w:r>
    </w:p>
    <w:p w14:paraId="6624DCE6" w14:textId="77777777" w:rsidR="000F7C81" w:rsidRPr="00AC05EF" w:rsidRDefault="000F7C81" w:rsidP="00D70C93">
      <w:pPr>
        <w:spacing w:after="0" w:line="400" w:lineRule="exact"/>
        <w:ind w:firstLineChars="200" w:firstLine="480"/>
        <w:rPr>
          <w:szCs w:val="24"/>
        </w:rPr>
      </w:pPr>
      <w:r w:rsidRPr="00AC05EF">
        <w:rPr>
          <w:rFonts w:hint="eastAsia"/>
          <w:szCs w:val="24"/>
        </w:rPr>
        <w:t>其次，互联网技术的普及，让信息的流通与资金的调配更加便捷；金融业务现代化发展，多元化经营的趋势也形成互联网金融发展的强大推动。两大行业发展趋势的交叉领域，互联网金融快速崛起，尤其是在</w:t>
      </w:r>
      <w:r w:rsidRPr="00AC05EF">
        <w:rPr>
          <w:szCs w:val="24"/>
        </w:rPr>
        <w:t>2013年余额宝的推出，以其操作简便、投入无门槛、收益性高、流动性好等特点迅速在国内普及。伴随余额宝的崛起，互联网金融的概念开始逐渐被广大群众所了解。进而爆发出各类“宝宝”产品的收益大战、互联网理财产品的</w:t>
      </w:r>
      <w:r w:rsidRPr="00AC05EF">
        <w:rPr>
          <w:rFonts w:hint="eastAsia"/>
          <w:szCs w:val="24"/>
        </w:rPr>
        <w:t>爆发式增长、网络支付的普及以及互联网众筹新模式的延伸。互联网金融的发展主要体现在支付手段以及金融产品运营管理方式的改变，并且互联网金融产品更多地关注传统金融较少涉足的小微金融领域，在一定程度上弥补了传统金融机构的不足。可以说，伴随着信息技术的进步与国民收入水平的提高，互联网金融已经成为现代生活不可或缺的一部分，并在日常生活当中发挥越来越重要的角色。</w:t>
      </w:r>
    </w:p>
    <w:p w14:paraId="2F3B414B" w14:textId="77777777" w:rsidR="000F7C81" w:rsidRPr="00AC05EF" w:rsidRDefault="000F7C81" w:rsidP="00D70C93">
      <w:pPr>
        <w:spacing w:after="0" w:line="400" w:lineRule="exact"/>
        <w:ind w:firstLineChars="200" w:firstLine="480"/>
        <w:rPr>
          <w:szCs w:val="24"/>
        </w:rPr>
      </w:pPr>
      <w:r w:rsidRPr="00AC05EF">
        <w:rPr>
          <w:rFonts w:hint="eastAsia"/>
          <w:szCs w:val="24"/>
        </w:rPr>
        <w:t>第三，我国居民的理财意识逐渐增强。居民的理财意识主要受到收入状况、受教育水平、风险偏好、性别与年龄以及获取理财信息渠道等多方面因素影响。随着国民收入的提高，居民理财需求越来越强大；伴随着我国高等教育普及程度的提高，居民对于个人财产处置的选择业日趋多样化，部分居民已经开始尝试一些对专业知识储备又一定要求或者投资风险较大的理财方式。互联网以及信息技术的发展史信息传播速度更快也更加深入人心，</w:t>
      </w:r>
      <w:r w:rsidRPr="00AC05EF">
        <w:rPr>
          <w:szCs w:val="24"/>
        </w:rPr>
        <w:t>2008年美国次贷危机、2009年中国4万亿刺激经济计划以及2013年国内银行体系钱荒、2014年互联网理财产品井喷等一系列事件</w:t>
      </w:r>
      <w:r w:rsidRPr="00AC05EF">
        <w:rPr>
          <w:rFonts w:hint="eastAsia"/>
          <w:szCs w:val="24"/>
        </w:rPr>
        <w:t>给人留下深刻印象，对普通居民的理财意识也形成潜在影响。而国内居民对于购房、医疗、养老等方面的关注也促使居民将更多的注意力放在合理安排收支与资产的保值增值上来。尽管当前国内居民的理财意识依旧处于较低的水平，目前仍有</w:t>
      </w:r>
      <w:r w:rsidRPr="00AC05EF">
        <w:rPr>
          <w:szCs w:val="24"/>
        </w:rPr>
        <w:t>27.92%的居民仅尝试过银行储蓄一种理财方式，但是互联网时代下的信息高速传播与个人对自身财富关注程度的提高正推动着居民理财意识的进一步提高。为互联网金融的发展留下广阔空间。</w:t>
      </w:r>
    </w:p>
    <w:p w14:paraId="0F4496A4" w14:textId="77777777" w:rsidR="000F7C81" w:rsidRPr="00AC05EF" w:rsidRDefault="000F7C81" w:rsidP="00D70C93">
      <w:pPr>
        <w:spacing w:after="0" w:line="400" w:lineRule="exact"/>
        <w:ind w:firstLineChars="200" w:firstLine="480"/>
        <w:rPr>
          <w:szCs w:val="24"/>
        </w:rPr>
      </w:pPr>
      <w:r w:rsidRPr="00AC05EF">
        <w:rPr>
          <w:rFonts w:hint="eastAsia"/>
          <w:szCs w:val="24"/>
        </w:rPr>
        <w:t>通过互联网，居民可以接触到形形色色的理财产品，并参与其中。按照相关金融业务的类型和参与主体的差异，可以将我国的互联网金融业务划分为四大类：第三方支付模式、互联网理财模式、</w:t>
      </w:r>
      <w:r w:rsidRPr="00AC05EF">
        <w:rPr>
          <w:szCs w:val="24"/>
        </w:rPr>
        <w:t>P2P网贷模式和众筹融资模式。</w:t>
      </w:r>
      <w:r w:rsidRPr="00AC05EF">
        <w:rPr>
          <w:rFonts w:hint="eastAsia"/>
          <w:szCs w:val="24"/>
        </w:rPr>
        <w:t>其中互联网理财模式主要指借助互联网的信息传递和数据收集的优势向投资者提供金融服</w:t>
      </w:r>
      <w:r w:rsidRPr="00AC05EF">
        <w:rPr>
          <w:rFonts w:hint="eastAsia"/>
          <w:szCs w:val="24"/>
        </w:rPr>
        <w:lastRenderedPageBreak/>
        <w:t>务或者金融产品，本质上依旧是传统金融产品的推广销售，借助互联网提高服务质量、降低运营成本，并在一定程度上实现个性化推荐。如余额宝就是通过互联网向投资者销售天弘基金旗下的增利宝货币市场基金。而</w:t>
      </w:r>
      <w:r w:rsidRPr="00AC05EF">
        <w:rPr>
          <w:szCs w:val="24"/>
        </w:rPr>
        <w:t>P2P网贷模式主要指通过互联网平台实现投资者与资金需求</w:t>
      </w:r>
      <w:r w:rsidRPr="00AC05EF">
        <w:rPr>
          <w:rFonts w:hint="eastAsia"/>
          <w:szCs w:val="24"/>
        </w:rPr>
        <w:t>者之间的直接对接，并衍生出的多种交易方式。对于投资者而言，</w:t>
      </w:r>
      <w:r w:rsidRPr="00AC05EF">
        <w:rPr>
          <w:szCs w:val="24"/>
        </w:rPr>
        <w:t>P2P网贷是在互联网与金融相结合所产生的一种新型投资产品。</w:t>
      </w:r>
    </w:p>
    <w:p w14:paraId="5553D47D" w14:textId="77777777" w:rsidR="000F7C81" w:rsidRPr="00AC05EF" w:rsidRDefault="000F7C81" w:rsidP="00D70C93">
      <w:pPr>
        <w:spacing w:after="0" w:line="400" w:lineRule="exact"/>
        <w:ind w:firstLineChars="200" w:firstLine="480"/>
        <w:rPr>
          <w:szCs w:val="24"/>
        </w:rPr>
      </w:pPr>
      <w:r w:rsidRPr="00AC05EF">
        <w:rPr>
          <w:szCs w:val="24"/>
        </w:rPr>
        <w:t>P2P网贷作为互联网与金融相结合的产物，既具有传统金融产品的收益性、风险型的特点又具有互联网传播性强、虚拟度高的特点。传统金融理论中对于投资产品的收益与风险的权衡同样适用于对P2P网贷的评价。</w:t>
      </w:r>
    </w:p>
    <w:p w14:paraId="0C0BA11F" w14:textId="77777777" w:rsidR="000F7C81" w:rsidRPr="00AC05EF" w:rsidRDefault="000F7C81" w:rsidP="00D70C93">
      <w:pPr>
        <w:spacing w:after="0" w:line="400" w:lineRule="exact"/>
        <w:ind w:firstLineChars="200" w:firstLine="480"/>
        <w:rPr>
          <w:szCs w:val="24"/>
        </w:rPr>
      </w:pPr>
      <w:r w:rsidRPr="00AC05EF">
        <w:rPr>
          <w:rFonts w:hint="eastAsia"/>
          <w:szCs w:val="24"/>
        </w:rPr>
        <w:t>在传统的投资组合管理过程中，各项资产风险与收益的评估、投资组合的优化与投资组合业绩的衡量是主要的三个步骤。其中各项资产风险与收益的评估是开展后续工作的基础，也是进行资产组合管理的核心部分。</w:t>
      </w:r>
      <w:r w:rsidRPr="00AC05EF">
        <w:rPr>
          <w:szCs w:val="24"/>
        </w:rPr>
        <w:t>1952年马科维茨以期望收益和方差的形式描述了一项资产的收益</w:t>
      </w:r>
      <w:r w:rsidRPr="00AC05EF">
        <w:rPr>
          <w:rFonts w:hint="eastAsia"/>
          <w:szCs w:val="24"/>
        </w:rPr>
        <w:t>与风险的衡量问题，并以此为基础解决了典型的风险厌恶投资者在投资组合进行资产配置的难题。在有效市场的假设前提下，金融资产呈现出高收益高风险的特征，即投资者在一项资产上获得的高于无风险收益的溢价部分是对投资者承担的额外风险的补偿。</w:t>
      </w:r>
      <w:r w:rsidRPr="00AC05EF">
        <w:rPr>
          <w:szCs w:val="24"/>
        </w:rPr>
        <w:t>P2P网贷作为一种新的资产形式，</w:t>
      </w:r>
      <w:r w:rsidRPr="00AC05EF">
        <w:rPr>
          <w:rFonts w:hint="eastAsia"/>
          <w:szCs w:val="24"/>
        </w:rPr>
        <w:t>在金融产品市场接受投资者的选择，依旧需要考虑风险与收益的权衡。以投资产品的角度看待</w:t>
      </w:r>
      <w:r w:rsidRPr="00AC05EF">
        <w:rPr>
          <w:szCs w:val="24"/>
        </w:rPr>
        <w:t>P2P网贷，在其管理、运营过程中实现风险的管控也是伴随着行业发展所必须面临的重要问题。</w:t>
      </w:r>
      <w:r w:rsidRPr="00AC05EF">
        <w:rPr>
          <w:rFonts w:hint="eastAsia"/>
          <w:szCs w:val="24"/>
        </w:rPr>
        <w:t>而</w:t>
      </w:r>
      <w:r w:rsidRPr="00AC05EF">
        <w:rPr>
          <w:szCs w:val="24"/>
        </w:rPr>
        <w:t>P2P网贷自身带有的网络属性也让其在管理过程面临与传统金融产品相比不一样的挑战！</w:t>
      </w:r>
    </w:p>
    <w:p w14:paraId="3530D058" w14:textId="018DFE78"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14" w:name="_Toc448179324"/>
      <w:bookmarkStart w:id="15" w:name="_Toc448269053"/>
      <w:r w:rsidRPr="00D70C93">
        <w:rPr>
          <w:rFonts w:ascii="黑体" w:eastAsia="黑体" w:hAnsi="黑体"/>
          <w:sz w:val="26"/>
          <w:szCs w:val="26"/>
        </w:rPr>
        <w:t>1.1.2研究意义</w:t>
      </w:r>
      <w:bookmarkEnd w:id="14"/>
      <w:bookmarkEnd w:id="15"/>
    </w:p>
    <w:p w14:paraId="2CB58EA5" w14:textId="77777777" w:rsidR="000F7C81" w:rsidRPr="00AC05EF" w:rsidRDefault="000F7C81" w:rsidP="00D70C93">
      <w:pPr>
        <w:spacing w:after="0" w:line="400" w:lineRule="exact"/>
        <w:ind w:firstLineChars="200" w:firstLine="480"/>
        <w:rPr>
          <w:szCs w:val="24"/>
        </w:rPr>
      </w:pPr>
      <w:r w:rsidRPr="00140843">
        <w:rPr>
          <w:rFonts w:hint="eastAsia"/>
          <w:szCs w:val="24"/>
        </w:rPr>
        <w:t>截止</w:t>
      </w:r>
      <w:r w:rsidRPr="00140843">
        <w:rPr>
          <w:szCs w:val="24"/>
        </w:rPr>
        <w:t>2015年</w:t>
      </w:r>
      <w:r w:rsidRPr="00140843">
        <w:rPr>
          <w:rFonts w:hint="eastAsia"/>
          <w:szCs w:val="24"/>
        </w:rPr>
        <w:t>末</w:t>
      </w:r>
      <w:r w:rsidRPr="00396B9F">
        <w:rPr>
          <w:rFonts w:hint="eastAsia"/>
          <w:szCs w:val="24"/>
        </w:rPr>
        <w:t>，国内</w:t>
      </w:r>
      <w:r w:rsidRPr="00D47F10">
        <w:rPr>
          <w:szCs w:val="24"/>
        </w:rPr>
        <w:t>P2P网贷平台的数量已经达到3858家，市场竞争趋向于白热化。然而高昂的营运成本和</w:t>
      </w:r>
      <w:r w:rsidRPr="003740DA">
        <w:rPr>
          <w:szCs w:val="24"/>
        </w:rPr>
        <w:t>P2P</w:t>
      </w:r>
      <w:r w:rsidRPr="00AC05EF">
        <w:rPr>
          <w:szCs w:val="24"/>
        </w:rPr>
        <w:t>网贷借款人违约事件的频繁发生</w:t>
      </w:r>
      <w:r w:rsidRPr="00AC05EF">
        <w:rPr>
          <w:rFonts w:hint="eastAsia"/>
          <w:szCs w:val="24"/>
        </w:rPr>
        <w:t>形成了对</w:t>
      </w:r>
      <w:r w:rsidRPr="00AC05EF">
        <w:rPr>
          <w:szCs w:val="24"/>
        </w:rPr>
        <w:t>P2P网贷平台的运营管理的巨大考验。在激烈竞争的背景下，P2P网贷平台的盈利能力更加堪忧，根据21世纪经济经济报测算，2015年10月我国众多P2P网贷平当中，能够达到经营盈亏平衡的平台数量仅有151</w:t>
      </w:r>
      <w:r w:rsidRPr="00AC05EF">
        <w:rPr>
          <w:rFonts w:hint="eastAsia"/>
          <w:szCs w:val="24"/>
        </w:rPr>
        <w:t>家，行业整体处于亏损状态。不少管理能力较差的</w:t>
      </w:r>
      <w:r w:rsidRPr="00AC05EF">
        <w:rPr>
          <w:szCs w:val="24"/>
        </w:rPr>
        <w:t>P2P平台出现提现困难、兑付延期甚至“跑路”事件，</w:t>
      </w:r>
      <w:r w:rsidRPr="00AC05EF">
        <w:rPr>
          <w:rFonts w:hint="eastAsia"/>
          <w:szCs w:val="24"/>
        </w:rPr>
        <w:t>大规模的行业洗牌在所难免，实现规模化降低成本、加强风险管理降低借贷标的的违约概率成为</w:t>
      </w:r>
      <w:r w:rsidRPr="00AC05EF">
        <w:rPr>
          <w:szCs w:val="24"/>
        </w:rPr>
        <w:t>P2P网贷平台得以生存的</w:t>
      </w:r>
      <w:r w:rsidRPr="00AC05EF">
        <w:rPr>
          <w:rFonts w:hint="eastAsia"/>
          <w:szCs w:val="24"/>
        </w:rPr>
        <w:t>重要途径。但是经营规模的快速扩张势必引起</w:t>
      </w:r>
      <w:r w:rsidRPr="00AC05EF">
        <w:rPr>
          <w:szCs w:val="24"/>
        </w:rPr>
        <w:t>P2P网贷产品违约风险的增加</w:t>
      </w:r>
      <w:r w:rsidRPr="00AC05EF">
        <w:rPr>
          <w:rFonts w:hint="eastAsia"/>
          <w:szCs w:val="24"/>
        </w:rPr>
        <w:t>，加强网贷标的的风险管理又势必增加管理成本。在二者之间权衡，以尽可能低的成本最大限度地降低违约风险成为</w:t>
      </w:r>
      <w:r w:rsidRPr="00AC05EF">
        <w:rPr>
          <w:szCs w:val="24"/>
        </w:rPr>
        <w:t>P2P平台</w:t>
      </w:r>
      <w:r w:rsidRPr="00AC05EF">
        <w:rPr>
          <w:szCs w:val="24"/>
        </w:rPr>
        <w:lastRenderedPageBreak/>
        <w:t>需要解决的重大难题。在具体分析解决问题之前，正确</w:t>
      </w:r>
      <w:r w:rsidRPr="00AC05EF">
        <w:rPr>
          <w:rFonts w:hint="eastAsia"/>
          <w:szCs w:val="24"/>
        </w:rPr>
        <w:t>评价当前</w:t>
      </w:r>
      <w:r w:rsidRPr="00AC05EF">
        <w:rPr>
          <w:szCs w:val="24"/>
        </w:rPr>
        <w:t>P2P理财产品</w:t>
      </w:r>
      <w:r w:rsidRPr="00AC05EF">
        <w:rPr>
          <w:rFonts w:hint="eastAsia"/>
          <w:szCs w:val="24"/>
        </w:rPr>
        <w:t>以及运营平台的风险与收益状况，对于指导</w:t>
      </w:r>
      <w:r w:rsidRPr="00AC05EF">
        <w:rPr>
          <w:szCs w:val="24"/>
        </w:rPr>
        <w:t>P2P网贷</w:t>
      </w:r>
      <w:r w:rsidRPr="00AC05EF">
        <w:rPr>
          <w:rFonts w:hint="eastAsia"/>
          <w:szCs w:val="24"/>
        </w:rPr>
        <w:t>进一步制定扩张战略与风险管理措施很强的现实意义。</w:t>
      </w:r>
    </w:p>
    <w:p w14:paraId="4C2E1F24" w14:textId="77777777" w:rsidR="000F7C81" w:rsidRPr="00AC05EF" w:rsidRDefault="000F7C81" w:rsidP="00D70C93">
      <w:pPr>
        <w:spacing w:after="0" w:line="400" w:lineRule="exact"/>
        <w:ind w:firstLineChars="200" w:firstLine="480"/>
        <w:rPr>
          <w:szCs w:val="24"/>
        </w:rPr>
      </w:pPr>
      <w:r w:rsidRPr="00AC05EF">
        <w:rPr>
          <w:szCs w:val="24"/>
        </w:rPr>
        <w:t>P2P网贷是一种新</w:t>
      </w:r>
      <w:r w:rsidRPr="00AC05EF">
        <w:rPr>
          <w:rFonts w:hint="eastAsia"/>
          <w:szCs w:val="24"/>
        </w:rPr>
        <w:t>出现的资产形式，对其进行风险与收益进行合理的衡量比较，对于投资者有利于其了解我国金融产品体的分布状况，帮组投资者合理配置资产，实现财富与个人效用的最大化。对于</w:t>
      </w:r>
      <w:r w:rsidRPr="00AC05EF">
        <w:rPr>
          <w:szCs w:val="24"/>
        </w:rPr>
        <w:t>P2P网贷平台运营者而言，</w:t>
      </w:r>
      <w:r w:rsidRPr="00AC05EF">
        <w:rPr>
          <w:rFonts w:hint="eastAsia"/>
          <w:szCs w:val="24"/>
        </w:rPr>
        <w:t>有助于了解行业在我国整体金融市场中的地位以及自身运营所面临的难点，准确把握自身风险点与市场需求，适当调整投资标的的范围。</w:t>
      </w:r>
    </w:p>
    <w:p w14:paraId="206D81B2" w14:textId="77777777" w:rsidR="000F7C81" w:rsidRPr="00AC05EF" w:rsidRDefault="000F7C81" w:rsidP="00D70C93">
      <w:pPr>
        <w:spacing w:after="0" w:line="400" w:lineRule="exact"/>
        <w:ind w:firstLineChars="200" w:firstLine="480"/>
        <w:rPr>
          <w:szCs w:val="24"/>
        </w:rPr>
      </w:pPr>
      <w:r w:rsidRPr="00AC05EF">
        <w:rPr>
          <w:rFonts w:hint="eastAsia"/>
          <w:szCs w:val="24"/>
        </w:rPr>
        <w:t>在互联网运营的新思路下，通过扩张规模积累用户，发挥规模优势降低成本的路径在</w:t>
      </w:r>
      <w:r w:rsidRPr="00AC05EF">
        <w:rPr>
          <w:szCs w:val="24"/>
        </w:rPr>
        <w:t>P2P网贷</w:t>
      </w:r>
      <w:r w:rsidRPr="00AC05EF">
        <w:rPr>
          <w:rFonts w:hint="eastAsia"/>
          <w:szCs w:val="24"/>
        </w:rPr>
        <w:t>领域尚待需经过实践的检验，但是在规模扩张过程中出现的风险问题也却不得不加以考量。通过对影响</w:t>
      </w:r>
      <w:r w:rsidRPr="00AC05EF">
        <w:rPr>
          <w:szCs w:val="24"/>
        </w:rPr>
        <w:t>P2P网贷违约风险的各项因素</w:t>
      </w:r>
      <w:r w:rsidRPr="00AC05EF">
        <w:rPr>
          <w:rFonts w:hint="eastAsia"/>
          <w:szCs w:val="24"/>
        </w:rPr>
        <w:t>的定量分析，把握不同因素变化对于网贷标的发生违约的影响，有利于</w:t>
      </w:r>
      <w:r w:rsidRPr="00AC05EF">
        <w:rPr>
          <w:szCs w:val="24"/>
        </w:rPr>
        <w:t>P2P网贷平台</w:t>
      </w:r>
      <w:r w:rsidRPr="00AC05EF">
        <w:rPr>
          <w:rFonts w:hint="eastAsia"/>
          <w:szCs w:val="24"/>
        </w:rPr>
        <w:t>能够有针对性地开展业务，从而实现网贷平台的稳健经营和收益最大化。</w:t>
      </w:r>
    </w:p>
    <w:p w14:paraId="2415466F" w14:textId="3C909A86"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16" w:name="_Toc448179325"/>
      <w:bookmarkStart w:id="17" w:name="_Toc448269054"/>
      <w:r w:rsidRPr="00A36FB2">
        <w:rPr>
          <w:rFonts w:ascii="黑体" w:eastAsia="黑体" w:hAnsi="黑体" w:cs="Times New Roman" w:hint="eastAsia"/>
          <w:sz w:val="28"/>
          <w:szCs w:val="28"/>
        </w:rPr>
        <w:t>1.</w:t>
      </w:r>
      <w:r>
        <w:rPr>
          <w:rFonts w:ascii="黑体" w:eastAsia="黑体" w:hAnsi="黑体" w:cs="Times New Roman" w:hint="eastAsia"/>
          <w:sz w:val="28"/>
          <w:szCs w:val="28"/>
        </w:rPr>
        <w:t>2</w:t>
      </w:r>
      <w:r w:rsidRPr="00A36FB2">
        <w:rPr>
          <w:rFonts w:ascii="黑体" w:eastAsia="黑体" w:hAnsi="黑体" w:cs="Times New Roman" w:hint="eastAsia"/>
          <w:sz w:val="28"/>
          <w:szCs w:val="28"/>
        </w:rPr>
        <w:t xml:space="preserve"> 研究方法及技术路线</w:t>
      </w:r>
      <w:bookmarkEnd w:id="16"/>
      <w:bookmarkEnd w:id="17"/>
    </w:p>
    <w:p w14:paraId="5F3BCFB6" w14:textId="77777777" w:rsidR="000F7C81" w:rsidRPr="00140843" w:rsidRDefault="000F7C81" w:rsidP="00D70C93">
      <w:pPr>
        <w:spacing w:after="0" w:line="400" w:lineRule="exact"/>
        <w:ind w:firstLineChars="200" w:firstLine="480"/>
        <w:rPr>
          <w:szCs w:val="24"/>
        </w:rPr>
      </w:pPr>
      <w:r w:rsidRPr="00AC05EF">
        <w:rPr>
          <w:rFonts w:hint="eastAsia"/>
          <w:szCs w:val="24"/>
        </w:rPr>
        <w:t xml:space="preserve"> 本文采用文献综述法、归纳比较法以及定量分析方法对P2P网贷平台的风险进行系统研究。首先在总结归纳传统金融学中关于投资组合以及风险收益评价的经典理论，梳理出对投资组合进行权衡的关键因素，再根据传统经济学理论的假设条件对应P2P网贷的现状进行分析，并对相关要素的衡量与评估加以改进，将P2P网贷的分析纳入传统金融投资的分析领域，并形成一定的投资结论。</w:t>
      </w:r>
    </w:p>
    <w:p w14:paraId="149C6C96" w14:textId="77777777" w:rsidR="000F7C81" w:rsidRPr="00D47F10" w:rsidRDefault="000F7C81" w:rsidP="00D70C93">
      <w:pPr>
        <w:spacing w:after="0" w:line="400" w:lineRule="exact"/>
        <w:ind w:firstLineChars="200" w:firstLine="480"/>
        <w:rPr>
          <w:szCs w:val="24"/>
        </w:rPr>
      </w:pPr>
      <w:r w:rsidRPr="00140843">
        <w:rPr>
          <w:rFonts w:hint="eastAsia"/>
          <w:szCs w:val="24"/>
        </w:rPr>
        <w:t>其次，本文将尝试根据上述分析所得到的结论对</w:t>
      </w:r>
      <w:r w:rsidRPr="00140843">
        <w:rPr>
          <w:szCs w:val="24"/>
        </w:rPr>
        <w:t>P2P</w:t>
      </w:r>
      <w:r w:rsidRPr="00396B9F">
        <w:rPr>
          <w:szCs w:val="24"/>
        </w:rPr>
        <w:t>平台的运营管理提出一定的风险管理举措，并论证本文提出的风险管理措施的可行性。</w:t>
      </w:r>
    </w:p>
    <w:p w14:paraId="4FFE6672" w14:textId="77777777" w:rsidR="000F7C81" w:rsidRPr="00D47F10" w:rsidRDefault="000F7C81" w:rsidP="00D70C93">
      <w:pPr>
        <w:spacing w:after="0" w:line="400" w:lineRule="exact"/>
        <w:ind w:firstLineChars="200" w:firstLine="480"/>
        <w:rPr>
          <w:szCs w:val="24"/>
        </w:rPr>
      </w:pPr>
      <w:r w:rsidRPr="00D47F10">
        <w:rPr>
          <w:rFonts w:hint="eastAsia"/>
          <w:szCs w:val="24"/>
        </w:rPr>
        <w:t>最后，结合我国的具体国情，建立影响</w:t>
      </w:r>
      <w:r w:rsidRPr="00D47F10">
        <w:rPr>
          <w:szCs w:val="24"/>
        </w:rPr>
        <w:t>P2P标的违约风险的模型，考察各项因素对于违约风险的影响程度，根据运营平台的实际需求提出合理的经营建议。</w:t>
      </w:r>
    </w:p>
    <w:p w14:paraId="6DAD06D7" w14:textId="77777777" w:rsidR="000F7C81" w:rsidRPr="00D47F10" w:rsidRDefault="000F7C81" w:rsidP="00D70C93">
      <w:pPr>
        <w:spacing w:after="0" w:line="400" w:lineRule="exact"/>
        <w:ind w:firstLineChars="200" w:firstLine="480"/>
        <w:rPr>
          <w:szCs w:val="24"/>
        </w:rPr>
      </w:pPr>
      <w:r w:rsidRPr="00D47F10">
        <w:rPr>
          <w:rFonts w:hint="eastAsia"/>
          <w:szCs w:val="24"/>
        </w:rPr>
        <w:t>技术路线：</w:t>
      </w:r>
    </w:p>
    <w:p w14:paraId="21EC67BC" w14:textId="77777777" w:rsidR="000F7C81" w:rsidRDefault="000F7C81" w:rsidP="000F7C81">
      <w:pPr>
        <w:spacing w:line="300" w:lineRule="auto"/>
        <w:ind w:firstLine="420"/>
        <w:jc w:val="center"/>
      </w:pPr>
      <w:r w:rsidRPr="00AC05EF">
        <w:rPr>
          <w:noProof/>
        </w:rPr>
        <w:lastRenderedPageBreak/>
        <w:drawing>
          <wp:inline distT="0" distB="0" distL="0" distR="0" wp14:anchorId="5C88476C" wp14:editId="7328CF46">
            <wp:extent cx="3442970" cy="3347360"/>
            <wp:effectExtent l="0" t="0" r="0"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48528" cy="3352763"/>
                    </a:xfrm>
                    <a:prstGeom prst="rect">
                      <a:avLst/>
                    </a:prstGeom>
                    <a:noFill/>
                  </pic:spPr>
                </pic:pic>
              </a:graphicData>
            </a:graphic>
          </wp:inline>
        </w:drawing>
      </w:r>
    </w:p>
    <w:p w14:paraId="05545411" w14:textId="10C90E6B" w:rsidR="000F7C81" w:rsidRDefault="000F7C81" w:rsidP="00E65380">
      <w:pPr>
        <w:spacing w:before="120" w:after="240" w:line="240" w:lineRule="auto"/>
        <w:ind w:firstLine="420"/>
        <w:jc w:val="center"/>
        <w:rPr>
          <w:b/>
        </w:rPr>
      </w:pPr>
      <w:r w:rsidRPr="00393046">
        <w:rPr>
          <w:rFonts w:hint="eastAsia"/>
          <w:sz w:val="22"/>
        </w:rPr>
        <w:t>图</w:t>
      </w:r>
      <w:r w:rsidR="00E65380">
        <w:rPr>
          <w:rFonts w:hint="eastAsia"/>
          <w:sz w:val="22"/>
        </w:rPr>
        <w:t>1.1</w:t>
      </w:r>
      <w:r w:rsidRPr="00393046">
        <w:rPr>
          <w:rFonts w:hint="eastAsia"/>
          <w:sz w:val="22"/>
        </w:rPr>
        <w:t>：</w:t>
      </w:r>
      <w:r>
        <w:rPr>
          <w:rFonts w:hint="eastAsia"/>
          <w:sz w:val="22"/>
        </w:rPr>
        <w:t>论文研究路线</w:t>
      </w:r>
    </w:p>
    <w:p w14:paraId="0F29CF92" w14:textId="6F134AC8"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18" w:name="_Toc448179326"/>
      <w:bookmarkStart w:id="19" w:name="_Toc448269055"/>
      <w:r w:rsidRPr="00A36FB2">
        <w:rPr>
          <w:rFonts w:ascii="黑体" w:eastAsia="黑体" w:hAnsi="黑体" w:cs="Times New Roman" w:hint="eastAsia"/>
          <w:sz w:val="28"/>
          <w:szCs w:val="28"/>
        </w:rPr>
        <w:t>1.</w:t>
      </w:r>
      <w:r>
        <w:rPr>
          <w:rFonts w:ascii="黑体" w:eastAsia="黑体" w:hAnsi="黑体" w:cs="Times New Roman" w:hint="eastAsia"/>
          <w:sz w:val="28"/>
          <w:szCs w:val="28"/>
        </w:rPr>
        <w:t>3</w:t>
      </w:r>
      <w:r w:rsidRPr="00A36FB2">
        <w:rPr>
          <w:rFonts w:ascii="黑体" w:eastAsia="黑体" w:hAnsi="黑体" w:cs="Times New Roman" w:hint="eastAsia"/>
          <w:sz w:val="28"/>
          <w:szCs w:val="28"/>
        </w:rPr>
        <w:t>创新与不足</w:t>
      </w:r>
      <w:bookmarkEnd w:id="18"/>
      <w:bookmarkEnd w:id="19"/>
    </w:p>
    <w:p w14:paraId="520CBAC7" w14:textId="77777777" w:rsidR="000F7C81" w:rsidRPr="00140843" w:rsidRDefault="000F7C81" w:rsidP="00D70C93">
      <w:pPr>
        <w:spacing w:after="0" w:line="400" w:lineRule="exact"/>
        <w:ind w:firstLineChars="200" w:firstLine="482"/>
        <w:rPr>
          <w:szCs w:val="24"/>
        </w:rPr>
      </w:pPr>
      <w:r w:rsidRPr="00822E80">
        <w:rPr>
          <w:rFonts w:hint="eastAsia"/>
          <w:b/>
          <w:szCs w:val="24"/>
        </w:rPr>
        <w:t>创新点</w:t>
      </w:r>
      <w:r w:rsidRPr="00140843">
        <w:rPr>
          <w:rFonts w:hint="eastAsia"/>
          <w:szCs w:val="24"/>
        </w:rPr>
        <w:t>：</w:t>
      </w:r>
    </w:p>
    <w:p w14:paraId="4D663A9C" w14:textId="77777777" w:rsidR="000F7C81" w:rsidRPr="00AC05EF" w:rsidRDefault="000F7C81" w:rsidP="00D70C93">
      <w:pPr>
        <w:spacing w:after="0" w:line="400" w:lineRule="exact"/>
        <w:ind w:firstLineChars="200" w:firstLine="480"/>
        <w:rPr>
          <w:szCs w:val="24"/>
        </w:rPr>
      </w:pPr>
      <w:r w:rsidRPr="00140843">
        <w:rPr>
          <w:rFonts w:hint="eastAsia"/>
          <w:szCs w:val="24"/>
        </w:rPr>
        <w:t>首先：</w:t>
      </w:r>
      <w:r w:rsidRPr="00396B9F">
        <w:rPr>
          <w:rFonts w:hint="eastAsia"/>
          <w:szCs w:val="24"/>
        </w:rPr>
        <w:t>在国内外对</w:t>
      </w:r>
      <w:r w:rsidRPr="00D47F10">
        <w:rPr>
          <w:szCs w:val="24"/>
        </w:rPr>
        <w:t>P2P进行研究的文献当中，能够看到，多数学者的研究角度是站在两个方面展开：一、以监管的角度对</w:t>
      </w:r>
      <w:r w:rsidRPr="003740DA">
        <w:rPr>
          <w:szCs w:val="24"/>
        </w:rPr>
        <w:t>P2P</w:t>
      </w:r>
      <w:r w:rsidRPr="00AC05EF">
        <w:rPr>
          <w:szCs w:val="24"/>
        </w:rPr>
        <w:t>的模式、发展状态以及可能存在的风险问题进行研究；二、以借贷参与双方的角度探讨P2P借款的可得性或者</w:t>
      </w:r>
      <w:r w:rsidRPr="00AC05EF">
        <w:rPr>
          <w:rFonts w:hint="eastAsia"/>
          <w:szCs w:val="24"/>
        </w:rPr>
        <w:t>进行投资的选择。以上两大研究方向较好地覆盖了国外典型</w:t>
      </w:r>
      <w:r w:rsidRPr="00AC05EF">
        <w:rPr>
          <w:szCs w:val="24"/>
        </w:rPr>
        <w:t>P2P运营的各方面。而对于国内P2P平台而言，由于P2P平台参与度高，完全介入P2P借贷过程当中去，站在P2P平台的角度重新审视P2P就显得更加有必要。本文已国内P2P典型的营运模式为背景，站在P2P营运平台的角度对P2P平台的经营模式、风险管理进行探讨，并对P2P标的的选择因素进行探究，是其他研究所不曾涉及的。</w:t>
      </w:r>
    </w:p>
    <w:p w14:paraId="65E3561A" w14:textId="77777777" w:rsidR="000F7C81" w:rsidRPr="00AC05EF" w:rsidRDefault="000F7C81" w:rsidP="00D70C93">
      <w:pPr>
        <w:spacing w:after="0" w:line="400" w:lineRule="exact"/>
        <w:ind w:firstLineChars="200" w:firstLine="480"/>
        <w:rPr>
          <w:szCs w:val="24"/>
        </w:rPr>
      </w:pPr>
      <w:r w:rsidRPr="00AC05EF">
        <w:rPr>
          <w:rFonts w:hint="eastAsia"/>
          <w:szCs w:val="24"/>
        </w:rPr>
        <w:t>其次：在传统的投资产品中，利用现代投资理论进行金融产品分析和市场有效性验证已经有了大量的研究，而在传统信贷领域相关的信贷风险理论也有较为充分的发展。对于新出现的</w:t>
      </w:r>
      <w:r w:rsidRPr="00AC05EF">
        <w:rPr>
          <w:szCs w:val="24"/>
        </w:rPr>
        <w:t>P2P，目前尚不存在</w:t>
      </w:r>
      <w:r w:rsidRPr="00AC05EF">
        <w:rPr>
          <w:rFonts w:hint="eastAsia"/>
          <w:szCs w:val="24"/>
        </w:rPr>
        <w:t>一套完备的分析体系。根据</w:t>
      </w:r>
      <w:r w:rsidRPr="00AC05EF">
        <w:rPr>
          <w:szCs w:val="24"/>
        </w:rPr>
        <w:t>P2P交易的实质，人们将其划分为信贷领域中小微信贷的一个构成部分，利用信贷风险管理的相关理论进行了大量讨论，但是少有学者利用现代投资理论对P2P的风险收益进行衡量。而另一方面，P2P做外伴随互联网发展而诞生的一种投资品种，已</w:t>
      </w:r>
      <w:r w:rsidRPr="00AC05EF">
        <w:rPr>
          <w:szCs w:val="24"/>
        </w:rPr>
        <w:lastRenderedPageBreak/>
        <w:t>经被我国居民视为一种可选的投资渠道，具有和债券、基金、股票等传统投资产品等同的地位。因此利用现代投资理论对P2P产品进行分析对于投资者进行投资产品选择也具有重要意义。本文将现代投资理论当中</w:t>
      </w:r>
      <w:r w:rsidRPr="00AC05EF">
        <w:rPr>
          <w:rFonts w:hint="eastAsia"/>
          <w:szCs w:val="24"/>
        </w:rPr>
        <w:t>最经典的投资组合理论用于</w:t>
      </w:r>
      <w:r w:rsidRPr="00AC05EF">
        <w:rPr>
          <w:szCs w:val="24"/>
        </w:rPr>
        <w:t>P2P产品的探究，在分析P2P产品的方法上进行新的尝试。</w:t>
      </w:r>
    </w:p>
    <w:p w14:paraId="5D6AFEB5" w14:textId="77777777" w:rsidR="000F7C81" w:rsidRPr="00AC05EF" w:rsidRDefault="000F7C81" w:rsidP="00D70C93">
      <w:pPr>
        <w:spacing w:after="0" w:line="400" w:lineRule="exact"/>
        <w:ind w:firstLineChars="200" w:firstLine="480"/>
        <w:rPr>
          <w:szCs w:val="24"/>
        </w:rPr>
      </w:pPr>
      <w:r w:rsidRPr="00AC05EF">
        <w:rPr>
          <w:rFonts w:hint="eastAsia"/>
          <w:szCs w:val="24"/>
        </w:rPr>
        <w:t>第三：随着我国金融体系的逐步完善，多样性的金融产品爆发式增长。多种投资途径与覆盖的范围出现交叉重合，给投资分析带来较大的困难。本文尝试以投资产品资金转移的性质和风险收益状况问出发点，将我国居民投资常见的投资产品划分为以股票主导的权益类投资产品和以债券为主导的债务类投资产品。一次来简化市场投资组合的分析，具有较为显著的效果。</w:t>
      </w:r>
    </w:p>
    <w:p w14:paraId="6CBA48BB" w14:textId="77777777" w:rsidR="000F7C81" w:rsidRPr="00AC05EF" w:rsidRDefault="000F7C81" w:rsidP="00D70C93">
      <w:pPr>
        <w:spacing w:after="0" w:line="400" w:lineRule="exact"/>
        <w:ind w:firstLineChars="200" w:firstLine="482"/>
        <w:rPr>
          <w:szCs w:val="24"/>
        </w:rPr>
      </w:pPr>
      <w:r w:rsidRPr="00822E80">
        <w:rPr>
          <w:rFonts w:hint="eastAsia"/>
          <w:b/>
          <w:szCs w:val="24"/>
        </w:rPr>
        <w:t>不足之处</w:t>
      </w:r>
      <w:r w:rsidRPr="00AC05EF">
        <w:rPr>
          <w:rFonts w:hint="eastAsia"/>
          <w:szCs w:val="24"/>
        </w:rPr>
        <w:t>：</w:t>
      </w:r>
    </w:p>
    <w:p w14:paraId="41852C1D" w14:textId="77777777" w:rsidR="000F7C81" w:rsidRPr="00AC05EF" w:rsidRDefault="000F7C81" w:rsidP="00D70C93">
      <w:pPr>
        <w:spacing w:after="0" w:line="400" w:lineRule="exact"/>
        <w:ind w:firstLineChars="200" w:firstLine="480"/>
        <w:rPr>
          <w:szCs w:val="24"/>
        </w:rPr>
      </w:pPr>
      <w:r w:rsidRPr="00AC05EF">
        <w:rPr>
          <w:rFonts w:hint="eastAsia"/>
          <w:szCs w:val="24"/>
        </w:rPr>
        <w:t>首先：在样本数据选择上，受到行业内各家公司数据保密的影响，实际研究涉及到的数据获得性较差，本文讨论所使用的数据为一家中等规模</w:t>
      </w:r>
      <w:r w:rsidRPr="00AC05EF">
        <w:rPr>
          <w:szCs w:val="24"/>
        </w:rPr>
        <w:t>P2P公司的运营数据。在一定程度上对于行业整体的代表性存在偏差，研究结果可能与实际状况存在不一致之处。</w:t>
      </w:r>
    </w:p>
    <w:p w14:paraId="2CFA29E1" w14:textId="77777777" w:rsidR="000F7C81" w:rsidRDefault="000F7C81" w:rsidP="00D70C93">
      <w:pPr>
        <w:spacing w:after="0" w:line="400" w:lineRule="exact"/>
        <w:ind w:firstLineChars="200" w:firstLine="480"/>
        <w:rPr>
          <w:szCs w:val="24"/>
        </w:rPr>
      </w:pPr>
      <w:r w:rsidRPr="00AC05EF">
        <w:rPr>
          <w:rFonts w:hint="eastAsia"/>
          <w:szCs w:val="24"/>
        </w:rPr>
        <w:t>其次：本文在研究影响</w:t>
      </w:r>
      <w:r w:rsidRPr="00AC05EF">
        <w:rPr>
          <w:szCs w:val="24"/>
        </w:rPr>
        <w:t>P2P网贷违约风险因素时选择的Logistic模型是基于理论分析与样本数据特征的结果。尽管在模型检验过程中有较好的解释力度，但是缺乏与其他模型的综合比较，不能确定本文采用的模型为进行相应分析的最佳模型。</w:t>
      </w:r>
    </w:p>
    <w:p w14:paraId="34B11B47" w14:textId="77777777" w:rsidR="00E601B8" w:rsidRDefault="00E601B8" w:rsidP="00D70C93">
      <w:pPr>
        <w:spacing w:after="0" w:line="400" w:lineRule="exact"/>
        <w:ind w:firstLineChars="200" w:firstLine="480"/>
        <w:rPr>
          <w:szCs w:val="24"/>
        </w:rPr>
      </w:pPr>
    </w:p>
    <w:p w14:paraId="2242D59C" w14:textId="790992D1" w:rsidR="00E601B8" w:rsidRDefault="00E601B8">
      <w:pPr>
        <w:spacing w:after="0" w:line="240" w:lineRule="auto"/>
        <w:ind w:firstLine="0"/>
        <w:rPr>
          <w:szCs w:val="24"/>
        </w:rPr>
      </w:pPr>
      <w:r>
        <w:rPr>
          <w:szCs w:val="24"/>
        </w:rPr>
        <w:br w:type="page"/>
      </w:r>
    </w:p>
    <w:p w14:paraId="36216E86" w14:textId="77777777" w:rsidR="008D4CD6" w:rsidRDefault="008D4CD6" w:rsidP="00D70C93">
      <w:pPr>
        <w:pStyle w:val="1"/>
        <w:spacing w:before="480" w:after="360" w:line="240" w:lineRule="auto"/>
        <w:ind w:left="125"/>
        <w:rPr>
          <w:rFonts w:ascii="黑体" w:eastAsia="黑体" w:hAnsi="黑体"/>
          <w:sz w:val="32"/>
          <w:szCs w:val="32"/>
        </w:rPr>
        <w:sectPr w:rsidR="008D4CD6" w:rsidSect="008D4CD6">
          <w:headerReference w:type="default" r:id="rId23"/>
          <w:type w:val="continuous"/>
          <w:pgSz w:w="11906" w:h="16838"/>
          <w:pgMar w:top="2013" w:right="1576" w:bottom="1797" w:left="1701" w:header="1587" w:footer="1304" w:gutter="0"/>
          <w:pgNumType w:start="1"/>
          <w:cols w:space="720"/>
          <w:docGrid w:linePitch="326"/>
        </w:sectPr>
      </w:pPr>
      <w:bookmarkStart w:id="20" w:name="_Toc448179327"/>
      <w:bookmarkStart w:id="21" w:name="_Toc448269056"/>
    </w:p>
    <w:p w14:paraId="1425724F" w14:textId="799722DD" w:rsidR="000F7C81" w:rsidRPr="00D70C93" w:rsidRDefault="000F7C81" w:rsidP="00D70C93">
      <w:pPr>
        <w:pStyle w:val="1"/>
        <w:spacing w:before="480" w:after="360" w:line="240" w:lineRule="auto"/>
        <w:ind w:left="125"/>
        <w:rPr>
          <w:rFonts w:ascii="黑体" w:eastAsia="黑体" w:hAnsi="黑体"/>
          <w:sz w:val="32"/>
          <w:szCs w:val="32"/>
        </w:rPr>
      </w:pPr>
      <w:r w:rsidRPr="00A36FB2">
        <w:rPr>
          <w:rFonts w:ascii="黑体" w:eastAsia="黑体" w:hAnsi="黑体" w:hint="eastAsia"/>
          <w:sz w:val="32"/>
          <w:szCs w:val="32"/>
        </w:rPr>
        <w:lastRenderedPageBreak/>
        <w:t>第</w:t>
      </w:r>
      <w:r>
        <w:rPr>
          <w:rFonts w:ascii="黑体" w:eastAsia="黑体" w:hAnsi="黑体" w:hint="eastAsia"/>
          <w:sz w:val="32"/>
          <w:szCs w:val="32"/>
        </w:rPr>
        <w:t>二</w:t>
      </w:r>
      <w:r w:rsidRPr="00A36FB2">
        <w:rPr>
          <w:rFonts w:ascii="黑体" w:eastAsia="黑体" w:hAnsi="黑体" w:hint="eastAsia"/>
          <w:sz w:val="32"/>
          <w:szCs w:val="32"/>
        </w:rPr>
        <w:t xml:space="preserve">章 </w:t>
      </w:r>
      <w:r>
        <w:rPr>
          <w:rFonts w:ascii="黑体" w:eastAsia="黑体" w:hAnsi="黑体" w:hint="eastAsia"/>
          <w:sz w:val="32"/>
          <w:szCs w:val="32"/>
        </w:rPr>
        <w:t>理论基础与文献综述</w:t>
      </w:r>
      <w:bookmarkEnd w:id="20"/>
      <w:bookmarkEnd w:id="21"/>
    </w:p>
    <w:p w14:paraId="7B9F04CE" w14:textId="47FC6277"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22" w:name="_Toc448179328"/>
      <w:bookmarkStart w:id="23" w:name="_Toc448269057"/>
      <w:r>
        <w:rPr>
          <w:rFonts w:ascii="黑体" w:eastAsia="黑体" w:hAnsi="黑体" w:cs="Times New Roman" w:hint="eastAsia"/>
          <w:sz w:val="28"/>
          <w:szCs w:val="28"/>
        </w:rPr>
        <w:t>2</w:t>
      </w:r>
      <w:r w:rsidRPr="009D5BC6">
        <w:rPr>
          <w:rFonts w:ascii="黑体" w:eastAsia="黑体" w:hAnsi="黑体" w:cs="Times New Roman" w:hint="eastAsia"/>
          <w:sz w:val="28"/>
          <w:szCs w:val="28"/>
        </w:rPr>
        <w:t>.</w:t>
      </w:r>
      <w:r>
        <w:rPr>
          <w:rFonts w:ascii="黑体" w:eastAsia="黑体" w:hAnsi="黑体" w:cs="Times New Roman" w:hint="eastAsia"/>
          <w:sz w:val="28"/>
          <w:szCs w:val="28"/>
        </w:rPr>
        <w:t>1</w:t>
      </w:r>
      <w:r w:rsidRPr="009D5BC6">
        <w:rPr>
          <w:rFonts w:ascii="黑体" w:eastAsia="黑体" w:hAnsi="黑体" w:cs="Times New Roman"/>
          <w:sz w:val="28"/>
          <w:szCs w:val="28"/>
        </w:rPr>
        <w:t xml:space="preserve"> </w:t>
      </w:r>
      <w:r>
        <w:rPr>
          <w:rFonts w:ascii="黑体" w:eastAsia="黑体" w:hAnsi="黑体" w:cs="Times New Roman" w:hint="eastAsia"/>
          <w:sz w:val="28"/>
          <w:szCs w:val="28"/>
        </w:rPr>
        <w:t>P2P网贷特点</w:t>
      </w:r>
      <w:bookmarkEnd w:id="22"/>
      <w:bookmarkEnd w:id="23"/>
    </w:p>
    <w:p w14:paraId="1E885750" w14:textId="40C41B0A"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24" w:name="_Toc448179329"/>
      <w:bookmarkStart w:id="25" w:name="_Toc448269058"/>
      <w:r w:rsidRPr="00D70C93">
        <w:rPr>
          <w:rFonts w:ascii="黑体" w:eastAsia="黑体" w:hAnsi="黑体"/>
          <w:sz w:val="26"/>
          <w:szCs w:val="26"/>
        </w:rPr>
        <w:t>2.1.1P2P网贷的特点</w:t>
      </w:r>
      <w:bookmarkEnd w:id="24"/>
      <w:bookmarkEnd w:id="25"/>
    </w:p>
    <w:p w14:paraId="6F8A50EE" w14:textId="77777777" w:rsidR="000F7C81" w:rsidRPr="00AC05EF" w:rsidRDefault="000F7C81" w:rsidP="00D70C93">
      <w:pPr>
        <w:spacing w:after="0" w:line="400" w:lineRule="exact"/>
        <w:ind w:firstLineChars="200" w:firstLine="480"/>
        <w:rPr>
          <w:szCs w:val="24"/>
        </w:rPr>
      </w:pPr>
      <w:r w:rsidRPr="00140843">
        <w:rPr>
          <w:szCs w:val="24"/>
        </w:rPr>
        <w:t>P2P网贷是指借贷双方以第三方互联网借贷平台为中介，进行双方之间小额融资的活动。它的实质是借助互联网技术把线下的小额融资交易转移到线上，以此来减少借贷双方的交易成本，因此P2P包含了小额贷款的内涵。</w:t>
      </w:r>
      <w:r w:rsidRPr="00396B9F">
        <w:rPr>
          <w:szCs w:val="24"/>
        </w:rPr>
        <w:t>P2P</w:t>
      </w:r>
      <w:r w:rsidRPr="00D47F10">
        <w:rPr>
          <w:szCs w:val="24"/>
        </w:rPr>
        <w:t>网贷自诞生发展至今，已经衍生出多种交易模式。</w:t>
      </w:r>
      <w:r w:rsidRPr="003740DA">
        <w:rPr>
          <w:szCs w:val="24"/>
        </w:rPr>
        <w:t>P2P</w:t>
      </w:r>
      <w:r w:rsidRPr="00AC05EF">
        <w:rPr>
          <w:szCs w:val="24"/>
        </w:rPr>
        <w:t>网贷的快速发展不仅解决了借款人融资困难的问题，也为投资者提供了多样化的投资工具。</w:t>
      </w:r>
    </w:p>
    <w:p w14:paraId="284FB57F" w14:textId="77777777" w:rsidR="000F7C81" w:rsidRPr="00AC05EF" w:rsidRDefault="000F7C81" w:rsidP="00D70C93">
      <w:pPr>
        <w:spacing w:after="0" w:line="400" w:lineRule="exact"/>
        <w:ind w:firstLineChars="200" w:firstLine="480"/>
        <w:rPr>
          <w:szCs w:val="24"/>
        </w:rPr>
      </w:pPr>
      <w:r w:rsidRPr="00AC05EF">
        <w:rPr>
          <w:szCs w:val="24"/>
        </w:rPr>
        <w:t>P2P网络借贷具有实现资金有效配置的作用，它不依赖于传统的金融机构，而是通过互联网促成借贷双方的直接交易。通过互联网将散布于社会各角落的小额资金汇聚，再放贷给有融资需求的人，从而提高资金的利用效率实现资源的有效配置。互联网金融的思维随着计算机技术的快速发展快速建立，借助网上第三方实施借贷的模式快速扩张。P2P网络借贷模式下，借款申请、信息核实、信用评级、投资者投标等流程以及贷款发放后的回款、催收都通过网络完成，体现了极大的运作效率。一般情况下，互联网贷款的单笔借贷资金额度小、无需传统方式的抵押担保，仍可划分位线上的信用借贷。</w:t>
      </w:r>
    </w:p>
    <w:p w14:paraId="14F28682" w14:textId="77777777" w:rsidR="000F7C81" w:rsidRPr="00AC05EF" w:rsidRDefault="000F7C81" w:rsidP="00D70C93">
      <w:pPr>
        <w:spacing w:after="0" w:line="400" w:lineRule="exact"/>
        <w:ind w:firstLineChars="200" w:firstLine="480"/>
        <w:rPr>
          <w:szCs w:val="24"/>
        </w:rPr>
      </w:pPr>
      <w:r w:rsidRPr="00AC05EF">
        <w:rPr>
          <w:rFonts w:hint="eastAsia"/>
          <w:szCs w:val="24"/>
        </w:rPr>
        <w:t>作为小微信贷的网络表现形式，</w:t>
      </w:r>
      <w:r w:rsidRPr="00AC05EF">
        <w:rPr>
          <w:szCs w:val="24"/>
        </w:rPr>
        <w:t>P2P网贷具有以下特征：</w:t>
      </w:r>
    </w:p>
    <w:p w14:paraId="371ED3A3"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1）从交易方式上看，融资额度较小，资金可得性高，方式便捷。互联网的进入门槛低，凡是能够上网的借款人都可以在网络借贷平台上提出借款申请，只要借款人能够满足平台设置的一定条件，不论借款金额大小都能够形成借款标的推送至平台，短时间内便能得到所需资金。同时，平台会根据双方提供的信息对借款人和贷款人进行信用评级，借款人在平台上公布借款信息时，贷款人可以根据借款标的的相关信息以及借款人的信用评级来选择投资标的，平台会通过竞标机制自动撮合完成交易。</w:t>
      </w:r>
    </w:p>
    <w:p w14:paraId="34A9E6B6" w14:textId="77777777" w:rsidR="000F7C81" w:rsidRPr="00AC05EF" w:rsidRDefault="000F7C81" w:rsidP="00D70C93">
      <w:pPr>
        <w:spacing w:after="0" w:line="400" w:lineRule="exact"/>
        <w:ind w:firstLineChars="200" w:firstLine="480"/>
        <w:rPr>
          <w:szCs w:val="24"/>
        </w:rPr>
      </w:pPr>
      <w:r w:rsidRPr="00AC05EF">
        <w:rPr>
          <w:szCs w:val="24"/>
        </w:rPr>
        <w:t>Bmett</w:t>
      </w:r>
      <w:r w:rsidRPr="00AC05EF">
        <w:rPr>
          <w:rFonts w:hint="eastAsia"/>
          <w:szCs w:val="24"/>
        </w:rPr>
        <w:t>（</w:t>
      </w:r>
      <w:r w:rsidRPr="00AC05EF">
        <w:rPr>
          <w:szCs w:val="24"/>
        </w:rPr>
        <w:t>2007）指出，P2P网贷针对众多信用评级较差的中小借款人，通过分散风险的方式降低风险，能够满足借款人由于信用等级无法达到相应的要求，而不能获得大型金融机构贷款的需求。P2P网贷能够让一些资质较好的借款人以比在银行贷款更低的利率获得贷款，体现出互联网轻资产化运营的低成本特点。线交易的方式极大地降低了P2P网贷平台的操作成本，有利于相关机构进一步扩大业</w:t>
      </w:r>
      <w:r w:rsidRPr="00AC05EF">
        <w:rPr>
          <w:szCs w:val="24"/>
        </w:rPr>
        <w:lastRenderedPageBreak/>
        <w:t>务范围，推广金融服务领域。大部分的P2P网贷都采取了“一对多”的形式，即一个借款人对应多个贷款人，能否成功借贷由市场上多个贷款人的共同决定，</w:t>
      </w:r>
      <w:r w:rsidRPr="00AC05EF">
        <w:rPr>
          <w:rFonts w:hint="eastAsia"/>
          <w:szCs w:val="24"/>
        </w:rPr>
        <w:t>只有贷款人愿意出借的金额满足借款人需求的时候才能够建立借贷关系。与之相对应的间接融资模式以商业银行主导的信贷为代表，则是通过吸收社会存款的方式聚合资金开展信贷业务，个人投资者并没有参与其中。</w:t>
      </w:r>
      <w:r w:rsidRPr="00AC05EF">
        <w:rPr>
          <w:szCs w:val="24"/>
        </w:rPr>
        <w:t>Magee(2011)</w:t>
      </w:r>
      <w:r w:rsidRPr="00AC05EF">
        <w:rPr>
          <w:rFonts w:hint="eastAsia"/>
          <w:szCs w:val="24"/>
        </w:rPr>
        <w:t>指出，相对于商业银行存款的低利率，</w:t>
      </w:r>
      <w:r w:rsidRPr="00AC05EF">
        <w:rPr>
          <w:szCs w:val="24"/>
        </w:rPr>
        <w:t>P2P能够提供更多的收益，并且对于借款者而言，不需要提供担保就可以获得资金，在一定程度上加速了资金的融通有利于发挥金融体系的作用。</w:t>
      </w:r>
    </w:p>
    <w:p w14:paraId="7504AD6E"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2）从收益率上看，综合收益率高，风险性大。目前各网络贷款平台的综合收益率差异较大，最低平均年化收益率约5%，最高年化平均收益可达35%，行业平均年化收益率为10.51%。在货币政策宽松以及银行信贷放宽的背景下，P2P网贷的年化收益率在长期内呈现出下降趋势，但整体上还是高于银行贷款的年化利率水平。网络贷款的目标客户多数是大型银行等金融机构不愿意受理的小额贷款业任，按照借贷性质的分类属于民间借贷。我国民间借贷由于缺乏一个全国统一、有效的信用体系，借贷的风险相对较高，而高昂的收益也是对投资者承担额外风险的补偿。Slavin（2007</w:t>
      </w:r>
      <w:r w:rsidRPr="00AC05EF">
        <w:rPr>
          <w:rFonts w:hint="eastAsia"/>
          <w:szCs w:val="24"/>
        </w:rPr>
        <w:t>）认为，在投资者方面，</w:t>
      </w:r>
      <w:r w:rsidRPr="00AC05EF">
        <w:rPr>
          <w:szCs w:val="24"/>
        </w:rPr>
        <w:t>P2P收益高、操作简便，将成为传统储蓄之外的另一种主要的投资方式。其规模在未来一定时期内还会有显著扩张，最终将在世界融资贷款领域占有一席之地。</w:t>
      </w:r>
    </w:p>
    <w:p w14:paraId="4F7E4295"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3）从参与主体看，客户范围广，对我国金融业改革和发展提供了有力的补充。P2P网络贷款的起点投资门槛低，通常以100元起步，借款金额也可以根据个人需要自由调整，这种模式灵活性高、方便快捷，形成了银行借贷对中小企业以及低收入人群覆盖不足的补充，有利于将金融业务推向基层。互联网络的外部效应显著，将散落于社会各角落的闲散资金汇聚，提高资金利用效率，对推动我国金融行业的发展也具有重要作用。对于P2P网贷的发展前景，Klaffi（2008）也做出了十分乐观的评价。他认为当前全球都处于低利率阶段，而P2P网贷能够提供接近百分之十的年化收益，形成对一般投资者而的强大吸引，P2P网贷规模的快速扩张也受到一些基金等机构投资者的关注。Plott</w:t>
      </w:r>
      <w:r w:rsidRPr="00AC05EF">
        <w:rPr>
          <w:rFonts w:hint="eastAsia"/>
          <w:szCs w:val="24"/>
        </w:rPr>
        <w:t>（</w:t>
      </w:r>
      <w:r w:rsidRPr="00AC05EF">
        <w:rPr>
          <w:szCs w:val="24"/>
        </w:rPr>
        <w:t>2000）指出，市场参与者通搜集市场情绪、关注热点等方面的信息来加以判断，以此作出进一步的经济决策。贷款人在过往投资过程中积累的贷款经验也在其进行投资决策的过程中起到重要作用。Puroet等在对P2P网贷的发展历程进行研究中发现，借款人在P2P网贷中获得资金的时间逐越来越短，借贷利率不断提高，反映出随着投资人对于P2P网贷的参与，其投资经验不断积累，对于借款人信用的判断水平也在不断提高。</w:t>
      </w:r>
      <w:r w:rsidRPr="00AC05EF">
        <w:rPr>
          <w:szCs w:val="24"/>
        </w:rPr>
        <w:lastRenderedPageBreak/>
        <w:t>Pope等人对P2P网贷的客户进行了细致地研究，发现P2P网贷的客户与微型金融服务当中的贷款者相比，在对于资金的需求程度和自身的经济实力方面并没有显著的差异。但是在P2P网贷当中，由于借贷双方涉及到更多的参与者，并且投资者在决定是否借贷的时候主要依赖于对借款人信用程度的判断，造成信</w:t>
      </w:r>
      <w:r w:rsidRPr="00AC05EF">
        <w:rPr>
          <w:rFonts w:hint="eastAsia"/>
          <w:szCs w:val="24"/>
        </w:rPr>
        <w:t>息不对称的问题更加显著。一些借款人可能恶意提供虚假的借款信息，印象投资者的判断，从而增加</w:t>
      </w:r>
      <w:r w:rsidRPr="00AC05EF">
        <w:rPr>
          <w:szCs w:val="24"/>
        </w:rPr>
        <w:t>P2P投资发生损失的概率。在传统金融体系当中，投资者将会倾向于向专业的金融机构获取信息，或者直接将资金存放至金融机构，将融资模式转变为间接融资。而P2P网贷交易当中缺乏专业金融机构，投资者在作出投资决策的时候，很大程度上还考虑了其他投资者的投资行为。</w:t>
      </w:r>
    </w:p>
    <w:p w14:paraId="39CD1E14" w14:textId="26C11AA8"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26" w:name="_Toc448179330"/>
      <w:bookmarkStart w:id="27" w:name="_Toc448269059"/>
      <w:r w:rsidRPr="00D70C93">
        <w:rPr>
          <w:rFonts w:ascii="黑体" w:eastAsia="黑体" w:hAnsi="黑体"/>
          <w:sz w:val="26"/>
          <w:szCs w:val="26"/>
        </w:rPr>
        <w:t>2.1.2国外P2P网贷的主要模式</w:t>
      </w:r>
      <w:bookmarkEnd w:id="26"/>
      <w:bookmarkEnd w:id="27"/>
    </w:p>
    <w:p w14:paraId="0D07B7D7" w14:textId="77777777" w:rsidR="000F7C81" w:rsidRPr="00D47F10" w:rsidRDefault="000F7C81" w:rsidP="00D70C93">
      <w:pPr>
        <w:spacing w:after="0" w:line="400" w:lineRule="exact"/>
        <w:ind w:firstLineChars="200" w:firstLine="480"/>
        <w:rPr>
          <w:szCs w:val="24"/>
        </w:rPr>
      </w:pPr>
      <w:r w:rsidRPr="00140843">
        <w:rPr>
          <w:szCs w:val="24"/>
        </w:rPr>
        <w:t>P2P网贷平在作为连接小额资金借贷的中介机构，发挥着沟通资金借贷双方，消除信息不对称等功能。P2P</w:t>
      </w:r>
      <w:r w:rsidRPr="00396B9F">
        <w:rPr>
          <w:szCs w:val="24"/>
        </w:rPr>
        <w:t>网贷平台通过自身的专业知识与风险识别技术代替投资者筛选借款人、识别风险、管理借贷协议等活动，为投资者提供了便捷的借贷投资渠道；而对于借款人，</w:t>
      </w:r>
      <w:r w:rsidRPr="00D47F10">
        <w:rPr>
          <w:szCs w:val="24"/>
        </w:rPr>
        <w:t>P2P网贷平台则可以通过平台自身的规模优势快速获得资金，并且平台自身的管理水平、行业地位也对借款人起到一定的信用增级作用。</w:t>
      </w:r>
    </w:p>
    <w:p w14:paraId="7C246D06" w14:textId="77777777" w:rsidR="000F7C81" w:rsidRPr="00AC05EF" w:rsidRDefault="000F7C81" w:rsidP="00D70C93">
      <w:pPr>
        <w:spacing w:after="0" w:line="400" w:lineRule="exact"/>
        <w:ind w:firstLineChars="200" w:firstLine="480"/>
        <w:rPr>
          <w:szCs w:val="24"/>
        </w:rPr>
      </w:pPr>
      <w:r w:rsidRPr="00D47F10">
        <w:rPr>
          <w:rFonts w:hint="eastAsia"/>
          <w:szCs w:val="24"/>
        </w:rPr>
        <w:t>国外的</w:t>
      </w:r>
      <w:r w:rsidRPr="003740DA">
        <w:rPr>
          <w:szCs w:val="24"/>
        </w:rPr>
        <w:t>P2P</w:t>
      </w:r>
      <w:r w:rsidRPr="00AC05EF">
        <w:rPr>
          <w:szCs w:val="24"/>
        </w:rPr>
        <w:t>网贷平台起步较早，已经发展出较为成熟的P2P网贷运营模式，根据平台对借贷过程介入深度的不同，可以划分为三种：</w:t>
      </w:r>
    </w:p>
    <w:p w14:paraId="1C7768AE"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1）</w:t>
      </w:r>
      <w:r w:rsidRPr="00822E80">
        <w:rPr>
          <w:b/>
          <w:szCs w:val="24"/>
        </w:rPr>
        <w:t xml:space="preserve"> Zopa模式</w:t>
      </w:r>
      <w:r w:rsidRPr="00AC05EF">
        <w:rPr>
          <w:szCs w:val="24"/>
        </w:rPr>
        <w:t>：</w:t>
      </w:r>
    </w:p>
    <w:p w14:paraId="2BF7AB76" w14:textId="77777777" w:rsidR="000F7C81" w:rsidRPr="00AC05EF" w:rsidRDefault="000F7C81" w:rsidP="00D70C93">
      <w:pPr>
        <w:spacing w:after="0" w:line="400" w:lineRule="exact"/>
        <w:ind w:firstLineChars="200" w:firstLine="480"/>
        <w:rPr>
          <w:szCs w:val="24"/>
        </w:rPr>
      </w:pPr>
      <w:r w:rsidRPr="00AC05EF">
        <w:rPr>
          <w:rFonts w:hint="eastAsia"/>
          <w:szCs w:val="24"/>
        </w:rPr>
        <w:t>该模式下，网贷平台基于自身建立的信用评价机制处理借款人信息，将其划分为不同的信用等级，平台针对不同信用等级的借款人制定差异化的借款利率。此外，借款人必须与平台签署具有法律效力的合同，明确还款时以、强制按月还款。在借款人签署相关协议后，平台将多个借款人的借款需求合并成一个投资组合供贷款人投资。贷款人购买投资标的之后，其投入的资金会被分散借贷给不同借款人，并且按照投资分布状况获得一个平均的收益率。为了抵消个别借款人的违约风险，真正实现风险的分散化，平台内部机制设定贷款人对每个借款人的投资金额仅有</w:t>
      </w:r>
      <w:r w:rsidRPr="00AC05EF">
        <w:rPr>
          <w:szCs w:val="24"/>
        </w:rPr>
        <w:t>10英镑，最大限度地避免个体违约造成投资者的损失。</w:t>
      </w:r>
    </w:p>
    <w:p w14:paraId="577995F2" w14:textId="77777777" w:rsidR="000F7C81" w:rsidRPr="00AC05EF" w:rsidRDefault="000F7C81" w:rsidP="00D70C93">
      <w:pPr>
        <w:spacing w:after="0" w:line="400" w:lineRule="exact"/>
        <w:ind w:firstLineChars="200" w:firstLine="480"/>
        <w:rPr>
          <w:szCs w:val="24"/>
        </w:rPr>
      </w:pPr>
      <w:r w:rsidRPr="00AC05EF">
        <w:rPr>
          <w:rFonts w:hint="eastAsia"/>
          <w:szCs w:val="24"/>
        </w:rPr>
        <w:t>该模式下，</w:t>
      </w:r>
      <w:r w:rsidRPr="00AC05EF">
        <w:rPr>
          <w:szCs w:val="24"/>
        </w:rPr>
        <w:t>P2P网贷平台在借贷过程中的参与程度较高，对于小额信贷的整体风险把控具有很强的约束力。</w:t>
      </w:r>
    </w:p>
    <w:p w14:paraId="6E7A5B13" w14:textId="77777777" w:rsidR="000F7C81" w:rsidRDefault="000F7C81" w:rsidP="00E65380">
      <w:pPr>
        <w:spacing w:line="300" w:lineRule="auto"/>
        <w:ind w:firstLine="420"/>
        <w:jc w:val="center"/>
      </w:pPr>
      <w:r w:rsidRPr="00D6245E">
        <w:rPr>
          <w:noProof/>
        </w:rPr>
        <w:lastRenderedPageBreak/>
        <w:drawing>
          <wp:inline distT="0" distB="0" distL="0" distR="0" wp14:anchorId="7FA4B6D9" wp14:editId="6D079DF0">
            <wp:extent cx="4822225" cy="2438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8364" cy="2441504"/>
                    </a:xfrm>
                    <a:prstGeom prst="rect">
                      <a:avLst/>
                    </a:prstGeom>
                  </pic:spPr>
                </pic:pic>
              </a:graphicData>
            </a:graphic>
          </wp:inline>
        </w:drawing>
      </w:r>
    </w:p>
    <w:p w14:paraId="6704D2E6" w14:textId="115CF039" w:rsidR="000F7C81" w:rsidRPr="00393046" w:rsidRDefault="000F7C81" w:rsidP="00E65380">
      <w:pPr>
        <w:spacing w:before="120" w:after="240" w:line="240" w:lineRule="auto"/>
        <w:ind w:firstLine="420"/>
        <w:jc w:val="center"/>
        <w:rPr>
          <w:sz w:val="22"/>
        </w:rPr>
      </w:pPr>
      <w:r w:rsidRPr="00393046">
        <w:rPr>
          <w:rFonts w:hint="eastAsia"/>
          <w:sz w:val="22"/>
        </w:rPr>
        <w:t>图</w:t>
      </w:r>
      <w:r w:rsidR="00E65380">
        <w:rPr>
          <w:rFonts w:hint="eastAsia"/>
          <w:sz w:val="22"/>
        </w:rPr>
        <w:t>2.1</w:t>
      </w:r>
      <w:r w:rsidRPr="00393046">
        <w:rPr>
          <w:rFonts w:hint="eastAsia"/>
          <w:sz w:val="22"/>
        </w:rPr>
        <w:t>：</w:t>
      </w:r>
      <w:r>
        <w:rPr>
          <w:rFonts w:hint="eastAsia"/>
          <w:sz w:val="22"/>
        </w:rPr>
        <w:t>Z</w:t>
      </w:r>
      <w:r>
        <w:rPr>
          <w:sz w:val="22"/>
        </w:rPr>
        <w:t>opa</w:t>
      </w:r>
      <w:r>
        <w:rPr>
          <w:rFonts w:hint="eastAsia"/>
          <w:sz w:val="22"/>
        </w:rPr>
        <w:t>模式</w:t>
      </w:r>
    </w:p>
    <w:p w14:paraId="3F1BAA14" w14:textId="77777777" w:rsidR="000F7C81" w:rsidRPr="00396B9F" w:rsidRDefault="000F7C81" w:rsidP="00D70C93">
      <w:pPr>
        <w:spacing w:after="0" w:line="400" w:lineRule="exact"/>
        <w:ind w:firstLineChars="200" w:firstLine="480"/>
        <w:rPr>
          <w:szCs w:val="24"/>
        </w:rPr>
      </w:pPr>
      <w:r w:rsidRPr="00D70C93">
        <w:rPr>
          <w:rFonts w:hint="eastAsia"/>
          <w:szCs w:val="24"/>
        </w:rPr>
        <w:t>（</w:t>
      </w:r>
      <w:r w:rsidRPr="00140843">
        <w:rPr>
          <w:szCs w:val="24"/>
        </w:rPr>
        <w:t>2）</w:t>
      </w:r>
      <w:r w:rsidRPr="00822E80">
        <w:rPr>
          <w:b/>
          <w:szCs w:val="24"/>
        </w:rPr>
        <w:t xml:space="preserve"> Lending Club模式</w:t>
      </w:r>
      <w:r w:rsidRPr="00140843">
        <w:rPr>
          <w:szCs w:val="24"/>
        </w:rPr>
        <w:t>：</w:t>
      </w:r>
    </w:p>
    <w:p w14:paraId="2358AA04" w14:textId="77777777" w:rsidR="000F7C81" w:rsidRPr="00AC05EF" w:rsidRDefault="000F7C81" w:rsidP="00D70C93">
      <w:pPr>
        <w:spacing w:after="0" w:line="400" w:lineRule="exact"/>
        <w:ind w:firstLineChars="200" w:firstLine="480"/>
        <w:rPr>
          <w:szCs w:val="24"/>
        </w:rPr>
      </w:pPr>
      <w:r w:rsidRPr="00D47F10">
        <w:rPr>
          <w:rFonts w:hint="eastAsia"/>
          <w:szCs w:val="24"/>
        </w:rPr>
        <w:t>该模式下，网贷平台的信息中介作用更加凸显。借款人可以通过网贷平台借入</w:t>
      </w:r>
      <w:r w:rsidRPr="00D47F10">
        <w:rPr>
          <w:szCs w:val="24"/>
        </w:rPr>
        <w:t>1000到</w:t>
      </w:r>
      <w:r w:rsidRPr="003740DA">
        <w:rPr>
          <w:szCs w:val="24"/>
        </w:rPr>
        <w:t>35000</w:t>
      </w:r>
      <w:r w:rsidRPr="00AC05EF">
        <w:rPr>
          <w:szCs w:val="24"/>
        </w:rPr>
        <w:t>美元不等的金额。在申请借款的过程中，通常通常网贷平台会要求借款人提供一系列信息，诸如：贷款金额、资金用途、个人收入状况等信息，由平台来根据借款人提供的信息判划分借款人信用等级，由平台决定是否通过审核并设定借款利率。通过审核的借款标的将被公开列示在平台网站上，贷款人可以从网贷平台获得通过审核的标的的借款信息，根据自身对于投资收益的要求以及资金用途方向的要求选择贷款对象。Lending Club平台设定了贷款人起步借贷金额为25美元，无投资上限。贷款人可以自主决定对一个标的出借资金的数量，而其获得的投资收益即平台对借款人评估后设定的投资收益。该模式下，贷款人享有自主选择对借款人投资金额的权利，但是借款人的借款利率依旧由平台决定，平台在投资风险的把控方面依旧具有较高的参与程度。</w:t>
      </w:r>
    </w:p>
    <w:p w14:paraId="1B7F32BF" w14:textId="77777777" w:rsidR="000F7C81" w:rsidRDefault="000F7C81" w:rsidP="00E65380">
      <w:pPr>
        <w:spacing w:line="300" w:lineRule="auto"/>
        <w:ind w:firstLine="420"/>
        <w:jc w:val="center"/>
      </w:pPr>
      <w:r w:rsidRPr="00D6245E">
        <w:rPr>
          <w:noProof/>
        </w:rPr>
        <w:lastRenderedPageBreak/>
        <w:drawing>
          <wp:inline distT="0" distB="0" distL="0" distR="0" wp14:anchorId="5842EACF" wp14:editId="1A36F353">
            <wp:extent cx="4972050" cy="2317815"/>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2695" cy="2322777"/>
                    </a:xfrm>
                    <a:prstGeom prst="rect">
                      <a:avLst/>
                    </a:prstGeom>
                  </pic:spPr>
                </pic:pic>
              </a:graphicData>
            </a:graphic>
          </wp:inline>
        </w:drawing>
      </w:r>
    </w:p>
    <w:p w14:paraId="79CA9450" w14:textId="1CCA1143" w:rsidR="000F7C81" w:rsidRPr="00393046" w:rsidRDefault="000F7C81" w:rsidP="00E65380">
      <w:pPr>
        <w:spacing w:before="120" w:after="240" w:line="240" w:lineRule="auto"/>
        <w:ind w:firstLine="420"/>
        <w:jc w:val="center"/>
        <w:rPr>
          <w:sz w:val="22"/>
        </w:rPr>
      </w:pPr>
      <w:r w:rsidRPr="00393046">
        <w:rPr>
          <w:rFonts w:hint="eastAsia"/>
          <w:sz w:val="22"/>
        </w:rPr>
        <w:t>图</w:t>
      </w:r>
      <w:r w:rsidR="00E65380">
        <w:rPr>
          <w:rFonts w:hint="eastAsia"/>
          <w:sz w:val="22"/>
        </w:rPr>
        <w:t>2.2</w:t>
      </w:r>
      <w:r w:rsidRPr="00393046">
        <w:rPr>
          <w:rFonts w:hint="eastAsia"/>
          <w:sz w:val="22"/>
        </w:rPr>
        <w:t>：</w:t>
      </w:r>
      <w:r>
        <w:rPr>
          <w:rFonts w:hint="eastAsia"/>
          <w:sz w:val="22"/>
        </w:rPr>
        <w:t>LendingClub模式</w:t>
      </w:r>
    </w:p>
    <w:p w14:paraId="6BA8B37A" w14:textId="77777777" w:rsidR="000F7C81" w:rsidRPr="00396B9F" w:rsidRDefault="000F7C81" w:rsidP="00D70C93">
      <w:pPr>
        <w:spacing w:after="0" w:line="400" w:lineRule="exact"/>
        <w:ind w:firstLineChars="200" w:firstLine="480"/>
        <w:rPr>
          <w:szCs w:val="24"/>
        </w:rPr>
      </w:pPr>
      <w:r w:rsidRPr="00D70C93">
        <w:rPr>
          <w:rFonts w:hint="eastAsia"/>
          <w:szCs w:val="24"/>
        </w:rPr>
        <w:t>（</w:t>
      </w:r>
      <w:r w:rsidRPr="00140843">
        <w:rPr>
          <w:szCs w:val="24"/>
        </w:rPr>
        <w:t>3）</w:t>
      </w:r>
      <w:r w:rsidRPr="00822E80">
        <w:rPr>
          <w:b/>
          <w:szCs w:val="24"/>
        </w:rPr>
        <w:t xml:space="preserve"> Prosper </w:t>
      </w:r>
      <w:r w:rsidRPr="00822E80">
        <w:rPr>
          <w:rFonts w:hint="eastAsia"/>
          <w:b/>
          <w:szCs w:val="24"/>
        </w:rPr>
        <w:t>模式</w:t>
      </w:r>
      <w:r w:rsidRPr="00396B9F">
        <w:rPr>
          <w:szCs w:val="24"/>
        </w:rPr>
        <w:t>:</w:t>
      </w:r>
    </w:p>
    <w:p w14:paraId="41FA373F" w14:textId="77777777" w:rsidR="000F7C81" w:rsidRPr="00AC05EF" w:rsidRDefault="000F7C81" w:rsidP="00D70C93">
      <w:pPr>
        <w:spacing w:after="0" w:line="400" w:lineRule="exact"/>
        <w:ind w:firstLineChars="200" w:firstLine="480"/>
        <w:rPr>
          <w:szCs w:val="24"/>
        </w:rPr>
      </w:pPr>
      <w:r w:rsidRPr="00D47F10">
        <w:rPr>
          <w:rFonts w:hint="eastAsia"/>
          <w:szCs w:val="24"/>
        </w:rPr>
        <w:t>该模式与上述</w:t>
      </w:r>
      <w:r w:rsidRPr="00D47F10">
        <w:rPr>
          <w:szCs w:val="24"/>
        </w:rPr>
        <w:t xml:space="preserve">Lending Club模式类似，平台通过对借款人提供的资料进行评估， </w:t>
      </w:r>
      <w:r w:rsidRPr="00D47F10">
        <w:rPr>
          <w:rFonts w:hint="eastAsia"/>
          <w:szCs w:val="24"/>
        </w:rPr>
        <w:t>将借款人划分为不同的信用等级，供投资者自主选择。但是平台自身并不参与借贷利率的制定，而是采取荷兰式拍卖的方式，借款人对自身借款标的设定最高借款利率后，由贷款人通过竞标的形式累计投标，直到投资标的金额投满后，所有中标者中贷款利率最低者提供的利率成为借贷双方最终的借贷利率。这种定价模式具有极高的市场化水平，平台仅发挥信息中介的作用，借贷的利率以及数量均有借贷双方决定。但是这种模式存在借款人和少数贷款人串通，刻意压低借贷利率的可能，导致正常贷款人无法获得应有的投资回报。</w:t>
      </w:r>
      <w:r w:rsidRPr="00D47F10">
        <w:rPr>
          <w:szCs w:val="24"/>
        </w:rPr>
        <w:t>2010年</w:t>
      </w:r>
      <w:r w:rsidRPr="003740DA">
        <w:rPr>
          <w:szCs w:val="24"/>
        </w:rPr>
        <w:t>12</w:t>
      </w:r>
      <w:r w:rsidRPr="00AC05EF">
        <w:rPr>
          <w:szCs w:val="24"/>
        </w:rPr>
        <w:t xml:space="preserve">月9日之后，Prosper的交易规则改变，不再采取竞标确定借贷利率的方式，而是采用针对不同信用等级的借款人设置固定利率的方式。Prosper </w:t>
      </w:r>
      <w:r w:rsidRPr="00AC05EF">
        <w:rPr>
          <w:rFonts w:hint="eastAsia"/>
          <w:szCs w:val="24"/>
        </w:rPr>
        <w:t>模式转化为与</w:t>
      </w:r>
      <w:r w:rsidRPr="00AC05EF">
        <w:rPr>
          <w:szCs w:val="24"/>
        </w:rPr>
        <w:t>Lending Club相同的运营方式。</w:t>
      </w:r>
    </w:p>
    <w:p w14:paraId="37264354"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4）</w:t>
      </w:r>
      <w:r w:rsidRPr="00822E80">
        <w:rPr>
          <w:b/>
          <w:szCs w:val="24"/>
        </w:rPr>
        <w:t xml:space="preserve"> Kiva模式</w:t>
      </w:r>
    </w:p>
    <w:p w14:paraId="51F1C661" w14:textId="77777777" w:rsidR="000F7C81" w:rsidRPr="00AC05EF" w:rsidRDefault="000F7C81" w:rsidP="00D70C93">
      <w:pPr>
        <w:spacing w:after="0" w:line="400" w:lineRule="exact"/>
        <w:ind w:firstLineChars="200" w:firstLine="480"/>
        <w:rPr>
          <w:szCs w:val="24"/>
        </w:rPr>
      </w:pPr>
      <w:r w:rsidRPr="00AC05EF">
        <w:rPr>
          <w:rFonts w:hint="eastAsia"/>
          <w:szCs w:val="24"/>
        </w:rPr>
        <w:t>这种模式是一种带有公益性质的透明化运作模式，主要目的是为发展中国家的贫穷民众提供资金借贷服务。网贷平台通过和各地区的小额贷款机构合作实现线上与线下的联通。借款人申请借款的过程中，小额贷款机构进行实地走访调查，将不同维度的借款人信息汇总并公布在平台网站上，</w:t>
      </w:r>
      <w:r w:rsidRPr="00AC05EF">
        <w:rPr>
          <w:szCs w:val="24"/>
        </w:rPr>
        <w:t>Kiva平台根据小额贷款公司提供的信息以及平台自身获取的借款人前期贷款偿还、贷款金额等状况把借款人分级，公布在网站上。贷款人可以网贷平台的网站了解申请者的个人信息、借款目的、信用评级、历史信用状况等详细信息，自主选择贷款人与借款金额。贷款人出借的资金并不是直接支付给借款人，而是首先转移到Kiva平台，平台再</w:t>
      </w:r>
      <w:r w:rsidRPr="00AC05EF">
        <w:rPr>
          <w:szCs w:val="24"/>
        </w:rPr>
        <w:lastRenderedPageBreak/>
        <w:t>将资金以无息或者极低的利息贷放给相应的小额贷款机构，由这些机构实现最终将资金贷放给借款人。这种模式下，网贷平台发挥汇集社会资金的作用，对借贷的参与程度低，由于带有公益性质，在Kiva平台投资的贷款人并不总以投资收益作为其参与的目标，因而通过该平台能够降低借款者的借款成本，保障各地区的小额贷款公司能给正常运营。而线下小额贷款公司的实地信息收集也能够帮助投资者消除信息不对称的影响，减少违约损失。</w:t>
      </w:r>
    </w:p>
    <w:p w14:paraId="43546169" w14:textId="77777777" w:rsidR="000F7C81" w:rsidRPr="00AC05EF" w:rsidRDefault="000F7C81" w:rsidP="00D70C93">
      <w:pPr>
        <w:spacing w:after="0" w:line="400" w:lineRule="exact"/>
        <w:ind w:firstLineChars="200" w:firstLine="480"/>
        <w:rPr>
          <w:szCs w:val="24"/>
        </w:rPr>
      </w:pPr>
      <w:r w:rsidRPr="00AC05EF">
        <w:rPr>
          <w:szCs w:val="24"/>
        </w:rPr>
        <w:t>Kiva平台还会将偿还款项和贷款的使用情况公布在网上和定期刊物。放款人可以通过网站的更新信息随时了解借款人的情况，彻底实现借贷交易的全程透明。</w:t>
      </w:r>
    </w:p>
    <w:p w14:paraId="1729E1BF" w14:textId="77777777" w:rsidR="000F7C81" w:rsidRDefault="000F7C81" w:rsidP="00E65380">
      <w:pPr>
        <w:spacing w:line="300" w:lineRule="auto"/>
        <w:ind w:firstLine="420"/>
        <w:jc w:val="center"/>
      </w:pPr>
      <w:r w:rsidRPr="00D6245E">
        <w:rPr>
          <w:noProof/>
        </w:rPr>
        <w:drawing>
          <wp:inline distT="0" distB="0" distL="0" distR="0" wp14:anchorId="49216EC0" wp14:editId="22A28D0D">
            <wp:extent cx="4772025" cy="2645266"/>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8479" cy="2648844"/>
                    </a:xfrm>
                    <a:prstGeom prst="rect">
                      <a:avLst/>
                    </a:prstGeom>
                  </pic:spPr>
                </pic:pic>
              </a:graphicData>
            </a:graphic>
          </wp:inline>
        </w:drawing>
      </w:r>
    </w:p>
    <w:p w14:paraId="3CC625BE" w14:textId="2A4579A3" w:rsidR="000F7C81" w:rsidRPr="00393046" w:rsidRDefault="000F7C81" w:rsidP="00E65380">
      <w:pPr>
        <w:spacing w:before="120" w:after="240" w:line="240" w:lineRule="auto"/>
        <w:ind w:firstLine="420"/>
        <w:jc w:val="center"/>
        <w:rPr>
          <w:sz w:val="22"/>
        </w:rPr>
      </w:pPr>
      <w:r w:rsidRPr="00393046">
        <w:rPr>
          <w:rFonts w:hint="eastAsia"/>
          <w:sz w:val="22"/>
        </w:rPr>
        <w:t>图</w:t>
      </w:r>
      <w:r w:rsidR="00E65380">
        <w:rPr>
          <w:rFonts w:hint="eastAsia"/>
          <w:sz w:val="22"/>
        </w:rPr>
        <w:t>2.3</w:t>
      </w:r>
      <w:r w:rsidRPr="00393046">
        <w:rPr>
          <w:rFonts w:hint="eastAsia"/>
          <w:sz w:val="22"/>
        </w:rPr>
        <w:t>：</w:t>
      </w:r>
      <w:r>
        <w:rPr>
          <w:rFonts w:hint="eastAsia"/>
          <w:sz w:val="22"/>
        </w:rPr>
        <w:t>Kiva模式</w:t>
      </w:r>
    </w:p>
    <w:p w14:paraId="18A2BD32" w14:textId="77777777" w:rsidR="000F7C81" w:rsidRDefault="000F7C81" w:rsidP="00D70C93">
      <w:pPr>
        <w:spacing w:after="0" w:line="400" w:lineRule="exact"/>
        <w:ind w:firstLineChars="200" w:firstLine="480"/>
        <w:rPr>
          <w:szCs w:val="24"/>
        </w:rPr>
      </w:pPr>
      <w:r w:rsidRPr="00D70C93">
        <w:rPr>
          <w:rFonts w:hint="eastAsia"/>
          <w:szCs w:val="24"/>
        </w:rPr>
        <w:t>四种P2P网贷平带运营模式的对比：</w:t>
      </w:r>
    </w:p>
    <w:p w14:paraId="2413225E" w14:textId="6F4DEFDB" w:rsidR="00054BCF" w:rsidRPr="00D82987" w:rsidRDefault="00054BCF" w:rsidP="00D82987">
      <w:pPr>
        <w:spacing w:before="240" w:after="120" w:line="240" w:lineRule="auto"/>
        <w:ind w:firstLineChars="200" w:firstLine="440"/>
        <w:jc w:val="center"/>
        <w:rPr>
          <w:sz w:val="22"/>
        </w:rPr>
      </w:pPr>
      <w:r w:rsidRPr="00D82987">
        <w:rPr>
          <w:rFonts w:hint="eastAsia"/>
          <w:sz w:val="22"/>
        </w:rPr>
        <w:t>表2.1：四种P2P网贷平台运营模式对比</w:t>
      </w:r>
    </w:p>
    <w:tbl>
      <w:tblPr>
        <w:tblStyle w:val="a8"/>
        <w:tblW w:w="8501" w:type="dxa"/>
        <w:jc w:val="center"/>
        <w:tblLook w:val="04A0" w:firstRow="1" w:lastRow="0" w:firstColumn="1" w:lastColumn="0" w:noHBand="0" w:noVBand="1"/>
      </w:tblPr>
      <w:tblGrid>
        <w:gridCol w:w="1555"/>
        <w:gridCol w:w="1736"/>
        <w:gridCol w:w="1737"/>
        <w:gridCol w:w="1736"/>
        <w:gridCol w:w="1737"/>
      </w:tblGrid>
      <w:tr w:rsidR="000F7C81" w14:paraId="54BC54F8" w14:textId="77777777" w:rsidTr="00D82987">
        <w:trPr>
          <w:jc w:val="center"/>
        </w:trPr>
        <w:tc>
          <w:tcPr>
            <w:tcW w:w="1555" w:type="dxa"/>
            <w:shd w:val="clear" w:color="auto" w:fill="D9D9D9" w:themeFill="background1" w:themeFillShade="D9"/>
            <w:vAlign w:val="center"/>
          </w:tcPr>
          <w:p w14:paraId="3640F278"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平台名称</w:t>
            </w:r>
          </w:p>
        </w:tc>
        <w:tc>
          <w:tcPr>
            <w:tcW w:w="1736" w:type="dxa"/>
            <w:shd w:val="clear" w:color="auto" w:fill="D9D9D9" w:themeFill="background1" w:themeFillShade="D9"/>
            <w:vAlign w:val="center"/>
          </w:tcPr>
          <w:p w14:paraId="74A2AE1F"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Zopa</w:t>
            </w:r>
          </w:p>
        </w:tc>
        <w:tc>
          <w:tcPr>
            <w:tcW w:w="1737" w:type="dxa"/>
            <w:shd w:val="clear" w:color="auto" w:fill="D9D9D9" w:themeFill="background1" w:themeFillShade="D9"/>
            <w:vAlign w:val="center"/>
          </w:tcPr>
          <w:p w14:paraId="1FFED4DF"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Lending Club</w:t>
            </w:r>
          </w:p>
        </w:tc>
        <w:tc>
          <w:tcPr>
            <w:tcW w:w="1736" w:type="dxa"/>
            <w:shd w:val="clear" w:color="auto" w:fill="D9D9D9" w:themeFill="background1" w:themeFillShade="D9"/>
            <w:vAlign w:val="center"/>
          </w:tcPr>
          <w:p w14:paraId="0E39415C"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Prosper</w:t>
            </w:r>
          </w:p>
        </w:tc>
        <w:tc>
          <w:tcPr>
            <w:tcW w:w="1737" w:type="dxa"/>
            <w:shd w:val="clear" w:color="auto" w:fill="D9D9D9" w:themeFill="background1" w:themeFillShade="D9"/>
            <w:vAlign w:val="center"/>
          </w:tcPr>
          <w:p w14:paraId="458D31CD"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Kiva</w:t>
            </w:r>
          </w:p>
        </w:tc>
      </w:tr>
      <w:tr w:rsidR="000F7C81" w14:paraId="6B09C1BE" w14:textId="77777777" w:rsidTr="00D82987">
        <w:trPr>
          <w:jc w:val="center"/>
        </w:trPr>
        <w:tc>
          <w:tcPr>
            <w:tcW w:w="1555" w:type="dxa"/>
            <w:shd w:val="clear" w:color="auto" w:fill="D9D9D9" w:themeFill="background1" w:themeFillShade="D9"/>
            <w:vAlign w:val="center"/>
          </w:tcPr>
          <w:p w14:paraId="5814A395"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上线时间</w:t>
            </w:r>
          </w:p>
        </w:tc>
        <w:tc>
          <w:tcPr>
            <w:tcW w:w="1736" w:type="dxa"/>
            <w:vAlign w:val="center"/>
          </w:tcPr>
          <w:p w14:paraId="2AD45DC7"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2005年</w:t>
            </w:r>
          </w:p>
        </w:tc>
        <w:tc>
          <w:tcPr>
            <w:tcW w:w="1737" w:type="dxa"/>
            <w:vAlign w:val="center"/>
          </w:tcPr>
          <w:p w14:paraId="301E5C2F"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2007年</w:t>
            </w:r>
          </w:p>
        </w:tc>
        <w:tc>
          <w:tcPr>
            <w:tcW w:w="1736" w:type="dxa"/>
            <w:vAlign w:val="center"/>
          </w:tcPr>
          <w:p w14:paraId="17C33617"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2006年</w:t>
            </w:r>
          </w:p>
        </w:tc>
        <w:tc>
          <w:tcPr>
            <w:tcW w:w="1737" w:type="dxa"/>
            <w:vAlign w:val="center"/>
          </w:tcPr>
          <w:p w14:paraId="36FEE0FB"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2005年</w:t>
            </w:r>
          </w:p>
        </w:tc>
      </w:tr>
      <w:tr w:rsidR="000F7C81" w14:paraId="222A7ABA" w14:textId="77777777" w:rsidTr="00D82987">
        <w:trPr>
          <w:jc w:val="center"/>
        </w:trPr>
        <w:tc>
          <w:tcPr>
            <w:tcW w:w="1555" w:type="dxa"/>
            <w:shd w:val="clear" w:color="auto" w:fill="D9D9D9" w:themeFill="background1" w:themeFillShade="D9"/>
            <w:vAlign w:val="center"/>
          </w:tcPr>
          <w:p w14:paraId="705A7794"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性质</w:t>
            </w:r>
          </w:p>
        </w:tc>
        <w:tc>
          <w:tcPr>
            <w:tcW w:w="1736" w:type="dxa"/>
            <w:vAlign w:val="center"/>
          </w:tcPr>
          <w:p w14:paraId="59AA55C9"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盈利性</w:t>
            </w:r>
          </w:p>
        </w:tc>
        <w:tc>
          <w:tcPr>
            <w:tcW w:w="1737" w:type="dxa"/>
            <w:vAlign w:val="center"/>
          </w:tcPr>
          <w:p w14:paraId="76A9E4F2"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盈利性</w:t>
            </w:r>
          </w:p>
        </w:tc>
        <w:tc>
          <w:tcPr>
            <w:tcW w:w="1736" w:type="dxa"/>
            <w:vAlign w:val="center"/>
          </w:tcPr>
          <w:p w14:paraId="6EC10B73"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盈利性</w:t>
            </w:r>
          </w:p>
        </w:tc>
        <w:tc>
          <w:tcPr>
            <w:tcW w:w="1737" w:type="dxa"/>
            <w:vAlign w:val="center"/>
          </w:tcPr>
          <w:p w14:paraId="7EE13E93"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公益性</w:t>
            </w:r>
          </w:p>
        </w:tc>
      </w:tr>
      <w:tr w:rsidR="000F7C81" w14:paraId="4A88E85D" w14:textId="77777777" w:rsidTr="00D82987">
        <w:trPr>
          <w:jc w:val="center"/>
        </w:trPr>
        <w:tc>
          <w:tcPr>
            <w:tcW w:w="1555" w:type="dxa"/>
            <w:shd w:val="clear" w:color="auto" w:fill="D9D9D9" w:themeFill="background1" w:themeFillShade="D9"/>
            <w:vAlign w:val="center"/>
          </w:tcPr>
          <w:p w14:paraId="52B2E5A5"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借款人群体</w:t>
            </w:r>
          </w:p>
        </w:tc>
        <w:tc>
          <w:tcPr>
            <w:tcW w:w="1736" w:type="dxa"/>
            <w:vAlign w:val="center"/>
          </w:tcPr>
          <w:p w14:paraId="3420CDFF"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中低层收入群体</w:t>
            </w:r>
          </w:p>
        </w:tc>
        <w:tc>
          <w:tcPr>
            <w:tcW w:w="1737" w:type="dxa"/>
            <w:vAlign w:val="center"/>
          </w:tcPr>
          <w:p w14:paraId="698B8E6B"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以活跃于社交网络的年轻人为重点的普通居民</w:t>
            </w:r>
          </w:p>
        </w:tc>
        <w:tc>
          <w:tcPr>
            <w:tcW w:w="1736" w:type="dxa"/>
            <w:vAlign w:val="center"/>
          </w:tcPr>
          <w:p w14:paraId="29E39675"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普通居民</w:t>
            </w:r>
          </w:p>
        </w:tc>
        <w:tc>
          <w:tcPr>
            <w:tcW w:w="1737" w:type="dxa"/>
            <w:vAlign w:val="center"/>
          </w:tcPr>
          <w:p w14:paraId="1B0FDC73"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发展中国家、地区的中小企业</w:t>
            </w:r>
          </w:p>
        </w:tc>
      </w:tr>
      <w:tr w:rsidR="000F7C81" w14:paraId="1C80AAE8" w14:textId="77777777" w:rsidTr="00D82987">
        <w:trPr>
          <w:jc w:val="center"/>
        </w:trPr>
        <w:tc>
          <w:tcPr>
            <w:tcW w:w="1555" w:type="dxa"/>
            <w:shd w:val="clear" w:color="auto" w:fill="D9D9D9" w:themeFill="background1" w:themeFillShade="D9"/>
            <w:vAlign w:val="center"/>
          </w:tcPr>
          <w:p w14:paraId="014727A8"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介入交易程度</w:t>
            </w:r>
          </w:p>
        </w:tc>
        <w:tc>
          <w:tcPr>
            <w:tcW w:w="1736" w:type="dxa"/>
            <w:vAlign w:val="center"/>
          </w:tcPr>
          <w:p w14:paraId="21C912C7"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很高</w:t>
            </w:r>
          </w:p>
        </w:tc>
        <w:tc>
          <w:tcPr>
            <w:tcW w:w="1737" w:type="dxa"/>
            <w:vAlign w:val="center"/>
          </w:tcPr>
          <w:p w14:paraId="39E21F5B"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较高</w:t>
            </w:r>
          </w:p>
        </w:tc>
        <w:tc>
          <w:tcPr>
            <w:tcW w:w="1736" w:type="dxa"/>
            <w:vAlign w:val="center"/>
          </w:tcPr>
          <w:p w14:paraId="32D9BAD7"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一般</w:t>
            </w:r>
          </w:p>
        </w:tc>
        <w:tc>
          <w:tcPr>
            <w:tcW w:w="1737" w:type="dxa"/>
            <w:vAlign w:val="center"/>
          </w:tcPr>
          <w:p w14:paraId="65E1A4EB"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低</w:t>
            </w:r>
          </w:p>
        </w:tc>
      </w:tr>
      <w:tr w:rsidR="000F7C81" w14:paraId="61D61668" w14:textId="77777777" w:rsidTr="00D82987">
        <w:trPr>
          <w:jc w:val="center"/>
        </w:trPr>
        <w:tc>
          <w:tcPr>
            <w:tcW w:w="1555" w:type="dxa"/>
            <w:shd w:val="clear" w:color="auto" w:fill="D9D9D9" w:themeFill="background1" w:themeFillShade="D9"/>
            <w:vAlign w:val="center"/>
          </w:tcPr>
          <w:p w14:paraId="0F295077"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利率生成方式</w:t>
            </w:r>
          </w:p>
        </w:tc>
        <w:tc>
          <w:tcPr>
            <w:tcW w:w="1736" w:type="dxa"/>
            <w:vAlign w:val="center"/>
          </w:tcPr>
          <w:p w14:paraId="3F0091F7"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平台确定单一标的的利率，投资组合的利</w:t>
            </w:r>
            <w:r w:rsidRPr="00054BCF">
              <w:rPr>
                <w:rFonts w:hint="eastAsia"/>
                <w:sz w:val="22"/>
              </w:rPr>
              <w:lastRenderedPageBreak/>
              <w:t>率由组合构成状况决定</w:t>
            </w:r>
          </w:p>
        </w:tc>
        <w:tc>
          <w:tcPr>
            <w:tcW w:w="1737" w:type="dxa"/>
            <w:vAlign w:val="center"/>
          </w:tcPr>
          <w:p w14:paraId="13EC7511"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lastRenderedPageBreak/>
              <w:t>由平台对应借款人的信用等级确定</w:t>
            </w:r>
          </w:p>
        </w:tc>
        <w:tc>
          <w:tcPr>
            <w:tcW w:w="1736" w:type="dxa"/>
            <w:vAlign w:val="center"/>
          </w:tcPr>
          <w:p w14:paraId="7153D9D3"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由借贷双方拍卖竞价形成</w:t>
            </w:r>
          </w:p>
        </w:tc>
        <w:tc>
          <w:tcPr>
            <w:tcW w:w="1737" w:type="dxa"/>
            <w:vAlign w:val="center"/>
          </w:tcPr>
          <w:p w14:paraId="38D86CE3"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平台仅对小贷公司制定极低的借贷利率，</w:t>
            </w:r>
            <w:r w:rsidRPr="00054BCF">
              <w:rPr>
                <w:rFonts w:hint="eastAsia"/>
                <w:sz w:val="22"/>
              </w:rPr>
              <w:lastRenderedPageBreak/>
              <w:t>借款人实际承担的利率由小额贷款公司与借款人协商决定</w:t>
            </w:r>
          </w:p>
        </w:tc>
      </w:tr>
      <w:tr w:rsidR="000F7C81" w14:paraId="72FCABEC" w14:textId="77777777" w:rsidTr="00D82987">
        <w:trPr>
          <w:jc w:val="center"/>
        </w:trPr>
        <w:tc>
          <w:tcPr>
            <w:tcW w:w="1555" w:type="dxa"/>
            <w:shd w:val="clear" w:color="auto" w:fill="D9D9D9" w:themeFill="background1" w:themeFillShade="D9"/>
            <w:vAlign w:val="center"/>
          </w:tcPr>
          <w:p w14:paraId="6D267ABB"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lastRenderedPageBreak/>
              <w:t>风险防范措施</w:t>
            </w:r>
          </w:p>
        </w:tc>
        <w:tc>
          <w:tcPr>
            <w:tcW w:w="1736" w:type="dxa"/>
            <w:vAlign w:val="center"/>
          </w:tcPr>
          <w:p w14:paraId="783F47CC"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对借款人签订具有法律效力的合同，强制分期还款。对贷款人强制分散投资。</w:t>
            </w:r>
          </w:p>
        </w:tc>
        <w:tc>
          <w:tcPr>
            <w:tcW w:w="1737" w:type="dxa"/>
            <w:vAlign w:val="center"/>
          </w:tcPr>
          <w:p w14:paraId="2EB264A8"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对借款人实行严格的信用等级划分，平台审核。</w:t>
            </w:r>
          </w:p>
        </w:tc>
        <w:tc>
          <w:tcPr>
            <w:tcW w:w="1736" w:type="dxa"/>
            <w:vAlign w:val="center"/>
          </w:tcPr>
          <w:p w14:paraId="0CCC4B24"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对接个人征信系统，实施信用等级划分评价。</w:t>
            </w:r>
          </w:p>
        </w:tc>
        <w:tc>
          <w:tcPr>
            <w:tcW w:w="1737" w:type="dxa"/>
            <w:vAlign w:val="center"/>
          </w:tcPr>
          <w:p w14:paraId="146B49D8" w14:textId="77777777" w:rsidR="000F7C81" w:rsidRPr="00054BCF" w:rsidRDefault="000F7C81" w:rsidP="00D82987">
            <w:pPr>
              <w:spacing w:before="100" w:beforeAutospacing="1" w:after="100" w:afterAutospacing="1" w:line="240" w:lineRule="auto"/>
              <w:ind w:firstLine="0"/>
              <w:jc w:val="center"/>
              <w:rPr>
                <w:sz w:val="22"/>
              </w:rPr>
            </w:pPr>
            <w:r w:rsidRPr="00054BCF">
              <w:rPr>
                <w:rFonts w:hint="eastAsia"/>
                <w:sz w:val="22"/>
              </w:rPr>
              <w:t>通过当地小贷公司进行实地考察、放款与贷后管理，时刻追踪借款人动向。</w:t>
            </w:r>
          </w:p>
        </w:tc>
      </w:tr>
    </w:tbl>
    <w:p w14:paraId="625C6F5F" w14:textId="472FE72B"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28" w:name="_Toc448179331"/>
      <w:bookmarkStart w:id="29" w:name="_Toc448269060"/>
      <w:r w:rsidRPr="00D70C93">
        <w:rPr>
          <w:rFonts w:ascii="黑体" w:eastAsia="黑体" w:hAnsi="黑体"/>
          <w:sz w:val="26"/>
          <w:szCs w:val="26"/>
        </w:rPr>
        <w:t>2.1.3国内P2P网贷的主要模式</w:t>
      </w:r>
      <w:bookmarkEnd w:id="28"/>
      <w:bookmarkEnd w:id="29"/>
    </w:p>
    <w:p w14:paraId="0F298C6C" w14:textId="77777777" w:rsidR="000F7C81" w:rsidRPr="00D47F10" w:rsidRDefault="000F7C81" w:rsidP="00D70C93">
      <w:pPr>
        <w:spacing w:after="0" w:line="400" w:lineRule="exact"/>
        <w:ind w:firstLineChars="200" w:firstLine="480"/>
        <w:rPr>
          <w:szCs w:val="24"/>
        </w:rPr>
      </w:pPr>
      <w:r w:rsidRPr="00140843">
        <w:rPr>
          <w:rFonts w:hint="eastAsia"/>
          <w:szCs w:val="24"/>
        </w:rPr>
        <w:t>在我国，由于市场风险状况、投资者风险承受能力方面与国外存在较大的差异，国内的</w:t>
      </w:r>
      <w:r w:rsidRPr="00140843">
        <w:rPr>
          <w:szCs w:val="24"/>
        </w:rPr>
        <w:t>P2P</w:t>
      </w:r>
      <w:r w:rsidRPr="00396B9F">
        <w:rPr>
          <w:szCs w:val="24"/>
        </w:rPr>
        <w:t>网贷的运营模式与国外既具有类似之处也存在着显著的区别：</w:t>
      </w:r>
    </w:p>
    <w:p w14:paraId="47FCB6D8" w14:textId="77777777" w:rsidR="000F7C81" w:rsidRPr="00AC05EF" w:rsidRDefault="000F7C81" w:rsidP="00D70C93">
      <w:pPr>
        <w:spacing w:after="0" w:line="400" w:lineRule="exact"/>
        <w:ind w:firstLineChars="200" w:firstLine="480"/>
        <w:rPr>
          <w:szCs w:val="24"/>
        </w:rPr>
      </w:pPr>
      <w:r w:rsidRPr="003740DA">
        <w:rPr>
          <w:rFonts w:hint="eastAsia"/>
          <w:szCs w:val="24"/>
        </w:rPr>
        <w:t>同样采取上述学者对国外</w:t>
      </w:r>
      <w:r w:rsidRPr="00AC05EF">
        <w:rPr>
          <w:szCs w:val="24"/>
        </w:rPr>
        <w:t>P2P网贷平台的分类方法，依照平台对借贷的介入程度，可以将国内的P2P网贷运营模式主要可以划分为点对点借贷模式和集合投资模式。</w:t>
      </w:r>
    </w:p>
    <w:p w14:paraId="44FF4B5E"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1）</w:t>
      </w:r>
      <w:r w:rsidRPr="00822E80">
        <w:rPr>
          <w:b/>
          <w:szCs w:val="24"/>
        </w:rPr>
        <w:t>点对点投资模式</w:t>
      </w:r>
      <w:r w:rsidRPr="00AC05EF">
        <w:rPr>
          <w:szCs w:val="24"/>
        </w:rPr>
        <w:t>：</w:t>
      </w:r>
    </w:p>
    <w:p w14:paraId="10FB3941" w14:textId="77777777" w:rsidR="000F7C81" w:rsidRPr="00AC05EF" w:rsidRDefault="000F7C81" w:rsidP="00D70C93">
      <w:pPr>
        <w:spacing w:after="0" w:line="400" w:lineRule="exact"/>
        <w:ind w:firstLineChars="200" w:firstLine="480"/>
        <w:rPr>
          <w:szCs w:val="24"/>
        </w:rPr>
      </w:pPr>
      <w:r w:rsidRPr="00AC05EF">
        <w:rPr>
          <w:rFonts w:hint="eastAsia"/>
          <w:szCs w:val="24"/>
        </w:rPr>
        <w:t>该模式类似于国外的</w:t>
      </w:r>
      <w:r w:rsidRPr="00AC05EF">
        <w:rPr>
          <w:szCs w:val="24"/>
        </w:rPr>
        <w:t>Lending Club模式，借款者向网贷平台提交借款申请与相关资料，由平台进行风险审查和信用评级，并制定出相应的借贷利率。通过审核的借贷标的被发布在P2P平台的网站上，投资者可以查看标的的详细信息，自由选择标的和借贷金额。有时候，P2P平台为了方便投资者参与、提升市场份额，在借款人申请借款的时候，会设定若干固定的借贷时间与金额供借款人选择，形成具有一定标准化特征的标的。借贷形成后，贷款人可以根据自身的资金安排在到期之前转让自己持有的债权。单一借贷标的往往不能够满足投资者的多元化投资需求，债权转移依赖于市场上是否有其他投资者愿意接手。贷款人为了能够将所持有债权快速转让，会对转让债权价值打一定的折扣来提高转让债权的吸引力。在没有大规模债权转让交易的平台，选择债权转让会对贷款人的收益造成一定的影响。目前国内具有规模的P2P网贷平台中，采用此类模式的有拍拍贷、温州贷等平台。</w:t>
      </w:r>
    </w:p>
    <w:p w14:paraId="10D03FDE"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2）</w:t>
      </w:r>
      <w:r w:rsidRPr="00822E80">
        <w:rPr>
          <w:b/>
          <w:szCs w:val="24"/>
        </w:rPr>
        <w:t>集合投资模式</w:t>
      </w:r>
      <w:r w:rsidRPr="00AC05EF">
        <w:rPr>
          <w:szCs w:val="24"/>
        </w:rPr>
        <w:t>：</w:t>
      </w:r>
    </w:p>
    <w:p w14:paraId="202EE58B" w14:textId="77777777" w:rsidR="000F7C81" w:rsidRPr="00AC05EF" w:rsidRDefault="000F7C81" w:rsidP="00D70C93">
      <w:pPr>
        <w:spacing w:after="0" w:line="400" w:lineRule="exact"/>
        <w:ind w:firstLineChars="200" w:firstLine="480"/>
        <w:rPr>
          <w:szCs w:val="24"/>
        </w:rPr>
      </w:pPr>
      <w:r w:rsidRPr="00AC05EF">
        <w:rPr>
          <w:rFonts w:hint="eastAsia"/>
          <w:szCs w:val="24"/>
        </w:rPr>
        <w:t>该模式与国外的</w:t>
      </w:r>
      <w:r w:rsidRPr="00AC05EF">
        <w:rPr>
          <w:szCs w:val="24"/>
        </w:rPr>
        <w:t>ZOPA模式较为类似。借款人提出借贷申请并经过平台审核之后，P2P平台将众多借款人借款需求汇集成一个投资组合或者集合多项外部机构提供的债权形成具有一定规模的债权组合。组合产品收益在一定范围内，取决于构</w:t>
      </w:r>
      <w:r w:rsidRPr="00AC05EF">
        <w:rPr>
          <w:szCs w:val="24"/>
        </w:rPr>
        <w:lastRenderedPageBreak/>
        <w:t>成组合的标的，以P2P理财的形式发售给贷款人。通过债权打包的形式，实现了贷款人的投资分散化，降低违约风险。在这类理财组合产品中，存在着不同标的到期日不统一的问题。因此，大多数P2P平台都采取理财产品持续存在的方式，每当组合中标的产品到期，就会在平台现有的未到期标的中选择适当的标的替换。对于投资者，这种模式下的理财产品为了保证运作平稳，通常会置锁定期，锁定期内，投资者无法对已经购买的P2P理财进行操作管理；当投资者持有理财产品，贷款人能够自由退出。由于采取集合投资的模式，产品手中较多，贷款人能够通过平台及时找到接手其持有债权组合的贷款人，一般不需要额外支付转让成本，保证了贷款人的资金流动性与收益。目前此类模式也是我国P2P网贷的主流模式，国内大型的网贷平台如陆金所、有利网、PPMoney等平台均采用了这类模式。</w:t>
      </w:r>
    </w:p>
    <w:p w14:paraId="4228BA52" w14:textId="77777777" w:rsidR="000F7C81" w:rsidRPr="00AC05EF" w:rsidRDefault="000F7C81" w:rsidP="00D70C93">
      <w:pPr>
        <w:spacing w:after="0" w:line="400" w:lineRule="exact"/>
        <w:ind w:firstLineChars="200" w:firstLine="480"/>
        <w:rPr>
          <w:szCs w:val="24"/>
        </w:rPr>
      </w:pPr>
      <w:r w:rsidRPr="00AC05EF">
        <w:rPr>
          <w:rFonts w:hint="eastAsia"/>
          <w:szCs w:val="24"/>
        </w:rPr>
        <w:t>我国学者在</w:t>
      </w:r>
      <w:r w:rsidRPr="00AC05EF">
        <w:rPr>
          <w:szCs w:val="24"/>
        </w:rPr>
        <w:t>P2P网贷方面的研究重点集中于对P2P网贷模式的分析，张玉梅（2010）、王紫薇（2012）、奚尊夏（2012）分别在其研究中进行分类，按照P2P平台在借贷交易过程当中的参与赌将P2P网贷划分成三种模式：一，单纯发挥信息中介作用的P2P网贷模式，在这种模式下平台仅提供信息发布平台、促成交易完成，对于交易内容和相关交易条件的制定均不参与。二，复合型中介模式。这种模式下P2P网贷平台对于借贷交易拥有一定的决定权，平台会主动对借款人的信用状况、经济实力和还款能力进行评估，并提供给投资者，其评估结果能够直接对网贷交易产生影响。三，线上与线下相互结合的网贷模式。这种模式下，借贷交易的信息来源并不完全依赖于互联网，而是要依赖于现下机构进行实地考察，有时甚至会成立专门的小贷公司贷放资金，将分散差异化的借款需求转化为标准化的债权，再将债券打包转移到互联网共投资者选择。尽管采用这种方式的营运成本高昂，但是有次产生的违约风险较低，在我国，P2P网贷目前采取的主流模式即为该模式。</w:t>
      </w:r>
    </w:p>
    <w:p w14:paraId="2F80B7CD" w14:textId="77777777" w:rsidR="000F7C81" w:rsidRPr="00AC05EF" w:rsidRDefault="000F7C81" w:rsidP="00D70C93">
      <w:pPr>
        <w:spacing w:after="0" w:line="400" w:lineRule="exact"/>
        <w:ind w:firstLineChars="200" w:firstLine="480"/>
        <w:rPr>
          <w:szCs w:val="24"/>
        </w:rPr>
      </w:pPr>
      <w:r w:rsidRPr="00AC05EF">
        <w:rPr>
          <w:rFonts w:hint="eastAsia"/>
          <w:szCs w:val="24"/>
        </w:rPr>
        <w:t>从资金资金流转环节的角度来看，可以划分为直投模式和转贷模式。</w:t>
      </w:r>
    </w:p>
    <w:p w14:paraId="78180F68"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1）</w:t>
      </w:r>
      <w:r w:rsidRPr="00822E80">
        <w:rPr>
          <w:b/>
          <w:szCs w:val="24"/>
        </w:rPr>
        <w:t>直投模式</w:t>
      </w:r>
      <w:r w:rsidRPr="00AC05EF">
        <w:rPr>
          <w:szCs w:val="24"/>
        </w:rPr>
        <w:t>：</w:t>
      </w:r>
    </w:p>
    <w:p w14:paraId="4E14041D" w14:textId="77777777" w:rsidR="000F7C81" w:rsidRPr="00AC05EF" w:rsidRDefault="000F7C81" w:rsidP="00D70C93">
      <w:pPr>
        <w:spacing w:after="0" w:line="400" w:lineRule="exact"/>
        <w:ind w:firstLineChars="200" w:firstLine="480"/>
        <w:rPr>
          <w:szCs w:val="24"/>
        </w:rPr>
      </w:pPr>
      <w:r w:rsidRPr="00AC05EF">
        <w:rPr>
          <w:rFonts w:hint="eastAsia"/>
          <w:szCs w:val="24"/>
        </w:rPr>
        <w:t>这种模式下，贷款人通过</w:t>
      </w:r>
      <w:r w:rsidRPr="00AC05EF">
        <w:rPr>
          <w:szCs w:val="24"/>
        </w:rPr>
        <w:t>P2P网贷平台可以直接将资金借贷给借款人，从而形成两者之间的借贷关系，是一种直接融模式。贷款人自身承担所有的借贷违约风险。</w:t>
      </w:r>
    </w:p>
    <w:p w14:paraId="70EEA5C6"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2）</w:t>
      </w:r>
      <w:r w:rsidRPr="00822E80">
        <w:rPr>
          <w:b/>
          <w:szCs w:val="24"/>
        </w:rPr>
        <w:t>转贷模式</w:t>
      </w:r>
      <w:r w:rsidRPr="00AC05EF">
        <w:rPr>
          <w:szCs w:val="24"/>
        </w:rPr>
        <w:t>：</w:t>
      </w:r>
    </w:p>
    <w:p w14:paraId="0E5A8396" w14:textId="77777777" w:rsidR="000F7C81" w:rsidRPr="00AC05EF" w:rsidRDefault="000F7C81" w:rsidP="00D70C93">
      <w:pPr>
        <w:spacing w:after="0" w:line="400" w:lineRule="exact"/>
        <w:ind w:firstLineChars="200" w:firstLine="480"/>
        <w:rPr>
          <w:szCs w:val="24"/>
        </w:rPr>
      </w:pPr>
      <w:r w:rsidRPr="00AC05EF">
        <w:rPr>
          <w:rFonts w:hint="eastAsia"/>
          <w:szCs w:val="24"/>
        </w:rPr>
        <w:t>这种模式下，存在于</w:t>
      </w:r>
      <w:r w:rsidRPr="00AC05EF">
        <w:rPr>
          <w:szCs w:val="24"/>
        </w:rPr>
        <w:t>P2P网贷平台有合作关系的小贷公司，小贷公司首先参与小额信贷形成债权，在通过P2P平台将部分债权转让给投资者。贷款人投入的</w:t>
      </w:r>
      <w:r w:rsidRPr="00AC05EF">
        <w:rPr>
          <w:szCs w:val="24"/>
        </w:rPr>
        <w:lastRenderedPageBreak/>
        <w:t>资金并不是直接通过P2P网贷平台支付给借款人，而是购买了第三方小贷机构拥有的债权，分别建立起投资者与小贷机构、小贷机构和借款人之间的借贷关系，是一种间接融资模式，类似于商业银行。但是小贷公司与商业银行的性质不同，小贷公司与投资者之间建立起的借贷关系并不能够保本付息，因此一旦被转让出去的债权发生违约，贷款人依旧要承担相应的损失。</w:t>
      </w:r>
    </w:p>
    <w:p w14:paraId="4176BF46" w14:textId="77777777" w:rsidR="000F7C81" w:rsidRPr="00AC05EF" w:rsidRDefault="000F7C81" w:rsidP="00D70C93">
      <w:pPr>
        <w:spacing w:after="0" w:line="400" w:lineRule="exact"/>
        <w:ind w:firstLineChars="200" w:firstLine="480"/>
        <w:rPr>
          <w:szCs w:val="24"/>
        </w:rPr>
      </w:pPr>
      <w:r w:rsidRPr="00AC05EF">
        <w:rPr>
          <w:rFonts w:hint="eastAsia"/>
          <w:szCs w:val="24"/>
        </w:rPr>
        <w:t>在实际中，</w:t>
      </w:r>
      <w:r w:rsidRPr="00AC05EF">
        <w:rPr>
          <w:szCs w:val="24"/>
        </w:rPr>
        <w:t>P2P平台和小贷公司往往是一体的或者具有紧密的关联关系，为了能够在市场竞争中获得稳定的地位，P2P网贷平台通常会对投资者提供风险背书，即P2P平台会设立一定规模的风险基金，在发借贷违约时投资者可以向平台或者小贷公司追索赔偿以降低损失，而平台或者小贷公司则进一步对借款人追收本息与相关费用。由此，借贷的违约风险变成投资者和P2P平台公担。在国内投资者风险意识较低，承受能力差的背景下，这种带有追偿的转贷模式取得了快速发展。</w:t>
      </w:r>
    </w:p>
    <w:p w14:paraId="0394B999" w14:textId="3069DA58" w:rsidR="000F7C81" w:rsidRPr="009D5BC6" w:rsidRDefault="000F7C81" w:rsidP="00D70C93">
      <w:pPr>
        <w:pStyle w:val="1"/>
        <w:spacing w:before="480" w:after="120" w:line="400" w:lineRule="exact"/>
        <w:ind w:left="125"/>
        <w:jc w:val="left"/>
        <w:rPr>
          <w:rFonts w:ascii="黑体" w:eastAsia="黑体" w:hAnsi="黑体" w:cs="Times New Roman"/>
          <w:b/>
          <w:sz w:val="28"/>
          <w:szCs w:val="28"/>
        </w:rPr>
      </w:pPr>
      <w:bookmarkStart w:id="30" w:name="_Toc448179332"/>
      <w:bookmarkStart w:id="31" w:name="_Toc448269061"/>
      <w:r>
        <w:rPr>
          <w:rFonts w:ascii="黑体" w:eastAsia="黑体" w:hAnsi="黑体" w:cs="Times New Roman" w:hint="eastAsia"/>
          <w:sz w:val="28"/>
          <w:szCs w:val="28"/>
        </w:rPr>
        <w:t>2</w:t>
      </w:r>
      <w:r w:rsidRPr="009D5BC6">
        <w:rPr>
          <w:rFonts w:ascii="黑体" w:eastAsia="黑体" w:hAnsi="黑体" w:cs="Times New Roman" w:hint="eastAsia"/>
          <w:sz w:val="28"/>
          <w:szCs w:val="28"/>
        </w:rPr>
        <w:t>.</w:t>
      </w:r>
      <w:r>
        <w:rPr>
          <w:rFonts w:ascii="黑体" w:eastAsia="黑体" w:hAnsi="黑体" w:cs="Times New Roman" w:hint="eastAsia"/>
          <w:sz w:val="28"/>
          <w:szCs w:val="28"/>
        </w:rPr>
        <w:t>2</w:t>
      </w:r>
      <w:r w:rsidRPr="009D5BC6">
        <w:rPr>
          <w:rFonts w:ascii="黑体" w:eastAsia="黑体" w:hAnsi="黑体" w:cs="Times New Roman"/>
          <w:sz w:val="28"/>
          <w:szCs w:val="28"/>
        </w:rPr>
        <w:t xml:space="preserve"> </w:t>
      </w:r>
      <w:r>
        <w:rPr>
          <w:rFonts w:ascii="黑体" w:eastAsia="黑体" w:hAnsi="黑体" w:cs="Times New Roman" w:hint="eastAsia"/>
          <w:sz w:val="28"/>
          <w:szCs w:val="28"/>
        </w:rPr>
        <w:t>信贷风险理论</w:t>
      </w:r>
      <w:bookmarkEnd w:id="30"/>
      <w:bookmarkEnd w:id="31"/>
    </w:p>
    <w:p w14:paraId="7BA0DBE6" w14:textId="58CBB77F"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32" w:name="_Toc448179333"/>
      <w:bookmarkStart w:id="33" w:name="_Toc448269062"/>
      <w:r w:rsidRPr="00D70C93">
        <w:rPr>
          <w:rFonts w:ascii="黑体" w:eastAsia="黑体" w:hAnsi="黑体"/>
          <w:sz w:val="26"/>
          <w:szCs w:val="26"/>
        </w:rPr>
        <w:t>2.2.1对P2P网贷违约风险的衡量与把控</w:t>
      </w:r>
      <w:bookmarkEnd w:id="32"/>
      <w:bookmarkEnd w:id="33"/>
    </w:p>
    <w:p w14:paraId="65210508" w14:textId="77777777" w:rsidR="000F7C81" w:rsidRPr="003740DA" w:rsidRDefault="000F7C81" w:rsidP="00D70C93">
      <w:pPr>
        <w:spacing w:after="0" w:line="400" w:lineRule="exact"/>
        <w:ind w:firstLineChars="200" w:firstLine="480"/>
        <w:rPr>
          <w:szCs w:val="24"/>
        </w:rPr>
      </w:pPr>
      <w:r w:rsidRPr="00140843">
        <w:rPr>
          <w:szCs w:val="24"/>
        </w:rPr>
        <w:t>P2P网贷风险管理的核心问题在于对贷款违约风险的把控，以互联网为基础而建立起来的借贷关系与通过银行等传统金融机构建立的借贷关系相比，在为了满足时效性、众多借款人的不同需求的同时，会牺牲资料审核详细程度、借款人信用评价的全面性，从而具有更高的风险性。从实际情况来看，参与</w:t>
      </w:r>
      <w:r w:rsidRPr="00396B9F">
        <w:rPr>
          <w:szCs w:val="24"/>
        </w:rPr>
        <w:t>P2P</w:t>
      </w:r>
      <w:r w:rsidRPr="00D47F10">
        <w:rPr>
          <w:szCs w:val="24"/>
        </w:rPr>
        <w:t>网贷的借款人往往是无法在银行获得借款的个体。</w:t>
      </w:r>
    </w:p>
    <w:p w14:paraId="3ECAF520" w14:textId="77777777" w:rsidR="000F7C81" w:rsidRPr="00AC05EF" w:rsidRDefault="000F7C81" w:rsidP="00D70C93">
      <w:pPr>
        <w:spacing w:after="0" w:line="400" w:lineRule="exact"/>
        <w:ind w:firstLineChars="200" w:firstLine="480"/>
        <w:rPr>
          <w:szCs w:val="24"/>
        </w:rPr>
      </w:pPr>
      <w:r w:rsidRPr="00AC05EF">
        <w:rPr>
          <w:szCs w:val="24"/>
        </w:rPr>
        <w:t>Iyer（2009）和Larrimore（2011）在其研究中指出，贷款人为了分析借款人的真实还款能力，需要从多方面搜集借款人的信息，以此作为是否贷放款项和贷出后续管理的依据。在研究互联网贷款或者小微贷款时，如何利用借款人披露的信息来进行个人信用程度的判断是进行网贷风险管理的关键。因为互联网信息自由程度高，借款人提供的信息可信度较低，信息不对称问题会被放大。在研究这类贷款信息不对称问题时。格莱蒙银行的贷款模式会被经常提到，在这一模式中，银行为贫困人口提供小额贷款，并且这类贷款的违约率很低，给互联网贷款提供一定的指导。目前互联网贷款通过实名认证、社会关系网验证等机制在一定程度上解决了一些信息核实的难题。</w:t>
      </w:r>
    </w:p>
    <w:p w14:paraId="0B2A91B6" w14:textId="77777777" w:rsidR="000F7C81" w:rsidRPr="00AC05EF" w:rsidRDefault="000F7C81" w:rsidP="00D70C93">
      <w:pPr>
        <w:spacing w:after="0" w:line="400" w:lineRule="exact"/>
        <w:ind w:firstLineChars="200" w:firstLine="480"/>
        <w:rPr>
          <w:szCs w:val="24"/>
        </w:rPr>
      </w:pPr>
      <w:r w:rsidRPr="00AC05EF">
        <w:rPr>
          <w:rFonts w:hint="eastAsia"/>
          <w:szCs w:val="24"/>
        </w:rPr>
        <w:t>实证研究中，</w:t>
      </w:r>
      <w:r w:rsidRPr="00AC05EF">
        <w:rPr>
          <w:szCs w:val="24"/>
        </w:rPr>
        <w:t>Greiner和Wang（2009）在对Prosper的借款人信用审核流程的研究中发现，完善的信用审核制度和严格的信息验证有助于选择优质借款人。</w:t>
      </w:r>
      <w:r w:rsidRPr="00AC05EF">
        <w:rPr>
          <w:szCs w:val="24"/>
        </w:rPr>
        <w:lastRenderedPageBreak/>
        <w:t>Prosper平台对于借款人的信息审核主要从三个方面来考虑。首先是借款人的个人信息，借款人在申请借款时需填写诸如年龄、居住情况、婚姻状况、工作情况等方面信息来协助信用等级审核；其次是借款人的社会关系，借款人需要向平台提供充分的个人社交信息；第三是借款者个人的信用状况，例如个人的信用卡还款记录以及平台从第三方合作机构获得的借款人信用信息。从这三个方面来对借款人的信用状况进行综合评价。Freedman（2008）和Jin（2009）也对Prosper进行了研究，发现在互联网贷款中，有朋友参与借贷的借款项目违约率更低。他们指出，对于借款人违约装款的研究纳入社交因素之后，由于有社交因素的存在，朋友支持在个人借款中占有一定比例，从而会给借款人提供更大的还款动力，降低了贷款违约的整体风险。Everett（2010）更进一步指出，只要借款人和贷款人在现实的社会关系中存在关联关系，就能够降低网络贷款的违约率。</w:t>
      </w:r>
    </w:p>
    <w:p w14:paraId="7B24B8B9" w14:textId="77777777" w:rsidR="000F7C81" w:rsidRPr="00AC05EF" w:rsidRDefault="000F7C81" w:rsidP="00D70C93">
      <w:pPr>
        <w:spacing w:after="0" w:line="400" w:lineRule="exact"/>
        <w:ind w:firstLineChars="200" w:firstLine="480"/>
        <w:rPr>
          <w:szCs w:val="24"/>
        </w:rPr>
      </w:pPr>
      <w:r w:rsidRPr="00AC05EF">
        <w:rPr>
          <w:szCs w:val="24"/>
        </w:rPr>
        <w:t>Michael（2006）和Emma（2011）在对Zopa进行研究时，对比了Zopa</w:t>
      </w:r>
      <w:r w:rsidRPr="00AC05EF">
        <w:rPr>
          <w:rFonts w:hint="eastAsia"/>
          <w:szCs w:val="24"/>
        </w:rPr>
        <w:t>和其他金融机构的风险控制错和坏账率，发现只要实施有效的风险管控措施，网络贷款的违约率并不比传统金融机构的高，网络贷款风险控制的核心还是最无抵押借款人的信用状况进行评估。</w:t>
      </w:r>
      <w:r w:rsidRPr="00AC05EF">
        <w:rPr>
          <w:szCs w:val="24"/>
        </w:rPr>
        <w:t>Klaff指出，投资人基本风险意识的培养和风险防范</w:t>
      </w:r>
      <w:r w:rsidRPr="00AC05EF">
        <w:rPr>
          <w:rFonts w:hint="eastAsia"/>
          <w:szCs w:val="24"/>
        </w:rPr>
        <w:t>技能的提高在对</w:t>
      </w:r>
      <w:r w:rsidRPr="00AC05EF">
        <w:rPr>
          <w:szCs w:val="24"/>
        </w:rPr>
        <w:t>P2P风险管理当中也具有重要作用。因为投资者在制定决策时会考虑到其他投资者的信息，因此有必要在网络贷款平台上设立投资者之间讨论借贷问题的板块以及公示违约标的的区域，来帮助投资者选择标的，降低违约风险。</w:t>
      </w:r>
    </w:p>
    <w:p w14:paraId="4ACF8798" w14:textId="77777777" w:rsidR="000F7C81" w:rsidRPr="00AC05EF" w:rsidRDefault="000F7C81" w:rsidP="00D70C93">
      <w:pPr>
        <w:spacing w:after="0" w:line="400" w:lineRule="exact"/>
        <w:ind w:firstLineChars="200" w:firstLine="480"/>
        <w:rPr>
          <w:szCs w:val="24"/>
        </w:rPr>
      </w:pPr>
      <w:r w:rsidRPr="00AC05EF">
        <w:rPr>
          <w:rFonts w:hint="eastAsia"/>
          <w:szCs w:val="24"/>
        </w:rPr>
        <w:t>国内的研究中，王艳、陈小辉、邢增艺（</w:t>
      </w:r>
      <w:r w:rsidRPr="00AC05EF">
        <w:rPr>
          <w:szCs w:val="24"/>
        </w:rPr>
        <w:t>2010）对拍拍贷的借款流程和审核制度进行研究，认为在国内P2P网络贷款平台的风险控制体系缺乏一套完善的风险评估指标，还需要进一步地完善。骆阳（2010）对红岭创投、宜信和拍拍贷三家国内成交量最大的P2P网贷平台进行对比分析。他发现红岭创投采取“资金热付”的方式降低贷款人的投资风险，风险承受能力较低；宜信在借贷风险控制的机制建设方面比较成熟，风险承受能力较强；而拍拍贷主要提供借贷信息交流和资金管理，比较贴近国外P2P网贷的模式，拥有较强的风险承受能力。</w:t>
      </w:r>
    </w:p>
    <w:p w14:paraId="1691ABC3" w14:textId="469134B9"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34" w:name="_Toc448179334"/>
      <w:bookmarkStart w:id="35" w:name="_Toc448269063"/>
      <w:r w:rsidRPr="00D70C93">
        <w:rPr>
          <w:rFonts w:ascii="黑体" w:eastAsia="黑体" w:hAnsi="黑体"/>
          <w:sz w:val="26"/>
          <w:szCs w:val="26"/>
        </w:rPr>
        <w:t>2.2.2信贷配给理论与P2P的发展</w:t>
      </w:r>
      <w:bookmarkEnd w:id="34"/>
      <w:bookmarkEnd w:id="35"/>
    </w:p>
    <w:p w14:paraId="6D770DA3" w14:textId="77777777" w:rsidR="000F7C81" w:rsidRPr="003740DA" w:rsidRDefault="000F7C81" w:rsidP="00D70C93">
      <w:pPr>
        <w:spacing w:after="0" w:line="400" w:lineRule="exact"/>
        <w:ind w:firstLineChars="200" w:firstLine="480"/>
        <w:rPr>
          <w:szCs w:val="24"/>
        </w:rPr>
      </w:pPr>
      <w:r w:rsidRPr="00140843">
        <w:rPr>
          <w:rFonts w:hint="eastAsia"/>
          <w:szCs w:val="24"/>
        </w:rPr>
        <w:t>信贷配给的问题最早在亚当斯密论述高利贷的相关问题时就进行过探讨，罗萨最早针对信贷配给对宏观经济的影响进行系统研究，在信贷配给的成因方面，霍奇曼在市场不完全性的基础上进行了较为深入的研究。美国经济学家斯蒂格利茨和韦斯在</w:t>
      </w:r>
      <w:r w:rsidRPr="00396B9F">
        <w:rPr>
          <w:szCs w:val="24"/>
        </w:rPr>
        <w:t>1981</w:t>
      </w:r>
      <w:r w:rsidRPr="00D47F10">
        <w:rPr>
          <w:szCs w:val="24"/>
        </w:rPr>
        <w:t>年发表《不完全信息市场的信贷配给理论》对信贷配给理论进行了较为详细的论述。</w:t>
      </w:r>
    </w:p>
    <w:p w14:paraId="0B531018" w14:textId="77777777" w:rsidR="000F7C81" w:rsidRPr="00AC05EF" w:rsidRDefault="000F7C81" w:rsidP="00D70C93">
      <w:pPr>
        <w:spacing w:after="0" w:line="400" w:lineRule="exact"/>
        <w:ind w:firstLineChars="200" w:firstLine="480"/>
        <w:rPr>
          <w:szCs w:val="24"/>
        </w:rPr>
      </w:pPr>
      <w:r w:rsidRPr="00AC05EF">
        <w:rPr>
          <w:rFonts w:hint="eastAsia"/>
          <w:szCs w:val="24"/>
        </w:rPr>
        <w:lastRenderedPageBreak/>
        <w:t>信贷配给理论指出，在信息不对称的市场背景下，银行在甄别微观主体的质量时，需要耗费巨大的成本。在成本与收益的权衡中，银行倾向于以市场平均利率提供信贷，采取非市场化的手段控制风险。在相同的借贷利率下，银行为实现自身收益最大，并不会提供能够完全满足市场需求的信贷额度，因此需要对信贷额度进行配给。一些有资金需求的个体在配给制度下无法获得贷款或者其获得的贷款不能满足自身的资金需求。通常，一些大型企业因为具有较为规范的财务褒贬、稳定的经营业务或者重组的抵押担保物，在信贷中出现违约的可能性相对较低；而对于小微企业而言，不健全的财务机制和单笔贷款金额较小都会导致金融机构在放贷时需要付出更多的监管成本。对于个人而言，真正具有资金需求的往往是那些收入来源较少或者从事经营创业的个体，其未来还款资金来源难以保证。因此以银行为代表的传统金融机构更加倾向于将贷款发放给规模较大的企业以及有较高稳定收入的个人，从而进一步加大了信贷配给造成的资金供求缺口。</w:t>
      </w:r>
    </w:p>
    <w:p w14:paraId="0C9D0F29" w14:textId="77777777" w:rsidR="000F7C81" w:rsidRPr="00AC05EF" w:rsidRDefault="000F7C81" w:rsidP="00D70C93">
      <w:pPr>
        <w:spacing w:after="0" w:line="400" w:lineRule="exact"/>
        <w:ind w:firstLineChars="200" w:firstLine="480"/>
        <w:rPr>
          <w:szCs w:val="24"/>
        </w:rPr>
      </w:pPr>
      <w:r w:rsidRPr="00AC05EF">
        <w:rPr>
          <w:rFonts w:hint="eastAsia"/>
          <w:szCs w:val="24"/>
        </w:rPr>
        <w:t>那些对信贷需求较小的企业与个人无法在传统金融市场上获得资金，只能转向民间借贷市场，大量需求堆积推高民间借贷的利率。在高企的民间借贷利率背景下，小微企业被迫承担更高的借贷成本。为了能够偿还高额的利息费用，小微企业不得不参与到风险更大的经济活动当中，企业的经营风险加大带来借贷违约风险的提高。民间借贷机构为了能够抵偿违约损失，则会进一步提高借贷利率形成恶性循环，最终影响整个金融体系的正常运转。</w:t>
      </w:r>
      <w:r w:rsidRPr="00AC05EF">
        <w:rPr>
          <w:szCs w:val="24"/>
        </w:rPr>
        <w:t>P2P网贷的出现，把民间金融以一种更加透明的方式放到线上，通过网络吸收社会各方资金，增加供给，也有利于借贷人寻找更加合适的资金来源，能够一定程度上缓解民间金融资金成本不断推涨的恶性循环，降低整个金融体系的成本，为解决信贷配给问题提供一条途径。</w:t>
      </w:r>
    </w:p>
    <w:p w14:paraId="005B5258" w14:textId="77777777" w:rsidR="000F7C81" w:rsidRPr="00AC05EF" w:rsidRDefault="000F7C81" w:rsidP="00D70C93">
      <w:pPr>
        <w:spacing w:after="0" w:line="400" w:lineRule="exact"/>
        <w:ind w:firstLineChars="200" w:firstLine="480"/>
        <w:rPr>
          <w:szCs w:val="24"/>
        </w:rPr>
      </w:pPr>
      <w:r w:rsidRPr="00AC05EF">
        <w:rPr>
          <w:szCs w:val="24"/>
        </w:rPr>
        <w:t>P2P网贷平台在出现时，最初以单纯信息中介的方式提供服务，后来随着竞争加剧，平台在风险控制能力上逐步加强，对借款人的信用评级和对贷款人投资的本息保障方面都有采取诸多措施。针对我国现状，线上平台与线下小微贷款公司的模式优势显著，既能够发挥网络资金汇聚的效应又能够通过实地接触保证风险评估的质量。P2P平台在民间金融中的结算越来越重要，成为推动我国资本市场健全的重要部分。</w:t>
      </w:r>
    </w:p>
    <w:p w14:paraId="4A72A128" w14:textId="77777777" w:rsidR="000F7C81" w:rsidRPr="00AC05EF" w:rsidRDefault="000F7C81" w:rsidP="00D70C93">
      <w:pPr>
        <w:spacing w:after="0" w:line="400" w:lineRule="exact"/>
        <w:ind w:firstLineChars="200" w:firstLine="480"/>
        <w:rPr>
          <w:szCs w:val="24"/>
        </w:rPr>
      </w:pPr>
      <w:r w:rsidRPr="00AC05EF">
        <w:rPr>
          <w:rFonts w:hint="eastAsia"/>
          <w:szCs w:val="24"/>
        </w:rPr>
        <w:t>在</w:t>
      </w:r>
      <w:r w:rsidRPr="00AC05EF">
        <w:rPr>
          <w:szCs w:val="24"/>
        </w:rPr>
        <w:t>P2P网贷的监管层面，陈静俊（2011）的研究认为我国在P2P网贷方面的监管不到位，严重缺乏相关监管机制与制度法规。黄叶危（2012）指出对P2P网贷进行风险控制的首要着手点为信用风险管理，因此建立一个完善、通用的信用体系具有重要意义。马运全（2012）分析指出尽管国内P2P网贷发展迅速，但是</w:t>
      </w:r>
      <w:r w:rsidRPr="00AC05EF">
        <w:rPr>
          <w:szCs w:val="24"/>
        </w:rPr>
        <w:lastRenderedPageBreak/>
        <w:t>在快速发展的过程中遭曾了很多隐患，诸如信息泄露风险、贷款人资金安全等问题尚待解决。孙英售分析认为监管层面应当大力建设健全的风险管理机制，形成推动P2P网贷健康发展的引导。</w:t>
      </w:r>
    </w:p>
    <w:p w14:paraId="2A9D554C" w14:textId="3C2F98A5"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36" w:name="_Toc448179335"/>
      <w:bookmarkStart w:id="37" w:name="_Toc448269064"/>
      <w:r w:rsidRPr="00D70C93">
        <w:rPr>
          <w:rFonts w:ascii="黑体" w:eastAsia="黑体" w:hAnsi="黑体"/>
          <w:sz w:val="26"/>
          <w:szCs w:val="26"/>
        </w:rPr>
        <w:t>2.2.3信贷风险理论与P2P风险管理</w:t>
      </w:r>
      <w:bookmarkEnd w:id="36"/>
      <w:bookmarkEnd w:id="37"/>
    </w:p>
    <w:p w14:paraId="70DE1DB2" w14:textId="77777777" w:rsidR="000F7C81" w:rsidRPr="00140843" w:rsidRDefault="000F7C81" w:rsidP="00D70C93">
      <w:pPr>
        <w:spacing w:after="0" w:line="400" w:lineRule="exact"/>
        <w:ind w:firstLineChars="200" w:firstLine="480"/>
        <w:rPr>
          <w:szCs w:val="24"/>
        </w:rPr>
      </w:pPr>
      <w:r w:rsidRPr="00140843">
        <w:rPr>
          <w:rFonts w:hint="eastAsia"/>
          <w:szCs w:val="24"/>
        </w:rPr>
        <w:t>信贷风险是指在资金借贷过程中发生地借款人未按借款合同约定条款履行义务的情况。狭义的信贷风险指借款人到期未能偿还本息或者未足额偿还而给贷款人造成损失的可能；广义的信贷风险除了上述狭义风险之外，还包括了借款人由于偿债能力恶化或者偿债意愿改变而造成贷款人损失的可能性。一般人们讨论的是狭义的信贷风险，用一项信贷资产的违约概率来作为其衡量。</w:t>
      </w:r>
    </w:p>
    <w:p w14:paraId="142634BF" w14:textId="77777777" w:rsidR="000F7C81" w:rsidRPr="003740DA" w:rsidRDefault="000F7C81" w:rsidP="00D70C93">
      <w:pPr>
        <w:spacing w:after="0" w:line="400" w:lineRule="exact"/>
        <w:ind w:firstLineChars="200" w:firstLine="480"/>
        <w:rPr>
          <w:szCs w:val="24"/>
        </w:rPr>
      </w:pPr>
      <w:r w:rsidRPr="00396B9F">
        <w:rPr>
          <w:rFonts w:hint="eastAsia"/>
          <w:szCs w:val="24"/>
        </w:rPr>
        <w:t>在传统的资金借贷市场中，信贷风险主要指的是借款者发生违约欠款或者延期偿还的情况。信贷风险的产生伴随着借贷双方从建立关系到还款完成的全过程，是一个萌芽、积累到爆发的渐进过程，能够影响其产生的因素多样</w:t>
      </w:r>
      <w:r w:rsidRPr="00D47F10">
        <w:rPr>
          <w:rFonts w:hint="eastAsia"/>
          <w:szCs w:val="24"/>
        </w:rPr>
        <w:t>，因而在风险控制上通常有基础层面、制度层面、监管层面等多个层面的控制措施。</w:t>
      </w:r>
    </w:p>
    <w:p w14:paraId="18C23943" w14:textId="77777777" w:rsidR="000F7C81" w:rsidRPr="00AC05EF" w:rsidRDefault="000F7C81" w:rsidP="00D70C93">
      <w:pPr>
        <w:spacing w:after="0" w:line="400" w:lineRule="exact"/>
        <w:ind w:firstLineChars="200" w:firstLine="480"/>
        <w:rPr>
          <w:szCs w:val="24"/>
        </w:rPr>
      </w:pPr>
      <w:r w:rsidRPr="00AC05EF">
        <w:rPr>
          <w:rFonts w:hint="eastAsia"/>
          <w:szCs w:val="24"/>
        </w:rPr>
        <w:t>在</w:t>
      </w:r>
      <w:r w:rsidRPr="00AC05EF">
        <w:rPr>
          <w:szCs w:val="24"/>
        </w:rPr>
        <w:t>P2P借贷中仅仅用违约概率来表示信贷风险是不充分的，因为一个贷款人往往分散投资多笔贷款，借贷双方形成多对多关系，每笔贷款金额较小并且发生违约的概率相互独立，因此在管理当中针对某一项标的采用传统信贷管理的方法将付出极大的成本。在集合投资的模式下，贷款人购买的是债权组合，组合中的某些标的违约的概率并不能用来表示组合整体的风险，而且对于组合中的单一标</w:t>
      </w:r>
      <w:r w:rsidRPr="00AC05EF">
        <w:rPr>
          <w:rFonts w:hint="eastAsia"/>
          <w:szCs w:val="24"/>
        </w:rPr>
        <w:t>的进行管理也具有不可操作性。由于单一贷款存在信贷风险，且互相之间风险独立，构成的信贷组合具有风险资产组合的特征，可以借鉴金融资产组合风险管理的方法对</w:t>
      </w:r>
      <w:r w:rsidRPr="00AC05EF">
        <w:rPr>
          <w:szCs w:val="24"/>
        </w:rPr>
        <w:t>P2P网贷的风险状况进行较为全面的描述。</w:t>
      </w:r>
    </w:p>
    <w:p w14:paraId="6E1B89D1" w14:textId="77777777" w:rsidR="000F7C81" w:rsidRPr="00AC05EF" w:rsidRDefault="000F7C81" w:rsidP="00D70C93">
      <w:pPr>
        <w:spacing w:after="0" w:line="400" w:lineRule="exact"/>
        <w:ind w:firstLineChars="200" w:firstLine="480"/>
        <w:rPr>
          <w:szCs w:val="24"/>
        </w:rPr>
      </w:pPr>
      <w:r w:rsidRPr="00AC05EF">
        <w:rPr>
          <w:rFonts w:hint="eastAsia"/>
          <w:szCs w:val="24"/>
        </w:rPr>
        <w:t>当前我国各大</w:t>
      </w:r>
      <w:r w:rsidRPr="00AC05EF">
        <w:rPr>
          <w:szCs w:val="24"/>
        </w:rPr>
        <w:t>P2P网贷平台推出的主流产品也主要采取小额贷款标的组合的形式，类似于投资者在证券市场上进行资产组合构建。借鉴风险资产组合的风险收益评估方法对P2P网贷进行风险衡量上，有助于全面认识P2P网贷的信贷风险，并由此提出帮助投资者及P2P管理平台改善风险管理的建议。</w:t>
      </w:r>
    </w:p>
    <w:p w14:paraId="318305E5" w14:textId="25BCF16C"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38" w:name="_Toc448179336"/>
      <w:bookmarkStart w:id="39" w:name="_Toc448269065"/>
      <w:r w:rsidRPr="00A36FB2">
        <w:rPr>
          <w:rFonts w:ascii="黑体" w:eastAsia="黑体" w:hAnsi="黑体" w:cs="Times New Roman" w:hint="eastAsia"/>
          <w:sz w:val="28"/>
          <w:szCs w:val="28"/>
        </w:rPr>
        <w:t>2.</w:t>
      </w:r>
      <w:r>
        <w:rPr>
          <w:rFonts w:ascii="黑体" w:eastAsia="黑体" w:hAnsi="黑体" w:cs="Times New Roman" w:hint="eastAsia"/>
          <w:sz w:val="28"/>
          <w:szCs w:val="28"/>
        </w:rPr>
        <w:t>3金融产品风险收益评估相关理论</w:t>
      </w:r>
      <w:bookmarkEnd w:id="38"/>
      <w:bookmarkEnd w:id="39"/>
    </w:p>
    <w:p w14:paraId="0A85FC7C" w14:textId="2F8553F3"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40" w:name="_Toc448179337"/>
      <w:bookmarkStart w:id="41" w:name="_Toc448269066"/>
      <w:r w:rsidRPr="00D70C93">
        <w:rPr>
          <w:rFonts w:ascii="黑体" w:eastAsia="黑体" w:hAnsi="黑体"/>
          <w:sz w:val="26"/>
          <w:szCs w:val="26"/>
        </w:rPr>
        <w:t>2.3.1投资组合理论</w:t>
      </w:r>
      <w:bookmarkEnd w:id="40"/>
      <w:bookmarkEnd w:id="41"/>
    </w:p>
    <w:p w14:paraId="5133CFCD" w14:textId="77777777" w:rsidR="000F7C81" w:rsidRPr="00140843" w:rsidRDefault="000F7C81" w:rsidP="00D70C93">
      <w:pPr>
        <w:spacing w:after="0" w:line="400" w:lineRule="exact"/>
        <w:ind w:firstLineChars="200" w:firstLine="480"/>
        <w:rPr>
          <w:szCs w:val="24"/>
        </w:rPr>
      </w:pPr>
      <w:r w:rsidRPr="00140843">
        <w:rPr>
          <w:rFonts w:hint="eastAsia"/>
          <w:szCs w:val="24"/>
        </w:rPr>
        <w:t>关于投资组合的理念可以追溯到投资大师格雷厄姆在投资管理当中提出的本金安全、资本增长、收益稳定、流动性等原则。他提出在根据一定的投资策略和</w:t>
      </w:r>
      <w:r w:rsidRPr="00140843">
        <w:rPr>
          <w:rFonts w:hint="eastAsia"/>
          <w:szCs w:val="24"/>
        </w:rPr>
        <w:lastRenderedPageBreak/>
        <w:t>分析方法选定所要投资的证券之后，投资者需要决定如何分配资金来实现理想的风险与收益目标。其中已经出现了投资组合的雏形。</w:t>
      </w:r>
    </w:p>
    <w:p w14:paraId="4BB7D280" w14:textId="77777777" w:rsidR="000F7C81" w:rsidRPr="00AC05EF" w:rsidRDefault="000F7C81" w:rsidP="00D70C93">
      <w:pPr>
        <w:spacing w:after="0" w:line="400" w:lineRule="exact"/>
        <w:ind w:firstLineChars="200" w:firstLine="480"/>
        <w:rPr>
          <w:szCs w:val="24"/>
        </w:rPr>
      </w:pPr>
      <w:r w:rsidRPr="00396B9F">
        <w:rPr>
          <w:rFonts w:hint="eastAsia"/>
          <w:szCs w:val="24"/>
        </w:rPr>
        <w:t>现代投资组合理论的诞生以</w:t>
      </w:r>
      <w:r w:rsidRPr="00D47F10">
        <w:rPr>
          <w:szCs w:val="24"/>
        </w:rPr>
        <w:t>1952年马科维茨提出投资组合理论为标志。他以投资者风险厌恶为前提，指出在一个有多种风险资产的市场中，投资组合的构建就是投资者选择多种风险资产，其构成的风险与收益特征使自身效用最大化的问题。由于投资者效用函数不能获得，最优风险资产组合无法求解；即使在给出一般效用函数形式，求解最优投资组合也不容易。马科维茨提出，投资者以持有组合的均值与方差衡量投资组合的收益与风险，并以此讨论投资组合选择的难题。投资者效用最大对应着一个确定的均值方差，而这一特征又对应着一个确定的投资组合。该方法极大地简化了对投资组合的讨论，在</w:t>
      </w:r>
      <w:r w:rsidRPr="003740DA">
        <w:rPr>
          <w:szCs w:val="24"/>
        </w:rPr>
        <w:t>资产管理与风险控制方面得到了广泛的应用。</w:t>
      </w:r>
    </w:p>
    <w:p w14:paraId="661348F9" w14:textId="77777777" w:rsidR="000F7C81" w:rsidRPr="00AC05EF" w:rsidRDefault="000F7C81" w:rsidP="00D70C93">
      <w:pPr>
        <w:spacing w:after="0" w:line="400" w:lineRule="exact"/>
        <w:ind w:firstLineChars="200" w:firstLine="480"/>
        <w:rPr>
          <w:szCs w:val="24"/>
        </w:rPr>
      </w:pPr>
      <w:r w:rsidRPr="00AC05EF">
        <w:rPr>
          <w:rFonts w:hint="eastAsia"/>
          <w:szCs w:val="24"/>
        </w:rPr>
        <w:t>投资组合理论中，衡量资产组合收益与风险特征的两大指标均值与方差计算公式如下：</w:t>
      </w:r>
    </w:p>
    <w:p w14:paraId="0CE35572" w14:textId="77777777" w:rsidR="000F7C81" w:rsidRDefault="00D305C8" w:rsidP="000F7C81">
      <w:pPr>
        <w:spacing w:line="300" w:lineRule="auto"/>
        <w:ind w:firstLine="420"/>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nary>
        </m:oMath>
      </m:oMathPara>
    </w:p>
    <w:p w14:paraId="0851B9DA" w14:textId="77777777" w:rsidR="000F7C81" w:rsidRDefault="00D305C8" w:rsidP="000F7C81">
      <w:pPr>
        <w:spacing w:line="300" w:lineRule="auto"/>
        <w:ind w:firstLine="420"/>
      </w:pPr>
      <m:oMathPara>
        <m:oMath>
          <m:sSub>
            <m:sSubPr>
              <m:ctrlPr>
                <w:rPr>
                  <w:rFonts w:ascii="Cambria Math" w:hAnsi="Cambria Math"/>
                </w:rPr>
              </m:ctrlPr>
            </m:sSubPr>
            <m:e>
              <m:r>
                <w:rPr>
                  <w:rFonts w:ascii="Cambria Math" w:hAnsi="Cambria Math"/>
                </w:rPr>
                <m:t>σ</m:t>
              </m:r>
            </m:e>
            <m:sub>
              <m:r>
                <w:rPr>
                  <w:rFonts w:ascii="Cambria Math" w:hAnsi="Cambria Math"/>
                </w:rPr>
                <m:t>p</m:t>
              </m:r>
            </m:sub>
          </m:sSub>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×ω</m:t>
                      </m:r>
                    </m:e>
                    <m:sub>
                      <m:r>
                        <w:rPr>
                          <w:rFonts w:ascii="Cambria Math" w:hAnsi="Cambria Math"/>
                        </w:rPr>
                        <m:t>i</m:t>
                      </m:r>
                    </m:sub>
                  </m:sSub>
                </m:e>
              </m:nary>
            </m:e>
          </m:rad>
        </m:oMath>
      </m:oMathPara>
    </w:p>
    <w:p w14:paraId="4253A5F4" w14:textId="77777777" w:rsidR="000F7C81" w:rsidRPr="00D47F10" w:rsidRDefault="000F7C81" w:rsidP="00D70C93">
      <w:pPr>
        <w:spacing w:after="0" w:line="400" w:lineRule="exact"/>
        <w:ind w:firstLineChars="200" w:firstLine="480"/>
        <w:rPr>
          <w:szCs w:val="24"/>
        </w:rPr>
      </w:pPr>
      <w:r w:rsidRPr="00140843">
        <w:rPr>
          <w:rFonts w:hint="eastAsia"/>
          <w:szCs w:val="24"/>
        </w:rPr>
        <w:t>其中</w:t>
      </w:r>
      <m:oMath>
        <m:sSub>
          <m:sSubPr>
            <m:ctrlPr>
              <w:rPr>
                <w:rFonts w:ascii="Cambria Math" w:hAnsi="Cambria Math"/>
                <w:szCs w:val="24"/>
              </w:rPr>
            </m:ctrlPr>
          </m:sSubPr>
          <m:e>
            <m:r>
              <w:rPr>
                <w:rFonts w:ascii="Cambria Math" w:hAnsi="Cambria Math" w:hint="eastAsia"/>
                <w:szCs w:val="24"/>
              </w:rPr>
              <m:t>r</m:t>
            </m:r>
          </m:e>
          <m:sub>
            <m:r>
              <w:rPr>
                <w:rFonts w:ascii="Cambria Math" w:hAnsi="Cambria Math" w:hint="eastAsia"/>
                <w:szCs w:val="24"/>
              </w:rPr>
              <m:t>p</m:t>
            </m:r>
          </m:sub>
        </m:sSub>
      </m:oMath>
      <w:r w:rsidRPr="00140843">
        <w:rPr>
          <w:rFonts w:hint="eastAsia"/>
          <w:szCs w:val="24"/>
        </w:rPr>
        <w:t>、</w:t>
      </w:r>
      <m:oMath>
        <m:sSub>
          <m:sSubPr>
            <m:ctrlPr>
              <w:rPr>
                <w:rFonts w:ascii="Cambria Math" w:hAnsi="Cambria Math"/>
                <w:szCs w:val="24"/>
              </w:rPr>
            </m:ctrlPr>
          </m:sSubPr>
          <m:e>
            <m:r>
              <w:rPr>
                <w:rFonts w:ascii="Cambria Math" w:hAnsi="Cambria Math" w:hint="eastAsia"/>
                <w:szCs w:val="24"/>
              </w:rPr>
              <m:t>σ</m:t>
            </m:r>
          </m:e>
          <m:sub>
            <m:r>
              <w:rPr>
                <w:rFonts w:ascii="Cambria Math" w:hAnsi="Cambria Math" w:hint="eastAsia"/>
                <w:szCs w:val="24"/>
              </w:rPr>
              <m:t>p</m:t>
            </m:r>
          </m:sub>
        </m:sSub>
      </m:oMath>
      <w:r w:rsidRPr="00140843">
        <w:rPr>
          <w:rFonts w:hint="eastAsia"/>
          <w:szCs w:val="24"/>
        </w:rPr>
        <w:t>分别表示投资组合的收益与方差，</w:t>
      </w:r>
      <m:oMath>
        <m:sSub>
          <m:sSubPr>
            <m:ctrlPr>
              <w:rPr>
                <w:rFonts w:ascii="Cambria Math" w:hAnsi="Cambria Math"/>
                <w:szCs w:val="24"/>
              </w:rPr>
            </m:ctrlPr>
          </m:sSubPr>
          <m:e>
            <m:r>
              <w:rPr>
                <w:rFonts w:ascii="Cambria Math" w:hAnsi="Cambria Math" w:hint="eastAsia"/>
                <w:szCs w:val="24"/>
              </w:rPr>
              <m:t>r</m:t>
            </m:r>
          </m:e>
          <m:sub>
            <m:r>
              <w:rPr>
                <w:rFonts w:ascii="Cambria Math" w:hAnsi="Cambria Math" w:hint="eastAsia"/>
                <w:szCs w:val="24"/>
              </w:rPr>
              <m:t>i</m:t>
            </m:r>
          </m:sub>
        </m:sSub>
      </m:oMath>
      <w:r w:rsidRPr="00140843">
        <w:rPr>
          <w:rFonts w:hint="eastAsia"/>
          <w:szCs w:val="24"/>
        </w:rPr>
        <w:t>表示组合中第</w:t>
      </w:r>
      <w:r w:rsidRPr="00140843">
        <w:rPr>
          <w:szCs w:val="24"/>
        </w:rPr>
        <w:t>i</w:t>
      </w:r>
      <w:r w:rsidRPr="00396B9F">
        <w:rPr>
          <w:szCs w:val="24"/>
        </w:rPr>
        <w:t>项资产的收益率，</w:t>
      </w:r>
      <m:oMath>
        <m:sSub>
          <m:sSubPr>
            <m:ctrlPr>
              <w:rPr>
                <w:rFonts w:ascii="Cambria Math" w:hAnsi="Cambria Math"/>
                <w:szCs w:val="24"/>
              </w:rPr>
            </m:ctrlPr>
          </m:sSubPr>
          <m:e>
            <m:r>
              <w:rPr>
                <w:rFonts w:ascii="Cambria Math" w:hAnsi="Cambria Math" w:hint="eastAsia"/>
                <w:szCs w:val="24"/>
              </w:rPr>
              <m:t>ω</m:t>
            </m:r>
          </m:e>
          <m:sub>
            <m:r>
              <w:rPr>
                <w:rFonts w:ascii="Cambria Math" w:hAnsi="Cambria Math" w:hint="eastAsia"/>
                <w:szCs w:val="24"/>
              </w:rPr>
              <m:t>i</m:t>
            </m:r>
          </m:sub>
        </m:sSub>
      </m:oMath>
      <w:r w:rsidRPr="00140843">
        <w:rPr>
          <w:rFonts w:hint="eastAsia"/>
          <w:szCs w:val="24"/>
        </w:rPr>
        <w:t>表意第</w:t>
      </w:r>
      <w:r w:rsidRPr="00140843">
        <w:rPr>
          <w:szCs w:val="24"/>
        </w:rPr>
        <w:t>i</w:t>
      </w:r>
      <w:r w:rsidRPr="00396B9F">
        <w:rPr>
          <w:szCs w:val="24"/>
        </w:rPr>
        <w:t>项资产在资产组合当中的权重。</w:t>
      </w:r>
    </w:p>
    <w:p w14:paraId="1E125F9A" w14:textId="77777777" w:rsidR="000F7C81" w:rsidRPr="00AC05EF" w:rsidRDefault="000F7C81" w:rsidP="00D70C93">
      <w:pPr>
        <w:spacing w:after="0" w:line="400" w:lineRule="exact"/>
        <w:ind w:firstLineChars="200" w:firstLine="480"/>
        <w:rPr>
          <w:szCs w:val="24"/>
        </w:rPr>
      </w:pPr>
      <w:r w:rsidRPr="00D47F10">
        <w:rPr>
          <w:rFonts w:hint="eastAsia"/>
          <w:szCs w:val="24"/>
        </w:rPr>
        <w:t>对于单一</w:t>
      </w:r>
      <w:r w:rsidRPr="00D47F10">
        <w:rPr>
          <w:szCs w:val="24"/>
        </w:rPr>
        <w:t>P2P</w:t>
      </w:r>
      <w:r w:rsidRPr="003740DA">
        <w:rPr>
          <w:szCs w:val="24"/>
        </w:rPr>
        <w:t>标的来说，若借款人未发生违约，贷款人能够获得的收益就是经过平台审核过后所形成的借款利率；一旦发生违约，贷款人不仅无法获得投资收益，还会损失投入的本金，此时对应的投资收益率为</w:t>
      </w:r>
      <w:r w:rsidRPr="00AC05EF">
        <w:rPr>
          <w:szCs w:val="24"/>
        </w:rPr>
        <w:t>-100%。有时候，贷款人能获得P2P平台风险补偿基金的补偿、向第三方追索的等方式将损失金额降低。国内实践中，尽管P2P平台没有对投资者作出保本承诺，但是一般的标的违约损失都能给由风险基金补偿，实质性地做到了本金安全的效果。</w:t>
      </w:r>
    </w:p>
    <w:p w14:paraId="41EA683E" w14:textId="77777777" w:rsidR="000F7C81" w:rsidRPr="00AC05EF" w:rsidRDefault="000F7C81" w:rsidP="00D70C93">
      <w:pPr>
        <w:spacing w:after="0" w:line="400" w:lineRule="exact"/>
        <w:ind w:firstLineChars="200" w:firstLine="480"/>
        <w:rPr>
          <w:szCs w:val="24"/>
        </w:rPr>
      </w:pPr>
      <w:r w:rsidRPr="00AC05EF">
        <w:rPr>
          <w:rFonts w:hint="eastAsia"/>
          <w:szCs w:val="24"/>
        </w:rPr>
        <w:t>而</w:t>
      </w:r>
      <w:r w:rsidRPr="00AC05EF">
        <w:rPr>
          <w:szCs w:val="24"/>
        </w:rPr>
        <w:t>P2P平台自身的收益来源与为借贷双方提供信息服务收取的服务费，不涉及信贷风险。由于存在风险基金，P2P标的违约造成的损失首先由P2P平台承担，造成P2P平台成为风险的实际承担者，P2P平台也参与草借贷交易当中，导致平台总体收入也具有波动性。因此需要将信贷风险拆分为投资者承担的风险和P2P平台承担的风险两部分加以考量。在此，投资者和P2P平台用有一致的利益，采用相同的风险收益衡量方式具有实际意义。</w:t>
      </w:r>
    </w:p>
    <w:p w14:paraId="58ADEF6F" w14:textId="77777777" w:rsidR="000F7C81" w:rsidRDefault="000F7C81" w:rsidP="000F7C81">
      <w:pPr>
        <w:spacing w:line="300" w:lineRule="auto"/>
        <w:ind w:firstLine="420"/>
        <w:jc w:val="center"/>
      </w:pPr>
      <w:r>
        <w:rPr>
          <w:noProof/>
        </w:rPr>
        <w:lastRenderedPageBreak/>
        <w:drawing>
          <wp:inline distT="0" distB="0" distL="0" distR="0" wp14:anchorId="5109E245" wp14:editId="033A53E7">
            <wp:extent cx="2656840" cy="19092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59652" cy="1911305"/>
                    </a:xfrm>
                    <a:prstGeom prst="rect">
                      <a:avLst/>
                    </a:prstGeom>
                    <a:noFill/>
                  </pic:spPr>
                </pic:pic>
              </a:graphicData>
            </a:graphic>
          </wp:inline>
        </w:drawing>
      </w:r>
    </w:p>
    <w:p w14:paraId="23C75828" w14:textId="45F6F676" w:rsidR="000F7C81" w:rsidRPr="00393046" w:rsidRDefault="000F7C81" w:rsidP="00E65380">
      <w:pPr>
        <w:spacing w:before="120" w:after="240" w:line="240" w:lineRule="auto"/>
        <w:ind w:firstLine="420"/>
        <w:jc w:val="center"/>
        <w:rPr>
          <w:sz w:val="22"/>
        </w:rPr>
      </w:pPr>
      <w:r w:rsidRPr="00393046">
        <w:rPr>
          <w:rFonts w:hint="eastAsia"/>
          <w:sz w:val="22"/>
        </w:rPr>
        <w:t>图</w:t>
      </w:r>
      <w:r w:rsidR="00E65380">
        <w:rPr>
          <w:rFonts w:hint="eastAsia"/>
          <w:sz w:val="22"/>
        </w:rPr>
        <w:t>2.4</w:t>
      </w:r>
      <w:r w:rsidRPr="00393046">
        <w:rPr>
          <w:rFonts w:hint="eastAsia"/>
          <w:sz w:val="22"/>
        </w:rPr>
        <w:t>：</w:t>
      </w:r>
      <w:r>
        <w:rPr>
          <w:rFonts w:hint="eastAsia"/>
          <w:sz w:val="22"/>
        </w:rPr>
        <w:t>风险资产组合有效区域</w:t>
      </w:r>
    </w:p>
    <w:p w14:paraId="318DC069" w14:textId="77777777" w:rsidR="000F7C81" w:rsidRPr="00140843" w:rsidRDefault="000F7C81" w:rsidP="00D70C93">
      <w:pPr>
        <w:spacing w:after="0" w:line="400" w:lineRule="exact"/>
        <w:ind w:firstLineChars="200" w:firstLine="480"/>
        <w:rPr>
          <w:szCs w:val="24"/>
        </w:rPr>
      </w:pPr>
      <w:r w:rsidRPr="00140843">
        <w:rPr>
          <w:rFonts w:hint="eastAsia"/>
          <w:szCs w:val="24"/>
        </w:rPr>
        <w:t>根据资产组合理论，将两种风险资产按照不同权重进行组合，可以得到这一条对应不同收益与风险特征的曲线，称为有效边界（如上图），曲线的弧度由两项资产之间的相关性决定。当两项资产的完全正相关或者完全负相关时，有效边界是直线。现实当中，两种资产构成的有效边界夹在上述两条直线范围内。有效边界左上方区域的点表示在同等收益下风险较小的组合或者在同等风险下的收益较大组合。这种组合在有效边界范围之外，无法通过调整组合中风险资产的比重实现，反之有效边界内部的点则表现为组合的无效率。</w:t>
      </w:r>
    </w:p>
    <w:p w14:paraId="261B59BB" w14:textId="77777777" w:rsidR="000F7C81" w:rsidRPr="00AC05EF" w:rsidRDefault="000F7C81" w:rsidP="00D70C93">
      <w:pPr>
        <w:spacing w:after="0" w:line="400" w:lineRule="exact"/>
        <w:ind w:firstLineChars="200" w:firstLine="480"/>
        <w:rPr>
          <w:szCs w:val="24"/>
        </w:rPr>
      </w:pPr>
      <w:r w:rsidRPr="00396B9F">
        <w:rPr>
          <w:rFonts w:hint="eastAsia"/>
          <w:szCs w:val="24"/>
        </w:rPr>
        <w:t>在此基础上诞生的</w:t>
      </w:r>
      <w:r w:rsidRPr="00D47F10">
        <w:rPr>
          <w:szCs w:val="24"/>
        </w:rPr>
        <w:t>CAPM模型给出了在有效市场的</w:t>
      </w:r>
      <w:r w:rsidRPr="003740DA">
        <w:rPr>
          <w:szCs w:val="24"/>
        </w:rPr>
        <w:t>等假设条件下实现对股票、债券等金融资产进行定价的方法。</w:t>
      </w:r>
      <w:r w:rsidRPr="00AC05EF">
        <w:rPr>
          <w:szCs w:val="24"/>
        </w:rPr>
        <w:t>CAPM模型由于其结构简单、便于理解以及较高的有效性，一直沿用至今，在金融资产定价理论当中占有重要地位。</w:t>
      </w:r>
    </w:p>
    <w:p w14:paraId="024E2FC2" w14:textId="75A040C0"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42" w:name="_Toc448179338"/>
      <w:bookmarkStart w:id="43" w:name="_Toc448269067"/>
      <w:r w:rsidRPr="00D70C93">
        <w:rPr>
          <w:rFonts w:ascii="黑体" w:eastAsia="黑体" w:hAnsi="黑体"/>
          <w:sz w:val="26"/>
          <w:szCs w:val="26"/>
        </w:rPr>
        <w:t>2.3.2有效市场理论</w:t>
      </w:r>
      <w:bookmarkEnd w:id="42"/>
      <w:bookmarkEnd w:id="43"/>
    </w:p>
    <w:p w14:paraId="0C8ACA45" w14:textId="77777777" w:rsidR="000F7C81" w:rsidRPr="00D47F10" w:rsidRDefault="000F7C81" w:rsidP="00D70C93">
      <w:pPr>
        <w:spacing w:after="0" w:line="400" w:lineRule="exact"/>
        <w:ind w:firstLineChars="200" w:firstLine="480"/>
        <w:rPr>
          <w:szCs w:val="24"/>
        </w:rPr>
      </w:pPr>
      <w:r w:rsidRPr="00140843">
        <w:rPr>
          <w:rFonts w:hint="eastAsia"/>
          <w:szCs w:val="24"/>
        </w:rPr>
        <w:t>对于证券价格的波动，涉及到市场上信息传播效率的问题，市场上风险资产价格对于信息产生后的反应速度和程度成为反应市场效率的重要指标。</w:t>
      </w:r>
      <w:r w:rsidRPr="00140843">
        <w:rPr>
          <w:szCs w:val="24"/>
        </w:rPr>
        <w:t>1970年，</w:t>
      </w:r>
      <w:r w:rsidRPr="00396B9F">
        <w:rPr>
          <w:szCs w:val="24"/>
        </w:rPr>
        <w:t>Fama</w:t>
      </w:r>
      <w:r w:rsidRPr="00396B9F">
        <w:rPr>
          <w:rFonts w:hint="eastAsia"/>
          <w:szCs w:val="24"/>
        </w:rPr>
        <w:t>把通过市场上一切可获得的信息都无法在证券交易中获得超额收益的市场定义为有效市场。按照这种定义，证券市场可以划分为强势有效市场、半强势有效市场和弱势有效市场三中类型。</w:t>
      </w:r>
    </w:p>
    <w:p w14:paraId="437E73AA" w14:textId="77777777" w:rsidR="000F7C81" w:rsidRDefault="000F7C81" w:rsidP="000F7C81">
      <w:pPr>
        <w:spacing w:line="300" w:lineRule="auto"/>
        <w:ind w:firstLine="420"/>
        <w:jc w:val="center"/>
      </w:pPr>
      <w:r>
        <w:rPr>
          <w:noProof/>
        </w:rPr>
        <w:drawing>
          <wp:inline distT="0" distB="0" distL="0" distR="0" wp14:anchorId="6FB1686E" wp14:editId="040047EA">
            <wp:extent cx="2899828" cy="1440883"/>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06280" cy="1444089"/>
                    </a:xfrm>
                    <a:prstGeom prst="rect">
                      <a:avLst/>
                    </a:prstGeom>
                    <a:noFill/>
                  </pic:spPr>
                </pic:pic>
              </a:graphicData>
            </a:graphic>
          </wp:inline>
        </w:drawing>
      </w:r>
    </w:p>
    <w:p w14:paraId="65280CE0" w14:textId="32D28532" w:rsidR="000F7C81" w:rsidRPr="00393046" w:rsidRDefault="000F7C81" w:rsidP="00E65380">
      <w:pPr>
        <w:spacing w:before="120" w:after="240" w:line="240" w:lineRule="auto"/>
        <w:ind w:firstLine="420"/>
        <w:jc w:val="center"/>
        <w:rPr>
          <w:sz w:val="22"/>
        </w:rPr>
      </w:pPr>
      <w:r w:rsidRPr="00393046">
        <w:rPr>
          <w:rFonts w:hint="eastAsia"/>
          <w:sz w:val="22"/>
        </w:rPr>
        <w:lastRenderedPageBreak/>
        <w:t>图</w:t>
      </w:r>
      <w:r w:rsidR="00E65380">
        <w:rPr>
          <w:rFonts w:hint="eastAsia"/>
          <w:sz w:val="22"/>
        </w:rPr>
        <w:t>2.5</w:t>
      </w:r>
      <w:r w:rsidRPr="00393046">
        <w:rPr>
          <w:rFonts w:hint="eastAsia"/>
          <w:sz w:val="22"/>
        </w:rPr>
        <w:t>：</w:t>
      </w:r>
      <w:r>
        <w:rPr>
          <w:rFonts w:hint="eastAsia"/>
          <w:sz w:val="22"/>
        </w:rPr>
        <w:t>市场有效性关系</w:t>
      </w:r>
    </w:p>
    <w:p w14:paraId="4C82CCE8" w14:textId="77777777" w:rsidR="000F7C81" w:rsidRPr="00140843" w:rsidRDefault="000F7C81" w:rsidP="00D70C93">
      <w:pPr>
        <w:spacing w:after="0" w:line="400" w:lineRule="exact"/>
        <w:ind w:firstLineChars="200" w:firstLine="480"/>
        <w:rPr>
          <w:szCs w:val="24"/>
        </w:rPr>
      </w:pPr>
      <w:r w:rsidRPr="00140843">
        <w:rPr>
          <w:rFonts w:hint="eastAsia"/>
          <w:szCs w:val="24"/>
        </w:rPr>
        <w:t>在有效市场假设条件下，一旦出现不合理的资产价格，就会引发大量的套利交易出现，促使市场中各项资产的价格趋向于一致。对于风险资产而言，经过充分交易的市场上，投资者承担相同的风险程度所获得的回报也应该相同。否则，套利交易者就会大量买进低风险高收益的资产，抬高资产价格降低资产收益率，从而实现同等风险下资产收益一致的状态。尽管现实的市场并不能实现彻底的有效，但以有效市场假设为前提得到的无套利结果已经成为检验市场是否实现合理配置的重要判断标准。</w:t>
      </w:r>
    </w:p>
    <w:p w14:paraId="50FBD0D3" w14:textId="55B35072"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44" w:name="_Toc448179339"/>
      <w:bookmarkStart w:id="45" w:name="_Toc448269068"/>
      <w:r w:rsidRPr="00D70C93">
        <w:rPr>
          <w:rFonts w:ascii="黑体" w:eastAsia="黑体" w:hAnsi="黑体"/>
          <w:sz w:val="26"/>
          <w:szCs w:val="26"/>
        </w:rPr>
        <w:t>2.3.3夏普比率与风险收益的衡量</w:t>
      </w:r>
      <w:bookmarkEnd w:id="44"/>
      <w:bookmarkEnd w:id="45"/>
    </w:p>
    <w:p w14:paraId="678701BF" w14:textId="77777777" w:rsidR="000F7C81" w:rsidRPr="00396B9F" w:rsidRDefault="000F7C81" w:rsidP="00D70C93">
      <w:pPr>
        <w:spacing w:after="0" w:line="400" w:lineRule="exact"/>
        <w:ind w:firstLineChars="200" w:firstLine="480"/>
        <w:rPr>
          <w:szCs w:val="24"/>
        </w:rPr>
      </w:pPr>
      <w:r w:rsidRPr="00140843">
        <w:rPr>
          <w:rFonts w:hint="eastAsia"/>
          <w:szCs w:val="24"/>
        </w:rPr>
        <w:t>根据马科维茨的资产组合理论，资产组合收益与风险情况能够通过组合的期望和方差来描述。但是依旧未能指出如何判断不同资产承担的风险与获得的收益是否合理。由此引出学术界讨论的一个重要问题：风险定价。威廉夏普在收益与风险衡量的基础上，提出了投资者每承受一单位的额外风险，就会要求获得一份超额回报的核心思想，即一个理性投资者选定并持有投资组合时，会选择在给定风险水平下期望收益最大的组合或者在给定期望收益条件下风险最小的组合，以使自身的收益最大化。并提出了承担单位风险所应得报酬的指标，夏普比率：</w:t>
      </w:r>
    </w:p>
    <w:p w14:paraId="415AE716" w14:textId="77777777" w:rsidR="000F7C81" w:rsidRPr="00D6245E" w:rsidRDefault="000F7C81" w:rsidP="000F7C81">
      <w:pPr>
        <w:spacing w:line="300" w:lineRule="auto"/>
        <w:ind w:firstLine="420"/>
      </w:pPr>
      <m:oMathPara>
        <m:oMath>
          <m:r>
            <m:rPr>
              <m:sty m:val="p"/>
            </m:rPr>
            <w:rPr>
              <w:rFonts w:ascii="Cambria Math" w:hAnsi="Cambria Math" w:hint="eastAsia"/>
            </w:rPr>
            <m:t>SharpRatio=</m:t>
          </m:r>
          <m:f>
            <m:fPr>
              <m:ctrlPr>
                <w:rPr>
                  <w:rFonts w:ascii="Cambria Math" w:hAnsi="Cambria Math"/>
                </w:rPr>
              </m:ctrlPr>
            </m:fPr>
            <m:num>
              <m:r>
                <w:rPr>
                  <w:rFonts w:ascii="Cambria Math" w:hAnsi="Cambria Math" w:hint="eastAsia"/>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p</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hint="eastAsia"/>
                    </w:rPr>
                    <m:t>p</m:t>
                  </m:r>
                </m:sub>
              </m:sSub>
            </m:den>
          </m:f>
        </m:oMath>
      </m:oMathPara>
    </w:p>
    <w:p w14:paraId="576003A5" w14:textId="77777777" w:rsidR="000F7C81" w:rsidRPr="00396B9F" w:rsidRDefault="000F7C81" w:rsidP="00D70C93">
      <w:pPr>
        <w:spacing w:after="0" w:line="400" w:lineRule="exact"/>
        <w:ind w:firstLineChars="200" w:firstLine="480"/>
        <w:rPr>
          <w:szCs w:val="24"/>
        </w:rPr>
      </w:pPr>
      <w:r w:rsidRPr="00140843">
        <w:rPr>
          <w:rFonts w:hint="eastAsia"/>
          <w:szCs w:val="24"/>
        </w:rPr>
        <w:t>对于</w:t>
      </w:r>
      <w:r w:rsidRPr="00140843">
        <w:rPr>
          <w:szCs w:val="24"/>
        </w:rPr>
        <w:t>P2P</w:t>
      </w:r>
      <w:r w:rsidRPr="00396B9F">
        <w:rPr>
          <w:szCs w:val="24"/>
        </w:rPr>
        <w:t>网贷，同样可以采用夏普比率对其风险收益状况进行描述。</w:t>
      </w:r>
    </w:p>
    <w:p w14:paraId="1978A3D1" w14:textId="59443776"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46" w:name="_Toc448179340"/>
      <w:bookmarkStart w:id="47" w:name="_Toc448269069"/>
      <w:r w:rsidRPr="00A36FB2">
        <w:rPr>
          <w:rFonts w:ascii="黑体" w:eastAsia="黑体" w:hAnsi="黑体" w:cs="Times New Roman" w:hint="eastAsia"/>
          <w:sz w:val="28"/>
          <w:szCs w:val="28"/>
        </w:rPr>
        <w:t>2.</w:t>
      </w:r>
      <w:r>
        <w:rPr>
          <w:rFonts w:ascii="黑体" w:eastAsia="黑体" w:hAnsi="黑体" w:cs="Times New Roman" w:hint="eastAsia"/>
          <w:sz w:val="28"/>
          <w:szCs w:val="28"/>
        </w:rPr>
        <w:t>4</w:t>
      </w:r>
      <w:r w:rsidRPr="00AC05EF">
        <w:rPr>
          <w:rFonts w:ascii="黑体" w:eastAsia="黑体" w:hAnsi="黑体" w:cs="Times New Roman"/>
          <w:sz w:val="28"/>
          <w:szCs w:val="28"/>
        </w:rPr>
        <w:t xml:space="preserve"> </w:t>
      </w:r>
      <w:r w:rsidRPr="00FD6386">
        <w:rPr>
          <w:rFonts w:ascii="黑体" w:eastAsia="黑体" w:hAnsi="黑体" w:cs="Times New Roman" w:hint="eastAsia"/>
          <w:sz w:val="28"/>
          <w:szCs w:val="28"/>
        </w:rPr>
        <w:t>Logistic模型在信用风险评价中运用的研究</w:t>
      </w:r>
      <w:bookmarkEnd w:id="46"/>
      <w:bookmarkEnd w:id="47"/>
    </w:p>
    <w:p w14:paraId="4431385B" w14:textId="77777777" w:rsidR="000F7C81" w:rsidRPr="00AC05EF" w:rsidRDefault="000F7C81" w:rsidP="00D70C93">
      <w:pPr>
        <w:spacing w:after="0" w:line="400" w:lineRule="exact"/>
        <w:ind w:firstLineChars="200" w:firstLine="480"/>
        <w:rPr>
          <w:szCs w:val="24"/>
        </w:rPr>
      </w:pPr>
      <w:r w:rsidRPr="00140843">
        <w:rPr>
          <w:rFonts w:hint="eastAsia"/>
          <w:szCs w:val="24"/>
        </w:rPr>
        <w:t>关于信用风险的评价，在应用上主要经历了两个阶段：</w:t>
      </w:r>
      <w:r w:rsidRPr="00140843">
        <w:rPr>
          <w:szCs w:val="24"/>
        </w:rPr>
        <w:t>20</w:t>
      </w:r>
      <w:r w:rsidRPr="00396B9F">
        <w:rPr>
          <w:szCs w:val="24"/>
        </w:rPr>
        <w:t>世纪80</w:t>
      </w:r>
      <w:r w:rsidRPr="00D47F10">
        <w:rPr>
          <w:szCs w:val="24"/>
        </w:rPr>
        <w:t>年代以前，由于计量手段的限制，在信用风险评估中涉及的诸多因素无法精确计量，一些非定量因素不能纳入定量分析的模型当中。</w:t>
      </w:r>
      <w:r w:rsidRPr="003740DA">
        <w:rPr>
          <w:szCs w:val="24"/>
        </w:rPr>
        <w:t>20</w:t>
      </w:r>
      <w:r w:rsidRPr="00AC05EF">
        <w:rPr>
          <w:szCs w:val="24"/>
        </w:rPr>
        <w:t>世纪80年代之后，现代信用风险度量模型开始涌现并应用到实际当中，常见的量化模型有基于外生违约过程的动态模型、基于期权理论机构化模型等。其中，Logistic模型由于简单易用，预测精度高，在各领域的金融信用风险评价中均得到了广泛的应用。</w:t>
      </w:r>
    </w:p>
    <w:p w14:paraId="2F4BD413" w14:textId="77777777" w:rsidR="000F7C81" w:rsidRPr="00AC05EF" w:rsidRDefault="000F7C81" w:rsidP="00D70C93">
      <w:pPr>
        <w:spacing w:after="0" w:line="400" w:lineRule="exact"/>
        <w:ind w:firstLineChars="200" w:firstLine="480"/>
        <w:rPr>
          <w:szCs w:val="24"/>
        </w:rPr>
      </w:pPr>
      <w:r w:rsidRPr="00AC05EF">
        <w:rPr>
          <w:rFonts w:hint="eastAsia"/>
          <w:szCs w:val="24"/>
        </w:rPr>
        <w:t>在对</w:t>
      </w:r>
      <w:r w:rsidRPr="00AC05EF">
        <w:rPr>
          <w:szCs w:val="24"/>
        </w:rPr>
        <w:t>Logistic模型实证应用的研究中，Ohlson(1980)使用20世纪70年代的企业数据，对影响企业破产的因素进行探究，筛选出9个变量纳入到模型当中，预测的准确率达到92%。David分别比较了五种不同的统计学模型进行数据回归，</w:t>
      </w:r>
      <w:r w:rsidRPr="00AC05EF">
        <w:rPr>
          <w:szCs w:val="24"/>
        </w:rPr>
        <w:lastRenderedPageBreak/>
        <w:t>比较分析的结果显示Logistic模型在识别金融风险的应用中具有良好的效果，为Logistic模型在金融风险研究中的应用提供有力支撑。Madalla利用Logistic模型对商业银行贷款违约概率研究时，得出当违约概率值小于0.55的时候，贷款发生违约的概率极低，可以发放贷款。P2P网贷的本质也是资金借贷，上述在商业银行贷款的研究当中形成的成果依旧适用于对于P2P网贷的分析。</w:t>
      </w:r>
    </w:p>
    <w:p w14:paraId="0B13AEA7" w14:textId="5BFBC6CB"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48" w:name="_Toc448179341"/>
      <w:bookmarkStart w:id="49" w:name="_Toc448269070"/>
      <w:r w:rsidRPr="00A36FB2">
        <w:rPr>
          <w:rFonts w:ascii="黑体" w:eastAsia="黑体" w:hAnsi="黑体" w:cs="Times New Roman" w:hint="eastAsia"/>
          <w:sz w:val="28"/>
          <w:szCs w:val="28"/>
        </w:rPr>
        <w:t>2.</w:t>
      </w:r>
      <w:r>
        <w:rPr>
          <w:rFonts w:ascii="黑体" w:eastAsia="黑体" w:hAnsi="黑体" w:cs="Times New Roman" w:hint="eastAsia"/>
          <w:sz w:val="28"/>
          <w:szCs w:val="28"/>
        </w:rPr>
        <w:t>5</w:t>
      </w:r>
      <w:r w:rsidRPr="00FD6386">
        <w:rPr>
          <w:rFonts w:ascii="黑体" w:eastAsia="黑体" w:hAnsi="黑体" w:cs="Times New Roman" w:hint="eastAsia"/>
          <w:sz w:val="28"/>
          <w:szCs w:val="28"/>
        </w:rPr>
        <w:t>文献研究评述</w:t>
      </w:r>
      <w:bookmarkEnd w:id="48"/>
      <w:bookmarkEnd w:id="49"/>
    </w:p>
    <w:p w14:paraId="0D1FF6AA" w14:textId="77777777" w:rsidR="000F7C81" w:rsidRPr="00AC05EF" w:rsidRDefault="000F7C81" w:rsidP="00D70C93">
      <w:pPr>
        <w:spacing w:after="0" w:line="400" w:lineRule="exact"/>
        <w:ind w:firstLineChars="200" w:firstLine="480"/>
        <w:rPr>
          <w:szCs w:val="24"/>
        </w:rPr>
      </w:pPr>
      <w:r w:rsidRPr="00140843">
        <w:rPr>
          <w:rFonts w:hint="eastAsia"/>
          <w:szCs w:val="24"/>
        </w:rPr>
        <w:t>从文献研究的总结来看国内外学者对于</w:t>
      </w:r>
      <w:r w:rsidRPr="00396B9F">
        <w:rPr>
          <w:szCs w:val="24"/>
        </w:rPr>
        <w:t>P2P网贷的研究大体上可以分为三个方面：第一，是</w:t>
      </w:r>
      <w:r w:rsidRPr="00D47F10">
        <w:rPr>
          <w:szCs w:val="24"/>
        </w:rPr>
        <w:t>P2P网贷</w:t>
      </w:r>
      <w:r w:rsidRPr="003740DA">
        <w:rPr>
          <w:rFonts w:hint="eastAsia"/>
          <w:szCs w:val="24"/>
        </w:rPr>
        <w:t>参与者的</w:t>
      </w:r>
      <w:r w:rsidRPr="00AC05EF">
        <w:rPr>
          <w:rFonts w:hint="eastAsia"/>
          <w:szCs w:val="24"/>
        </w:rPr>
        <w:t>特征，通过对</w:t>
      </w:r>
      <w:r w:rsidRPr="00AC05EF">
        <w:rPr>
          <w:szCs w:val="24"/>
        </w:rPr>
        <w:t>P2P网贷</w:t>
      </w:r>
      <w:r w:rsidRPr="00AC05EF">
        <w:rPr>
          <w:rFonts w:hint="eastAsia"/>
          <w:szCs w:val="24"/>
        </w:rPr>
        <w:t>借款人、贷款人的个人特点与行为特征分析以及与传统金融机构借贷双方特征的对比来解释</w:t>
      </w:r>
      <w:r w:rsidRPr="00AC05EF">
        <w:rPr>
          <w:szCs w:val="24"/>
        </w:rPr>
        <w:t>P2P网贷得以快速扩张的原因以及发展趋势；第二，对比分析P2P网贷平台的风控模式，以此寻找更加有效的规避P2P标的违约的方式并在监管层面提出自身的建议；第三，通过比对P2P网贷与传统金融机构的业务</w:t>
      </w:r>
      <w:r w:rsidRPr="00AC05EF">
        <w:rPr>
          <w:rFonts w:hint="eastAsia"/>
          <w:szCs w:val="24"/>
        </w:rPr>
        <w:t>开展状况，探究</w:t>
      </w:r>
      <w:r w:rsidRPr="00AC05EF">
        <w:rPr>
          <w:szCs w:val="24"/>
        </w:rPr>
        <w:t>P2P网贷在提高资金配置效率</w:t>
      </w:r>
      <w:r w:rsidRPr="00AC05EF">
        <w:rPr>
          <w:rFonts w:hint="eastAsia"/>
          <w:szCs w:val="24"/>
        </w:rPr>
        <w:t>方面的作用以及与传统金融业务之间的互相影响。总结国内学者的研究观点，大都认同国外</w:t>
      </w:r>
      <w:r w:rsidRPr="00AC05EF">
        <w:rPr>
          <w:szCs w:val="24"/>
        </w:rPr>
        <w:t>P2P平台在运营机制、风险控制等方面</w:t>
      </w:r>
      <w:r w:rsidRPr="00AC05EF">
        <w:rPr>
          <w:rFonts w:hint="eastAsia"/>
          <w:szCs w:val="24"/>
        </w:rPr>
        <w:t>相较于国内都更加成熟。</w:t>
      </w:r>
    </w:p>
    <w:p w14:paraId="1E46A1DD" w14:textId="77777777" w:rsidR="000F7C81" w:rsidRPr="00AC05EF" w:rsidRDefault="000F7C81" w:rsidP="00D70C93">
      <w:pPr>
        <w:spacing w:after="0" w:line="400" w:lineRule="exact"/>
        <w:ind w:firstLineChars="200" w:firstLine="480"/>
        <w:rPr>
          <w:szCs w:val="24"/>
        </w:rPr>
      </w:pPr>
      <w:r w:rsidRPr="00AC05EF">
        <w:rPr>
          <w:rFonts w:hint="eastAsia"/>
          <w:szCs w:val="24"/>
        </w:rPr>
        <w:t>国内外学者已经注意到</w:t>
      </w:r>
      <w:r w:rsidRPr="00AC05EF">
        <w:rPr>
          <w:szCs w:val="24"/>
        </w:rPr>
        <w:t>P2P网贷的收益与风险特征，但尚未将其与传统的金融产品</w:t>
      </w:r>
      <w:r w:rsidRPr="00AC05EF">
        <w:rPr>
          <w:rFonts w:hint="eastAsia"/>
          <w:szCs w:val="24"/>
        </w:rPr>
        <w:t>放在同一的体系之中加以考量，在考量</w:t>
      </w:r>
      <w:r w:rsidRPr="00AC05EF">
        <w:rPr>
          <w:szCs w:val="24"/>
        </w:rPr>
        <w:t>P2P网贷投资的过程中，</w:t>
      </w:r>
      <w:r w:rsidRPr="00AC05EF">
        <w:rPr>
          <w:rFonts w:hint="eastAsia"/>
          <w:szCs w:val="24"/>
        </w:rPr>
        <w:t>更多的将关注点集中在</w:t>
      </w:r>
      <w:r w:rsidRPr="00AC05EF">
        <w:rPr>
          <w:szCs w:val="24"/>
        </w:rPr>
        <w:t>P2P</w:t>
      </w:r>
      <w:r w:rsidRPr="00AC05EF">
        <w:rPr>
          <w:rFonts w:hint="eastAsia"/>
          <w:szCs w:val="24"/>
        </w:rPr>
        <w:t>网贷的风险把控上，对当前</w:t>
      </w:r>
      <w:r w:rsidRPr="00AC05EF">
        <w:rPr>
          <w:szCs w:val="24"/>
        </w:rPr>
        <w:t>P2P网贷产品的收益与投资者所承担的风险之间的合理性</w:t>
      </w:r>
      <w:r w:rsidRPr="00AC05EF">
        <w:rPr>
          <w:rFonts w:hint="eastAsia"/>
          <w:szCs w:val="24"/>
        </w:rPr>
        <w:t>缺乏考量。</w:t>
      </w:r>
    </w:p>
    <w:p w14:paraId="16BC676A" w14:textId="77777777" w:rsidR="000F7C81" w:rsidRDefault="000F7C81" w:rsidP="00D70C93">
      <w:pPr>
        <w:spacing w:after="0" w:line="400" w:lineRule="exact"/>
        <w:ind w:firstLineChars="200" w:firstLine="480"/>
        <w:rPr>
          <w:szCs w:val="24"/>
        </w:rPr>
      </w:pPr>
      <w:r w:rsidRPr="00AC05EF">
        <w:rPr>
          <w:rFonts w:hint="eastAsia"/>
          <w:szCs w:val="24"/>
        </w:rPr>
        <w:t>除此以外，能够明显看出，国内外学者在对</w:t>
      </w:r>
      <w:r w:rsidRPr="00AC05EF">
        <w:rPr>
          <w:szCs w:val="24"/>
        </w:rPr>
        <w:t>P2P网贷进行研究的时候，所选取的</w:t>
      </w:r>
      <w:r w:rsidRPr="00AC05EF">
        <w:rPr>
          <w:rFonts w:hint="eastAsia"/>
          <w:szCs w:val="24"/>
        </w:rPr>
        <w:t>研究主体集中在借款者、投资者和监管者三方。针对借款者进行网贷借款的可得性、投资者风险规避的衡量以及监管手段可能造成的影响进行了大量研究。在进行此类研究的同时，学者们忽略了国内外大多数</w:t>
      </w:r>
      <w:r w:rsidRPr="00AC05EF">
        <w:rPr>
          <w:szCs w:val="24"/>
        </w:rPr>
        <w:t>P2P网贷平台都处于亏损运营的状态。作为全球首家IPO上市的P2P网贷公司，Lending Club在2014年依旧处于亏损的状态，2015年前三季度</w:t>
      </w:r>
      <w:r w:rsidRPr="00AC05EF">
        <w:rPr>
          <w:rFonts w:hint="eastAsia"/>
          <w:szCs w:val="24"/>
        </w:rPr>
        <w:t>净利润刚刚达到</w:t>
      </w:r>
      <w:r w:rsidRPr="00AC05EF">
        <w:rPr>
          <w:szCs w:val="24"/>
        </w:rPr>
        <w:t>100万美元。根据21世纪宏观研究院分析师王海平的研究，截至2015年10月，国内P2P网贷平台能够实现盈利的仅有约150家，行业整体处于亏损状态，反映出当前P2P行业内的业务状态</w:t>
      </w:r>
      <w:r w:rsidRPr="00AC05EF">
        <w:rPr>
          <w:rFonts w:hint="eastAsia"/>
          <w:szCs w:val="24"/>
        </w:rPr>
        <w:t>尚未达到合理的发展水平。站在企业经营的角度，如何通过业务调整实现扭亏也是在</w:t>
      </w:r>
      <w:r w:rsidRPr="00AC05EF">
        <w:rPr>
          <w:szCs w:val="24"/>
        </w:rPr>
        <w:t>P2P网贷领域当中需要关注的重点问题之一。</w:t>
      </w:r>
    </w:p>
    <w:p w14:paraId="675AEC9B" w14:textId="2633E86D" w:rsidR="00E601B8" w:rsidRDefault="00E601B8">
      <w:pPr>
        <w:spacing w:after="0" w:line="240" w:lineRule="auto"/>
        <w:ind w:firstLine="0"/>
        <w:rPr>
          <w:szCs w:val="24"/>
        </w:rPr>
      </w:pPr>
      <w:r>
        <w:rPr>
          <w:szCs w:val="24"/>
        </w:rPr>
        <w:br w:type="page"/>
      </w:r>
    </w:p>
    <w:p w14:paraId="17C42C4E" w14:textId="77777777" w:rsidR="008D4CD6" w:rsidRDefault="008D4CD6" w:rsidP="00D70C93">
      <w:pPr>
        <w:pStyle w:val="1"/>
        <w:spacing w:before="480" w:after="360" w:line="240" w:lineRule="auto"/>
        <w:ind w:left="125"/>
        <w:rPr>
          <w:rFonts w:ascii="黑体" w:eastAsia="黑体" w:hAnsi="黑体"/>
          <w:sz w:val="32"/>
          <w:szCs w:val="32"/>
        </w:rPr>
        <w:sectPr w:rsidR="008D4CD6" w:rsidSect="00950E7E">
          <w:headerReference w:type="default" r:id="rId29"/>
          <w:type w:val="continuous"/>
          <w:pgSz w:w="11906" w:h="16838"/>
          <w:pgMar w:top="2013" w:right="1576" w:bottom="1797" w:left="1701" w:header="1587" w:footer="1304" w:gutter="0"/>
          <w:cols w:space="720"/>
          <w:docGrid w:linePitch="326"/>
        </w:sectPr>
      </w:pPr>
      <w:bookmarkStart w:id="50" w:name="_Toc448179342"/>
      <w:bookmarkStart w:id="51" w:name="_Toc448269071"/>
    </w:p>
    <w:p w14:paraId="54D815F6" w14:textId="3B99D66F" w:rsidR="000F7C81" w:rsidRPr="00D70C93" w:rsidRDefault="000F7C81" w:rsidP="00D70C93">
      <w:pPr>
        <w:pStyle w:val="1"/>
        <w:spacing w:before="480" w:after="360" w:line="240" w:lineRule="auto"/>
        <w:ind w:left="125"/>
        <w:rPr>
          <w:rFonts w:ascii="黑体" w:eastAsia="黑体" w:hAnsi="黑体"/>
          <w:sz w:val="32"/>
          <w:szCs w:val="32"/>
        </w:rPr>
      </w:pPr>
      <w:r w:rsidRPr="00A36FB2">
        <w:rPr>
          <w:rFonts w:ascii="黑体" w:eastAsia="黑体" w:hAnsi="黑体" w:hint="eastAsia"/>
          <w:sz w:val="32"/>
          <w:szCs w:val="32"/>
        </w:rPr>
        <w:lastRenderedPageBreak/>
        <w:t xml:space="preserve">第三章 </w:t>
      </w:r>
      <w:r>
        <w:rPr>
          <w:rFonts w:ascii="黑体" w:eastAsia="黑体" w:hAnsi="黑体" w:hint="eastAsia"/>
          <w:sz w:val="32"/>
          <w:szCs w:val="32"/>
        </w:rPr>
        <w:t>样本数据的选择与处理</w:t>
      </w:r>
      <w:bookmarkEnd w:id="50"/>
      <w:bookmarkEnd w:id="51"/>
    </w:p>
    <w:p w14:paraId="00CF7103" w14:textId="7B9C6543"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52" w:name="_Toc448179343"/>
      <w:bookmarkStart w:id="53" w:name="_Toc448269072"/>
      <w:r w:rsidRPr="00A36FB2">
        <w:rPr>
          <w:rFonts w:ascii="黑体" w:eastAsia="黑体" w:hAnsi="黑体" w:cs="Times New Roman" w:hint="eastAsia"/>
          <w:sz w:val="28"/>
          <w:szCs w:val="28"/>
        </w:rPr>
        <w:t>3.1</w:t>
      </w:r>
      <w:r>
        <w:rPr>
          <w:rFonts w:ascii="黑体" w:eastAsia="黑体" w:hAnsi="黑体" w:cs="Times New Roman" w:hint="eastAsia"/>
          <w:sz w:val="28"/>
          <w:szCs w:val="28"/>
        </w:rPr>
        <w:t>样本的选取</w:t>
      </w:r>
      <w:bookmarkEnd w:id="52"/>
      <w:bookmarkEnd w:id="53"/>
    </w:p>
    <w:p w14:paraId="312F301F" w14:textId="7B9471FD" w:rsidR="000F7C81" w:rsidRPr="00AC05EF" w:rsidRDefault="000F7C81" w:rsidP="00D70C93">
      <w:pPr>
        <w:pStyle w:val="2"/>
        <w:spacing w:before="240" w:after="120" w:line="400" w:lineRule="exact"/>
        <w:ind w:left="158" w:hanging="11"/>
        <w:jc w:val="left"/>
        <w:rPr>
          <w:rFonts w:ascii="黑体" w:eastAsia="黑体" w:hAnsi="黑体" w:cstheme="majorBidi"/>
          <w:color w:val="auto"/>
          <w:sz w:val="26"/>
          <w:szCs w:val="26"/>
        </w:rPr>
      </w:pPr>
      <w:bookmarkStart w:id="54" w:name="_Toc448179344"/>
      <w:bookmarkStart w:id="55" w:name="_Toc448269073"/>
      <w:r w:rsidRPr="00D70C93">
        <w:rPr>
          <w:rFonts w:ascii="黑体" w:eastAsia="黑体" w:hAnsi="黑体"/>
          <w:sz w:val="26"/>
          <w:szCs w:val="26"/>
        </w:rPr>
        <w:t>3.1.1 P2P网贷产品风险与收益状况总述</w:t>
      </w:r>
      <w:bookmarkEnd w:id="54"/>
      <w:bookmarkEnd w:id="55"/>
    </w:p>
    <w:p w14:paraId="7A55D94B" w14:textId="77777777" w:rsidR="000F7C81" w:rsidRPr="00AC05EF" w:rsidRDefault="000F7C81" w:rsidP="00D70C93">
      <w:pPr>
        <w:spacing w:after="0" w:line="400" w:lineRule="exact"/>
        <w:ind w:firstLineChars="200" w:firstLine="480"/>
        <w:rPr>
          <w:szCs w:val="24"/>
        </w:rPr>
      </w:pPr>
      <w:r w:rsidRPr="00140843">
        <w:rPr>
          <w:rFonts w:hint="eastAsia"/>
          <w:szCs w:val="24"/>
        </w:rPr>
        <w:t>在不考虑经济状况骤变以及平台跑路等</w:t>
      </w:r>
      <w:r w:rsidRPr="00396B9F">
        <w:rPr>
          <w:rFonts w:hint="eastAsia"/>
          <w:szCs w:val="24"/>
        </w:rPr>
        <w:t>非主观因素能够控制的风险</w:t>
      </w:r>
      <w:r w:rsidRPr="00D47F10">
        <w:rPr>
          <w:rFonts w:hint="eastAsia"/>
          <w:szCs w:val="24"/>
        </w:rPr>
        <w:t>的前提下，贷款人购买网贷产品能够获得的投资收益为网贷平台根据投资者个人情况制定的固定收益，</w:t>
      </w:r>
      <w:r w:rsidRPr="003740DA">
        <w:rPr>
          <w:rFonts w:hint="eastAsia"/>
          <w:szCs w:val="24"/>
        </w:rPr>
        <w:t>几乎</w:t>
      </w:r>
      <w:r w:rsidRPr="00AC05EF">
        <w:rPr>
          <w:rFonts w:hint="eastAsia"/>
          <w:szCs w:val="24"/>
        </w:rPr>
        <w:t>不存在资产价格波动的情况。投资者所需要承担的风险主要为借款人违约造成的借贷资金无法回收，成为投资人面临的最大风险。目前国内</w:t>
      </w:r>
      <w:r w:rsidRPr="00AC05EF">
        <w:rPr>
          <w:szCs w:val="24"/>
        </w:rPr>
        <w:t>P2P网贷平台为了</w:t>
      </w:r>
      <w:r w:rsidRPr="00AC05EF">
        <w:rPr>
          <w:rFonts w:hint="eastAsia"/>
          <w:szCs w:val="24"/>
        </w:rPr>
        <w:t>扩大市场份额，通常会针对投资人的本金安全提供一系列保障措施，如设立风险基金、增加外部担保等。其中风险基金这种形式被国内</w:t>
      </w:r>
      <w:r w:rsidRPr="00AC05EF">
        <w:rPr>
          <w:szCs w:val="24"/>
        </w:rPr>
        <w:t>P2P平台广泛使用。风险基金的资金来源由平台从借款人处收取的服务费中提取一定比例构成，以现金或者流动性高、风险性小的资产形式被平台持有。在违约事件</w:t>
      </w:r>
      <w:r w:rsidRPr="00AC05EF">
        <w:rPr>
          <w:rFonts w:hint="eastAsia"/>
          <w:szCs w:val="24"/>
        </w:rPr>
        <w:t>发生时，平台利用风险基金应对投资者的提款需求，优先保障投资者的本金安全。再投资者提款之后，平台收回对借款人的债权，再进一步开展违约债务的追索工作。因此对于投资者来说，因借款人违约而造成损失本金的可能性极小，其承担的风险被缩小在投资收益的范围内。在此机制下，贷款人承担的违约风险大部分转嫁到</w:t>
      </w:r>
      <w:r w:rsidRPr="00AC05EF">
        <w:rPr>
          <w:szCs w:val="24"/>
        </w:rPr>
        <w:t>P2P网贷平台，</w:t>
      </w:r>
      <w:r w:rsidRPr="00AC05EF">
        <w:rPr>
          <w:rFonts w:hint="eastAsia"/>
          <w:szCs w:val="24"/>
        </w:rPr>
        <w:t>形成了对</w:t>
      </w:r>
      <w:r w:rsidRPr="00AC05EF">
        <w:rPr>
          <w:szCs w:val="24"/>
        </w:rPr>
        <w:t>P2P</w:t>
      </w:r>
      <w:r w:rsidRPr="00AC05EF">
        <w:rPr>
          <w:rFonts w:hint="eastAsia"/>
          <w:szCs w:val="24"/>
        </w:rPr>
        <w:t>表弟违约风险的两类承担者，他们承担的风险与收益性质截然不同，需要分开进行考量。</w:t>
      </w:r>
    </w:p>
    <w:p w14:paraId="4A7E1B41" w14:textId="77777777" w:rsidR="000F7C81" w:rsidRPr="00AC05EF" w:rsidRDefault="000F7C81" w:rsidP="00D70C93">
      <w:pPr>
        <w:spacing w:after="0" w:line="400" w:lineRule="exact"/>
        <w:ind w:firstLineChars="200" w:firstLine="480"/>
        <w:rPr>
          <w:szCs w:val="24"/>
        </w:rPr>
      </w:pPr>
      <w:r w:rsidRPr="00AC05EF">
        <w:rPr>
          <w:rFonts w:hint="eastAsia"/>
          <w:szCs w:val="24"/>
        </w:rPr>
        <w:t>在两类风险承担这种，</w:t>
      </w:r>
      <w:r w:rsidRPr="00AC05EF">
        <w:rPr>
          <w:szCs w:val="24"/>
        </w:rPr>
        <w:t>P2P</w:t>
      </w:r>
      <w:r w:rsidRPr="00AC05EF">
        <w:rPr>
          <w:rFonts w:hint="eastAsia"/>
          <w:szCs w:val="24"/>
        </w:rPr>
        <w:t>网贷平台承担了主要的违约风险，更能够真实反映</w:t>
      </w:r>
      <w:r w:rsidRPr="00AC05EF">
        <w:rPr>
          <w:szCs w:val="24"/>
        </w:rPr>
        <w:t>P2P网贷市场上</w:t>
      </w:r>
      <w:r w:rsidRPr="00AC05EF">
        <w:rPr>
          <w:rFonts w:hint="eastAsia"/>
          <w:szCs w:val="24"/>
        </w:rPr>
        <w:t>的状况。由于不同</w:t>
      </w:r>
      <w:r w:rsidRPr="00AC05EF">
        <w:rPr>
          <w:szCs w:val="24"/>
        </w:rPr>
        <w:t>P2P产品对于违约标的的处理方式不同，其追偿所得的分配方式也差异巨大，此处不做具体研究。</w:t>
      </w:r>
      <w:r w:rsidRPr="00AC05EF">
        <w:rPr>
          <w:rFonts w:hint="eastAsia"/>
          <w:szCs w:val="24"/>
        </w:rPr>
        <w:t>在不考虑</w:t>
      </w:r>
      <w:r w:rsidRPr="00AC05EF">
        <w:rPr>
          <w:szCs w:val="24"/>
        </w:rPr>
        <w:t>P2P网贷平台</w:t>
      </w:r>
      <w:r w:rsidRPr="00AC05EF">
        <w:rPr>
          <w:rFonts w:hint="eastAsia"/>
          <w:szCs w:val="24"/>
        </w:rPr>
        <w:t>追偿之后的收益分配，投资者在获得固定收益的同时也面临收益为</w:t>
      </w:r>
      <w:r w:rsidRPr="00AC05EF">
        <w:rPr>
          <w:szCs w:val="24"/>
        </w:rPr>
        <w:t>0的可能，</w:t>
      </w:r>
      <w:r w:rsidRPr="00AC05EF">
        <w:rPr>
          <w:rFonts w:hint="eastAsia"/>
          <w:szCs w:val="24"/>
        </w:rPr>
        <w:t>实际</w:t>
      </w:r>
      <w:r w:rsidRPr="00AC05EF">
        <w:rPr>
          <w:szCs w:val="24"/>
        </w:rPr>
        <w:t>P2P产品的期望收益状况可能远低于P2P理财标明的收益率</w:t>
      </w:r>
      <w:r w:rsidRPr="00AC05EF">
        <w:rPr>
          <w:rFonts w:hint="eastAsia"/>
          <w:szCs w:val="24"/>
        </w:rPr>
        <w:t>。</w:t>
      </w:r>
    </w:p>
    <w:p w14:paraId="62E8585D" w14:textId="764054D6"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56" w:name="_Toc448179345"/>
      <w:bookmarkStart w:id="57" w:name="_Toc448269074"/>
      <w:r w:rsidRPr="00D70C93">
        <w:rPr>
          <w:rFonts w:ascii="黑体" w:eastAsia="黑体" w:hAnsi="黑体"/>
          <w:sz w:val="26"/>
          <w:szCs w:val="26"/>
        </w:rPr>
        <w:t>3.1.2样本</w:t>
      </w:r>
      <w:r w:rsidRPr="00D70C93">
        <w:rPr>
          <w:rFonts w:ascii="黑体" w:eastAsia="黑体" w:hAnsi="黑体" w:hint="eastAsia"/>
          <w:sz w:val="26"/>
          <w:szCs w:val="26"/>
        </w:rPr>
        <w:t>来源</w:t>
      </w:r>
      <w:bookmarkEnd w:id="56"/>
      <w:bookmarkEnd w:id="57"/>
    </w:p>
    <w:p w14:paraId="0692DA21" w14:textId="77777777" w:rsidR="000F7C81" w:rsidRPr="00AC05EF" w:rsidRDefault="000F7C81" w:rsidP="00D70C93">
      <w:pPr>
        <w:spacing w:after="0" w:line="400" w:lineRule="exact"/>
        <w:ind w:firstLineChars="200" w:firstLine="480"/>
        <w:rPr>
          <w:szCs w:val="24"/>
        </w:rPr>
      </w:pPr>
      <w:r w:rsidRPr="00D70C93">
        <w:rPr>
          <w:rFonts w:hint="eastAsia"/>
          <w:szCs w:val="24"/>
        </w:rPr>
        <w:t xml:space="preserve"> </w:t>
      </w:r>
      <w:r w:rsidRPr="00140843">
        <w:rPr>
          <w:rFonts w:hint="eastAsia"/>
          <w:szCs w:val="24"/>
        </w:rPr>
        <w:t>本文选取证大</w:t>
      </w:r>
      <w:r w:rsidRPr="00140843">
        <w:rPr>
          <w:szCs w:val="24"/>
        </w:rPr>
        <w:t>e</w:t>
      </w:r>
      <w:r w:rsidRPr="00396B9F">
        <w:rPr>
          <w:szCs w:val="24"/>
        </w:rPr>
        <w:t>贷“e</w:t>
      </w:r>
      <w:r w:rsidRPr="00D47F10">
        <w:rPr>
          <w:szCs w:val="24"/>
        </w:rPr>
        <w:t>计划”</w:t>
      </w:r>
      <w:r w:rsidRPr="003740DA">
        <w:rPr>
          <w:szCs w:val="24"/>
        </w:rPr>
        <w:t>理财产品</w:t>
      </w:r>
      <w:r w:rsidRPr="00AC05EF">
        <w:rPr>
          <w:szCs w:val="24"/>
        </w:rPr>
        <w:t>2014年6月至2015年3月15227个纳入理财产品的债券标的作为样本来进行证大e贷理财产品风险与收益的衡量。</w:t>
      </w:r>
    </w:p>
    <w:p w14:paraId="4AC6DE82"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1）证大e贷理财产品简介</w:t>
      </w:r>
    </w:p>
    <w:p w14:paraId="4A52F5BF"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e计划”是证大</w:t>
      </w:r>
      <w:r w:rsidRPr="00AC05EF">
        <w:rPr>
          <w:rFonts w:hint="eastAsia"/>
          <w:szCs w:val="24"/>
        </w:rPr>
        <w:t>财富推出的创新型理财规划服务，用户选择加入“</w:t>
      </w:r>
      <w:r w:rsidRPr="00AC05EF">
        <w:rPr>
          <w:szCs w:val="24"/>
        </w:rPr>
        <w:t>e计划”，将闲余资金出借给合作机构推荐的优质借款人，通过“智能投标”功能实</w:t>
      </w:r>
      <w:r w:rsidRPr="00AC05EF">
        <w:rPr>
          <w:szCs w:val="24"/>
        </w:rPr>
        <w:lastRenderedPageBreak/>
        <w:t>现快速的债权投资；“循环出借”功能实现本金自动循环再投资，提高资金使用率，获得较高复利投资收益。</w:t>
      </w:r>
    </w:p>
    <w:p w14:paraId="6BAA7607" w14:textId="77777777" w:rsidR="000F7C81" w:rsidRPr="00AC05EF" w:rsidRDefault="000F7C81" w:rsidP="00D70C93">
      <w:pPr>
        <w:spacing w:after="0" w:line="400" w:lineRule="exact"/>
        <w:ind w:firstLineChars="200" w:firstLine="480"/>
        <w:rPr>
          <w:szCs w:val="24"/>
        </w:rPr>
      </w:pPr>
      <w:r w:rsidRPr="00AC05EF">
        <w:rPr>
          <w:rFonts w:hint="eastAsia"/>
          <w:szCs w:val="24"/>
        </w:rPr>
        <w:t>加入“</w:t>
      </w:r>
      <w:r w:rsidRPr="00AC05EF">
        <w:rPr>
          <w:szCs w:val="24"/>
        </w:rPr>
        <w:t>e计划”的用户可根据个人资金需求选择利息按月返还e贷账户或随本金共同循环出借。“e计划”分为90天、180天和365天三个封闭期，封闭期后可随时对现有债权进行转让，满足出借人大额资金使用的需要。</w:t>
      </w:r>
    </w:p>
    <w:p w14:paraId="057EDBFD"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2）e计划理财产品模式</w:t>
      </w:r>
    </w:p>
    <w:p w14:paraId="6ECA2CAF"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e计划”的采用上文所述集合理财模式，其合作机构为同一集团旗下的小贷子公司。小贷公司从自身的业务形成的标的当中选取部分标的打包成为“E计划”产品销售给投资者。投资者购买产</w:t>
      </w:r>
      <w:r w:rsidRPr="00AC05EF">
        <w:rPr>
          <w:rFonts w:hint="eastAsia"/>
          <w:szCs w:val="24"/>
        </w:rPr>
        <w:t>品后，平台内部根据投资标的分散的原则，按照标的提交时间的排序顺，进入标的池，再根据投资者的购买理财产品的时间顺序与金额分别匹配给投资者，直到投标金额达到投资者投资金额。匹配完成后，平台立即执行小贷公司与投资者之间的债券转移工作，并生成投资者与借款人之间的接待协议。投资者购买理财产品的收益率为其获得债权组合的平均收益收益率。投资者持有的标的组合同样具有不同期限的锁定期，在锁定期内，不得对投资组合进行操作。当超过锁定期后，投资者可以分别选择组合中持有的不同标的进行赎回操作，投资者持有的单一标的必须作为一个整体赎回。被投资者提交赎回申请的标的债权重新进入标的池，等待与新的理财产品购买者匹配，匹配完成后进行新旧投资者之间的资金转移。</w:t>
      </w:r>
    </w:p>
    <w:p w14:paraId="5D21231E" w14:textId="77777777" w:rsidR="000F7C81" w:rsidRPr="00AC05EF" w:rsidRDefault="000F7C81" w:rsidP="00D70C93">
      <w:pPr>
        <w:spacing w:after="0" w:line="400" w:lineRule="exact"/>
        <w:ind w:firstLineChars="200" w:firstLine="480"/>
        <w:rPr>
          <w:szCs w:val="24"/>
        </w:rPr>
      </w:pPr>
      <w:r w:rsidRPr="00AC05EF">
        <w:rPr>
          <w:rFonts w:hint="eastAsia"/>
          <w:szCs w:val="24"/>
        </w:rPr>
        <w:t>证大</w:t>
      </w:r>
      <w:r w:rsidRPr="00AC05EF">
        <w:rPr>
          <w:szCs w:val="24"/>
        </w:rPr>
        <w:t>E贷P2P平台与本文归纳的P2P平台模式一致，在内部还设立了风险代偿基金，以此将投资者承担的风险控制在很小的范围之内。</w:t>
      </w:r>
      <w:r w:rsidRPr="00AC05EF">
        <w:rPr>
          <w:rFonts w:hint="eastAsia"/>
          <w:szCs w:val="24"/>
        </w:rPr>
        <w:t>若组合中的标的发生违约，则证大</w:t>
      </w:r>
      <w:r w:rsidRPr="00AC05EF">
        <w:rPr>
          <w:szCs w:val="24"/>
        </w:rPr>
        <w:t>e贷平台首先会动用违约风险基金对投资者进行补偿，以保证投资者的本金安全。补偿后，投资者持有的债权转移至证大e贷，平台专门组织对违约借款人的资金追索工作。追索所得资金完全归属于证大e贷P2P网贷平台。</w:t>
      </w:r>
    </w:p>
    <w:p w14:paraId="5B4D2551" w14:textId="77777777" w:rsidR="000F7C81" w:rsidRDefault="000F7C81" w:rsidP="000F7C81">
      <w:pPr>
        <w:spacing w:line="300" w:lineRule="auto"/>
        <w:ind w:leftChars="-135" w:left="-41" w:hangingChars="118" w:hanging="283"/>
      </w:pPr>
      <w:r>
        <w:rPr>
          <w:noProof/>
        </w:rPr>
        <w:drawing>
          <wp:inline distT="0" distB="0" distL="0" distR="0" wp14:anchorId="19D3A178" wp14:editId="66E63AAE">
            <wp:extent cx="5907540" cy="1571758"/>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12081" cy="1572966"/>
                    </a:xfrm>
                    <a:prstGeom prst="rect">
                      <a:avLst/>
                    </a:prstGeom>
                    <a:noFill/>
                  </pic:spPr>
                </pic:pic>
              </a:graphicData>
            </a:graphic>
          </wp:inline>
        </w:drawing>
      </w:r>
    </w:p>
    <w:p w14:paraId="399D7216" w14:textId="51F5614B" w:rsidR="000F7C81" w:rsidRPr="00E65380" w:rsidRDefault="000F7C81" w:rsidP="00E65380">
      <w:pPr>
        <w:spacing w:before="120" w:after="240" w:line="240" w:lineRule="auto"/>
        <w:ind w:firstLine="420"/>
        <w:jc w:val="center"/>
        <w:rPr>
          <w:sz w:val="22"/>
        </w:rPr>
      </w:pPr>
      <w:r w:rsidRPr="00393046">
        <w:rPr>
          <w:rFonts w:hint="eastAsia"/>
          <w:sz w:val="22"/>
        </w:rPr>
        <w:t>图</w:t>
      </w:r>
      <w:r w:rsidR="00E65380">
        <w:rPr>
          <w:rFonts w:hint="eastAsia"/>
          <w:sz w:val="22"/>
        </w:rPr>
        <w:t>3.1</w:t>
      </w:r>
      <w:r w:rsidRPr="00393046">
        <w:rPr>
          <w:rFonts w:hint="eastAsia"/>
          <w:sz w:val="22"/>
        </w:rPr>
        <w:t>：</w:t>
      </w:r>
      <w:r>
        <w:rPr>
          <w:rFonts w:hint="eastAsia"/>
          <w:sz w:val="22"/>
        </w:rPr>
        <w:t>证大e贷理财产品运作机制</w:t>
      </w:r>
    </w:p>
    <w:p w14:paraId="682E91C7" w14:textId="77777777" w:rsidR="000F7C81" w:rsidRPr="00D47F10" w:rsidRDefault="000F7C81" w:rsidP="00D70C93">
      <w:pPr>
        <w:spacing w:after="0" w:line="400" w:lineRule="exact"/>
        <w:ind w:firstLineChars="200" w:firstLine="480"/>
        <w:rPr>
          <w:szCs w:val="24"/>
        </w:rPr>
      </w:pPr>
      <w:r w:rsidRPr="00140843">
        <w:rPr>
          <w:rFonts w:hint="eastAsia"/>
          <w:szCs w:val="24"/>
        </w:rPr>
        <w:t>（</w:t>
      </w:r>
      <w:r w:rsidRPr="00140843">
        <w:rPr>
          <w:szCs w:val="24"/>
        </w:rPr>
        <w:t>3</w:t>
      </w:r>
      <w:r w:rsidRPr="00396B9F">
        <w:rPr>
          <w:szCs w:val="24"/>
        </w:rPr>
        <w:t>）证大e</w:t>
      </w:r>
      <w:r w:rsidRPr="00D47F10">
        <w:rPr>
          <w:szCs w:val="24"/>
        </w:rPr>
        <w:t>贷理财产品结构</w:t>
      </w:r>
    </w:p>
    <w:p w14:paraId="5D9B6CB0" w14:textId="77777777" w:rsidR="000F7C81" w:rsidRPr="00AC05EF" w:rsidRDefault="000F7C81" w:rsidP="00D70C93">
      <w:pPr>
        <w:spacing w:after="0" w:line="400" w:lineRule="exact"/>
        <w:ind w:firstLineChars="200" w:firstLine="480"/>
        <w:rPr>
          <w:szCs w:val="24"/>
        </w:rPr>
      </w:pPr>
      <w:r w:rsidRPr="003740DA">
        <w:rPr>
          <w:rFonts w:hint="eastAsia"/>
          <w:szCs w:val="24"/>
        </w:rPr>
        <w:lastRenderedPageBreak/>
        <w:t>尽管证大</w:t>
      </w:r>
      <w:r w:rsidRPr="00AC05EF">
        <w:rPr>
          <w:szCs w:val="24"/>
        </w:rPr>
        <w:t xml:space="preserve">e </w:t>
      </w:r>
      <w:r w:rsidRPr="00AC05EF">
        <w:rPr>
          <w:rFonts w:hint="eastAsia"/>
          <w:szCs w:val="24"/>
        </w:rPr>
        <w:t>贷推出的“</w:t>
      </w:r>
      <w:r w:rsidRPr="00AC05EF">
        <w:rPr>
          <w:szCs w:val="24"/>
        </w:rPr>
        <w:t>e计划”理财产品有不同的期限区别，</w:t>
      </w:r>
      <w:r w:rsidRPr="00AC05EF">
        <w:rPr>
          <w:rFonts w:hint="eastAsia"/>
          <w:szCs w:val="24"/>
        </w:rPr>
        <w:t>但其本质上都是标的债权的集合，其背后共享同一个标的池，运营商的差异在于不同期限理财产品在提现时收取的管理费率。</w:t>
      </w:r>
    </w:p>
    <w:p w14:paraId="2EA57D45" w14:textId="77777777" w:rsidR="000F7C81" w:rsidRPr="00AC05EF" w:rsidRDefault="000F7C81" w:rsidP="00D70C93">
      <w:pPr>
        <w:spacing w:after="0" w:line="400" w:lineRule="exact"/>
        <w:ind w:firstLineChars="200" w:firstLine="480"/>
        <w:rPr>
          <w:szCs w:val="24"/>
        </w:rPr>
      </w:pPr>
      <w:r w:rsidRPr="00AC05EF">
        <w:rPr>
          <w:rFonts w:hint="eastAsia"/>
          <w:szCs w:val="24"/>
        </w:rPr>
        <w:t>因为“</w:t>
      </w:r>
      <w:r w:rsidRPr="00AC05EF">
        <w:rPr>
          <w:szCs w:val="24"/>
        </w:rPr>
        <w:t>e计划”产品在赎回过程中，被提交赎回申请的部分标的重新进入标的池，另一方面“e计划”为投资者提供“每月付息”和“循环复投”两种回款模式。在“每月付息”模式下，投资者持有标的债权每月产生的利息将返回至投资者账户；在“循环复投”模式下，标的债券每月产生的利息作为投资者新投入的本金，重新进入匹配队列，参与新的债权标的匹配。</w:t>
      </w:r>
    </w:p>
    <w:p w14:paraId="1DC39809" w14:textId="77777777" w:rsidR="000F7C81" w:rsidRDefault="000F7C81" w:rsidP="000F7C81">
      <w:pPr>
        <w:spacing w:line="300" w:lineRule="auto"/>
        <w:ind w:firstLine="420"/>
        <w:jc w:val="center"/>
      </w:pPr>
      <w:r>
        <w:rPr>
          <w:noProof/>
        </w:rPr>
        <w:drawing>
          <wp:inline distT="0" distB="0" distL="0" distR="0" wp14:anchorId="296606FE" wp14:editId="4A2719B0">
            <wp:extent cx="4625230" cy="2324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34749" cy="2328883"/>
                    </a:xfrm>
                    <a:prstGeom prst="rect">
                      <a:avLst/>
                    </a:prstGeom>
                    <a:noFill/>
                  </pic:spPr>
                </pic:pic>
              </a:graphicData>
            </a:graphic>
          </wp:inline>
        </w:drawing>
      </w:r>
    </w:p>
    <w:p w14:paraId="73AC4E2F" w14:textId="6361A9EB" w:rsidR="000F7C81" w:rsidRPr="00E65380" w:rsidRDefault="000F7C81" w:rsidP="00E65380">
      <w:pPr>
        <w:spacing w:before="120" w:after="240" w:line="240" w:lineRule="auto"/>
        <w:ind w:firstLine="420"/>
        <w:jc w:val="center"/>
        <w:rPr>
          <w:sz w:val="22"/>
        </w:rPr>
      </w:pPr>
      <w:r w:rsidRPr="00393046">
        <w:rPr>
          <w:rFonts w:hint="eastAsia"/>
          <w:sz w:val="22"/>
        </w:rPr>
        <w:t>图</w:t>
      </w:r>
      <w:r w:rsidR="00E65380">
        <w:rPr>
          <w:rFonts w:hint="eastAsia"/>
          <w:sz w:val="22"/>
        </w:rPr>
        <w:t>3.2</w:t>
      </w:r>
      <w:r w:rsidRPr="00393046">
        <w:rPr>
          <w:rFonts w:hint="eastAsia"/>
          <w:sz w:val="22"/>
        </w:rPr>
        <w:t>：</w:t>
      </w:r>
      <w:r>
        <w:rPr>
          <w:rFonts w:hint="eastAsia"/>
          <w:sz w:val="22"/>
        </w:rPr>
        <w:t>证大e贷理财产品复投结构</w:t>
      </w:r>
    </w:p>
    <w:p w14:paraId="344054C4" w14:textId="2D62CCF6"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58" w:name="_Toc448179346"/>
      <w:bookmarkStart w:id="59" w:name="_Toc448269075"/>
      <w:r w:rsidRPr="006A5693">
        <w:rPr>
          <w:rFonts w:ascii="黑体" w:eastAsia="黑体" w:hAnsi="黑体" w:cs="Times New Roman" w:hint="eastAsia"/>
          <w:sz w:val="28"/>
          <w:szCs w:val="28"/>
        </w:rPr>
        <w:t>3</w:t>
      </w:r>
      <w:r w:rsidRPr="006A5693">
        <w:rPr>
          <w:rFonts w:ascii="黑体" w:eastAsia="黑体" w:hAnsi="黑体" w:cs="Times New Roman"/>
          <w:sz w:val="28"/>
          <w:szCs w:val="28"/>
        </w:rPr>
        <w:t>.</w:t>
      </w:r>
      <w:r w:rsidRPr="006A5693">
        <w:rPr>
          <w:rFonts w:ascii="黑体" w:eastAsia="黑体" w:hAnsi="黑体" w:cs="Times New Roman" w:hint="eastAsia"/>
          <w:sz w:val="28"/>
          <w:szCs w:val="28"/>
        </w:rPr>
        <w:t>2样本</w:t>
      </w:r>
      <w:r>
        <w:rPr>
          <w:rFonts w:ascii="黑体" w:eastAsia="黑体" w:hAnsi="黑体" w:cs="Times New Roman" w:hint="eastAsia"/>
          <w:sz w:val="28"/>
          <w:szCs w:val="28"/>
        </w:rPr>
        <w:t>数据的处理</w:t>
      </w:r>
      <w:bookmarkEnd w:id="58"/>
      <w:bookmarkEnd w:id="59"/>
    </w:p>
    <w:p w14:paraId="2300A810" w14:textId="2470FAFA"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60" w:name="_Toc448179347"/>
      <w:bookmarkStart w:id="61" w:name="_Toc448269076"/>
      <w:r w:rsidRPr="00D70C93">
        <w:rPr>
          <w:rFonts w:ascii="黑体" w:eastAsia="黑体" w:hAnsi="黑体"/>
          <w:sz w:val="26"/>
          <w:szCs w:val="26"/>
        </w:rPr>
        <w:t>3.2.1</w:t>
      </w:r>
      <w:r w:rsidRPr="00D70C93">
        <w:rPr>
          <w:rFonts w:ascii="黑体" w:eastAsia="黑体" w:hAnsi="黑体" w:hint="eastAsia"/>
          <w:sz w:val="26"/>
          <w:szCs w:val="26"/>
        </w:rPr>
        <w:t>样本数据预处理</w:t>
      </w:r>
      <w:bookmarkEnd w:id="60"/>
      <w:bookmarkEnd w:id="61"/>
    </w:p>
    <w:p w14:paraId="6B3C44E0" w14:textId="77777777" w:rsidR="000F7C81" w:rsidRPr="00396B9F" w:rsidRDefault="000F7C81" w:rsidP="00D70C93">
      <w:pPr>
        <w:spacing w:after="0" w:line="400" w:lineRule="exact"/>
        <w:ind w:firstLineChars="200" w:firstLine="480"/>
        <w:rPr>
          <w:szCs w:val="24"/>
        </w:rPr>
      </w:pPr>
      <w:r w:rsidRPr="00140843">
        <w:rPr>
          <w:rFonts w:hint="eastAsia"/>
          <w:szCs w:val="24"/>
        </w:rPr>
        <w:t>（</w:t>
      </w:r>
      <w:r w:rsidRPr="00140843">
        <w:rPr>
          <w:szCs w:val="24"/>
        </w:rPr>
        <w:t>1</w:t>
      </w:r>
      <w:r w:rsidRPr="00396B9F">
        <w:rPr>
          <w:szCs w:val="24"/>
        </w:rPr>
        <w:t>）样本数据的筛选</w:t>
      </w:r>
    </w:p>
    <w:p w14:paraId="022B4821" w14:textId="77777777" w:rsidR="000F7C81" w:rsidRPr="003740DA" w:rsidRDefault="000F7C81" w:rsidP="00D70C93">
      <w:pPr>
        <w:spacing w:after="0" w:line="400" w:lineRule="exact"/>
        <w:ind w:firstLineChars="200" w:firstLine="480"/>
        <w:rPr>
          <w:szCs w:val="24"/>
        </w:rPr>
      </w:pPr>
      <w:r w:rsidRPr="00D47F10">
        <w:rPr>
          <w:rFonts w:hint="eastAsia"/>
          <w:szCs w:val="24"/>
        </w:rPr>
        <w:t>由于上述债权持有期限的差异与投资付息处理方式的不同，每一个标的会被</w:t>
      </w:r>
      <w:r w:rsidRPr="003740DA">
        <w:rPr>
          <w:rFonts w:hint="eastAsia"/>
          <w:szCs w:val="24"/>
        </w:rPr>
        <w:t>分散为许多部分被分别匹配给不同的贷款人；同样，每一个贷款人购买的债权标的中都包含大量的债权，且大部分债权都是原始标的债权的一部分。通过这种模式，投资者持有的债权组合高度分散化，有效地避免了不同投资者之间收益差距过大、风险过度集中于单一投资者的情况。</w:t>
      </w:r>
    </w:p>
    <w:p w14:paraId="517ACC1D" w14:textId="77777777" w:rsidR="000F7C81" w:rsidRDefault="000F7C81" w:rsidP="000F7C81">
      <w:pPr>
        <w:spacing w:line="300" w:lineRule="auto"/>
        <w:ind w:firstLine="0"/>
      </w:pPr>
      <w:r>
        <w:rPr>
          <w:noProof/>
        </w:rPr>
        <w:lastRenderedPageBreak/>
        <w:drawing>
          <wp:inline distT="0" distB="0" distL="0" distR="0" wp14:anchorId="59113F7D" wp14:editId="05BD945A">
            <wp:extent cx="5387766" cy="131445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99144" cy="1317226"/>
                    </a:xfrm>
                    <a:prstGeom prst="rect">
                      <a:avLst/>
                    </a:prstGeom>
                    <a:noFill/>
                  </pic:spPr>
                </pic:pic>
              </a:graphicData>
            </a:graphic>
          </wp:inline>
        </w:drawing>
      </w:r>
    </w:p>
    <w:p w14:paraId="6EF5623B" w14:textId="75A38052" w:rsidR="000F7C81" w:rsidRPr="00E65380" w:rsidRDefault="000F7C81" w:rsidP="00E65380">
      <w:pPr>
        <w:spacing w:before="120" w:after="240" w:line="240" w:lineRule="auto"/>
        <w:ind w:firstLine="420"/>
        <w:jc w:val="center"/>
        <w:rPr>
          <w:sz w:val="22"/>
        </w:rPr>
      </w:pPr>
      <w:r w:rsidRPr="00393046">
        <w:rPr>
          <w:rFonts w:hint="eastAsia"/>
          <w:sz w:val="22"/>
        </w:rPr>
        <w:t>图</w:t>
      </w:r>
      <w:r w:rsidR="00E65380">
        <w:rPr>
          <w:rFonts w:hint="eastAsia"/>
          <w:sz w:val="22"/>
        </w:rPr>
        <w:t>3.3</w:t>
      </w:r>
      <w:r w:rsidRPr="00393046">
        <w:rPr>
          <w:rFonts w:hint="eastAsia"/>
          <w:sz w:val="22"/>
        </w:rPr>
        <w:t>：</w:t>
      </w:r>
      <w:r>
        <w:rPr>
          <w:rFonts w:hint="eastAsia"/>
          <w:sz w:val="22"/>
        </w:rPr>
        <w:t>证大e贷理财产品样本抽取环节</w:t>
      </w:r>
    </w:p>
    <w:p w14:paraId="56C65F47" w14:textId="77777777" w:rsidR="000F7C81" w:rsidRPr="003740DA" w:rsidRDefault="000F7C81" w:rsidP="00D70C93">
      <w:pPr>
        <w:spacing w:after="0" w:line="400" w:lineRule="exact"/>
        <w:ind w:firstLineChars="200" w:firstLine="480"/>
        <w:rPr>
          <w:szCs w:val="24"/>
        </w:rPr>
      </w:pPr>
      <w:r w:rsidRPr="00140843">
        <w:rPr>
          <w:rFonts w:hint="eastAsia"/>
          <w:szCs w:val="24"/>
        </w:rPr>
        <w:t>因此本文将以平台构建“</w:t>
      </w:r>
      <w:r w:rsidRPr="00140843">
        <w:rPr>
          <w:szCs w:val="24"/>
        </w:rPr>
        <w:t>e</w:t>
      </w:r>
      <w:r w:rsidRPr="00396B9F">
        <w:rPr>
          <w:rFonts w:hint="eastAsia"/>
          <w:szCs w:val="24"/>
        </w:rPr>
        <w:t>计划”的债权组合组合作为样本，分析以</w:t>
      </w:r>
      <w:r w:rsidRPr="00396B9F">
        <w:rPr>
          <w:szCs w:val="24"/>
        </w:rPr>
        <w:t>P2P</w:t>
      </w:r>
      <w:r w:rsidRPr="00D47F10">
        <w:rPr>
          <w:szCs w:val="24"/>
        </w:rPr>
        <w:t>平台为主体所承担的违约风险。</w:t>
      </w:r>
    </w:p>
    <w:p w14:paraId="13420BB9" w14:textId="77777777" w:rsidR="000F7C81" w:rsidRPr="00AC05EF" w:rsidRDefault="000F7C81" w:rsidP="00D70C93">
      <w:pPr>
        <w:spacing w:after="0" w:line="400" w:lineRule="exact"/>
        <w:ind w:firstLineChars="200" w:firstLine="480"/>
        <w:rPr>
          <w:szCs w:val="24"/>
        </w:rPr>
      </w:pPr>
      <w:r w:rsidRPr="00AC05EF">
        <w:rPr>
          <w:rFonts w:hint="eastAsia"/>
          <w:szCs w:val="24"/>
        </w:rPr>
        <w:t>受到“</w:t>
      </w:r>
      <w:r w:rsidRPr="00AC05EF">
        <w:rPr>
          <w:szCs w:val="24"/>
        </w:rPr>
        <w:t>e计划”产品结构的影响，每一借款标的被拆分为多份，造成样本当中包含的标的数量小于样本规模。并且标的拆分后，部分样本标的金额不足100元，远小于实际借贷的金额数量，不能够反映实际借贷状况，由此可能造成样本中不同标的数量比例与实际占比差异较大，需要将被拆分的标的重新合并。</w:t>
      </w:r>
    </w:p>
    <w:p w14:paraId="67C88562" w14:textId="77777777" w:rsidR="000F7C81" w:rsidRPr="00AC05EF" w:rsidRDefault="000F7C81" w:rsidP="00D70C93">
      <w:pPr>
        <w:spacing w:after="0" w:line="400" w:lineRule="exact"/>
        <w:ind w:firstLineChars="200" w:firstLine="480"/>
        <w:rPr>
          <w:szCs w:val="24"/>
        </w:rPr>
      </w:pPr>
      <w:r w:rsidRPr="00AC05EF">
        <w:rPr>
          <w:rFonts w:hint="eastAsia"/>
          <w:szCs w:val="24"/>
        </w:rPr>
        <w:t>进行合并后，仍剩余部分金额较小的标的，源自于利息复投或者债权重新匹配时，主体部分未被纳入样本的标的，这类标的的存在也会影响到实际标的的分布状况，在此将这些标的剔除。</w:t>
      </w:r>
    </w:p>
    <w:p w14:paraId="12B1DDE4"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2</w:t>
      </w:r>
      <w:r w:rsidRPr="00AC05EF">
        <w:rPr>
          <w:rFonts w:hint="eastAsia"/>
          <w:szCs w:val="24"/>
        </w:rPr>
        <w:t>）标的收益的表示</w:t>
      </w:r>
    </w:p>
    <w:p w14:paraId="4C9A2CC6" w14:textId="77777777" w:rsidR="000F7C81" w:rsidRPr="00AC05EF" w:rsidRDefault="000F7C81" w:rsidP="00D70C93">
      <w:pPr>
        <w:spacing w:after="0" w:line="400" w:lineRule="exact"/>
        <w:ind w:firstLineChars="200" w:firstLine="480"/>
        <w:rPr>
          <w:szCs w:val="24"/>
        </w:rPr>
      </w:pPr>
      <w:r w:rsidRPr="00AC05EF">
        <w:rPr>
          <w:rFonts w:hint="eastAsia"/>
          <w:szCs w:val="24"/>
        </w:rPr>
        <w:t>根据前文对于</w:t>
      </w:r>
      <w:r w:rsidRPr="00AC05EF">
        <w:rPr>
          <w:szCs w:val="24"/>
        </w:rPr>
        <w:t>P2P平台运营机制的描述，能够看出在P2P理财产品的投资过程中，投资者与运营平台之间存在着</w:t>
      </w:r>
      <w:r w:rsidRPr="00AC05EF">
        <w:rPr>
          <w:rFonts w:hint="eastAsia"/>
          <w:szCs w:val="24"/>
        </w:rPr>
        <w:t>风险与收益不对称的情况。因此需将投资者与运营平台区别，对于投资者而言，由于违约风险基金机制的存在，投资证大</w:t>
      </w:r>
      <w:r w:rsidRPr="00AC05EF">
        <w:rPr>
          <w:szCs w:val="24"/>
        </w:rPr>
        <w:t>e贷P2P理财产品在发生标的违约的时候，能够通过违约基金偿付保障本金安全，投资收益率为0；若不发生违约事件则享受标的自身在第三方平台确定的收益率。即在衡量投资者的收益时，我们考虑违约发生时的收益变化，将违约标的的收益率改写为0再进行处理。</w:t>
      </w:r>
    </w:p>
    <w:p w14:paraId="51B48391" w14:textId="77777777" w:rsidR="000F7C81" w:rsidRDefault="000F7C81" w:rsidP="00D70C93">
      <w:pPr>
        <w:spacing w:after="0" w:line="400" w:lineRule="exact"/>
        <w:ind w:firstLineChars="200" w:firstLine="480"/>
        <w:rPr>
          <w:szCs w:val="24"/>
        </w:rPr>
      </w:pPr>
      <w:r w:rsidRPr="00AC05EF">
        <w:rPr>
          <w:rFonts w:hint="eastAsia"/>
          <w:szCs w:val="24"/>
        </w:rPr>
        <w:t>对于</w:t>
      </w:r>
      <w:r w:rsidRPr="00AC05EF">
        <w:rPr>
          <w:szCs w:val="24"/>
        </w:rPr>
        <w:t>P2P平台，平台与理财产品相关的收益来源于平台向小贷机构收取的债权管理费用、向借款人收取的账户管理费以及向投资者收取的提现手续费。三者均以借贷金额为基础，按照百分比例收取，其征收的百分比分别为3%、1.8%、0.8%。因此对平台形成了贷放金额5.6%的固定收益，但是由于平台设置了违约风险金，一旦发生违约事件后，则需要向投资人支付债权本金额，并收回债权进行对借款人的追索。</w:t>
      </w:r>
      <w:r w:rsidRPr="00AC05EF">
        <w:rPr>
          <w:rFonts w:hint="eastAsia"/>
          <w:szCs w:val="24"/>
        </w:rPr>
        <w:t>未追索部分则成为运营平台需要承担的损失，因此在未发生违约时，</w:t>
      </w:r>
      <w:r w:rsidRPr="00AC05EF">
        <w:rPr>
          <w:szCs w:val="24"/>
        </w:rPr>
        <w:t>P2P平台的收益为5.6%，发生违约的时候（追偿率-1）表示为平台在遭遇风险时的损失。</w:t>
      </w:r>
    </w:p>
    <w:p w14:paraId="0E27C2FB" w14:textId="28BEF061" w:rsidR="00D82987" w:rsidRPr="00D82987" w:rsidRDefault="00D82987" w:rsidP="00D82987">
      <w:pPr>
        <w:spacing w:before="240" w:after="120" w:line="240" w:lineRule="auto"/>
        <w:ind w:firstLineChars="200" w:firstLine="440"/>
        <w:jc w:val="center"/>
        <w:rPr>
          <w:sz w:val="22"/>
        </w:rPr>
      </w:pPr>
      <w:r w:rsidRPr="00D82987">
        <w:rPr>
          <w:rFonts w:hint="eastAsia"/>
          <w:sz w:val="22"/>
        </w:rPr>
        <w:lastRenderedPageBreak/>
        <w:t>表3.1</w:t>
      </w:r>
      <w:r w:rsidRPr="00D82987">
        <w:rPr>
          <w:sz w:val="22"/>
        </w:rPr>
        <w:t xml:space="preserve"> </w:t>
      </w:r>
      <w:r w:rsidRPr="00D82987">
        <w:rPr>
          <w:rFonts w:hint="eastAsia"/>
          <w:sz w:val="22"/>
        </w:rPr>
        <w:t>P2P平台与投资者不同状态下的收益率</w:t>
      </w:r>
    </w:p>
    <w:tbl>
      <w:tblPr>
        <w:tblStyle w:val="a8"/>
        <w:tblW w:w="0" w:type="auto"/>
        <w:jc w:val="center"/>
        <w:tblLook w:val="04A0" w:firstRow="1" w:lastRow="0" w:firstColumn="1" w:lastColumn="0" w:noHBand="0" w:noVBand="1"/>
      </w:tblPr>
      <w:tblGrid>
        <w:gridCol w:w="1494"/>
        <w:gridCol w:w="2765"/>
        <w:gridCol w:w="2766"/>
      </w:tblGrid>
      <w:tr w:rsidR="000F7C81" w14:paraId="271CB463" w14:textId="77777777" w:rsidTr="00D82987">
        <w:trPr>
          <w:jc w:val="center"/>
        </w:trPr>
        <w:tc>
          <w:tcPr>
            <w:tcW w:w="1494" w:type="dxa"/>
            <w:shd w:val="clear" w:color="auto" w:fill="D9D9D9" w:themeFill="background1" w:themeFillShade="D9"/>
          </w:tcPr>
          <w:p w14:paraId="15283123" w14:textId="77777777" w:rsidR="000F7C81" w:rsidRPr="00D82987" w:rsidRDefault="000F7C81" w:rsidP="00D82987">
            <w:pPr>
              <w:spacing w:before="100" w:beforeAutospacing="1" w:after="100" w:afterAutospacing="1" w:line="240" w:lineRule="auto"/>
              <w:ind w:firstLine="0"/>
              <w:jc w:val="center"/>
              <w:rPr>
                <w:b/>
                <w:sz w:val="22"/>
              </w:rPr>
            </w:pPr>
          </w:p>
        </w:tc>
        <w:tc>
          <w:tcPr>
            <w:tcW w:w="2765" w:type="dxa"/>
            <w:shd w:val="clear" w:color="auto" w:fill="D9D9D9" w:themeFill="background1" w:themeFillShade="D9"/>
          </w:tcPr>
          <w:p w14:paraId="41F1CEED"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未发生违约时的收益</w:t>
            </w:r>
          </w:p>
        </w:tc>
        <w:tc>
          <w:tcPr>
            <w:tcW w:w="2766" w:type="dxa"/>
            <w:shd w:val="clear" w:color="auto" w:fill="D9D9D9" w:themeFill="background1" w:themeFillShade="D9"/>
          </w:tcPr>
          <w:p w14:paraId="749C3150"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发生违约时的收益</w:t>
            </w:r>
          </w:p>
        </w:tc>
      </w:tr>
      <w:tr w:rsidR="000F7C81" w14:paraId="628D74AB" w14:textId="77777777" w:rsidTr="00D82987">
        <w:trPr>
          <w:jc w:val="center"/>
        </w:trPr>
        <w:tc>
          <w:tcPr>
            <w:tcW w:w="1494" w:type="dxa"/>
            <w:shd w:val="clear" w:color="auto" w:fill="D9D9D9" w:themeFill="background1" w:themeFillShade="D9"/>
          </w:tcPr>
          <w:p w14:paraId="13410A37"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投资者</w:t>
            </w:r>
          </w:p>
        </w:tc>
        <w:tc>
          <w:tcPr>
            <w:tcW w:w="2765" w:type="dxa"/>
          </w:tcPr>
          <w:p w14:paraId="4131A810"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平台核准的标的利率</w:t>
            </w:r>
          </w:p>
        </w:tc>
        <w:tc>
          <w:tcPr>
            <w:tcW w:w="2766" w:type="dxa"/>
          </w:tcPr>
          <w:p w14:paraId="29093D9D"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0</w:t>
            </w:r>
          </w:p>
        </w:tc>
      </w:tr>
      <w:tr w:rsidR="000F7C81" w14:paraId="608CE925" w14:textId="77777777" w:rsidTr="00D82987">
        <w:trPr>
          <w:jc w:val="center"/>
        </w:trPr>
        <w:tc>
          <w:tcPr>
            <w:tcW w:w="1494" w:type="dxa"/>
            <w:shd w:val="clear" w:color="auto" w:fill="D9D9D9" w:themeFill="background1" w:themeFillShade="D9"/>
          </w:tcPr>
          <w:p w14:paraId="67C1ACA5"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P2P平台</w:t>
            </w:r>
          </w:p>
        </w:tc>
        <w:tc>
          <w:tcPr>
            <w:tcW w:w="2765" w:type="dxa"/>
          </w:tcPr>
          <w:p w14:paraId="0C091EB2"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5.6%</w:t>
            </w:r>
          </w:p>
        </w:tc>
        <w:tc>
          <w:tcPr>
            <w:tcW w:w="2766" w:type="dxa"/>
          </w:tcPr>
          <w:p w14:paraId="54EB4397"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债权资金追偿率-1</w:t>
            </w:r>
          </w:p>
        </w:tc>
      </w:tr>
    </w:tbl>
    <w:p w14:paraId="18D922DC" w14:textId="6C84C2D6"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62" w:name="_Toc448179348"/>
      <w:bookmarkStart w:id="63" w:name="_Toc448269077"/>
      <w:r w:rsidRPr="00D70C93">
        <w:rPr>
          <w:rFonts w:ascii="黑体" w:eastAsia="黑体" w:hAnsi="黑体"/>
          <w:sz w:val="26"/>
          <w:szCs w:val="26"/>
        </w:rPr>
        <w:t>3.2.2模型</w:t>
      </w:r>
      <w:r w:rsidRPr="00D70C93">
        <w:rPr>
          <w:rFonts w:ascii="黑体" w:eastAsia="黑体" w:hAnsi="黑体" w:hint="eastAsia"/>
          <w:sz w:val="26"/>
          <w:szCs w:val="26"/>
        </w:rPr>
        <w:t>因变量的选择与表示</w:t>
      </w:r>
      <w:bookmarkEnd w:id="62"/>
      <w:bookmarkEnd w:id="63"/>
    </w:p>
    <w:p w14:paraId="5D1B1368" w14:textId="77777777" w:rsidR="000F7C81" w:rsidRPr="003740DA" w:rsidRDefault="000F7C81" w:rsidP="00D70C93">
      <w:pPr>
        <w:spacing w:after="0" w:line="400" w:lineRule="exact"/>
        <w:ind w:firstLineChars="200" w:firstLine="480"/>
        <w:rPr>
          <w:szCs w:val="24"/>
        </w:rPr>
      </w:pPr>
      <w:r w:rsidRPr="00140843">
        <w:rPr>
          <w:rFonts w:hint="eastAsia"/>
          <w:szCs w:val="24"/>
        </w:rPr>
        <w:t>进行风险管理的直接目标是通过建立模型来获取</w:t>
      </w:r>
      <w:r w:rsidRPr="00140843">
        <w:rPr>
          <w:szCs w:val="24"/>
        </w:rPr>
        <w:t>P2P</w:t>
      </w:r>
      <w:r w:rsidRPr="00396B9F">
        <w:rPr>
          <w:szCs w:val="24"/>
        </w:rPr>
        <w:t>网贷涉及到的相关因素之间的关系，在实际操作中有意识地进行标的选择来降低纳入</w:t>
      </w:r>
      <w:r w:rsidRPr="00D47F10">
        <w:rPr>
          <w:szCs w:val="24"/>
        </w:rPr>
        <w:t>P2P组合标的资产违约的可能性。衡量标的违约具有多方面维度如违约概率、违约金额、违约时间等。但是受到数据样本或者测量技术的影响，上述能够用于描述违约的变量并不一定能够有效表达债券违约的信息。</w:t>
      </w:r>
    </w:p>
    <w:p w14:paraId="72C4738A" w14:textId="77777777" w:rsidR="000F7C81" w:rsidRDefault="000F7C81" w:rsidP="00D70C93">
      <w:pPr>
        <w:spacing w:after="0" w:line="400" w:lineRule="exact"/>
        <w:ind w:firstLineChars="200" w:firstLine="480"/>
        <w:rPr>
          <w:szCs w:val="24"/>
        </w:rPr>
      </w:pPr>
      <w:r w:rsidRPr="00AC05EF">
        <w:rPr>
          <w:rFonts w:hint="eastAsia"/>
          <w:szCs w:val="24"/>
        </w:rPr>
        <w:t>通常能够通过违约概率直接描述一项标的的风险状况，但是违约概率是借款标的的内在特征，无法直接测量。实际上，一项资产标的在借贷还款过程中，其标的状态只能是未发生违约或者已经发生违约两种状态，并不存在一项标的正在发生违约或者一部分发生违约的中间状态。以违约概率也不可能资产的状态进行合理的描述。而反映标的违约状况的最简单指标便是直接衡量考察的样本处于违约状态还是处于还款良好的状态。用数字刻画标的状态，</w:t>
      </w:r>
      <w:r w:rsidRPr="00AC05EF">
        <w:rPr>
          <w:szCs w:val="24"/>
        </w:rPr>
        <w:t>0表示未发生违约；1发生违约，那么对于一个资产组合中各项标的的违约状况服从二项分布，违约概率P即二项分布中描述数据分布特征的重要变量，衡量违约风险的间接表示因素。因此我们建立模型的因变量如下：</w:t>
      </w:r>
    </w:p>
    <w:p w14:paraId="3420C2B0" w14:textId="46420A48" w:rsidR="00D82987" w:rsidRPr="00D82987" w:rsidRDefault="00D82987" w:rsidP="00D82987">
      <w:pPr>
        <w:spacing w:before="240" w:after="120" w:line="240" w:lineRule="auto"/>
        <w:ind w:firstLineChars="200" w:firstLine="440"/>
        <w:jc w:val="center"/>
        <w:rPr>
          <w:sz w:val="22"/>
        </w:rPr>
      </w:pPr>
      <w:r w:rsidRPr="00D82987">
        <w:rPr>
          <w:rFonts w:hint="eastAsia"/>
          <w:sz w:val="22"/>
        </w:rPr>
        <w:t>表3.2</w:t>
      </w:r>
      <w:r w:rsidRPr="00D82987">
        <w:rPr>
          <w:sz w:val="22"/>
        </w:rPr>
        <w:t xml:space="preserve"> </w:t>
      </w:r>
      <w:r w:rsidRPr="00D82987">
        <w:rPr>
          <w:rFonts w:hint="eastAsia"/>
          <w:sz w:val="22"/>
        </w:rPr>
        <w:t>因变量代表符号与含义</w:t>
      </w:r>
    </w:p>
    <w:tbl>
      <w:tblPr>
        <w:tblStyle w:val="a8"/>
        <w:tblW w:w="0" w:type="auto"/>
        <w:jc w:val="center"/>
        <w:tblLook w:val="04A0" w:firstRow="1" w:lastRow="0" w:firstColumn="1" w:lastColumn="0" w:noHBand="0" w:noVBand="1"/>
      </w:tblPr>
      <w:tblGrid>
        <w:gridCol w:w="2031"/>
        <w:gridCol w:w="2032"/>
        <w:gridCol w:w="2032"/>
      </w:tblGrid>
      <w:tr w:rsidR="000F7C81" w14:paraId="5B609BCF" w14:textId="77777777" w:rsidTr="00D82987">
        <w:trPr>
          <w:jc w:val="center"/>
        </w:trPr>
        <w:tc>
          <w:tcPr>
            <w:tcW w:w="2031" w:type="dxa"/>
            <w:shd w:val="clear" w:color="auto" w:fill="D9D9D9" w:themeFill="background1" w:themeFillShade="D9"/>
          </w:tcPr>
          <w:p w14:paraId="75917183"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变量表示</w:t>
            </w:r>
          </w:p>
        </w:tc>
        <w:tc>
          <w:tcPr>
            <w:tcW w:w="2032" w:type="dxa"/>
            <w:shd w:val="clear" w:color="auto" w:fill="FFFFFF" w:themeFill="background1"/>
          </w:tcPr>
          <w:p w14:paraId="67BC9C82"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0</w:t>
            </w:r>
          </w:p>
        </w:tc>
        <w:tc>
          <w:tcPr>
            <w:tcW w:w="2032" w:type="dxa"/>
            <w:shd w:val="clear" w:color="auto" w:fill="FFFFFF" w:themeFill="background1"/>
          </w:tcPr>
          <w:p w14:paraId="49CD130C"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1</w:t>
            </w:r>
          </w:p>
        </w:tc>
      </w:tr>
      <w:tr w:rsidR="000F7C81" w14:paraId="275B274A" w14:textId="77777777" w:rsidTr="00D82987">
        <w:trPr>
          <w:jc w:val="center"/>
        </w:trPr>
        <w:tc>
          <w:tcPr>
            <w:tcW w:w="2031" w:type="dxa"/>
            <w:shd w:val="clear" w:color="auto" w:fill="D9D9D9" w:themeFill="background1" w:themeFillShade="D9"/>
          </w:tcPr>
          <w:p w14:paraId="244635FC" w14:textId="77777777" w:rsidR="000F7C81" w:rsidRPr="00D82987" w:rsidRDefault="000F7C81" w:rsidP="00D82987">
            <w:pPr>
              <w:spacing w:before="100" w:beforeAutospacing="1" w:after="100" w:afterAutospacing="1" w:line="240" w:lineRule="auto"/>
              <w:ind w:firstLine="0"/>
              <w:jc w:val="center"/>
              <w:rPr>
                <w:b/>
                <w:sz w:val="22"/>
              </w:rPr>
            </w:pPr>
            <w:r w:rsidRPr="00D82987">
              <w:rPr>
                <w:rFonts w:hint="eastAsia"/>
                <w:b/>
                <w:sz w:val="22"/>
              </w:rPr>
              <w:t>含义</w:t>
            </w:r>
          </w:p>
        </w:tc>
        <w:tc>
          <w:tcPr>
            <w:tcW w:w="2032" w:type="dxa"/>
          </w:tcPr>
          <w:p w14:paraId="3491B999"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未发生违约</w:t>
            </w:r>
          </w:p>
        </w:tc>
        <w:tc>
          <w:tcPr>
            <w:tcW w:w="2032" w:type="dxa"/>
          </w:tcPr>
          <w:p w14:paraId="5589ED22"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已经发生违约</w:t>
            </w:r>
          </w:p>
        </w:tc>
      </w:tr>
    </w:tbl>
    <w:p w14:paraId="6EFF17F9" w14:textId="5E662BD4"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64" w:name="_Toc448179349"/>
      <w:bookmarkStart w:id="65" w:name="_Toc448269078"/>
      <w:r w:rsidRPr="00D70C93">
        <w:rPr>
          <w:rFonts w:ascii="黑体" w:eastAsia="黑体" w:hAnsi="黑体"/>
          <w:sz w:val="26"/>
          <w:szCs w:val="26"/>
        </w:rPr>
        <w:t>3.2.3</w:t>
      </w:r>
      <w:r w:rsidRPr="00D70C93">
        <w:rPr>
          <w:rFonts w:ascii="黑体" w:eastAsia="黑体" w:hAnsi="黑体" w:hint="eastAsia"/>
          <w:sz w:val="26"/>
          <w:szCs w:val="26"/>
        </w:rPr>
        <w:t>可能影响违约风险因素的识别与表示</w:t>
      </w:r>
      <w:bookmarkEnd w:id="64"/>
      <w:bookmarkEnd w:id="65"/>
    </w:p>
    <w:p w14:paraId="4B47A058" w14:textId="77777777" w:rsidR="000F7C81" w:rsidRPr="00AC05EF" w:rsidRDefault="000F7C81" w:rsidP="00D70C93">
      <w:pPr>
        <w:spacing w:after="0" w:line="400" w:lineRule="exact"/>
        <w:ind w:firstLineChars="200" w:firstLine="480"/>
        <w:rPr>
          <w:szCs w:val="24"/>
        </w:rPr>
      </w:pPr>
      <w:r w:rsidRPr="00140843">
        <w:rPr>
          <w:rFonts w:hint="eastAsia"/>
          <w:szCs w:val="24"/>
        </w:rPr>
        <w:t>对于信贷风险的识别，无论是</w:t>
      </w:r>
      <w:r w:rsidRPr="00140843">
        <w:rPr>
          <w:szCs w:val="24"/>
        </w:rPr>
        <w:t>P2P</w:t>
      </w:r>
      <w:r w:rsidRPr="00396B9F">
        <w:rPr>
          <w:szCs w:val="24"/>
        </w:rPr>
        <w:t>平台、小贷公司还是内商业银行，各自均形成其适用的评</w:t>
      </w:r>
      <w:r w:rsidRPr="00D47F10">
        <w:rPr>
          <w:szCs w:val="24"/>
        </w:rPr>
        <w:t>价方式，并没有形成统一的考察体系。但是其评价体系带有大体的思路相似，在选取评价指标时存在一些差异的特征。本文在国内几个有代表性的商业银行网站上搜集了个人信贷风险评级的资料，对各个商业银行对个人信贷客户风险评级所选取的指标做了总结，评估指标大体上可以划分为</w:t>
      </w:r>
      <w:r w:rsidRPr="003740DA">
        <w:rPr>
          <w:szCs w:val="24"/>
        </w:rPr>
        <w:t>3</w:t>
      </w:r>
      <w:r w:rsidRPr="00AC05EF">
        <w:rPr>
          <w:szCs w:val="24"/>
        </w:rPr>
        <w:t>类，个人特征、标的特征和其他项目特征，这三类特征构成了P2P网贷平台对于标的筛选的不同层次结构。</w:t>
      </w:r>
    </w:p>
    <w:p w14:paraId="15DF3799" w14:textId="77777777" w:rsidR="000F7C81" w:rsidRDefault="000F7C81" w:rsidP="000F7C81">
      <w:pPr>
        <w:spacing w:line="300" w:lineRule="auto"/>
        <w:ind w:firstLine="420"/>
      </w:pPr>
      <w:r>
        <w:rPr>
          <w:noProof/>
        </w:rPr>
        <w:lastRenderedPageBreak/>
        <w:drawing>
          <wp:inline distT="0" distB="0" distL="0" distR="0" wp14:anchorId="54F0F06C" wp14:editId="3A445420">
            <wp:extent cx="4820391" cy="2701322"/>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22943" cy="2702752"/>
                    </a:xfrm>
                    <a:prstGeom prst="rect">
                      <a:avLst/>
                    </a:prstGeom>
                    <a:noFill/>
                  </pic:spPr>
                </pic:pic>
              </a:graphicData>
            </a:graphic>
          </wp:inline>
        </w:drawing>
      </w:r>
    </w:p>
    <w:p w14:paraId="2F64A414" w14:textId="5024C6C3" w:rsidR="000F7C81" w:rsidRPr="00E65380" w:rsidRDefault="000F7C81" w:rsidP="00E65380">
      <w:pPr>
        <w:spacing w:before="120" w:after="240" w:line="240" w:lineRule="auto"/>
        <w:ind w:firstLine="420"/>
        <w:jc w:val="center"/>
        <w:rPr>
          <w:sz w:val="22"/>
        </w:rPr>
      </w:pPr>
      <w:r w:rsidRPr="00393046">
        <w:rPr>
          <w:rFonts w:hint="eastAsia"/>
          <w:sz w:val="22"/>
        </w:rPr>
        <w:t>图</w:t>
      </w:r>
      <w:r w:rsidR="00E65380">
        <w:rPr>
          <w:rFonts w:hint="eastAsia"/>
          <w:sz w:val="22"/>
        </w:rPr>
        <w:t>3.4</w:t>
      </w:r>
      <w:r w:rsidRPr="00393046">
        <w:rPr>
          <w:rFonts w:hint="eastAsia"/>
          <w:sz w:val="22"/>
        </w:rPr>
        <w:t>：</w:t>
      </w:r>
      <w:r>
        <w:rPr>
          <w:rFonts w:hint="eastAsia"/>
          <w:sz w:val="22"/>
        </w:rPr>
        <w:t>P2P理财产品违约因素划分</w:t>
      </w:r>
    </w:p>
    <w:p w14:paraId="42F74F49" w14:textId="77777777" w:rsidR="000F7C81" w:rsidRPr="00AC05EF" w:rsidRDefault="000F7C81" w:rsidP="00D70C93">
      <w:pPr>
        <w:spacing w:after="0" w:line="400" w:lineRule="exact"/>
        <w:ind w:firstLineChars="200" w:firstLine="480"/>
        <w:rPr>
          <w:szCs w:val="24"/>
        </w:rPr>
      </w:pPr>
      <w:r w:rsidRPr="00140843">
        <w:rPr>
          <w:rFonts w:hint="eastAsia"/>
          <w:szCs w:val="24"/>
        </w:rPr>
        <w:t>对于证大</w:t>
      </w:r>
      <w:r w:rsidRPr="00140843">
        <w:rPr>
          <w:szCs w:val="24"/>
        </w:rPr>
        <w:t xml:space="preserve">e </w:t>
      </w:r>
      <w:r w:rsidRPr="00396B9F">
        <w:rPr>
          <w:rFonts w:hint="eastAsia"/>
          <w:szCs w:val="24"/>
        </w:rPr>
        <w:t>贷</w:t>
      </w:r>
      <w:r w:rsidRPr="00396B9F">
        <w:rPr>
          <w:szCs w:val="24"/>
        </w:rPr>
        <w:t>P2P</w:t>
      </w:r>
      <w:r w:rsidRPr="00D47F10">
        <w:rPr>
          <w:szCs w:val="24"/>
        </w:rPr>
        <w:t>网贷平台而言，其打包构成P2P</w:t>
      </w:r>
      <w:r w:rsidRPr="003740DA">
        <w:rPr>
          <w:szCs w:val="24"/>
        </w:rPr>
        <w:t>理财产品的标的来源为公司同一母公司旗下的小额贷款公司。通过小额贷款公司的初步筛选发放贷款后，再根据网贷平台对于投资标的的要求筛选出适合的标的用于打包构成在线理财产品。由于构成理财产品的债权标的已经经过小贷公司的筛选，在向</w:t>
      </w:r>
      <w:r w:rsidRPr="00AC05EF">
        <w:rPr>
          <w:szCs w:val="24"/>
        </w:rPr>
        <w:t>P2P平台递送的时候，已经具有一定的标准化特征。在小贷公司进行标准化的过程当中已经将标的大部分的个人特征抹去，在P2P平台端能够获得的信息均为标的特征。在这种条件下，P2P平台进能够通过对标的特征的选择来预测违约的状况，因此本文的研究也集中在标的特征中来。</w:t>
      </w:r>
    </w:p>
    <w:p w14:paraId="24A969F4" w14:textId="77777777" w:rsidR="000F7C81" w:rsidRDefault="000F7C81" w:rsidP="00D70C93">
      <w:pPr>
        <w:spacing w:after="0" w:line="400" w:lineRule="exact"/>
        <w:ind w:firstLineChars="200" w:firstLine="480"/>
        <w:rPr>
          <w:szCs w:val="24"/>
        </w:rPr>
      </w:pPr>
      <w:r w:rsidRPr="00AC05EF">
        <w:rPr>
          <w:rFonts w:hint="eastAsia"/>
          <w:szCs w:val="24"/>
        </w:rPr>
        <w:t>由于数据的限制，根据现有数据进行梳理得到的标的特征主要有以下五个，并且这五项风险因素在逻辑上存在较强的合理性，但风险与与违约风险之间是否存在相关关系仍需要建立模型进行验证：</w:t>
      </w:r>
    </w:p>
    <w:p w14:paraId="65E0AC7A" w14:textId="5AE836E1" w:rsidR="00D82987" w:rsidRPr="00D82987" w:rsidRDefault="00D82987" w:rsidP="00D82987">
      <w:pPr>
        <w:spacing w:before="240" w:after="120" w:line="240" w:lineRule="auto"/>
        <w:ind w:firstLineChars="200" w:firstLine="440"/>
        <w:jc w:val="center"/>
        <w:rPr>
          <w:sz w:val="22"/>
        </w:rPr>
      </w:pPr>
      <w:r w:rsidRPr="00D82987">
        <w:rPr>
          <w:rFonts w:hint="eastAsia"/>
          <w:sz w:val="22"/>
        </w:rPr>
        <w:t>表3.3</w:t>
      </w:r>
      <w:r w:rsidRPr="00D82987">
        <w:rPr>
          <w:sz w:val="22"/>
        </w:rPr>
        <w:t xml:space="preserve"> </w:t>
      </w:r>
      <w:r w:rsidRPr="00D82987">
        <w:rPr>
          <w:rFonts w:hint="eastAsia"/>
          <w:sz w:val="22"/>
        </w:rPr>
        <w:t>选取自变量的代表符号与逻辑关系</w:t>
      </w:r>
    </w:p>
    <w:tbl>
      <w:tblPr>
        <w:tblStyle w:val="a8"/>
        <w:tblW w:w="8500" w:type="dxa"/>
        <w:jc w:val="center"/>
        <w:tblLook w:val="04A0" w:firstRow="1" w:lastRow="0" w:firstColumn="1" w:lastColumn="0" w:noHBand="0" w:noVBand="1"/>
      </w:tblPr>
      <w:tblGrid>
        <w:gridCol w:w="1382"/>
        <w:gridCol w:w="1382"/>
        <w:gridCol w:w="1383"/>
        <w:gridCol w:w="1383"/>
        <w:gridCol w:w="1695"/>
        <w:gridCol w:w="1275"/>
      </w:tblGrid>
      <w:tr w:rsidR="000F7C81" w14:paraId="611BE34D" w14:textId="77777777" w:rsidTr="00D82987">
        <w:trPr>
          <w:jc w:val="center"/>
        </w:trPr>
        <w:tc>
          <w:tcPr>
            <w:tcW w:w="1382" w:type="dxa"/>
            <w:shd w:val="clear" w:color="auto" w:fill="D9D9D9" w:themeFill="background1" w:themeFillShade="D9"/>
            <w:vAlign w:val="center"/>
          </w:tcPr>
          <w:p w14:paraId="12528598" w14:textId="77777777" w:rsidR="000F7C81" w:rsidRPr="008643D6" w:rsidRDefault="000F7C81" w:rsidP="00D82987">
            <w:pPr>
              <w:spacing w:before="100" w:beforeAutospacing="1" w:after="100" w:afterAutospacing="1" w:line="240" w:lineRule="auto"/>
              <w:ind w:firstLine="0"/>
              <w:jc w:val="center"/>
              <w:rPr>
                <w:b/>
                <w:sz w:val="22"/>
              </w:rPr>
            </w:pPr>
            <w:r w:rsidRPr="008643D6">
              <w:rPr>
                <w:rFonts w:hint="eastAsia"/>
                <w:b/>
                <w:sz w:val="22"/>
              </w:rPr>
              <w:t>指标名称</w:t>
            </w:r>
          </w:p>
        </w:tc>
        <w:tc>
          <w:tcPr>
            <w:tcW w:w="1382" w:type="dxa"/>
          </w:tcPr>
          <w:p w14:paraId="02DBC46E"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借款金额</w:t>
            </w:r>
          </w:p>
        </w:tc>
        <w:tc>
          <w:tcPr>
            <w:tcW w:w="1383" w:type="dxa"/>
          </w:tcPr>
          <w:p w14:paraId="440B69E1"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借款利率</w:t>
            </w:r>
          </w:p>
        </w:tc>
        <w:tc>
          <w:tcPr>
            <w:tcW w:w="1383" w:type="dxa"/>
          </w:tcPr>
          <w:p w14:paraId="04E9C63E"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借款期限</w:t>
            </w:r>
          </w:p>
        </w:tc>
        <w:tc>
          <w:tcPr>
            <w:tcW w:w="1695" w:type="dxa"/>
          </w:tcPr>
          <w:p w14:paraId="1766F96A"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尚未还清比例</w:t>
            </w:r>
          </w:p>
        </w:tc>
        <w:tc>
          <w:tcPr>
            <w:tcW w:w="1275" w:type="dxa"/>
          </w:tcPr>
          <w:p w14:paraId="647B1685"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资金用途</w:t>
            </w:r>
          </w:p>
        </w:tc>
      </w:tr>
      <w:tr w:rsidR="000F7C81" w14:paraId="6E2F89C6" w14:textId="77777777" w:rsidTr="00D82987">
        <w:trPr>
          <w:jc w:val="center"/>
        </w:trPr>
        <w:tc>
          <w:tcPr>
            <w:tcW w:w="1382" w:type="dxa"/>
            <w:shd w:val="clear" w:color="auto" w:fill="D9D9D9" w:themeFill="background1" w:themeFillShade="D9"/>
            <w:vAlign w:val="center"/>
          </w:tcPr>
          <w:p w14:paraId="05EBEBE6" w14:textId="77777777" w:rsidR="000F7C81" w:rsidRPr="008643D6" w:rsidRDefault="000F7C81" w:rsidP="00D82987">
            <w:pPr>
              <w:spacing w:before="100" w:beforeAutospacing="1" w:after="100" w:afterAutospacing="1" w:line="240" w:lineRule="auto"/>
              <w:ind w:firstLine="0"/>
              <w:jc w:val="center"/>
              <w:rPr>
                <w:b/>
                <w:sz w:val="22"/>
              </w:rPr>
            </w:pPr>
            <w:r w:rsidRPr="008643D6">
              <w:rPr>
                <w:rFonts w:hint="eastAsia"/>
                <w:b/>
                <w:sz w:val="22"/>
              </w:rPr>
              <w:t>代表符号</w:t>
            </w:r>
          </w:p>
        </w:tc>
        <w:tc>
          <w:tcPr>
            <w:tcW w:w="1382" w:type="dxa"/>
          </w:tcPr>
          <w:p w14:paraId="46C591BF"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V</w:t>
            </w:r>
          </w:p>
        </w:tc>
        <w:tc>
          <w:tcPr>
            <w:tcW w:w="1383" w:type="dxa"/>
          </w:tcPr>
          <w:p w14:paraId="24753942"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R</w:t>
            </w:r>
          </w:p>
        </w:tc>
        <w:tc>
          <w:tcPr>
            <w:tcW w:w="1383" w:type="dxa"/>
          </w:tcPr>
          <w:p w14:paraId="40226FE5"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T</w:t>
            </w:r>
          </w:p>
        </w:tc>
        <w:tc>
          <w:tcPr>
            <w:tcW w:w="1695" w:type="dxa"/>
          </w:tcPr>
          <w:p w14:paraId="042B72A5"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U</w:t>
            </w:r>
          </w:p>
        </w:tc>
        <w:tc>
          <w:tcPr>
            <w:tcW w:w="1275" w:type="dxa"/>
          </w:tcPr>
          <w:p w14:paraId="11D9DE3D"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Use</w:t>
            </w:r>
          </w:p>
        </w:tc>
      </w:tr>
      <w:tr w:rsidR="000F7C81" w:rsidRPr="00176AA3" w14:paraId="78063651" w14:textId="77777777" w:rsidTr="00D82987">
        <w:trPr>
          <w:jc w:val="center"/>
        </w:trPr>
        <w:tc>
          <w:tcPr>
            <w:tcW w:w="1382" w:type="dxa"/>
            <w:shd w:val="clear" w:color="auto" w:fill="D9D9D9" w:themeFill="background1" w:themeFillShade="D9"/>
            <w:vAlign w:val="center"/>
          </w:tcPr>
          <w:p w14:paraId="30C552F0" w14:textId="77777777" w:rsidR="000F7C81" w:rsidRPr="008643D6" w:rsidRDefault="000F7C81" w:rsidP="00D82987">
            <w:pPr>
              <w:spacing w:before="100" w:beforeAutospacing="1" w:after="100" w:afterAutospacing="1" w:line="240" w:lineRule="auto"/>
              <w:ind w:firstLine="0"/>
              <w:jc w:val="center"/>
              <w:rPr>
                <w:b/>
                <w:sz w:val="22"/>
              </w:rPr>
            </w:pPr>
            <w:r w:rsidRPr="008643D6">
              <w:rPr>
                <w:rFonts w:hint="eastAsia"/>
                <w:b/>
                <w:sz w:val="22"/>
              </w:rPr>
              <w:t>逻辑关系</w:t>
            </w:r>
          </w:p>
        </w:tc>
        <w:tc>
          <w:tcPr>
            <w:tcW w:w="1382" w:type="dxa"/>
          </w:tcPr>
          <w:p w14:paraId="1D0B8B25"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t>其代表借款人在还款中的压力。当借款人职业、收入等状态生变化时，难以承</w:t>
            </w:r>
            <w:r w:rsidRPr="00D82987">
              <w:rPr>
                <w:rFonts w:hint="eastAsia"/>
                <w:sz w:val="22"/>
              </w:rPr>
              <w:lastRenderedPageBreak/>
              <w:t>担较大金额还款的风险增加，从而造成违约。</w:t>
            </w:r>
          </w:p>
        </w:tc>
        <w:tc>
          <w:tcPr>
            <w:tcW w:w="1383" w:type="dxa"/>
          </w:tcPr>
          <w:p w14:paraId="5EE5C8A1"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lastRenderedPageBreak/>
              <w:t>借款利率代表着借款人在还款时需要额外支付的金额程度。较高的利率也会给</w:t>
            </w:r>
            <w:r w:rsidRPr="00D82987">
              <w:rPr>
                <w:rFonts w:hint="eastAsia"/>
                <w:sz w:val="22"/>
              </w:rPr>
              <w:lastRenderedPageBreak/>
              <w:t>增加借款人的还款压力。</w:t>
            </w:r>
          </w:p>
        </w:tc>
        <w:tc>
          <w:tcPr>
            <w:tcW w:w="1383" w:type="dxa"/>
          </w:tcPr>
          <w:p w14:paraId="304EBF8D"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lastRenderedPageBreak/>
              <w:t>对于同等规模的借贷，较长的借款期限，能够降低借款人单月还款金</w:t>
            </w:r>
            <w:r w:rsidRPr="00D82987">
              <w:rPr>
                <w:rFonts w:hint="eastAsia"/>
                <w:sz w:val="22"/>
              </w:rPr>
              <w:lastRenderedPageBreak/>
              <w:t>额，减轻其还款压力。</w:t>
            </w:r>
          </w:p>
        </w:tc>
        <w:tc>
          <w:tcPr>
            <w:tcW w:w="1695" w:type="dxa"/>
          </w:tcPr>
          <w:p w14:paraId="58174FC0"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lastRenderedPageBreak/>
              <w:t>即标的纳入组合时面临的风险暴露程度。据收益与成本权衡的原则，借款人如果已经偿还了大部</w:t>
            </w:r>
            <w:r w:rsidRPr="00D82987">
              <w:rPr>
                <w:rFonts w:hint="eastAsia"/>
                <w:sz w:val="22"/>
              </w:rPr>
              <w:lastRenderedPageBreak/>
              <w:t>分的本息，再违约的成本将超过违约的收益。从而降低违约的动机。</w:t>
            </w:r>
          </w:p>
        </w:tc>
        <w:tc>
          <w:tcPr>
            <w:tcW w:w="1275" w:type="dxa"/>
          </w:tcPr>
          <w:p w14:paraId="115B5630" w14:textId="77777777" w:rsidR="000F7C81" w:rsidRPr="00D82987" w:rsidRDefault="000F7C81" w:rsidP="00D82987">
            <w:pPr>
              <w:spacing w:before="100" w:beforeAutospacing="1" w:after="100" w:afterAutospacing="1" w:line="240" w:lineRule="auto"/>
              <w:ind w:firstLine="0"/>
              <w:jc w:val="center"/>
              <w:rPr>
                <w:sz w:val="22"/>
              </w:rPr>
            </w:pPr>
            <w:r w:rsidRPr="00D82987">
              <w:rPr>
                <w:rFonts w:hint="eastAsia"/>
                <w:sz w:val="22"/>
              </w:rPr>
              <w:lastRenderedPageBreak/>
              <w:t>资金用途通常被认为是能够直接影戏那个借款人是否违约的重要</w:t>
            </w:r>
            <w:r w:rsidRPr="00D82987">
              <w:rPr>
                <w:rFonts w:hint="eastAsia"/>
                <w:sz w:val="22"/>
              </w:rPr>
              <w:lastRenderedPageBreak/>
              <w:t>因素。资金用途的风险越大，贷款违约的风险越大。</w:t>
            </w:r>
          </w:p>
        </w:tc>
      </w:tr>
    </w:tbl>
    <w:p w14:paraId="215EBB30" w14:textId="77777777" w:rsidR="000F7C81" w:rsidRDefault="000F7C81" w:rsidP="00D70C93">
      <w:pPr>
        <w:spacing w:after="0" w:line="400" w:lineRule="exact"/>
        <w:ind w:firstLineChars="200" w:firstLine="480"/>
        <w:rPr>
          <w:szCs w:val="24"/>
        </w:rPr>
      </w:pPr>
      <w:r w:rsidRPr="00140843">
        <w:rPr>
          <w:rFonts w:hint="eastAsia"/>
          <w:szCs w:val="24"/>
        </w:rPr>
        <w:lastRenderedPageBreak/>
        <w:t>在上述五个网贷标的指标中，资金用途是以描述性的方式表示的非连续指标，为了能给将资金用途纳入模型考量的范围之内，我们根据所有数据描述的资金用途进行归类，大体上可以划分为以下七个类别，并分别以虚拟变量表示，以数据中出现的少数无法进行明确类别划分的“其他用途”作为虚拟变量的基准。</w:t>
      </w:r>
    </w:p>
    <w:p w14:paraId="6F03888D" w14:textId="01438E9F" w:rsidR="00D82987" w:rsidRPr="00D82987" w:rsidRDefault="00D82987" w:rsidP="00D82987">
      <w:pPr>
        <w:spacing w:before="240" w:after="120" w:line="240" w:lineRule="auto"/>
        <w:ind w:firstLineChars="200" w:firstLine="440"/>
        <w:jc w:val="center"/>
        <w:rPr>
          <w:sz w:val="22"/>
        </w:rPr>
      </w:pPr>
      <w:r w:rsidRPr="00D82987">
        <w:rPr>
          <w:rFonts w:hint="eastAsia"/>
          <w:sz w:val="22"/>
        </w:rPr>
        <w:t>表3.4</w:t>
      </w:r>
      <w:r w:rsidRPr="00D82987">
        <w:rPr>
          <w:sz w:val="22"/>
        </w:rPr>
        <w:t xml:space="preserve"> </w:t>
      </w:r>
      <w:r w:rsidRPr="00D82987">
        <w:rPr>
          <w:rFonts w:hint="eastAsia"/>
          <w:sz w:val="22"/>
        </w:rPr>
        <w:t>虚拟变量设置与代表符号</w:t>
      </w:r>
    </w:p>
    <w:tbl>
      <w:tblPr>
        <w:tblStyle w:val="a8"/>
        <w:tblW w:w="8933" w:type="dxa"/>
        <w:jc w:val="center"/>
        <w:tblLook w:val="04A0" w:firstRow="1" w:lastRow="0" w:firstColumn="1" w:lastColumn="0" w:noHBand="0" w:noVBand="1"/>
      </w:tblPr>
      <w:tblGrid>
        <w:gridCol w:w="1116"/>
        <w:gridCol w:w="1117"/>
        <w:gridCol w:w="1116"/>
        <w:gridCol w:w="1117"/>
        <w:gridCol w:w="1117"/>
        <w:gridCol w:w="1116"/>
        <w:gridCol w:w="1117"/>
        <w:gridCol w:w="1117"/>
      </w:tblGrid>
      <w:tr w:rsidR="000F7C81" w14:paraId="39CD5BF1" w14:textId="77777777" w:rsidTr="008643D6">
        <w:trPr>
          <w:jc w:val="center"/>
        </w:trPr>
        <w:tc>
          <w:tcPr>
            <w:tcW w:w="1116" w:type="dxa"/>
            <w:shd w:val="clear" w:color="auto" w:fill="D9D9D9" w:themeFill="background1" w:themeFillShade="D9"/>
            <w:vAlign w:val="center"/>
          </w:tcPr>
          <w:p w14:paraId="4A3FDA5B" w14:textId="77777777" w:rsidR="000F7C81" w:rsidRPr="008643D6" w:rsidRDefault="000F7C81" w:rsidP="00D82987">
            <w:pPr>
              <w:spacing w:before="100" w:beforeAutospacing="1" w:after="100" w:afterAutospacing="1" w:line="240" w:lineRule="auto"/>
              <w:ind w:firstLine="0"/>
              <w:jc w:val="center"/>
              <w:rPr>
                <w:b/>
                <w:sz w:val="22"/>
              </w:rPr>
            </w:pPr>
            <w:r w:rsidRPr="008643D6">
              <w:rPr>
                <w:rFonts w:hint="eastAsia"/>
                <w:b/>
                <w:sz w:val="22"/>
              </w:rPr>
              <w:t>资金用途</w:t>
            </w:r>
          </w:p>
        </w:tc>
        <w:tc>
          <w:tcPr>
            <w:tcW w:w="1117" w:type="dxa"/>
            <w:vAlign w:val="center"/>
          </w:tcPr>
          <w:p w14:paraId="0EA8BE90"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房产支出</w:t>
            </w:r>
          </w:p>
        </w:tc>
        <w:tc>
          <w:tcPr>
            <w:tcW w:w="1116" w:type="dxa"/>
            <w:vAlign w:val="center"/>
          </w:tcPr>
          <w:p w14:paraId="7AA34432"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车辆支出</w:t>
            </w:r>
          </w:p>
        </w:tc>
        <w:tc>
          <w:tcPr>
            <w:tcW w:w="1117" w:type="dxa"/>
            <w:vAlign w:val="center"/>
          </w:tcPr>
          <w:p w14:paraId="647C209B"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教育培训</w:t>
            </w:r>
          </w:p>
        </w:tc>
        <w:tc>
          <w:tcPr>
            <w:tcW w:w="1117" w:type="dxa"/>
            <w:vAlign w:val="center"/>
          </w:tcPr>
          <w:p w14:paraId="08FBD0A0"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医疗支出</w:t>
            </w:r>
          </w:p>
        </w:tc>
        <w:tc>
          <w:tcPr>
            <w:tcW w:w="1116" w:type="dxa"/>
            <w:vAlign w:val="center"/>
          </w:tcPr>
          <w:p w14:paraId="3F7F3655"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生活消费</w:t>
            </w:r>
          </w:p>
        </w:tc>
        <w:tc>
          <w:tcPr>
            <w:tcW w:w="1117" w:type="dxa"/>
            <w:vAlign w:val="center"/>
          </w:tcPr>
          <w:p w14:paraId="0E543B2A"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经营创业</w:t>
            </w:r>
          </w:p>
        </w:tc>
        <w:tc>
          <w:tcPr>
            <w:tcW w:w="1117" w:type="dxa"/>
            <w:vAlign w:val="center"/>
          </w:tcPr>
          <w:p w14:paraId="506E7D65"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其他用途</w:t>
            </w:r>
          </w:p>
        </w:tc>
      </w:tr>
      <w:tr w:rsidR="000F7C81" w14:paraId="38A36B4E" w14:textId="77777777" w:rsidTr="008643D6">
        <w:trPr>
          <w:jc w:val="center"/>
        </w:trPr>
        <w:tc>
          <w:tcPr>
            <w:tcW w:w="1116" w:type="dxa"/>
            <w:shd w:val="clear" w:color="auto" w:fill="D9D9D9" w:themeFill="background1" w:themeFillShade="D9"/>
            <w:vAlign w:val="center"/>
          </w:tcPr>
          <w:p w14:paraId="164CF4A2" w14:textId="77777777" w:rsidR="000F7C81" w:rsidRPr="008643D6" w:rsidRDefault="000F7C81" w:rsidP="00D82987">
            <w:pPr>
              <w:spacing w:before="100" w:beforeAutospacing="1" w:after="100" w:afterAutospacing="1" w:line="240" w:lineRule="auto"/>
              <w:ind w:firstLine="0"/>
              <w:jc w:val="center"/>
              <w:rPr>
                <w:b/>
                <w:sz w:val="22"/>
              </w:rPr>
            </w:pPr>
            <w:r w:rsidRPr="008643D6">
              <w:rPr>
                <w:rFonts w:hint="eastAsia"/>
                <w:b/>
                <w:sz w:val="22"/>
              </w:rPr>
              <w:t>代表符号</w:t>
            </w:r>
          </w:p>
        </w:tc>
        <w:tc>
          <w:tcPr>
            <w:tcW w:w="1117" w:type="dxa"/>
            <w:vAlign w:val="center"/>
          </w:tcPr>
          <w:p w14:paraId="2151BAA7"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Use1</w:t>
            </w:r>
          </w:p>
        </w:tc>
        <w:tc>
          <w:tcPr>
            <w:tcW w:w="1116" w:type="dxa"/>
            <w:vAlign w:val="center"/>
          </w:tcPr>
          <w:p w14:paraId="57725D4D"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Use2</w:t>
            </w:r>
          </w:p>
        </w:tc>
        <w:tc>
          <w:tcPr>
            <w:tcW w:w="1117" w:type="dxa"/>
            <w:vAlign w:val="center"/>
          </w:tcPr>
          <w:p w14:paraId="59723B7F"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Use3</w:t>
            </w:r>
          </w:p>
        </w:tc>
        <w:tc>
          <w:tcPr>
            <w:tcW w:w="1117" w:type="dxa"/>
            <w:vAlign w:val="center"/>
          </w:tcPr>
          <w:p w14:paraId="0E615FE4"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Use4</w:t>
            </w:r>
          </w:p>
        </w:tc>
        <w:tc>
          <w:tcPr>
            <w:tcW w:w="1116" w:type="dxa"/>
            <w:vAlign w:val="center"/>
          </w:tcPr>
          <w:p w14:paraId="48A85EC2"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Use5</w:t>
            </w:r>
          </w:p>
        </w:tc>
        <w:tc>
          <w:tcPr>
            <w:tcW w:w="1117" w:type="dxa"/>
            <w:vAlign w:val="center"/>
          </w:tcPr>
          <w:p w14:paraId="7E480367"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Use6</w:t>
            </w:r>
          </w:p>
        </w:tc>
        <w:tc>
          <w:tcPr>
            <w:tcW w:w="1117" w:type="dxa"/>
            <w:vAlign w:val="center"/>
          </w:tcPr>
          <w:p w14:paraId="2BB778D6" w14:textId="77777777" w:rsidR="000F7C81" w:rsidRPr="00D82987" w:rsidRDefault="000F7C81" w:rsidP="008643D6">
            <w:pPr>
              <w:spacing w:before="100" w:beforeAutospacing="1" w:after="100" w:afterAutospacing="1" w:line="240" w:lineRule="auto"/>
              <w:ind w:firstLine="0"/>
              <w:jc w:val="center"/>
              <w:rPr>
                <w:sz w:val="22"/>
              </w:rPr>
            </w:pPr>
            <w:r w:rsidRPr="00D82987">
              <w:rPr>
                <w:rFonts w:hint="eastAsia"/>
                <w:sz w:val="22"/>
              </w:rPr>
              <w:t>基准变量</w:t>
            </w:r>
          </w:p>
        </w:tc>
      </w:tr>
    </w:tbl>
    <w:p w14:paraId="705866B3" w14:textId="418A462E"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66" w:name="_Toc448179350"/>
      <w:bookmarkStart w:id="67" w:name="_Toc448269079"/>
      <w:r w:rsidRPr="00014F94">
        <w:rPr>
          <w:rFonts w:ascii="黑体" w:eastAsia="黑体" w:hAnsi="黑体" w:cs="Times New Roman" w:hint="eastAsia"/>
          <w:sz w:val="28"/>
          <w:szCs w:val="28"/>
        </w:rPr>
        <w:t>3.3对比参照本的选择</w:t>
      </w:r>
      <w:bookmarkEnd w:id="66"/>
      <w:bookmarkEnd w:id="67"/>
    </w:p>
    <w:p w14:paraId="0A68D94A" w14:textId="372C8B1C"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68" w:name="_Toc448179351"/>
      <w:bookmarkStart w:id="69" w:name="_Toc448269080"/>
      <w:r w:rsidRPr="00D70C93">
        <w:rPr>
          <w:rFonts w:ascii="黑体" w:eastAsia="黑体" w:hAnsi="黑体"/>
          <w:sz w:val="26"/>
          <w:szCs w:val="26"/>
        </w:rPr>
        <w:t>3.3.1</w:t>
      </w:r>
      <w:r w:rsidRPr="00D70C93">
        <w:rPr>
          <w:rFonts w:ascii="黑体" w:eastAsia="黑体" w:hAnsi="黑体" w:hint="eastAsia"/>
          <w:sz w:val="26"/>
          <w:szCs w:val="26"/>
        </w:rPr>
        <w:t>我国居民金融资产配置状况</w:t>
      </w:r>
      <w:bookmarkEnd w:id="68"/>
      <w:bookmarkEnd w:id="69"/>
    </w:p>
    <w:p w14:paraId="7364B3E3" w14:textId="77777777" w:rsidR="000F7C81" w:rsidRPr="00AC05EF" w:rsidRDefault="000F7C81" w:rsidP="00D70C93">
      <w:pPr>
        <w:spacing w:after="0" w:line="400" w:lineRule="exact"/>
        <w:ind w:firstLineChars="200" w:firstLine="480"/>
        <w:rPr>
          <w:szCs w:val="24"/>
        </w:rPr>
      </w:pPr>
      <w:r w:rsidRPr="00140843">
        <w:rPr>
          <w:rFonts w:hint="eastAsia"/>
          <w:szCs w:val="24"/>
        </w:rPr>
        <w:t>根据《中国家庭金融调查报告》公布的信息，</w:t>
      </w:r>
      <w:r w:rsidRPr="00140843">
        <w:rPr>
          <w:szCs w:val="24"/>
        </w:rPr>
        <w:t xml:space="preserve"> 2014</w:t>
      </w:r>
      <w:r w:rsidRPr="00396B9F">
        <w:rPr>
          <w:szCs w:val="24"/>
        </w:rPr>
        <w:t>年我国居民金融资产的配置以银行存款和持有现金为主，依旧处于无风险资产配置主导的阶段。在我国居民家庭持有的各项金融资产中，银行存款占比高达</w:t>
      </w:r>
      <w:r w:rsidRPr="00D47F10">
        <w:rPr>
          <w:szCs w:val="24"/>
        </w:rPr>
        <w:t>57.75%，持有现金的占比达到</w:t>
      </w:r>
      <w:r w:rsidRPr="003740DA">
        <w:rPr>
          <w:szCs w:val="24"/>
        </w:rPr>
        <w:t>17.93%</w:t>
      </w:r>
      <w:r w:rsidRPr="00AC05EF">
        <w:rPr>
          <w:szCs w:val="24"/>
        </w:rPr>
        <w:t>。真正属于风险资产的投资占比不足家庭总金融资产的1/4。进入投资领域的产品中，又以股票、基金和理财产品最为突出，三者合计占有居民持有风险资产的88%。因此可以将股票、基金和理财产品看作国内居民进行理财的主要三种投资形式。</w:t>
      </w:r>
    </w:p>
    <w:p w14:paraId="7955FAA8" w14:textId="77777777" w:rsidR="000F7C81" w:rsidRDefault="000F7C81" w:rsidP="000F7C81">
      <w:pPr>
        <w:spacing w:line="300" w:lineRule="auto"/>
        <w:ind w:firstLine="420"/>
        <w:jc w:val="center"/>
      </w:pPr>
      <w:r>
        <w:rPr>
          <w:noProof/>
        </w:rPr>
        <w:drawing>
          <wp:inline distT="0" distB="0" distL="0" distR="0" wp14:anchorId="6A5C10E3" wp14:editId="09A6B442">
            <wp:extent cx="4264685" cy="21431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duotone>
                        <a:schemeClr val="accent3">
                          <a:shade val="45000"/>
                          <a:satMod val="135000"/>
                        </a:schemeClr>
                        <a:prstClr val="white"/>
                      </a:duotone>
                    </a:blip>
                    <a:stretch>
                      <a:fillRect/>
                    </a:stretch>
                  </pic:blipFill>
                  <pic:spPr>
                    <a:xfrm>
                      <a:off x="0" y="0"/>
                      <a:ext cx="4288193" cy="2154939"/>
                    </a:xfrm>
                    <a:prstGeom prst="rect">
                      <a:avLst/>
                    </a:prstGeom>
                  </pic:spPr>
                </pic:pic>
              </a:graphicData>
            </a:graphic>
          </wp:inline>
        </w:drawing>
      </w:r>
    </w:p>
    <w:p w14:paraId="727DEE26" w14:textId="2F949D38" w:rsidR="000F7C81" w:rsidRPr="00E65380" w:rsidRDefault="000F7C81" w:rsidP="00E65380">
      <w:pPr>
        <w:spacing w:before="120" w:after="240" w:line="240" w:lineRule="auto"/>
        <w:ind w:firstLine="420"/>
        <w:jc w:val="center"/>
        <w:rPr>
          <w:sz w:val="22"/>
        </w:rPr>
      </w:pPr>
      <w:r w:rsidRPr="00393046">
        <w:rPr>
          <w:rFonts w:hint="eastAsia"/>
          <w:sz w:val="22"/>
        </w:rPr>
        <w:t>图</w:t>
      </w:r>
      <w:r w:rsidR="00E65380">
        <w:rPr>
          <w:rFonts w:hint="eastAsia"/>
          <w:sz w:val="22"/>
        </w:rPr>
        <w:t>3.5</w:t>
      </w:r>
      <w:r w:rsidRPr="00393046">
        <w:rPr>
          <w:rFonts w:hint="eastAsia"/>
          <w:sz w:val="22"/>
        </w:rPr>
        <w:t>：</w:t>
      </w:r>
      <w:r>
        <w:rPr>
          <w:rFonts w:hint="eastAsia"/>
          <w:sz w:val="22"/>
        </w:rPr>
        <w:t>我国居民主要理财方式</w:t>
      </w:r>
    </w:p>
    <w:p w14:paraId="64261007" w14:textId="77777777" w:rsidR="000F7C81" w:rsidRPr="00D47F10" w:rsidRDefault="000F7C81" w:rsidP="00D70C93">
      <w:pPr>
        <w:spacing w:after="0" w:line="400" w:lineRule="exact"/>
        <w:ind w:firstLineChars="200" w:firstLine="480"/>
        <w:rPr>
          <w:szCs w:val="24"/>
        </w:rPr>
      </w:pPr>
      <w:r w:rsidRPr="00140843">
        <w:rPr>
          <w:rFonts w:hint="eastAsia"/>
          <w:szCs w:val="24"/>
        </w:rPr>
        <w:lastRenderedPageBreak/>
        <w:t>（</w:t>
      </w:r>
      <w:r w:rsidRPr="00140843">
        <w:rPr>
          <w:szCs w:val="24"/>
        </w:rPr>
        <w:t>1</w:t>
      </w:r>
      <w:r w:rsidRPr="00396B9F">
        <w:rPr>
          <w:szCs w:val="24"/>
        </w:rPr>
        <w:t xml:space="preserve">） </w:t>
      </w:r>
      <w:r w:rsidRPr="00D47F10">
        <w:rPr>
          <w:rFonts w:hint="eastAsia"/>
          <w:szCs w:val="24"/>
        </w:rPr>
        <w:t>股票：</w:t>
      </w:r>
    </w:p>
    <w:p w14:paraId="2341CFDC" w14:textId="6B1F1F3F" w:rsidR="000F7C81" w:rsidRPr="003740DA" w:rsidRDefault="000F7C81" w:rsidP="00D70C93">
      <w:pPr>
        <w:spacing w:after="0" w:line="400" w:lineRule="exact"/>
        <w:ind w:firstLineChars="200" w:firstLine="480"/>
        <w:rPr>
          <w:szCs w:val="24"/>
        </w:rPr>
      </w:pPr>
      <w:r w:rsidRPr="003740DA">
        <w:rPr>
          <w:rFonts w:hint="eastAsia"/>
          <w:szCs w:val="24"/>
        </w:rPr>
        <w:t>股票是一种</w:t>
      </w:r>
      <w:r w:rsidR="00D305C8">
        <w:rPr>
          <w:rFonts w:hint="eastAsia"/>
          <w:szCs w:val="24"/>
        </w:rPr>
        <w:t>由股份制公司发行的</w:t>
      </w:r>
      <w:r w:rsidRPr="003740DA">
        <w:rPr>
          <w:rFonts w:hint="eastAsia"/>
          <w:szCs w:val="24"/>
        </w:rPr>
        <w:t>所有权凭证，持有者</w:t>
      </w:r>
      <w:r w:rsidR="00D305C8">
        <w:rPr>
          <w:rFonts w:hint="eastAsia"/>
          <w:szCs w:val="24"/>
        </w:rPr>
        <w:t>手中的</w:t>
      </w:r>
      <w:r w:rsidRPr="003740DA">
        <w:rPr>
          <w:rFonts w:hint="eastAsia"/>
          <w:szCs w:val="24"/>
        </w:rPr>
        <w:t>股份</w:t>
      </w:r>
      <w:r w:rsidR="00D305C8">
        <w:rPr>
          <w:rFonts w:hint="eastAsia"/>
          <w:szCs w:val="24"/>
        </w:rPr>
        <w:t>代表了其对发行</w:t>
      </w:r>
      <w:r w:rsidRPr="003740DA">
        <w:rPr>
          <w:rFonts w:hint="eastAsia"/>
          <w:szCs w:val="24"/>
        </w:rPr>
        <w:t>公司的所有权。股票作为一种有价证券，其发行为公司提供了重要的融资渠道，而股东作为公司的出资认，享有取得股息与股票红利的权益。股票为投资者提供了一种重要的投资产品，每一支股票都代表了一家上市公司，通过股票投资者可以分享对应公司的经营收益。在证券市场上，每一份股票代表了对上市公司的同等所有权，股东对于上市公司的影响程度取决于股东持有的股权份额大小。</w:t>
      </w:r>
    </w:p>
    <w:p w14:paraId="2ECFF34E" w14:textId="77777777" w:rsidR="000F7C81" w:rsidRPr="00AC05EF" w:rsidRDefault="000F7C81" w:rsidP="00D70C93">
      <w:pPr>
        <w:spacing w:after="0" w:line="400" w:lineRule="exact"/>
        <w:ind w:firstLineChars="200" w:firstLine="480"/>
        <w:rPr>
          <w:szCs w:val="24"/>
        </w:rPr>
      </w:pPr>
      <w:r w:rsidRPr="00AC05EF">
        <w:rPr>
          <w:rFonts w:hint="eastAsia"/>
          <w:szCs w:val="24"/>
        </w:rPr>
        <w:t>股票市场是我国金融市场上的重要组成部分。</w:t>
      </w:r>
    </w:p>
    <w:p w14:paraId="7AB5BCA4"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2）基金：</w:t>
      </w:r>
    </w:p>
    <w:p w14:paraId="2912E075" w14:textId="05D4886A" w:rsidR="000F7C81" w:rsidRPr="00AC05EF" w:rsidRDefault="000F7C81" w:rsidP="00D70C93">
      <w:pPr>
        <w:spacing w:after="0" w:line="400" w:lineRule="exact"/>
        <w:ind w:firstLineChars="200" w:firstLine="480"/>
        <w:rPr>
          <w:szCs w:val="24"/>
        </w:rPr>
      </w:pPr>
      <w:r w:rsidRPr="00AC05EF">
        <w:rPr>
          <w:rFonts w:hint="eastAsia"/>
          <w:szCs w:val="24"/>
        </w:rPr>
        <w:t>从广义上说，基金是为了某种目的而设立的具有一定数量的资金</w:t>
      </w:r>
      <w:r w:rsidR="00D305C8">
        <w:rPr>
          <w:rFonts w:hint="eastAsia"/>
          <w:szCs w:val="24"/>
        </w:rPr>
        <w:t>，是一种投资管理形式</w:t>
      </w:r>
      <w:r w:rsidRPr="00AC05EF">
        <w:rPr>
          <w:rFonts w:hint="eastAsia"/>
          <w:szCs w:val="24"/>
        </w:rPr>
        <w:t>。</w:t>
      </w:r>
      <w:r w:rsidR="00D305C8">
        <w:rPr>
          <w:rFonts w:hint="eastAsia"/>
          <w:szCs w:val="24"/>
        </w:rPr>
        <w:t>按照基金设立的投资方向可以分为</w:t>
      </w:r>
      <w:r w:rsidRPr="00AC05EF">
        <w:rPr>
          <w:rFonts w:hint="eastAsia"/>
          <w:szCs w:val="24"/>
        </w:rPr>
        <w:t>信托投资基金、保险基金、退休基金</w:t>
      </w:r>
      <w:r w:rsidR="00D305C8">
        <w:rPr>
          <w:rFonts w:hint="eastAsia"/>
          <w:szCs w:val="24"/>
        </w:rPr>
        <w:t>等不同种类</w:t>
      </w:r>
      <w:r w:rsidRPr="00AC05EF">
        <w:rPr>
          <w:rFonts w:hint="eastAsia"/>
          <w:szCs w:val="24"/>
        </w:rPr>
        <w:t>，</w:t>
      </w:r>
      <w:r w:rsidR="00D305C8">
        <w:rPr>
          <w:rFonts w:hint="eastAsia"/>
          <w:szCs w:val="24"/>
        </w:rPr>
        <w:t>此外还有</w:t>
      </w:r>
      <w:r w:rsidRPr="00AC05EF">
        <w:rPr>
          <w:rFonts w:hint="eastAsia"/>
          <w:szCs w:val="24"/>
        </w:rPr>
        <w:t>各种基金会</w:t>
      </w:r>
      <w:r w:rsidR="00D305C8">
        <w:rPr>
          <w:rFonts w:hint="eastAsia"/>
          <w:szCs w:val="24"/>
        </w:rPr>
        <w:t>设立</w:t>
      </w:r>
      <w:r w:rsidRPr="00AC05EF">
        <w:rPr>
          <w:rFonts w:hint="eastAsia"/>
          <w:szCs w:val="24"/>
        </w:rPr>
        <w:t>的基金。人们平常所说的基金主要是指</w:t>
      </w:r>
      <w:r w:rsidR="00D305C8">
        <w:rPr>
          <w:rFonts w:hint="eastAsia"/>
          <w:szCs w:val="24"/>
        </w:rPr>
        <w:t>侠义的基金定义，即</w:t>
      </w:r>
      <w:r w:rsidRPr="00AC05EF">
        <w:rPr>
          <w:rFonts w:hint="eastAsia"/>
          <w:szCs w:val="24"/>
        </w:rPr>
        <w:t>证券投资基金。证券投资基金是指</w:t>
      </w:r>
      <w:r w:rsidR="00D305C8">
        <w:rPr>
          <w:rFonts w:hint="eastAsia"/>
          <w:szCs w:val="24"/>
        </w:rPr>
        <w:t>由专业的基金管理人管理运作，由专门的托管人进行托管，通过公开发型的方式募集</w:t>
      </w:r>
      <w:r w:rsidR="00EE3B6E">
        <w:rPr>
          <w:rFonts w:hint="eastAsia"/>
          <w:szCs w:val="24"/>
        </w:rPr>
        <w:t>份额而设立的基金。基金的投资方向以有价证券为主，持有人按照其持有的份额比重利益共享、风险共担，为了达到风险分散、稳定收益的目的，通常会投资证券组合。按照证券投资</w:t>
      </w:r>
      <w:r w:rsidRPr="00AC05EF">
        <w:rPr>
          <w:rFonts w:hint="eastAsia"/>
          <w:szCs w:val="24"/>
        </w:rPr>
        <w:t>基金</w:t>
      </w:r>
      <w:r w:rsidR="00EE3B6E">
        <w:rPr>
          <w:rFonts w:hint="eastAsia"/>
          <w:szCs w:val="24"/>
        </w:rPr>
        <w:t>参与投资市场的差异</w:t>
      </w:r>
      <w:r w:rsidRPr="00AC05EF">
        <w:rPr>
          <w:rFonts w:hint="eastAsia"/>
          <w:szCs w:val="24"/>
        </w:rPr>
        <w:t>，可以划分为股票基金、债券基金、货币基金、期货基金等。</w:t>
      </w:r>
    </w:p>
    <w:p w14:paraId="5439AC2A" w14:textId="73B75531" w:rsidR="000F7C81" w:rsidRPr="00AC05EF" w:rsidRDefault="000F7C81" w:rsidP="00D70C93">
      <w:pPr>
        <w:spacing w:after="0" w:line="400" w:lineRule="exact"/>
        <w:ind w:firstLineChars="200" w:firstLine="482"/>
        <w:rPr>
          <w:szCs w:val="24"/>
        </w:rPr>
      </w:pPr>
      <w:r w:rsidRPr="00822E80">
        <w:rPr>
          <w:b/>
          <w:szCs w:val="24"/>
        </w:rPr>
        <w:t>股票基金</w:t>
      </w:r>
      <w:r w:rsidRPr="00AC05EF">
        <w:rPr>
          <w:rFonts w:hint="eastAsia"/>
          <w:szCs w:val="24"/>
        </w:rPr>
        <w:t>：又称为</w:t>
      </w:r>
      <w:r w:rsidRPr="00AC05EF">
        <w:rPr>
          <w:szCs w:val="24"/>
        </w:rPr>
        <w:t>股票型基金，指的是投资于股票市场的基金</w:t>
      </w:r>
      <w:r w:rsidRPr="00AC05EF">
        <w:rPr>
          <w:rFonts w:hint="eastAsia"/>
          <w:szCs w:val="24"/>
        </w:rPr>
        <w:t>，</w:t>
      </w:r>
      <w:r w:rsidR="00502584">
        <w:rPr>
          <w:rFonts w:hint="eastAsia"/>
          <w:szCs w:val="24"/>
        </w:rPr>
        <w:t>其持有的</w:t>
      </w:r>
      <w:r w:rsidRPr="00AC05EF">
        <w:rPr>
          <w:szCs w:val="24"/>
        </w:rPr>
        <w:t>股票</w:t>
      </w:r>
      <w:r w:rsidR="00502584">
        <w:rPr>
          <w:rFonts w:hint="eastAsia"/>
          <w:szCs w:val="24"/>
        </w:rPr>
        <w:t>类资产</w:t>
      </w:r>
      <w:r w:rsidRPr="00AC05EF">
        <w:rPr>
          <w:szCs w:val="24"/>
        </w:rPr>
        <w:t>不能低于</w:t>
      </w:r>
      <w:r w:rsidR="00502584">
        <w:rPr>
          <w:rFonts w:hint="eastAsia"/>
          <w:szCs w:val="24"/>
        </w:rPr>
        <w:t>基金总资产的</w:t>
      </w:r>
      <w:r w:rsidRPr="00AC05EF">
        <w:rPr>
          <w:szCs w:val="24"/>
        </w:rPr>
        <w:t>80%。</w:t>
      </w:r>
      <w:r w:rsidRPr="00AC05EF">
        <w:rPr>
          <w:rFonts w:hint="eastAsia"/>
          <w:szCs w:val="24"/>
        </w:rPr>
        <w:t>其特点是</w:t>
      </w:r>
      <w:r w:rsidRPr="00AC05EF">
        <w:rPr>
          <w:szCs w:val="24"/>
        </w:rPr>
        <w:t>投资对象具有多样性，投资目的也具有多样性</w:t>
      </w:r>
      <w:r w:rsidRPr="00AC05EF">
        <w:rPr>
          <w:rFonts w:hint="eastAsia"/>
          <w:szCs w:val="24"/>
        </w:rPr>
        <w:t>，基金流动性强、变现性高收益可观</w:t>
      </w:r>
      <w:r w:rsidRPr="00AC05EF">
        <w:rPr>
          <w:szCs w:val="24"/>
        </w:rPr>
        <w:t>。</w:t>
      </w:r>
    </w:p>
    <w:p w14:paraId="438EA1EC" w14:textId="47C252AD" w:rsidR="000F7C81" w:rsidRPr="00AC05EF" w:rsidRDefault="000F7C81" w:rsidP="00D70C93">
      <w:pPr>
        <w:spacing w:after="0" w:line="400" w:lineRule="exact"/>
        <w:ind w:firstLineChars="200" w:firstLine="482"/>
        <w:rPr>
          <w:szCs w:val="24"/>
        </w:rPr>
      </w:pPr>
      <w:r w:rsidRPr="00822E80">
        <w:rPr>
          <w:rFonts w:hint="eastAsia"/>
          <w:b/>
          <w:szCs w:val="24"/>
        </w:rPr>
        <w:t>债券基金</w:t>
      </w:r>
      <w:r w:rsidRPr="00AC05EF">
        <w:rPr>
          <w:rFonts w:hint="eastAsia"/>
          <w:szCs w:val="24"/>
        </w:rPr>
        <w:t>：是指</w:t>
      </w:r>
      <w:r w:rsidR="00822E80">
        <w:rPr>
          <w:rFonts w:hint="eastAsia"/>
          <w:szCs w:val="24"/>
        </w:rPr>
        <w:t>以</w:t>
      </w:r>
      <w:r w:rsidR="00822E80">
        <w:rPr>
          <w:rFonts w:hint="eastAsia"/>
          <w:szCs w:val="24"/>
        </w:rPr>
        <w:t>购买债券组合的方式</w:t>
      </w:r>
      <w:r w:rsidR="00502584">
        <w:rPr>
          <w:rFonts w:hint="eastAsia"/>
          <w:szCs w:val="24"/>
        </w:rPr>
        <w:t>进行债券投资的</w:t>
      </w:r>
      <w:r w:rsidRPr="00AC05EF">
        <w:rPr>
          <w:rFonts w:hint="eastAsia"/>
          <w:szCs w:val="24"/>
        </w:rPr>
        <w:t>基金，</w:t>
      </w:r>
      <w:r w:rsidR="00502584">
        <w:rPr>
          <w:rFonts w:hint="eastAsia"/>
          <w:szCs w:val="24"/>
        </w:rPr>
        <w:t>其设立的目的是为了获得稳定收益。</w:t>
      </w:r>
      <w:r w:rsidRPr="00AC05EF">
        <w:rPr>
          <w:rFonts w:hint="eastAsia"/>
          <w:szCs w:val="24"/>
        </w:rPr>
        <w:t>根据中国证监会对基金类别的分类标准，</w:t>
      </w:r>
      <w:r w:rsidR="00502584">
        <w:rPr>
          <w:rFonts w:hint="eastAsia"/>
          <w:szCs w:val="24"/>
        </w:rPr>
        <w:t>该类</w:t>
      </w:r>
      <w:r w:rsidRPr="00AC05EF">
        <w:rPr>
          <w:rFonts w:hint="eastAsia"/>
          <w:szCs w:val="24"/>
        </w:rPr>
        <w:t>基金</w:t>
      </w:r>
      <w:r w:rsidR="00502584">
        <w:rPr>
          <w:rFonts w:hint="eastAsia"/>
          <w:szCs w:val="24"/>
        </w:rPr>
        <w:t>持有的债券类资产不得低于总</w:t>
      </w:r>
      <w:r w:rsidRPr="00AC05EF">
        <w:rPr>
          <w:rFonts w:hint="eastAsia"/>
          <w:szCs w:val="24"/>
        </w:rPr>
        <w:t>资产</w:t>
      </w:r>
      <w:r w:rsidRPr="00AC05EF">
        <w:rPr>
          <w:szCs w:val="24"/>
        </w:rPr>
        <w:t>80%</w:t>
      </w:r>
      <w:r w:rsidR="00502584">
        <w:rPr>
          <w:rFonts w:hint="eastAsia"/>
          <w:szCs w:val="24"/>
        </w:rPr>
        <w:t>，剩余的</w:t>
      </w:r>
      <w:r w:rsidRPr="00AC05EF">
        <w:rPr>
          <w:szCs w:val="24"/>
        </w:rPr>
        <w:t>一小部分资金</w:t>
      </w:r>
      <w:r w:rsidR="00502584">
        <w:rPr>
          <w:rFonts w:hint="eastAsia"/>
          <w:szCs w:val="24"/>
        </w:rPr>
        <w:t>也可以投资于股票等高风险金融资产。进行</w:t>
      </w:r>
      <w:r w:rsidRPr="00AC05EF">
        <w:rPr>
          <w:szCs w:val="24"/>
        </w:rPr>
        <w:t>可转债</w:t>
      </w:r>
      <w:r w:rsidR="00502584">
        <w:rPr>
          <w:rFonts w:hint="eastAsia"/>
          <w:szCs w:val="24"/>
        </w:rPr>
        <w:t>投资</w:t>
      </w:r>
      <w:r w:rsidR="00502584">
        <w:rPr>
          <w:szCs w:val="24"/>
        </w:rPr>
        <w:t>和</w:t>
      </w:r>
      <w:r w:rsidRPr="00AC05EF">
        <w:rPr>
          <w:szCs w:val="24"/>
        </w:rPr>
        <w:t>新股</w:t>
      </w:r>
      <w:r w:rsidR="00502584">
        <w:rPr>
          <w:rFonts w:hint="eastAsia"/>
          <w:szCs w:val="24"/>
        </w:rPr>
        <w:t>申购</w:t>
      </w:r>
      <w:r w:rsidRPr="00AC05EF">
        <w:rPr>
          <w:szCs w:val="24"/>
        </w:rPr>
        <w:t>也是债券基金获得收益的重要渠道。其特点是收益稳定、为中小投资者提供间接参与准入门槛较高的金融市场的渠道、收益率相对较低。</w:t>
      </w:r>
    </w:p>
    <w:p w14:paraId="51E6AC55" w14:textId="7724F626" w:rsidR="000F7C81" w:rsidRPr="00AC05EF" w:rsidRDefault="000F7C81" w:rsidP="00D70C93">
      <w:pPr>
        <w:spacing w:after="0" w:line="400" w:lineRule="exact"/>
        <w:ind w:firstLineChars="200" w:firstLine="482"/>
        <w:rPr>
          <w:szCs w:val="24"/>
        </w:rPr>
      </w:pPr>
      <w:r w:rsidRPr="00822E80">
        <w:rPr>
          <w:rFonts w:hint="eastAsia"/>
          <w:b/>
          <w:szCs w:val="24"/>
        </w:rPr>
        <w:t>货币基金</w:t>
      </w:r>
      <w:r w:rsidRPr="00AC05EF">
        <w:rPr>
          <w:rFonts w:hint="eastAsia"/>
          <w:szCs w:val="24"/>
        </w:rPr>
        <w:t>：是指投资于货币市场上短期</w:t>
      </w:r>
      <w:r w:rsidRPr="00AC05EF">
        <w:rPr>
          <w:szCs w:val="24"/>
        </w:rPr>
        <w:t>有价证券的一种投资基金</w:t>
      </w:r>
      <w:r w:rsidR="00502584">
        <w:rPr>
          <w:rFonts w:hint="eastAsia"/>
          <w:szCs w:val="24"/>
        </w:rPr>
        <w:t>，</w:t>
      </w:r>
      <w:r w:rsidR="00822E80" w:rsidRPr="00AC05EF">
        <w:rPr>
          <w:szCs w:val="24"/>
        </w:rPr>
        <w:t>国库券、商业票据、银行承兑汇票、政府短期债券</w:t>
      </w:r>
      <w:r w:rsidR="00822E80">
        <w:rPr>
          <w:rFonts w:hint="eastAsia"/>
          <w:szCs w:val="24"/>
        </w:rPr>
        <w:t>等都是货币基金的投资对象</w:t>
      </w:r>
      <w:r w:rsidR="00822E80" w:rsidRPr="00AC05EF">
        <w:rPr>
          <w:szCs w:val="24"/>
        </w:rPr>
        <w:t>。</w:t>
      </w:r>
      <w:r w:rsidR="00822E80">
        <w:rPr>
          <w:rFonts w:hint="eastAsia"/>
          <w:szCs w:val="24"/>
        </w:rPr>
        <w:t>货币市场基金的</w:t>
      </w:r>
      <w:r w:rsidR="00502584">
        <w:rPr>
          <w:rFonts w:hint="eastAsia"/>
          <w:szCs w:val="24"/>
        </w:rPr>
        <w:t>投资期限短，通常不超过1年，平均投资期限为120天</w:t>
      </w:r>
      <w:r w:rsidRPr="00AC05EF">
        <w:rPr>
          <w:szCs w:val="24"/>
        </w:rPr>
        <w:t>。红利转投资</w:t>
      </w:r>
      <w:r w:rsidR="00822E80">
        <w:rPr>
          <w:rFonts w:hint="eastAsia"/>
          <w:szCs w:val="24"/>
        </w:rPr>
        <w:t>是其</w:t>
      </w:r>
      <w:r w:rsidR="00502584">
        <w:rPr>
          <w:rFonts w:hint="eastAsia"/>
          <w:szCs w:val="24"/>
        </w:rPr>
        <w:t>仅有的收益分配方式</w:t>
      </w:r>
      <w:r w:rsidRPr="00AC05EF">
        <w:rPr>
          <w:szCs w:val="24"/>
        </w:rPr>
        <w:t>。</w:t>
      </w:r>
      <w:r w:rsidR="00502584">
        <w:rPr>
          <w:rFonts w:hint="eastAsia"/>
          <w:szCs w:val="24"/>
        </w:rPr>
        <w:t>在这种模式下，</w:t>
      </w:r>
      <w:r w:rsidRPr="00AC05EF">
        <w:rPr>
          <w:szCs w:val="24"/>
        </w:rPr>
        <w:t>基金每份</w:t>
      </w:r>
      <w:r w:rsidR="00502584">
        <w:rPr>
          <w:rFonts w:hint="eastAsia"/>
          <w:szCs w:val="24"/>
        </w:rPr>
        <w:t>净值为</w:t>
      </w:r>
      <w:r w:rsidRPr="00AC05EF">
        <w:rPr>
          <w:szCs w:val="24"/>
        </w:rPr>
        <w:t>1元，</w:t>
      </w:r>
      <w:r w:rsidR="00502584">
        <w:rPr>
          <w:rFonts w:hint="eastAsia"/>
          <w:szCs w:val="24"/>
        </w:rPr>
        <w:t>投资获得的收益会按照收益比例在固定时刻</w:t>
      </w:r>
      <w:r w:rsidRPr="00AC05EF">
        <w:rPr>
          <w:szCs w:val="24"/>
        </w:rPr>
        <w:t>自动转化为</w:t>
      </w:r>
      <w:r w:rsidR="00502584">
        <w:rPr>
          <w:rFonts w:hint="eastAsia"/>
          <w:szCs w:val="24"/>
        </w:rPr>
        <w:t>新的</w:t>
      </w:r>
      <w:r w:rsidRPr="00AC05EF">
        <w:rPr>
          <w:szCs w:val="24"/>
        </w:rPr>
        <w:t>基金份额</w:t>
      </w:r>
      <w:r w:rsidR="00502584">
        <w:rPr>
          <w:rFonts w:hint="eastAsia"/>
          <w:szCs w:val="24"/>
        </w:rPr>
        <w:t>，基金持有人持有的份额随基</w:t>
      </w:r>
      <w:r w:rsidR="00502584">
        <w:rPr>
          <w:rFonts w:hint="eastAsia"/>
          <w:szCs w:val="24"/>
        </w:rPr>
        <w:lastRenderedPageBreak/>
        <w:t>金收益变动，但其持有的相对比重不变</w:t>
      </w:r>
      <w:r w:rsidRPr="00AC05EF">
        <w:rPr>
          <w:szCs w:val="24"/>
        </w:rPr>
        <w:t>。其特点是流动性好、资金安全性高、投资成本低、风险也极低。</w:t>
      </w:r>
    </w:p>
    <w:p w14:paraId="196E0B4D" w14:textId="77777777" w:rsidR="000F7C81" w:rsidRPr="00AC05EF" w:rsidRDefault="000F7C81" w:rsidP="00D70C93">
      <w:pPr>
        <w:spacing w:after="0" w:line="400" w:lineRule="exact"/>
        <w:ind w:firstLineChars="200" w:firstLine="482"/>
        <w:rPr>
          <w:szCs w:val="24"/>
        </w:rPr>
      </w:pPr>
      <w:r w:rsidRPr="00822E80">
        <w:rPr>
          <w:rFonts w:hint="eastAsia"/>
          <w:b/>
          <w:szCs w:val="24"/>
        </w:rPr>
        <w:t>期货基金</w:t>
      </w:r>
      <w:r w:rsidRPr="00AC05EF">
        <w:rPr>
          <w:rFonts w:hint="eastAsia"/>
          <w:szCs w:val="24"/>
        </w:rPr>
        <w:t>：是一种以期货为主要投资对象的投资基金。期货是一种合约，只需一定的保证金（一般为</w:t>
      </w:r>
      <w:r w:rsidRPr="00AC05EF">
        <w:rPr>
          <w:szCs w:val="24"/>
        </w:rPr>
        <w:t>5%-10%）即可买进合约，是一种高风险的基金品种。期货基金是伴随着期货市场的发展而产生的，在我国期货市场尚处于起步阶段，期货基金的发展也远不如其他类型的基金，在市场上的份额极小。</w:t>
      </w:r>
    </w:p>
    <w:p w14:paraId="2DB45B52"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3）理财：</w:t>
      </w:r>
    </w:p>
    <w:p w14:paraId="7B20242A" w14:textId="77777777" w:rsidR="000F7C81" w:rsidRPr="00AC05EF" w:rsidRDefault="000F7C81" w:rsidP="00D70C93">
      <w:pPr>
        <w:spacing w:after="0" w:line="400" w:lineRule="exact"/>
        <w:ind w:firstLineChars="200" w:firstLine="480"/>
        <w:rPr>
          <w:szCs w:val="24"/>
        </w:rPr>
      </w:pPr>
      <w:r w:rsidRPr="00AC05EF">
        <w:rPr>
          <w:rFonts w:hint="eastAsia"/>
          <w:szCs w:val="24"/>
        </w:rPr>
        <w:t>理财产品，即由商业银行和正规金融机构自行设计并发行，将募集到的资金根据产品合同约定投入相关金融市场及购买相关金融产品，获取投资收益后，根据合同约定分配给投资人的一类理财产品。广义上讲，凡是涉及到资金投入，并以资金的增值保值为目的的金融产品都可以称为理财产品。上述提到的股票、基金等都可囊括在内。而在《中国家庭金融调查报告》中，理财产品专指银行理财产品。按照标准的解释，应该是商业银行在对潜在目标客户群分析研究的基础上，针对特定目标客户群开发设计并销售的资金投资和管理计划。按照投资对象，银行理财产品主要可以划分为债券型理财产品、信托型理财产品、挂钩型理财产品、</w:t>
      </w:r>
      <w:r w:rsidRPr="00AC05EF">
        <w:rPr>
          <w:szCs w:val="24"/>
        </w:rPr>
        <w:t>QDII型理财产品。部分银行理财产品购买具有一定的起始门槛。国内市场上主流的银行理财产品以债权理财产品和信托型理财产品为主，其主要的特征是风险小、收益较低、持续期限长、产品流动性差。</w:t>
      </w:r>
    </w:p>
    <w:p w14:paraId="1B18551F" w14:textId="7970AD0D"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70" w:name="_Toc448179352"/>
      <w:bookmarkStart w:id="71" w:name="_Toc448269081"/>
      <w:r w:rsidRPr="00D70C93">
        <w:rPr>
          <w:rFonts w:ascii="黑体" w:eastAsia="黑体" w:hAnsi="黑体"/>
          <w:sz w:val="26"/>
          <w:szCs w:val="26"/>
        </w:rPr>
        <w:t>3.3.2</w:t>
      </w:r>
      <w:r w:rsidRPr="00D70C93">
        <w:rPr>
          <w:rFonts w:ascii="黑体" w:eastAsia="黑体" w:hAnsi="黑体" w:hint="eastAsia"/>
          <w:sz w:val="26"/>
          <w:szCs w:val="26"/>
        </w:rPr>
        <w:t>对国内居民金融资产的简化分类</w:t>
      </w:r>
      <w:bookmarkEnd w:id="70"/>
      <w:bookmarkEnd w:id="71"/>
    </w:p>
    <w:p w14:paraId="0F865577" w14:textId="77777777" w:rsidR="000F7C81" w:rsidRPr="00140843" w:rsidRDefault="000F7C81" w:rsidP="00D70C93">
      <w:pPr>
        <w:spacing w:after="0" w:line="400" w:lineRule="exact"/>
        <w:ind w:firstLineChars="200" w:firstLine="480"/>
        <w:rPr>
          <w:szCs w:val="24"/>
        </w:rPr>
      </w:pPr>
      <w:r w:rsidRPr="00140843">
        <w:rPr>
          <w:rFonts w:hint="eastAsia"/>
          <w:szCs w:val="24"/>
        </w:rPr>
        <w:t>尽管国内可供投资者选择投资渠道较多，但是市场占比较大的集中投资类型从收益与波动性的角度来考虑，大约可以划分为三种类型：</w:t>
      </w:r>
    </w:p>
    <w:p w14:paraId="2F89697C" w14:textId="77777777" w:rsidR="000F7C81" w:rsidRPr="00D47F10" w:rsidRDefault="000F7C81" w:rsidP="00D70C93">
      <w:pPr>
        <w:spacing w:after="0" w:line="400" w:lineRule="exact"/>
        <w:ind w:firstLineChars="200" w:firstLine="482"/>
        <w:rPr>
          <w:szCs w:val="24"/>
        </w:rPr>
      </w:pPr>
      <w:r w:rsidRPr="00822E80">
        <w:rPr>
          <w:rFonts w:hint="eastAsia"/>
          <w:b/>
          <w:szCs w:val="24"/>
        </w:rPr>
        <w:t>储蓄类</w:t>
      </w:r>
      <w:r w:rsidRPr="00396B9F">
        <w:rPr>
          <w:rFonts w:hint="eastAsia"/>
          <w:szCs w:val="24"/>
        </w:rPr>
        <w:t>：包括银行存款、现金、部分货币基金、参与货币市场、以国债为投资标的的银行理财产品。这一类型的金融资产风险极低，收益极小，流动性强。因而可以等价为投资组合理论当中的无风险资产，一年期一行存款的收益即可近似等价于我国金融投资的无风</w:t>
      </w:r>
      <w:r w:rsidRPr="00D47F10">
        <w:rPr>
          <w:rFonts w:hint="eastAsia"/>
          <w:szCs w:val="24"/>
        </w:rPr>
        <w:t>险收益率。</w:t>
      </w:r>
    </w:p>
    <w:p w14:paraId="45A076D0" w14:textId="77777777" w:rsidR="000F7C81" w:rsidRPr="00AC05EF" w:rsidRDefault="000F7C81" w:rsidP="00D70C93">
      <w:pPr>
        <w:spacing w:after="0" w:line="400" w:lineRule="exact"/>
        <w:ind w:firstLineChars="200" w:firstLine="482"/>
        <w:rPr>
          <w:szCs w:val="24"/>
        </w:rPr>
      </w:pPr>
      <w:r w:rsidRPr="00822E80">
        <w:rPr>
          <w:rFonts w:hint="eastAsia"/>
          <w:b/>
          <w:szCs w:val="24"/>
        </w:rPr>
        <w:t>债券类</w:t>
      </w:r>
      <w:r w:rsidRPr="003740DA">
        <w:rPr>
          <w:rFonts w:hint="eastAsia"/>
          <w:szCs w:val="24"/>
        </w:rPr>
        <w:t>：包括企业债、债券型基金、部分以债券市场为投资对象的理财产品。这一类型的金融资产具有一定的收益，并且资产价格会受到宏观经济形势、货币政策、市场供求以及发债企业的经营状况的影响发生波动。但作为债券，在发行时通常约定按期偿付利息，到期还本付息，并且债券持有人享有较为</w:t>
      </w:r>
      <w:r w:rsidRPr="00AC05EF">
        <w:rPr>
          <w:rFonts w:hint="eastAsia"/>
          <w:szCs w:val="24"/>
        </w:rPr>
        <w:t>优先的违约求偿权，风险相较于股票期货等金融产品较低。</w:t>
      </w:r>
    </w:p>
    <w:p w14:paraId="37FAEF51" w14:textId="77777777" w:rsidR="000F7C81" w:rsidRPr="00AC05EF" w:rsidRDefault="000F7C81" w:rsidP="00D70C93">
      <w:pPr>
        <w:spacing w:after="0" w:line="400" w:lineRule="exact"/>
        <w:ind w:firstLineChars="200" w:firstLine="482"/>
        <w:rPr>
          <w:szCs w:val="24"/>
        </w:rPr>
      </w:pPr>
      <w:r w:rsidRPr="00822E80">
        <w:rPr>
          <w:rFonts w:hint="eastAsia"/>
          <w:b/>
          <w:szCs w:val="24"/>
        </w:rPr>
        <w:lastRenderedPageBreak/>
        <w:t>股权类</w:t>
      </w:r>
      <w:r w:rsidRPr="00AC05EF">
        <w:rPr>
          <w:rFonts w:hint="eastAsia"/>
          <w:szCs w:val="24"/>
        </w:rPr>
        <w:t>：包括股票、股票型基金、部分与指数挂钩的理财产品。这一类型的金融资产对于市场变化具有极大的敏感性，资产价格波动较大，但是相对可获得的收益也较高。</w:t>
      </w:r>
    </w:p>
    <w:p w14:paraId="30BBC387" w14:textId="77777777" w:rsidR="000F7C81" w:rsidRPr="00AC05EF" w:rsidRDefault="000F7C81" w:rsidP="00D70C93">
      <w:pPr>
        <w:spacing w:after="0" w:line="400" w:lineRule="exact"/>
        <w:ind w:firstLineChars="200" w:firstLine="480"/>
        <w:rPr>
          <w:szCs w:val="24"/>
        </w:rPr>
      </w:pPr>
      <w:r w:rsidRPr="00AC05EF">
        <w:rPr>
          <w:rFonts w:hint="eastAsia"/>
          <w:szCs w:val="24"/>
        </w:rPr>
        <w:t>其他诸如期货基金、衍生产品挂钩的理财产品等，高风险高收一的特征更加突出，但是由于在市场上占比过小，可以忽略不计。</w:t>
      </w:r>
    </w:p>
    <w:p w14:paraId="2E48E85D" w14:textId="77777777" w:rsidR="000F7C81" w:rsidRPr="00AC05EF" w:rsidRDefault="000F7C81" w:rsidP="00D70C93">
      <w:pPr>
        <w:spacing w:after="0" w:line="400" w:lineRule="exact"/>
        <w:ind w:firstLineChars="200" w:firstLine="480"/>
        <w:rPr>
          <w:szCs w:val="24"/>
        </w:rPr>
      </w:pPr>
      <w:r w:rsidRPr="00AC05EF">
        <w:rPr>
          <w:rFonts w:hint="eastAsia"/>
          <w:szCs w:val="24"/>
        </w:rPr>
        <w:t>根据上述分析，可以将目前我国居民金融资产按照无风险类、低风险类和高风险类进行划分。按照风险组合理论，我们可以降低风险资产与高风险资产进行组合构成我国市场上不同投资者进行资产配置所能够实现的风险</w:t>
      </w:r>
      <w:r w:rsidRPr="00AC05EF">
        <w:rPr>
          <w:szCs w:val="24"/>
        </w:rPr>
        <w:t>-收益曲线。</w:t>
      </w:r>
    </w:p>
    <w:p w14:paraId="3E06F4DA" w14:textId="2216C20C"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72" w:name="_Toc448179353"/>
      <w:bookmarkStart w:id="73" w:name="_Toc448269082"/>
      <w:r w:rsidRPr="00D70C93">
        <w:rPr>
          <w:rFonts w:ascii="黑体" w:eastAsia="黑体" w:hAnsi="黑体"/>
          <w:sz w:val="26"/>
          <w:szCs w:val="26"/>
        </w:rPr>
        <w:t>3.3.3简化分类后金融资产价格的表示</w:t>
      </w:r>
      <w:bookmarkEnd w:id="72"/>
      <w:bookmarkEnd w:id="73"/>
    </w:p>
    <w:p w14:paraId="2BEC2A76" w14:textId="77777777" w:rsidR="000F7C81" w:rsidRPr="00140843" w:rsidRDefault="000F7C81" w:rsidP="00D70C93">
      <w:pPr>
        <w:spacing w:after="0" w:line="400" w:lineRule="exact"/>
        <w:ind w:firstLineChars="200" w:firstLine="480"/>
        <w:rPr>
          <w:szCs w:val="24"/>
        </w:rPr>
      </w:pPr>
      <w:r w:rsidRPr="00140843">
        <w:rPr>
          <w:rFonts w:hint="eastAsia"/>
          <w:szCs w:val="24"/>
        </w:rPr>
        <w:t>根据上述对金融资产的分类，我们可以分别描述不同金融资产的风险与收益状况。</w:t>
      </w:r>
    </w:p>
    <w:p w14:paraId="1E25AD7D" w14:textId="77777777" w:rsidR="000F7C81" w:rsidRPr="00D47F10" w:rsidRDefault="000F7C81" w:rsidP="00D70C93">
      <w:pPr>
        <w:spacing w:after="0" w:line="400" w:lineRule="exact"/>
        <w:ind w:firstLineChars="200" w:firstLine="480"/>
        <w:rPr>
          <w:szCs w:val="24"/>
        </w:rPr>
      </w:pPr>
      <w:r w:rsidRPr="00396B9F">
        <w:rPr>
          <w:rFonts w:hint="eastAsia"/>
          <w:szCs w:val="24"/>
        </w:rPr>
        <w:t>（</w:t>
      </w:r>
      <w:r w:rsidRPr="00396B9F">
        <w:rPr>
          <w:szCs w:val="24"/>
        </w:rPr>
        <w:t>1）</w:t>
      </w:r>
      <w:r w:rsidRPr="00D47F10">
        <w:rPr>
          <w:rFonts w:hint="eastAsia"/>
          <w:szCs w:val="24"/>
        </w:rPr>
        <w:t>储蓄类：</w:t>
      </w:r>
    </w:p>
    <w:p w14:paraId="267D45DD" w14:textId="77777777" w:rsidR="000F7C81" w:rsidRPr="00AC05EF" w:rsidRDefault="000F7C81" w:rsidP="00D70C93">
      <w:pPr>
        <w:spacing w:after="0" w:line="400" w:lineRule="exact"/>
        <w:ind w:firstLineChars="200" w:firstLine="480"/>
        <w:rPr>
          <w:szCs w:val="24"/>
        </w:rPr>
      </w:pPr>
      <w:r w:rsidRPr="003740DA">
        <w:rPr>
          <w:rFonts w:hint="eastAsia"/>
          <w:szCs w:val="24"/>
        </w:rPr>
        <w:t>这一类型的资产风险极低，流动性强。往往视为无风险资产，其收益稳定，资产价格波动性为零。作为不承担风险的代价，该类金融资产的收益率也普遍偏低，通常采用市场化的无风险利率进行衡量。在欧美等发达国家市场上，形成了一系列的市场化的无风险基准理论形成机制，其中较为有名的基准利率是</w:t>
      </w:r>
      <w:r w:rsidRPr="00AC05EF">
        <w:rPr>
          <w:szCs w:val="24"/>
        </w:rPr>
        <w:t>LIBOR。在我国由于金融市场并未完全开放，利率形成即使的市场性较差，较难获得充分反应市场供求的基准利率，尽管我国正在构建以shibor为核心的市场化利率形成机制，但是目前仍处于人为干预阶段。目前国内常用的基准利率数值为中长期人民币国债的到期收益率，在此我们选取10年期人民币国债的到期收益率2.17%作为无风险收益，并以此为基准对相应资产的风险与收益状况进行权衡。</w:t>
      </w:r>
    </w:p>
    <w:p w14:paraId="2EEE04A1" w14:textId="77777777" w:rsidR="000F7C81" w:rsidRPr="00AC05EF" w:rsidRDefault="000F7C81" w:rsidP="00D70C93">
      <w:pPr>
        <w:spacing w:after="0" w:line="400" w:lineRule="exact"/>
        <w:ind w:firstLineChars="200" w:firstLine="480"/>
        <w:rPr>
          <w:szCs w:val="24"/>
        </w:rPr>
      </w:pPr>
      <w:r w:rsidRPr="00AC05EF">
        <w:rPr>
          <w:rFonts w:hint="eastAsia"/>
          <w:szCs w:val="24"/>
        </w:rPr>
        <w:t>（</w:t>
      </w:r>
      <w:r w:rsidRPr="00AC05EF">
        <w:rPr>
          <w:szCs w:val="24"/>
        </w:rPr>
        <w:t>2）</w:t>
      </w:r>
      <w:r w:rsidRPr="00AC05EF">
        <w:rPr>
          <w:rFonts w:hint="eastAsia"/>
          <w:szCs w:val="24"/>
        </w:rPr>
        <w:t>债券类：</w:t>
      </w:r>
    </w:p>
    <w:p w14:paraId="7C346A0E" w14:textId="77777777" w:rsidR="000F7C81" w:rsidRPr="00AC05EF" w:rsidRDefault="000F7C81" w:rsidP="00D70C93">
      <w:pPr>
        <w:spacing w:after="0" w:line="400" w:lineRule="exact"/>
        <w:ind w:firstLineChars="200" w:firstLine="480"/>
        <w:rPr>
          <w:szCs w:val="24"/>
        </w:rPr>
      </w:pPr>
      <w:r w:rsidRPr="00AC05EF">
        <w:rPr>
          <w:rFonts w:hint="eastAsia"/>
          <w:szCs w:val="24"/>
        </w:rPr>
        <w:t>债券类金融资产是我国银行间交易市场上交易的主要品种，按照发行主体划分，又可以划分为国债、金融债债和企业债。通常债券主在银行间债券市场交易，部分债券可以参与交易所交易。因此一个能够涵盖所有债券交易或者大部分交易的指标是对债券市场最好的刻画。在此我们选取中证全债指数。</w:t>
      </w:r>
    </w:p>
    <w:p w14:paraId="01D58590" w14:textId="51033668" w:rsidR="000F7C81" w:rsidRPr="00AC05EF" w:rsidRDefault="000F7C81" w:rsidP="00D70C93">
      <w:pPr>
        <w:spacing w:after="0" w:line="400" w:lineRule="exact"/>
        <w:ind w:firstLineChars="200" w:firstLine="480"/>
        <w:rPr>
          <w:szCs w:val="24"/>
        </w:rPr>
      </w:pPr>
      <w:r w:rsidRPr="00AC05EF">
        <w:rPr>
          <w:rFonts w:hint="eastAsia"/>
          <w:szCs w:val="24"/>
        </w:rPr>
        <w:t>中证全债指数是</w:t>
      </w:r>
      <w:r w:rsidR="00354CCD">
        <w:rPr>
          <w:rFonts w:hint="eastAsia"/>
          <w:szCs w:val="24"/>
        </w:rPr>
        <w:t>由</w:t>
      </w:r>
      <w:r w:rsidRPr="00AC05EF">
        <w:rPr>
          <w:rFonts w:hint="eastAsia"/>
          <w:szCs w:val="24"/>
        </w:rPr>
        <w:t>中证指数公司编制</w:t>
      </w:r>
      <w:r w:rsidR="00354CCD">
        <w:rPr>
          <w:rFonts w:hint="eastAsia"/>
          <w:szCs w:val="24"/>
        </w:rPr>
        <w:t>并发布</w:t>
      </w:r>
      <w:r w:rsidRPr="00AC05EF">
        <w:rPr>
          <w:rFonts w:hint="eastAsia"/>
          <w:szCs w:val="24"/>
        </w:rPr>
        <w:t>的</w:t>
      </w:r>
      <w:r w:rsidR="00354CCD">
        <w:rPr>
          <w:rFonts w:hint="eastAsia"/>
          <w:szCs w:val="24"/>
        </w:rPr>
        <w:t>首支债券类指数。该指数</w:t>
      </w:r>
      <w:r w:rsidRPr="00AC05EF">
        <w:rPr>
          <w:rFonts w:hint="eastAsia"/>
          <w:szCs w:val="24"/>
        </w:rPr>
        <w:t>的样本由银行间市场和沪深交易所市场的国债、金融债券及企业债券组成</w:t>
      </w:r>
      <w:r w:rsidR="00354CCD">
        <w:rPr>
          <w:rFonts w:hint="eastAsia"/>
          <w:szCs w:val="24"/>
        </w:rPr>
        <w:t>，</w:t>
      </w:r>
      <w:r w:rsidR="00354CCD">
        <w:rPr>
          <w:rFonts w:hint="eastAsia"/>
          <w:szCs w:val="24"/>
        </w:rPr>
        <w:t>用以</w:t>
      </w:r>
      <w:r w:rsidR="00354CCD" w:rsidRPr="00AC05EF">
        <w:rPr>
          <w:rFonts w:hint="eastAsia"/>
          <w:szCs w:val="24"/>
        </w:rPr>
        <w:t>综合反映银行间债券市场和沪深交易所债券市场的跨市场债券</w:t>
      </w:r>
      <w:r w:rsidR="00354CCD">
        <w:rPr>
          <w:rFonts w:hint="eastAsia"/>
          <w:szCs w:val="24"/>
        </w:rPr>
        <w:t>状况</w:t>
      </w:r>
      <w:r w:rsidR="00354CCD" w:rsidRPr="00AC05EF">
        <w:rPr>
          <w:rFonts w:hint="eastAsia"/>
          <w:szCs w:val="24"/>
        </w:rPr>
        <w:t>。</w:t>
      </w:r>
      <w:r w:rsidRPr="00AC05EF">
        <w:rPr>
          <w:rFonts w:hint="eastAsia"/>
          <w:szCs w:val="24"/>
        </w:rPr>
        <w:t>中证指数公司每日计算并发布中证全债的收盘指数及相应的债券属性指标，为债券投资者提供投资分析工具和业绩评价基准。</w:t>
      </w:r>
    </w:p>
    <w:p w14:paraId="77719D22" w14:textId="77777777" w:rsidR="000F7C81" w:rsidRPr="00AC05EF" w:rsidRDefault="000F7C81" w:rsidP="00D70C93">
      <w:pPr>
        <w:spacing w:after="0" w:line="400" w:lineRule="exact"/>
        <w:ind w:firstLineChars="200" w:firstLine="480"/>
        <w:rPr>
          <w:szCs w:val="24"/>
        </w:rPr>
      </w:pPr>
      <w:r w:rsidRPr="00AC05EF">
        <w:rPr>
          <w:rFonts w:hint="eastAsia"/>
          <w:szCs w:val="24"/>
        </w:rPr>
        <w:lastRenderedPageBreak/>
        <w:t>由于金融市场上的数据波动性较大，短时间内数据具有较明显的偏移不能够合理刻画整个市场的特征。为了保证数据更加具有代表性、准确反映数据所描述资产的收益特征，并且能够跟随市场的变化，我们选取</w:t>
      </w:r>
      <w:r w:rsidRPr="00AC05EF">
        <w:rPr>
          <w:szCs w:val="24"/>
        </w:rPr>
        <w:t>2002年12月初至2015年12月之间共158个月的月度数据作为对比参照样本。按照金融市场惯例，以金融资产复合年化收益作为债券类资产收益的衡量，复合年化收益的计算公式如下：</w:t>
      </w:r>
    </w:p>
    <w:p w14:paraId="5CA6078E" w14:textId="77777777" w:rsidR="000F7C81" w:rsidRPr="00AC1577" w:rsidRDefault="000F7C81" w:rsidP="000F7C81">
      <w:pPr>
        <w:spacing w:line="300" w:lineRule="auto"/>
        <w:ind w:firstLine="420"/>
      </w:pPr>
      <m:oMathPara>
        <m:oMath>
          <m:r>
            <m:rPr>
              <m:sty m:val="p"/>
            </m:rPr>
            <w:rPr>
              <w:rFonts w:ascii="Cambria Math" w:hAnsi="Cambria Math" w:hint="eastAsia"/>
            </w:rPr>
            <m:t>R=</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t-12</m:t>
                      </m:r>
                    </m:sub>
                  </m:sSub>
                </m:e>
              </m:d>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t-12</m:t>
                  </m:r>
                </m:sub>
              </m:sSub>
            </m:den>
          </m:f>
          <m:r>
            <w:rPr>
              <w:rFonts w:ascii="MS Mincho" w:hAnsi="MS Mincho" w:cs="MS Mincho"/>
            </w:rPr>
            <m:t>*</m:t>
          </m:r>
          <m:r>
            <w:rPr>
              <w:rFonts w:ascii="Cambria Math" w:hAnsi="Cambria Math" w:hint="eastAsia"/>
            </w:rPr>
            <m:t>100%</m:t>
          </m:r>
        </m:oMath>
      </m:oMathPara>
    </w:p>
    <w:p w14:paraId="687CBA36" w14:textId="77777777" w:rsidR="000F7C81" w:rsidRPr="00140843" w:rsidRDefault="000F7C81" w:rsidP="00D70C93">
      <w:pPr>
        <w:spacing w:after="0" w:line="400" w:lineRule="exact"/>
        <w:ind w:firstLineChars="200" w:firstLine="480"/>
        <w:rPr>
          <w:szCs w:val="24"/>
        </w:rPr>
      </w:pPr>
      <w:r w:rsidRPr="00140843">
        <w:rPr>
          <w:rFonts w:hint="eastAsia"/>
          <w:szCs w:val="24"/>
        </w:rPr>
        <w:t>其中</w:t>
      </w:r>
      <m:oMath>
        <m:sSub>
          <m:sSubPr>
            <m:ctrlPr>
              <w:rPr>
                <w:rFonts w:ascii="Cambria Math" w:hAnsi="Cambria Math"/>
                <w:szCs w:val="24"/>
              </w:rPr>
            </m:ctrlPr>
          </m:sSubPr>
          <m:e>
            <m:r>
              <w:rPr>
                <w:rFonts w:ascii="Cambria Math" w:hAnsi="Cambria Math" w:hint="eastAsia"/>
                <w:szCs w:val="24"/>
              </w:rPr>
              <m:t>P</m:t>
            </m:r>
          </m:e>
          <m:sub>
            <m:r>
              <w:rPr>
                <w:rFonts w:ascii="Cambria Math" w:hAnsi="Cambria Math" w:hint="eastAsia"/>
                <w:szCs w:val="24"/>
              </w:rPr>
              <m:t>t</m:t>
            </m:r>
          </m:sub>
        </m:sSub>
      </m:oMath>
      <w:r w:rsidRPr="00140843">
        <w:rPr>
          <w:rFonts w:hint="eastAsia"/>
          <w:szCs w:val="24"/>
        </w:rPr>
        <w:t>表示</w:t>
      </w:r>
      <w:r w:rsidRPr="00140843">
        <w:rPr>
          <w:szCs w:val="24"/>
        </w:rPr>
        <w:t>t</w:t>
      </w:r>
      <w:r w:rsidRPr="00396B9F">
        <w:rPr>
          <w:szCs w:val="24"/>
        </w:rPr>
        <w:t>时刻资产月度价格，</w:t>
      </w:r>
      <m:oMath>
        <m:sSub>
          <m:sSubPr>
            <m:ctrlPr>
              <w:rPr>
                <w:rFonts w:ascii="Cambria Math" w:hAnsi="Cambria Math"/>
                <w:szCs w:val="24"/>
              </w:rPr>
            </m:ctrlPr>
          </m:sSubPr>
          <m:e>
            <m:r>
              <w:rPr>
                <w:rFonts w:ascii="Cambria Math" w:hAnsi="Cambria Math" w:hint="eastAsia"/>
                <w:szCs w:val="24"/>
              </w:rPr>
              <m:t>P</m:t>
            </m:r>
          </m:e>
          <m:sub>
            <m:r>
              <w:rPr>
                <w:rFonts w:ascii="Cambria Math" w:hAnsi="Cambria Math" w:hint="eastAsia"/>
                <w:szCs w:val="24"/>
              </w:rPr>
              <m:t>t</m:t>
            </m:r>
            <m:r>
              <m:rPr>
                <m:sty m:val="p"/>
              </m:rPr>
              <w:rPr>
                <w:rFonts w:ascii="Cambria Math" w:hAnsi="Cambria Math"/>
                <w:szCs w:val="24"/>
              </w:rPr>
              <m:t>-12</m:t>
            </m:r>
          </m:sub>
        </m:sSub>
      </m:oMath>
      <w:r w:rsidRPr="00140843">
        <w:rPr>
          <w:rFonts w:hint="eastAsia"/>
          <w:szCs w:val="24"/>
        </w:rPr>
        <w:t>为上一年度同一时刻资产月度价格。</w:t>
      </w:r>
    </w:p>
    <w:p w14:paraId="14008B7A" w14:textId="77777777" w:rsidR="000F7C81" w:rsidRPr="00D47F10" w:rsidRDefault="000F7C81" w:rsidP="00D70C93">
      <w:pPr>
        <w:spacing w:after="0" w:line="400" w:lineRule="exact"/>
        <w:ind w:firstLineChars="200" w:firstLine="480"/>
        <w:rPr>
          <w:szCs w:val="24"/>
        </w:rPr>
      </w:pPr>
      <w:r w:rsidRPr="00396B9F">
        <w:rPr>
          <w:rFonts w:hint="eastAsia"/>
          <w:szCs w:val="24"/>
        </w:rPr>
        <w:t>（</w:t>
      </w:r>
      <w:r w:rsidRPr="00396B9F">
        <w:rPr>
          <w:szCs w:val="24"/>
        </w:rPr>
        <w:t>3）股权类：</w:t>
      </w:r>
    </w:p>
    <w:p w14:paraId="73F38356" w14:textId="77777777" w:rsidR="000F7C81" w:rsidRPr="00AC05EF" w:rsidRDefault="000F7C81" w:rsidP="00D70C93">
      <w:pPr>
        <w:spacing w:after="0" w:line="400" w:lineRule="exact"/>
        <w:ind w:firstLineChars="200" w:firstLine="480"/>
        <w:rPr>
          <w:szCs w:val="24"/>
        </w:rPr>
      </w:pPr>
      <w:r w:rsidRPr="00D47F10">
        <w:rPr>
          <w:rFonts w:hint="eastAsia"/>
          <w:szCs w:val="24"/>
        </w:rPr>
        <w:t>股权类的金融资产是居民直接投资的股票或者资产收益与股票价格挂钩的一类金融资产。这一类型的金融资产对于市场变化具有极大的敏感性，资产价格波动较大，相对应的也能够给投资者带来较高的收益。是我国金融市场上较为热门的金融产品，因为股票投资的进入门槛低、网络化交易便利、交易成本较低，也是一般家庭居民参与较多的金融市场。通常都采用股票价格指数来表示股票资产的整体价格水平。实际中被使用范围最广的表示股票市场价格波动的指数是沪深</w:t>
      </w:r>
      <w:r w:rsidRPr="003740DA">
        <w:rPr>
          <w:szCs w:val="24"/>
        </w:rPr>
        <w:t>300</w:t>
      </w:r>
      <w:r w:rsidRPr="00AC05EF">
        <w:rPr>
          <w:szCs w:val="24"/>
        </w:rPr>
        <w:t>指数。</w:t>
      </w:r>
    </w:p>
    <w:p w14:paraId="60026709" w14:textId="77777777" w:rsidR="000F7C81" w:rsidRPr="00AC05EF" w:rsidRDefault="000F7C81" w:rsidP="00D70C93">
      <w:pPr>
        <w:spacing w:after="0" w:line="400" w:lineRule="exact"/>
        <w:ind w:firstLineChars="200" w:firstLine="480"/>
        <w:rPr>
          <w:szCs w:val="24"/>
        </w:rPr>
      </w:pPr>
      <w:r w:rsidRPr="00AC05EF">
        <w:rPr>
          <w:rFonts w:hint="eastAsia"/>
          <w:szCs w:val="24"/>
        </w:rPr>
        <w:t>沪深</w:t>
      </w:r>
      <w:r w:rsidRPr="00AC05EF">
        <w:rPr>
          <w:szCs w:val="24"/>
        </w:rPr>
        <w:t>300指数：是由沪深证券交易所于2005年4月8日联合发布的反映沪深300指数编制目标和运行状况，并能够作为投资业绩的评价标准，为指数化投资和指数衍生产品创新提供基础条件。沪深300指数具有多方面的优势，首先其选择的成份股在市值上覆盖率高，能够综合两个市场交易的股票；其次，其涉及行业面广且各行业占比与实际市场上的行业市值比例接近；第三，它能够将一些非正常波动的股票排除在外，能更加真实地反映股票资产价格。因而受到学术与实业界的重视。</w:t>
      </w:r>
    </w:p>
    <w:p w14:paraId="5737BA95" w14:textId="77777777" w:rsidR="000F7C81" w:rsidRDefault="000F7C81" w:rsidP="00D70C93">
      <w:pPr>
        <w:spacing w:after="0" w:line="400" w:lineRule="exact"/>
        <w:ind w:firstLineChars="200" w:firstLine="480"/>
        <w:rPr>
          <w:szCs w:val="24"/>
        </w:rPr>
      </w:pPr>
      <w:r w:rsidRPr="00AC05EF">
        <w:rPr>
          <w:rFonts w:hint="eastAsia"/>
          <w:szCs w:val="24"/>
        </w:rPr>
        <w:t>为了能够使数据具有可比性，我们同样选取</w:t>
      </w:r>
      <w:r w:rsidRPr="00AC05EF">
        <w:rPr>
          <w:szCs w:val="24"/>
        </w:rPr>
        <w:t>2002年12月初至2015年12月之间共158个月的月度数据作为对比参照样本。以该时间区段内沪深300指数的复合年化收益率作为股权类资产收益的衡量。</w:t>
      </w:r>
    </w:p>
    <w:p w14:paraId="64D68979" w14:textId="77777777" w:rsidR="00E601B8" w:rsidRDefault="00E601B8" w:rsidP="00D70C93">
      <w:pPr>
        <w:spacing w:after="0" w:line="400" w:lineRule="exact"/>
        <w:ind w:firstLineChars="200" w:firstLine="480"/>
        <w:rPr>
          <w:szCs w:val="24"/>
        </w:rPr>
      </w:pPr>
    </w:p>
    <w:p w14:paraId="058F46B2" w14:textId="6497C67F" w:rsidR="00E601B8" w:rsidRDefault="00E601B8">
      <w:pPr>
        <w:spacing w:after="0" w:line="240" w:lineRule="auto"/>
        <w:ind w:firstLine="0"/>
        <w:rPr>
          <w:szCs w:val="24"/>
        </w:rPr>
      </w:pPr>
      <w:r>
        <w:rPr>
          <w:szCs w:val="24"/>
        </w:rPr>
        <w:br w:type="page"/>
      </w:r>
    </w:p>
    <w:p w14:paraId="644AB413" w14:textId="77777777" w:rsidR="008D4CD6" w:rsidRDefault="008D4CD6" w:rsidP="00D70C93">
      <w:pPr>
        <w:pStyle w:val="1"/>
        <w:spacing w:before="480" w:after="360" w:line="240" w:lineRule="auto"/>
        <w:ind w:left="125"/>
        <w:rPr>
          <w:rFonts w:ascii="黑体" w:eastAsia="黑体" w:hAnsi="黑体"/>
          <w:sz w:val="32"/>
          <w:szCs w:val="32"/>
        </w:rPr>
        <w:sectPr w:rsidR="008D4CD6" w:rsidSect="00950E7E">
          <w:headerReference w:type="default" r:id="rId35"/>
          <w:type w:val="continuous"/>
          <w:pgSz w:w="11906" w:h="16838"/>
          <w:pgMar w:top="2013" w:right="1576" w:bottom="1797" w:left="1701" w:header="1587" w:footer="1304" w:gutter="0"/>
          <w:cols w:space="720"/>
          <w:docGrid w:linePitch="326"/>
        </w:sectPr>
      </w:pPr>
      <w:bookmarkStart w:id="74" w:name="_Toc448179354"/>
      <w:bookmarkStart w:id="75" w:name="_Toc448269083"/>
    </w:p>
    <w:p w14:paraId="0FFDB8B4" w14:textId="5BE466DB" w:rsidR="000F7C81" w:rsidRPr="00D70C93" w:rsidRDefault="000F7C81" w:rsidP="00D70C93">
      <w:pPr>
        <w:pStyle w:val="1"/>
        <w:spacing w:before="480" w:after="360" w:line="240" w:lineRule="auto"/>
        <w:ind w:left="125"/>
        <w:rPr>
          <w:rFonts w:ascii="黑体" w:eastAsia="黑体" w:hAnsi="黑体"/>
          <w:sz w:val="32"/>
          <w:szCs w:val="32"/>
        </w:rPr>
      </w:pPr>
      <w:r w:rsidRPr="00A36FB2">
        <w:rPr>
          <w:rFonts w:ascii="黑体" w:eastAsia="黑体" w:hAnsi="黑体" w:hint="eastAsia"/>
          <w:sz w:val="32"/>
          <w:szCs w:val="32"/>
        </w:rPr>
        <w:lastRenderedPageBreak/>
        <w:t>第</w:t>
      </w:r>
      <w:r>
        <w:rPr>
          <w:rFonts w:ascii="黑体" w:eastAsia="黑体" w:hAnsi="黑体" w:hint="eastAsia"/>
          <w:sz w:val="32"/>
          <w:szCs w:val="32"/>
        </w:rPr>
        <w:t>四</w:t>
      </w:r>
      <w:r w:rsidRPr="00A36FB2">
        <w:rPr>
          <w:rFonts w:ascii="黑体" w:eastAsia="黑体" w:hAnsi="黑体" w:hint="eastAsia"/>
          <w:sz w:val="32"/>
          <w:szCs w:val="32"/>
        </w:rPr>
        <w:t>章 我国P2P网贷风险收益评估</w:t>
      </w:r>
      <w:bookmarkEnd w:id="74"/>
      <w:bookmarkEnd w:id="75"/>
    </w:p>
    <w:p w14:paraId="13A38B50" w14:textId="3D789E64"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76" w:name="_Toc448179355"/>
      <w:bookmarkStart w:id="77" w:name="_Toc448269084"/>
      <w:r>
        <w:rPr>
          <w:rFonts w:ascii="黑体" w:eastAsia="黑体" w:hAnsi="黑体" w:cs="Times New Roman" w:hint="eastAsia"/>
          <w:sz w:val="28"/>
          <w:szCs w:val="28"/>
        </w:rPr>
        <w:t>4</w:t>
      </w:r>
      <w:r w:rsidRPr="006A5693">
        <w:rPr>
          <w:rFonts w:ascii="黑体" w:eastAsia="黑体" w:hAnsi="黑体" w:cs="Times New Roman"/>
          <w:sz w:val="28"/>
          <w:szCs w:val="28"/>
        </w:rPr>
        <w:t>.</w:t>
      </w:r>
      <w:r>
        <w:rPr>
          <w:rFonts w:ascii="黑体" w:eastAsia="黑体" w:hAnsi="黑体" w:cs="Times New Roman" w:hint="eastAsia"/>
          <w:sz w:val="28"/>
          <w:szCs w:val="28"/>
        </w:rPr>
        <w:t>1</w:t>
      </w:r>
      <w:r w:rsidRPr="006A5693">
        <w:rPr>
          <w:rFonts w:ascii="黑体" w:eastAsia="黑体" w:hAnsi="黑体" w:cs="Times New Roman" w:hint="eastAsia"/>
          <w:sz w:val="28"/>
          <w:szCs w:val="28"/>
        </w:rPr>
        <w:t>样本风险与收益衡量</w:t>
      </w:r>
      <w:bookmarkEnd w:id="76"/>
      <w:bookmarkEnd w:id="77"/>
    </w:p>
    <w:p w14:paraId="7CBA2662" w14:textId="77777777" w:rsidR="008643D6" w:rsidRDefault="000F7C81" w:rsidP="000F7C81">
      <w:pPr>
        <w:spacing w:line="400" w:lineRule="exact"/>
        <w:ind w:firstLineChars="200" w:firstLine="480"/>
        <w:rPr>
          <w:szCs w:val="24"/>
        </w:rPr>
      </w:pPr>
      <w:r w:rsidRPr="00140843">
        <w:rPr>
          <w:rFonts w:hint="eastAsia"/>
          <w:szCs w:val="24"/>
        </w:rPr>
        <w:t>样本选取“</w:t>
      </w:r>
      <w:r w:rsidRPr="00140843">
        <w:rPr>
          <w:szCs w:val="24"/>
        </w:rPr>
        <w:t>E计划</w:t>
      </w:r>
      <w:r w:rsidRPr="00396B9F">
        <w:rPr>
          <w:szCs w:val="24"/>
        </w:rPr>
        <w:t>365天</w:t>
      </w:r>
      <w:r w:rsidRPr="00D47F10">
        <w:rPr>
          <w:szCs w:val="24"/>
        </w:rPr>
        <w:t>”理财产品标的组合中2014</w:t>
      </w:r>
      <w:r w:rsidRPr="003740DA">
        <w:rPr>
          <w:szCs w:val="24"/>
        </w:rPr>
        <w:t>年</w:t>
      </w:r>
      <w:r w:rsidRPr="00AC05EF">
        <w:rPr>
          <w:szCs w:val="24"/>
        </w:rPr>
        <w:t>6月至2015年3月之纳入的15227个标的。其描述统计特征如下：</w:t>
      </w:r>
    </w:p>
    <w:p w14:paraId="04243F34" w14:textId="4690BF69" w:rsidR="000F7C81" w:rsidRPr="008643D6" w:rsidRDefault="008643D6" w:rsidP="008643D6">
      <w:pPr>
        <w:spacing w:before="240" w:after="120" w:line="240" w:lineRule="auto"/>
        <w:ind w:firstLineChars="200" w:firstLine="440"/>
        <w:jc w:val="center"/>
        <w:rPr>
          <w:sz w:val="22"/>
        </w:rPr>
      </w:pPr>
      <w:r w:rsidRPr="008643D6">
        <w:rPr>
          <w:rFonts w:hint="eastAsia"/>
          <w:sz w:val="22"/>
        </w:rPr>
        <w:t>表4.1</w:t>
      </w:r>
      <w:r w:rsidRPr="008643D6">
        <w:rPr>
          <w:sz w:val="22"/>
        </w:rPr>
        <w:t xml:space="preserve"> </w:t>
      </w:r>
      <w:r w:rsidRPr="008643D6">
        <w:rPr>
          <w:rFonts w:hint="eastAsia"/>
          <w:sz w:val="22"/>
        </w:rPr>
        <w:t>样本统计特征</w:t>
      </w:r>
    </w:p>
    <w:tbl>
      <w:tblPr>
        <w:tblStyle w:val="a8"/>
        <w:tblW w:w="0" w:type="auto"/>
        <w:jc w:val="center"/>
        <w:tblLook w:val="04A0" w:firstRow="1" w:lastRow="0" w:firstColumn="1" w:lastColumn="0" w:noHBand="0" w:noVBand="1"/>
      </w:tblPr>
      <w:tblGrid>
        <w:gridCol w:w="1416"/>
        <w:gridCol w:w="1416"/>
        <w:gridCol w:w="1416"/>
        <w:gridCol w:w="2024"/>
        <w:gridCol w:w="2024"/>
      </w:tblGrid>
      <w:tr w:rsidR="000F7C81" w14:paraId="157DB74E" w14:textId="77777777" w:rsidTr="008D4CD6">
        <w:trPr>
          <w:jc w:val="center"/>
        </w:trPr>
        <w:tc>
          <w:tcPr>
            <w:tcW w:w="1416" w:type="dxa"/>
            <w:shd w:val="clear" w:color="auto" w:fill="D9D9D9" w:themeFill="background1" w:themeFillShade="D9"/>
            <w:vAlign w:val="bottom"/>
          </w:tcPr>
          <w:p w14:paraId="7D9957C6" w14:textId="77777777" w:rsidR="000F7C81" w:rsidRPr="008643D6" w:rsidRDefault="000F7C81" w:rsidP="008D4CD6">
            <w:pPr>
              <w:spacing w:before="100" w:beforeAutospacing="1" w:after="100" w:afterAutospacing="1" w:line="240" w:lineRule="auto"/>
              <w:ind w:firstLine="0"/>
              <w:jc w:val="center"/>
              <w:rPr>
                <w:b/>
                <w:sz w:val="22"/>
              </w:rPr>
            </w:pPr>
            <w:r w:rsidRPr="008643D6">
              <w:rPr>
                <w:rFonts w:hint="eastAsia"/>
                <w:b/>
                <w:sz w:val="22"/>
              </w:rPr>
              <w:t>样本总量</w:t>
            </w:r>
          </w:p>
        </w:tc>
        <w:tc>
          <w:tcPr>
            <w:tcW w:w="1416" w:type="dxa"/>
            <w:shd w:val="clear" w:color="auto" w:fill="D9D9D9" w:themeFill="background1" w:themeFillShade="D9"/>
            <w:vAlign w:val="bottom"/>
          </w:tcPr>
          <w:p w14:paraId="7EC9355F" w14:textId="77777777" w:rsidR="000F7C81" w:rsidRPr="008643D6" w:rsidRDefault="000F7C81" w:rsidP="008D4CD6">
            <w:pPr>
              <w:spacing w:before="100" w:beforeAutospacing="1" w:after="100" w:afterAutospacing="1" w:line="240" w:lineRule="auto"/>
              <w:ind w:firstLine="0"/>
              <w:jc w:val="center"/>
              <w:rPr>
                <w:b/>
                <w:sz w:val="22"/>
              </w:rPr>
            </w:pPr>
            <w:r w:rsidRPr="008643D6">
              <w:rPr>
                <w:rFonts w:hint="eastAsia"/>
                <w:b/>
                <w:sz w:val="22"/>
              </w:rPr>
              <w:t>违约数量</w:t>
            </w:r>
          </w:p>
        </w:tc>
        <w:tc>
          <w:tcPr>
            <w:tcW w:w="1416" w:type="dxa"/>
            <w:shd w:val="clear" w:color="auto" w:fill="D9D9D9" w:themeFill="background1" w:themeFillShade="D9"/>
            <w:vAlign w:val="bottom"/>
          </w:tcPr>
          <w:p w14:paraId="081173D4" w14:textId="77777777" w:rsidR="000F7C81" w:rsidRPr="008643D6" w:rsidRDefault="000F7C81" w:rsidP="008D4CD6">
            <w:pPr>
              <w:spacing w:before="100" w:beforeAutospacing="1" w:after="100" w:afterAutospacing="1" w:line="240" w:lineRule="auto"/>
              <w:ind w:firstLine="0"/>
              <w:jc w:val="center"/>
              <w:rPr>
                <w:b/>
                <w:sz w:val="22"/>
              </w:rPr>
            </w:pPr>
            <w:r w:rsidRPr="008643D6">
              <w:rPr>
                <w:rFonts w:hint="eastAsia"/>
                <w:b/>
                <w:sz w:val="22"/>
              </w:rPr>
              <w:t>违约比例</w:t>
            </w:r>
          </w:p>
        </w:tc>
        <w:tc>
          <w:tcPr>
            <w:tcW w:w="2024" w:type="dxa"/>
            <w:shd w:val="clear" w:color="auto" w:fill="D9D9D9" w:themeFill="background1" w:themeFillShade="D9"/>
            <w:vAlign w:val="bottom"/>
          </w:tcPr>
          <w:p w14:paraId="2095384D" w14:textId="77777777" w:rsidR="000F7C81" w:rsidRPr="008643D6" w:rsidRDefault="000F7C81" w:rsidP="008D4CD6">
            <w:pPr>
              <w:spacing w:before="100" w:beforeAutospacing="1" w:after="100" w:afterAutospacing="1" w:line="240" w:lineRule="auto"/>
              <w:ind w:firstLine="0"/>
              <w:jc w:val="center"/>
              <w:rPr>
                <w:b/>
                <w:sz w:val="22"/>
              </w:rPr>
            </w:pPr>
            <w:r w:rsidRPr="008643D6">
              <w:rPr>
                <w:rFonts w:hint="eastAsia"/>
                <w:b/>
                <w:sz w:val="22"/>
              </w:rPr>
              <w:t>投资者平均收益</w:t>
            </w:r>
          </w:p>
        </w:tc>
        <w:tc>
          <w:tcPr>
            <w:tcW w:w="2024" w:type="dxa"/>
            <w:shd w:val="clear" w:color="auto" w:fill="D9D9D9" w:themeFill="background1" w:themeFillShade="D9"/>
            <w:vAlign w:val="bottom"/>
          </w:tcPr>
          <w:p w14:paraId="179DA2DD" w14:textId="77777777" w:rsidR="000F7C81" w:rsidRPr="008643D6" w:rsidRDefault="000F7C81" w:rsidP="008D4CD6">
            <w:pPr>
              <w:spacing w:before="100" w:beforeAutospacing="1" w:after="100" w:afterAutospacing="1" w:line="240" w:lineRule="auto"/>
              <w:ind w:firstLine="0"/>
              <w:jc w:val="center"/>
              <w:rPr>
                <w:b/>
                <w:sz w:val="22"/>
              </w:rPr>
            </w:pPr>
            <w:r w:rsidRPr="008643D6">
              <w:rPr>
                <w:rFonts w:hint="eastAsia"/>
                <w:b/>
                <w:sz w:val="22"/>
              </w:rPr>
              <w:t>P2P平台平均收益</w:t>
            </w:r>
          </w:p>
        </w:tc>
      </w:tr>
      <w:tr w:rsidR="000F7C81" w14:paraId="0B71D614" w14:textId="77777777" w:rsidTr="008D4CD6">
        <w:trPr>
          <w:jc w:val="center"/>
        </w:trPr>
        <w:tc>
          <w:tcPr>
            <w:tcW w:w="1416" w:type="dxa"/>
            <w:vAlign w:val="bottom"/>
          </w:tcPr>
          <w:p w14:paraId="12EDD599" w14:textId="77777777" w:rsidR="000F7C81" w:rsidRPr="008643D6" w:rsidRDefault="000F7C81" w:rsidP="008D4CD6">
            <w:pPr>
              <w:spacing w:before="100" w:beforeAutospacing="1" w:after="100" w:afterAutospacing="1" w:line="240" w:lineRule="auto"/>
              <w:ind w:firstLine="0"/>
              <w:jc w:val="center"/>
              <w:rPr>
                <w:sz w:val="22"/>
              </w:rPr>
            </w:pPr>
            <w:r>
              <w:rPr>
                <w:rFonts w:hint="eastAsia"/>
                <w:sz w:val="22"/>
              </w:rPr>
              <w:t>15227</w:t>
            </w:r>
          </w:p>
        </w:tc>
        <w:tc>
          <w:tcPr>
            <w:tcW w:w="1416" w:type="dxa"/>
            <w:vAlign w:val="bottom"/>
          </w:tcPr>
          <w:p w14:paraId="49281324" w14:textId="77777777" w:rsidR="000F7C81" w:rsidRPr="008643D6" w:rsidRDefault="000F7C81" w:rsidP="008D4CD6">
            <w:pPr>
              <w:spacing w:before="100" w:beforeAutospacing="1" w:after="100" w:afterAutospacing="1" w:line="240" w:lineRule="auto"/>
              <w:ind w:firstLine="0"/>
              <w:jc w:val="center"/>
              <w:rPr>
                <w:sz w:val="22"/>
              </w:rPr>
            </w:pPr>
            <w:r>
              <w:rPr>
                <w:rFonts w:hint="eastAsia"/>
                <w:sz w:val="22"/>
              </w:rPr>
              <w:t>1070</w:t>
            </w:r>
          </w:p>
        </w:tc>
        <w:tc>
          <w:tcPr>
            <w:tcW w:w="1416" w:type="dxa"/>
            <w:vAlign w:val="bottom"/>
          </w:tcPr>
          <w:p w14:paraId="21732DA3" w14:textId="77777777" w:rsidR="000F7C81" w:rsidRPr="008643D6" w:rsidRDefault="000F7C81" w:rsidP="008D4CD6">
            <w:pPr>
              <w:spacing w:before="100" w:beforeAutospacing="1" w:after="100" w:afterAutospacing="1" w:line="240" w:lineRule="auto"/>
              <w:ind w:firstLine="0"/>
              <w:jc w:val="center"/>
              <w:rPr>
                <w:sz w:val="22"/>
              </w:rPr>
            </w:pPr>
            <w:r>
              <w:rPr>
                <w:rFonts w:hint="eastAsia"/>
                <w:sz w:val="22"/>
              </w:rPr>
              <w:t>7.03%</w:t>
            </w:r>
          </w:p>
        </w:tc>
        <w:tc>
          <w:tcPr>
            <w:tcW w:w="2024" w:type="dxa"/>
            <w:vAlign w:val="bottom"/>
          </w:tcPr>
          <w:p w14:paraId="5AAA8CB9" w14:textId="77777777" w:rsidR="000F7C81" w:rsidRPr="008643D6" w:rsidRDefault="000F7C81" w:rsidP="008D4CD6">
            <w:pPr>
              <w:spacing w:before="100" w:beforeAutospacing="1" w:after="100" w:afterAutospacing="1" w:line="240" w:lineRule="auto"/>
              <w:ind w:firstLine="0"/>
              <w:jc w:val="center"/>
              <w:rPr>
                <w:sz w:val="22"/>
              </w:rPr>
            </w:pPr>
            <w:r>
              <w:rPr>
                <w:rFonts w:hint="eastAsia"/>
                <w:sz w:val="22"/>
              </w:rPr>
              <w:t>11.89%</w:t>
            </w:r>
          </w:p>
        </w:tc>
        <w:tc>
          <w:tcPr>
            <w:tcW w:w="2024" w:type="dxa"/>
            <w:vAlign w:val="bottom"/>
          </w:tcPr>
          <w:p w14:paraId="5BE56C1F" w14:textId="77777777" w:rsidR="000F7C81" w:rsidRDefault="000F7C81" w:rsidP="008D4CD6">
            <w:pPr>
              <w:spacing w:before="100" w:beforeAutospacing="1" w:after="100" w:afterAutospacing="1" w:line="240" w:lineRule="auto"/>
              <w:ind w:firstLine="0"/>
              <w:jc w:val="center"/>
              <w:rPr>
                <w:sz w:val="22"/>
              </w:rPr>
            </w:pPr>
            <w:r>
              <w:rPr>
                <w:rFonts w:hint="eastAsia"/>
                <w:sz w:val="22"/>
              </w:rPr>
              <w:t>3.35%</w:t>
            </w:r>
          </w:p>
        </w:tc>
      </w:tr>
      <w:tr w:rsidR="000F7C81" w14:paraId="33A68556" w14:textId="77777777" w:rsidTr="008D4CD6">
        <w:trPr>
          <w:jc w:val="center"/>
        </w:trPr>
        <w:tc>
          <w:tcPr>
            <w:tcW w:w="1416" w:type="dxa"/>
            <w:shd w:val="clear" w:color="auto" w:fill="D9D9D9" w:themeFill="background1" w:themeFillShade="D9"/>
            <w:vAlign w:val="bottom"/>
          </w:tcPr>
          <w:p w14:paraId="292E7790" w14:textId="77777777" w:rsidR="000F7C81" w:rsidRPr="008643D6" w:rsidRDefault="000F7C81" w:rsidP="008D4CD6">
            <w:pPr>
              <w:spacing w:before="100" w:beforeAutospacing="1" w:after="100" w:afterAutospacing="1" w:line="240" w:lineRule="auto"/>
              <w:ind w:firstLine="0"/>
              <w:jc w:val="center"/>
              <w:rPr>
                <w:b/>
                <w:sz w:val="22"/>
              </w:rPr>
            </w:pPr>
            <w:r w:rsidRPr="008643D6">
              <w:rPr>
                <w:rFonts w:hint="eastAsia"/>
                <w:b/>
                <w:sz w:val="22"/>
              </w:rPr>
              <w:t>总借款额</w:t>
            </w:r>
          </w:p>
        </w:tc>
        <w:tc>
          <w:tcPr>
            <w:tcW w:w="1416" w:type="dxa"/>
            <w:shd w:val="clear" w:color="auto" w:fill="D9D9D9" w:themeFill="background1" w:themeFillShade="D9"/>
            <w:vAlign w:val="bottom"/>
          </w:tcPr>
          <w:p w14:paraId="76AD8EEC" w14:textId="77777777" w:rsidR="000F7C81" w:rsidRPr="008643D6" w:rsidRDefault="000F7C81" w:rsidP="008D4CD6">
            <w:pPr>
              <w:spacing w:before="100" w:beforeAutospacing="1" w:after="100" w:afterAutospacing="1" w:line="240" w:lineRule="auto"/>
              <w:ind w:firstLine="0"/>
              <w:jc w:val="center"/>
              <w:rPr>
                <w:b/>
                <w:sz w:val="22"/>
              </w:rPr>
            </w:pPr>
            <w:r w:rsidRPr="008643D6">
              <w:rPr>
                <w:rFonts w:hint="eastAsia"/>
                <w:b/>
                <w:sz w:val="22"/>
              </w:rPr>
              <w:t>平均借款额</w:t>
            </w:r>
          </w:p>
        </w:tc>
        <w:tc>
          <w:tcPr>
            <w:tcW w:w="1416" w:type="dxa"/>
            <w:shd w:val="clear" w:color="auto" w:fill="D9D9D9" w:themeFill="background1" w:themeFillShade="D9"/>
            <w:vAlign w:val="bottom"/>
          </w:tcPr>
          <w:p w14:paraId="7B50FC1A" w14:textId="77777777" w:rsidR="000F7C81" w:rsidRPr="008643D6" w:rsidRDefault="000F7C81" w:rsidP="008D4CD6">
            <w:pPr>
              <w:spacing w:before="100" w:beforeAutospacing="1" w:after="100" w:afterAutospacing="1" w:line="240" w:lineRule="auto"/>
              <w:ind w:firstLine="0"/>
              <w:jc w:val="center"/>
              <w:rPr>
                <w:b/>
                <w:sz w:val="22"/>
              </w:rPr>
            </w:pPr>
            <w:r w:rsidRPr="008643D6">
              <w:rPr>
                <w:rFonts w:hint="eastAsia"/>
                <w:b/>
                <w:sz w:val="22"/>
              </w:rPr>
              <w:t>平均追偿率</w:t>
            </w:r>
          </w:p>
        </w:tc>
        <w:tc>
          <w:tcPr>
            <w:tcW w:w="2024" w:type="dxa"/>
            <w:shd w:val="clear" w:color="auto" w:fill="D9D9D9" w:themeFill="background1" w:themeFillShade="D9"/>
            <w:vAlign w:val="bottom"/>
          </w:tcPr>
          <w:p w14:paraId="6CE461C3" w14:textId="77777777" w:rsidR="000F7C81" w:rsidRPr="008643D6" w:rsidRDefault="000F7C81" w:rsidP="008D4CD6">
            <w:pPr>
              <w:spacing w:before="100" w:beforeAutospacing="1" w:after="100" w:afterAutospacing="1" w:line="240" w:lineRule="auto"/>
              <w:ind w:firstLine="0"/>
              <w:jc w:val="center"/>
              <w:rPr>
                <w:b/>
                <w:sz w:val="22"/>
              </w:rPr>
            </w:pPr>
            <w:r w:rsidRPr="008643D6">
              <w:rPr>
                <w:rFonts w:hint="eastAsia"/>
                <w:b/>
                <w:sz w:val="22"/>
              </w:rPr>
              <w:t>投资者收益方差</w:t>
            </w:r>
          </w:p>
        </w:tc>
        <w:tc>
          <w:tcPr>
            <w:tcW w:w="2024" w:type="dxa"/>
            <w:shd w:val="clear" w:color="auto" w:fill="D9D9D9" w:themeFill="background1" w:themeFillShade="D9"/>
            <w:vAlign w:val="bottom"/>
          </w:tcPr>
          <w:p w14:paraId="10875A79" w14:textId="77777777" w:rsidR="000F7C81" w:rsidRPr="008643D6" w:rsidRDefault="000F7C81" w:rsidP="008D4CD6">
            <w:pPr>
              <w:spacing w:before="100" w:beforeAutospacing="1" w:after="100" w:afterAutospacing="1" w:line="240" w:lineRule="auto"/>
              <w:ind w:firstLine="0"/>
              <w:jc w:val="center"/>
              <w:rPr>
                <w:b/>
                <w:sz w:val="22"/>
              </w:rPr>
            </w:pPr>
            <w:r w:rsidRPr="008643D6">
              <w:rPr>
                <w:rFonts w:hint="eastAsia"/>
                <w:b/>
                <w:sz w:val="22"/>
              </w:rPr>
              <w:t>P2P平台收益方差</w:t>
            </w:r>
          </w:p>
        </w:tc>
      </w:tr>
      <w:tr w:rsidR="000F7C81" w14:paraId="5F866DC2" w14:textId="77777777" w:rsidTr="008D4CD6">
        <w:trPr>
          <w:jc w:val="center"/>
        </w:trPr>
        <w:tc>
          <w:tcPr>
            <w:tcW w:w="1416" w:type="dxa"/>
            <w:vAlign w:val="bottom"/>
          </w:tcPr>
          <w:p w14:paraId="1656029F" w14:textId="77777777" w:rsidR="000F7C81" w:rsidRPr="008643D6" w:rsidRDefault="000F7C81" w:rsidP="008D4CD6">
            <w:pPr>
              <w:spacing w:before="100" w:beforeAutospacing="1" w:after="100" w:afterAutospacing="1" w:line="240" w:lineRule="auto"/>
              <w:ind w:firstLine="0"/>
              <w:jc w:val="center"/>
              <w:rPr>
                <w:sz w:val="22"/>
              </w:rPr>
            </w:pPr>
            <w:r>
              <w:rPr>
                <w:rFonts w:hint="eastAsia"/>
                <w:sz w:val="22"/>
              </w:rPr>
              <w:t>63071349</w:t>
            </w:r>
          </w:p>
        </w:tc>
        <w:tc>
          <w:tcPr>
            <w:tcW w:w="1416" w:type="dxa"/>
            <w:vAlign w:val="bottom"/>
          </w:tcPr>
          <w:p w14:paraId="7CAF4116" w14:textId="77777777" w:rsidR="000F7C81" w:rsidRPr="008643D6" w:rsidRDefault="000F7C81" w:rsidP="008D4CD6">
            <w:pPr>
              <w:spacing w:before="100" w:beforeAutospacing="1" w:after="100" w:afterAutospacing="1" w:line="240" w:lineRule="auto"/>
              <w:ind w:firstLine="0"/>
              <w:jc w:val="center"/>
              <w:rPr>
                <w:sz w:val="22"/>
              </w:rPr>
            </w:pPr>
            <w:r>
              <w:rPr>
                <w:rFonts w:hint="eastAsia"/>
                <w:sz w:val="22"/>
              </w:rPr>
              <w:t>4142.073</w:t>
            </w:r>
          </w:p>
        </w:tc>
        <w:tc>
          <w:tcPr>
            <w:tcW w:w="1416" w:type="dxa"/>
            <w:vAlign w:val="bottom"/>
          </w:tcPr>
          <w:p w14:paraId="6A60D317" w14:textId="77777777" w:rsidR="000F7C81" w:rsidRPr="008643D6" w:rsidRDefault="000F7C81" w:rsidP="008D4CD6">
            <w:pPr>
              <w:spacing w:before="100" w:beforeAutospacing="1" w:after="100" w:afterAutospacing="1" w:line="240" w:lineRule="auto"/>
              <w:ind w:firstLine="0"/>
              <w:jc w:val="center"/>
              <w:rPr>
                <w:sz w:val="22"/>
              </w:rPr>
            </w:pPr>
            <w:r>
              <w:rPr>
                <w:rFonts w:hint="eastAsia"/>
                <w:sz w:val="22"/>
              </w:rPr>
              <w:t>70.93%</w:t>
            </w:r>
          </w:p>
        </w:tc>
        <w:tc>
          <w:tcPr>
            <w:tcW w:w="2024" w:type="dxa"/>
            <w:vAlign w:val="bottom"/>
          </w:tcPr>
          <w:p w14:paraId="1F8EFAFD" w14:textId="77777777" w:rsidR="000F7C81" w:rsidRPr="008643D6" w:rsidRDefault="000F7C81" w:rsidP="008D4CD6">
            <w:pPr>
              <w:spacing w:before="100" w:beforeAutospacing="1" w:after="100" w:afterAutospacing="1" w:line="240" w:lineRule="auto"/>
              <w:ind w:firstLine="0"/>
              <w:jc w:val="center"/>
              <w:rPr>
                <w:sz w:val="22"/>
              </w:rPr>
            </w:pPr>
            <w:r>
              <w:rPr>
                <w:rFonts w:hint="eastAsia"/>
                <w:sz w:val="22"/>
              </w:rPr>
              <w:t>0.08187</w:t>
            </w:r>
          </w:p>
        </w:tc>
        <w:tc>
          <w:tcPr>
            <w:tcW w:w="2024" w:type="dxa"/>
            <w:vAlign w:val="bottom"/>
          </w:tcPr>
          <w:p w14:paraId="4B3F8963" w14:textId="77777777" w:rsidR="000F7C81" w:rsidRDefault="000F7C81" w:rsidP="008D4CD6">
            <w:pPr>
              <w:spacing w:before="100" w:beforeAutospacing="1" w:after="100" w:afterAutospacing="1" w:line="240" w:lineRule="auto"/>
              <w:ind w:firstLine="0"/>
              <w:jc w:val="center"/>
              <w:rPr>
                <w:sz w:val="22"/>
              </w:rPr>
            </w:pPr>
            <w:r>
              <w:rPr>
                <w:rFonts w:hint="eastAsia"/>
                <w:sz w:val="22"/>
              </w:rPr>
              <w:t>0.00098</w:t>
            </w:r>
          </w:p>
        </w:tc>
      </w:tr>
    </w:tbl>
    <w:p w14:paraId="432DA0AA" w14:textId="77777777" w:rsidR="000F7C81" w:rsidRDefault="000F7C81" w:rsidP="000F7C81">
      <w:pPr>
        <w:spacing w:line="400" w:lineRule="exact"/>
        <w:ind w:firstLineChars="200" w:firstLine="480"/>
        <w:rPr>
          <w:szCs w:val="24"/>
        </w:rPr>
      </w:pPr>
      <w:r w:rsidRPr="00140843">
        <w:rPr>
          <w:rFonts w:hint="eastAsia"/>
          <w:szCs w:val="24"/>
        </w:rPr>
        <w:t>其中组合真实收益指</w:t>
      </w:r>
      <w:r w:rsidRPr="00140843">
        <w:rPr>
          <w:szCs w:val="24"/>
        </w:rPr>
        <w:t>P2P平台在不考虑对违约债权进行追索的条件下，一旦发生违约，将失去贷放出去的所有利息及本金。</w:t>
      </w:r>
      <w:r w:rsidRPr="00396B9F">
        <w:rPr>
          <w:rFonts w:hint="eastAsia"/>
          <w:szCs w:val="24"/>
        </w:rPr>
        <w:t>能够可以看出尽管平台仅有</w:t>
      </w:r>
      <w:r w:rsidRPr="00D47F10">
        <w:rPr>
          <w:szCs w:val="24"/>
        </w:rPr>
        <w:t>7.03%</w:t>
      </w:r>
      <w:r w:rsidRPr="003740DA">
        <w:rPr>
          <w:szCs w:val="24"/>
        </w:rPr>
        <w:t>的标的发生违约，但是由于本金的损失需要有大量正常标的的收益来进行弥补，从而组合的实际收益大大降低。</w:t>
      </w:r>
      <w:r w:rsidRPr="00AC05EF">
        <w:rPr>
          <w:rFonts w:hint="eastAsia"/>
          <w:szCs w:val="24"/>
        </w:rPr>
        <w:t>能够看出对于相同的</w:t>
      </w:r>
      <w:r w:rsidRPr="00AC05EF">
        <w:rPr>
          <w:szCs w:val="24"/>
        </w:rPr>
        <w:t>P2P产品，投资者和平台在收益与风险上存在较大的差异，为了去除样本数据在绝对数值衡量下分布中心差异的影响，利用夏普比率将上述风险与收益的转化为相对指标：</w:t>
      </w:r>
    </w:p>
    <w:p w14:paraId="53501463" w14:textId="587BB9A5" w:rsidR="008643D6" w:rsidRPr="008643D6" w:rsidRDefault="008643D6" w:rsidP="008643D6">
      <w:pPr>
        <w:spacing w:before="240" w:after="120" w:line="240" w:lineRule="auto"/>
        <w:ind w:firstLineChars="200" w:firstLine="440"/>
        <w:jc w:val="center"/>
        <w:rPr>
          <w:sz w:val="22"/>
        </w:rPr>
      </w:pPr>
      <w:r w:rsidRPr="008643D6">
        <w:rPr>
          <w:rFonts w:hint="eastAsia"/>
          <w:sz w:val="22"/>
        </w:rPr>
        <w:t>表4.2</w:t>
      </w:r>
      <w:r w:rsidRPr="008643D6">
        <w:rPr>
          <w:sz w:val="22"/>
        </w:rPr>
        <w:t xml:space="preserve"> </w:t>
      </w:r>
      <w:r w:rsidRPr="008643D6">
        <w:rPr>
          <w:rFonts w:hint="eastAsia"/>
          <w:sz w:val="22"/>
        </w:rPr>
        <w:t>投资者与P2P平台的夏普比率</w:t>
      </w:r>
    </w:p>
    <w:tbl>
      <w:tblPr>
        <w:tblStyle w:val="a8"/>
        <w:tblW w:w="0" w:type="auto"/>
        <w:tblLook w:val="04A0" w:firstRow="1" w:lastRow="0" w:firstColumn="1" w:lastColumn="0" w:noHBand="0" w:noVBand="1"/>
      </w:tblPr>
      <w:tblGrid>
        <w:gridCol w:w="2765"/>
        <w:gridCol w:w="2765"/>
        <w:gridCol w:w="2766"/>
      </w:tblGrid>
      <w:tr w:rsidR="000F7C81" w14:paraId="2714CE96" w14:textId="77777777" w:rsidTr="008643D6">
        <w:tc>
          <w:tcPr>
            <w:tcW w:w="2765" w:type="dxa"/>
            <w:shd w:val="clear" w:color="auto" w:fill="D9D9D9" w:themeFill="background1" w:themeFillShade="D9"/>
          </w:tcPr>
          <w:p w14:paraId="487976E5"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衡量类别</w:t>
            </w:r>
          </w:p>
        </w:tc>
        <w:tc>
          <w:tcPr>
            <w:tcW w:w="2765" w:type="dxa"/>
            <w:shd w:val="clear" w:color="auto" w:fill="D9D9D9" w:themeFill="background1" w:themeFillShade="D9"/>
          </w:tcPr>
          <w:p w14:paraId="76D3008F"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投资者</w:t>
            </w:r>
          </w:p>
        </w:tc>
        <w:tc>
          <w:tcPr>
            <w:tcW w:w="2766" w:type="dxa"/>
            <w:shd w:val="clear" w:color="auto" w:fill="D9D9D9" w:themeFill="background1" w:themeFillShade="D9"/>
          </w:tcPr>
          <w:p w14:paraId="17C97832"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P2P平台</w:t>
            </w:r>
          </w:p>
        </w:tc>
      </w:tr>
      <w:tr w:rsidR="000F7C81" w14:paraId="01657019" w14:textId="77777777" w:rsidTr="008643D6">
        <w:tc>
          <w:tcPr>
            <w:tcW w:w="2765" w:type="dxa"/>
            <w:shd w:val="clear" w:color="auto" w:fill="D9D9D9" w:themeFill="background1" w:themeFillShade="D9"/>
          </w:tcPr>
          <w:p w14:paraId="644621B6"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夏普比率</w:t>
            </w:r>
          </w:p>
        </w:tc>
        <w:tc>
          <w:tcPr>
            <w:tcW w:w="2765" w:type="dxa"/>
          </w:tcPr>
          <w:p w14:paraId="71883F6C" w14:textId="77777777" w:rsidR="000F7C81" w:rsidRPr="00B22134" w:rsidRDefault="000F7C81" w:rsidP="008643D6">
            <w:pPr>
              <w:spacing w:before="100" w:beforeAutospacing="1" w:after="100" w:afterAutospacing="1" w:line="240" w:lineRule="auto"/>
              <w:ind w:firstLine="0"/>
              <w:jc w:val="center"/>
              <w:rPr>
                <w:sz w:val="22"/>
              </w:rPr>
            </w:pPr>
            <w:r>
              <w:rPr>
                <w:rFonts w:hint="eastAsia"/>
                <w:sz w:val="22"/>
              </w:rPr>
              <w:t>0.339707</w:t>
            </w:r>
          </w:p>
        </w:tc>
        <w:tc>
          <w:tcPr>
            <w:tcW w:w="2766" w:type="dxa"/>
          </w:tcPr>
          <w:p w14:paraId="12F5F930"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0.0227</w:t>
            </w:r>
          </w:p>
        </w:tc>
      </w:tr>
    </w:tbl>
    <w:p w14:paraId="2B8A1167" w14:textId="77777777" w:rsidR="000F7C81" w:rsidRPr="00AC05EF" w:rsidRDefault="000F7C81" w:rsidP="000F7C81">
      <w:pPr>
        <w:spacing w:line="400" w:lineRule="exact"/>
        <w:ind w:firstLineChars="200" w:firstLine="480"/>
        <w:rPr>
          <w:szCs w:val="24"/>
        </w:rPr>
      </w:pPr>
      <w:r w:rsidRPr="00140843">
        <w:rPr>
          <w:rFonts w:hint="eastAsia"/>
          <w:szCs w:val="24"/>
        </w:rPr>
        <w:t>上表中的数据显示出针对投资者和</w:t>
      </w:r>
      <w:r w:rsidRPr="00140843">
        <w:rPr>
          <w:szCs w:val="24"/>
        </w:rPr>
        <w:t>P2P</w:t>
      </w:r>
      <w:r w:rsidRPr="00396B9F">
        <w:rPr>
          <w:szCs w:val="24"/>
        </w:rPr>
        <w:t>平台二者进行投资的夏普比率有极大的</w:t>
      </w:r>
      <w:r w:rsidRPr="00396B9F">
        <w:rPr>
          <w:rFonts w:hint="eastAsia"/>
          <w:szCs w:val="24"/>
        </w:rPr>
        <w:t>差异性。</w:t>
      </w:r>
      <w:r w:rsidRPr="00D47F10">
        <w:rPr>
          <w:szCs w:val="24"/>
        </w:rPr>
        <w:t>P2P平台参与管理资产组合获得的夏普比率相对较低，即表示平台在承担同样风险的条件下获得的风险补偿远低于投资者，也体现出了投资者与</w:t>
      </w:r>
      <w:r w:rsidRPr="003740DA">
        <w:rPr>
          <w:szCs w:val="24"/>
        </w:rPr>
        <w:t>P2P</w:t>
      </w:r>
      <w:r w:rsidRPr="00AC05EF">
        <w:rPr>
          <w:szCs w:val="24"/>
        </w:rPr>
        <w:t>平台之间收益与风险的不对称。</w:t>
      </w:r>
    </w:p>
    <w:p w14:paraId="6ACA573C" w14:textId="77777777" w:rsidR="000F7C81" w:rsidRPr="00AC05EF" w:rsidRDefault="000F7C81" w:rsidP="000F7C81">
      <w:pPr>
        <w:spacing w:line="400" w:lineRule="exact"/>
        <w:ind w:firstLineChars="200" w:firstLine="480"/>
        <w:rPr>
          <w:szCs w:val="24"/>
        </w:rPr>
      </w:pPr>
      <w:r w:rsidRPr="00AC05EF">
        <w:rPr>
          <w:rFonts w:hint="eastAsia"/>
          <w:szCs w:val="24"/>
        </w:rPr>
        <w:t>投资者和平台之的夏普比率间存在巨大差异，可以推断二者当中至少有意者在我国金融市场上的风险定价发生偏离。因此需要再针对我国金融市场上现有产品的风险与收益状况进行评估，以此作为评价</w:t>
      </w:r>
      <w:r w:rsidRPr="00AC05EF">
        <w:rPr>
          <w:szCs w:val="24"/>
        </w:rPr>
        <w:t>P2P投资者与运营平台之间是否实现合理定价的依据。</w:t>
      </w:r>
    </w:p>
    <w:p w14:paraId="6F8194B0" w14:textId="59A55173"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78" w:name="_Toc448179356"/>
      <w:bookmarkStart w:id="79" w:name="_Toc448269085"/>
      <w:r>
        <w:rPr>
          <w:rFonts w:ascii="黑体" w:eastAsia="黑体" w:hAnsi="黑体" w:cs="Times New Roman" w:hint="eastAsia"/>
          <w:sz w:val="28"/>
          <w:szCs w:val="28"/>
        </w:rPr>
        <w:t>4</w:t>
      </w:r>
      <w:r w:rsidRPr="006A5693">
        <w:rPr>
          <w:rFonts w:ascii="黑体" w:eastAsia="黑体" w:hAnsi="黑体" w:cs="Times New Roman"/>
          <w:sz w:val="28"/>
          <w:szCs w:val="28"/>
        </w:rPr>
        <w:t>.</w:t>
      </w:r>
      <w:r>
        <w:rPr>
          <w:rFonts w:ascii="黑体" w:eastAsia="黑体" w:hAnsi="黑体" w:cs="Times New Roman" w:hint="eastAsia"/>
          <w:sz w:val="28"/>
          <w:szCs w:val="28"/>
        </w:rPr>
        <w:t>2参照样本的描述与风险收益</w:t>
      </w:r>
      <w:bookmarkEnd w:id="78"/>
      <w:bookmarkEnd w:id="79"/>
    </w:p>
    <w:p w14:paraId="59321E25" w14:textId="77777777" w:rsidR="000F7C81" w:rsidRPr="00AC05EF" w:rsidRDefault="000F7C81" w:rsidP="000F7C81">
      <w:pPr>
        <w:spacing w:line="400" w:lineRule="exact"/>
        <w:ind w:firstLineChars="200" w:firstLine="480"/>
        <w:rPr>
          <w:szCs w:val="24"/>
        </w:rPr>
      </w:pPr>
      <w:r w:rsidRPr="00140843">
        <w:rPr>
          <w:rFonts w:hint="eastAsia"/>
          <w:szCs w:val="24"/>
        </w:rPr>
        <w:t>将中证全债指数以及对应的复合年化收益率描绘在图上如下图所示，我国债券资产的价格水平对着时间的推移在不断增长，反映出债券资不断产生的利息授</w:t>
      </w:r>
      <w:r w:rsidRPr="00140843">
        <w:rPr>
          <w:rFonts w:hint="eastAsia"/>
          <w:szCs w:val="24"/>
        </w:rPr>
        <w:lastRenderedPageBreak/>
        <w:t>予对于资产价格的提升。同时能够看到，在不同时间段内，债券型金融资产的年复合收益呈现明显的周期</w:t>
      </w:r>
      <w:r w:rsidRPr="00396B9F">
        <w:rPr>
          <w:rFonts w:hint="eastAsia"/>
          <w:szCs w:val="24"/>
        </w:rPr>
        <w:t>性波动，波动周期大约为</w:t>
      </w:r>
      <w:r w:rsidRPr="00D47F10">
        <w:rPr>
          <w:szCs w:val="24"/>
        </w:rPr>
        <w:t>2年，波动范围维持在</w:t>
      </w:r>
      <w:r w:rsidRPr="003740DA">
        <w:rPr>
          <w:szCs w:val="24"/>
        </w:rPr>
        <w:t>-5%~10%</w:t>
      </w:r>
      <w:r w:rsidRPr="00AC05EF">
        <w:rPr>
          <w:szCs w:val="24"/>
        </w:rPr>
        <w:t>之间</w:t>
      </w:r>
      <w:r w:rsidRPr="00AC05EF">
        <w:rPr>
          <w:rFonts w:hint="eastAsia"/>
          <w:szCs w:val="24"/>
        </w:rPr>
        <w:t>，资产收益相对平稳。</w:t>
      </w:r>
    </w:p>
    <w:p w14:paraId="72BB552B" w14:textId="77777777" w:rsidR="000F7C81" w:rsidRDefault="000F7C81" w:rsidP="000F7C81">
      <w:pPr>
        <w:spacing w:line="300" w:lineRule="auto"/>
        <w:ind w:firstLine="420"/>
        <w:jc w:val="center"/>
      </w:pPr>
      <w:r>
        <w:rPr>
          <w:noProof/>
        </w:rPr>
        <w:drawing>
          <wp:inline distT="0" distB="0" distL="0" distR="0" wp14:anchorId="5B5F4A2B" wp14:editId="71AD406A">
            <wp:extent cx="4578350" cy="27495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17BF49C3" w14:textId="6986A958" w:rsidR="000F7C81" w:rsidRPr="00E65380" w:rsidRDefault="000F7C81" w:rsidP="00E65380">
      <w:pPr>
        <w:spacing w:before="120" w:after="240" w:line="240" w:lineRule="auto"/>
        <w:ind w:firstLine="420"/>
        <w:jc w:val="center"/>
        <w:rPr>
          <w:sz w:val="22"/>
        </w:rPr>
      </w:pPr>
      <w:r w:rsidRPr="00393046">
        <w:rPr>
          <w:rFonts w:hint="eastAsia"/>
          <w:sz w:val="22"/>
        </w:rPr>
        <w:t>图</w:t>
      </w:r>
      <w:r w:rsidR="00E65380">
        <w:rPr>
          <w:rFonts w:hint="eastAsia"/>
          <w:sz w:val="22"/>
        </w:rPr>
        <w:t>4.1</w:t>
      </w:r>
      <w:r w:rsidRPr="00393046">
        <w:rPr>
          <w:rFonts w:hint="eastAsia"/>
          <w:sz w:val="22"/>
        </w:rPr>
        <w:t>：</w:t>
      </w:r>
      <w:r>
        <w:rPr>
          <w:rFonts w:hint="eastAsia"/>
          <w:sz w:val="22"/>
        </w:rPr>
        <w:t>中证全债指数及收益率</w:t>
      </w:r>
    </w:p>
    <w:p w14:paraId="207D6A20" w14:textId="541720B0" w:rsidR="000F7C81" w:rsidRDefault="008643D6" w:rsidP="000F7C81">
      <w:pPr>
        <w:spacing w:line="400" w:lineRule="exact"/>
        <w:ind w:firstLineChars="200" w:firstLine="480"/>
        <w:rPr>
          <w:szCs w:val="24"/>
        </w:rPr>
      </w:pPr>
      <w:r>
        <w:rPr>
          <w:rFonts w:hint="eastAsia"/>
          <w:szCs w:val="24"/>
        </w:rPr>
        <w:t>其描述统计表示如下：</w:t>
      </w:r>
    </w:p>
    <w:p w14:paraId="164DDB6E" w14:textId="7661FF36" w:rsidR="008643D6" w:rsidRPr="008643D6" w:rsidRDefault="008643D6" w:rsidP="008643D6">
      <w:pPr>
        <w:spacing w:before="240" w:after="120" w:line="240" w:lineRule="auto"/>
        <w:ind w:firstLineChars="200" w:firstLine="440"/>
        <w:jc w:val="center"/>
        <w:rPr>
          <w:sz w:val="22"/>
        </w:rPr>
      </w:pPr>
      <w:r w:rsidRPr="008643D6">
        <w:rPr>
          <w:rFonts w:hint="eastAsia"/>
          <w:sz w:val="22"/>
        </w:rPr>
        <w:t>表4.3</w:t>
      </w:r>
      <w:r w:rsidRPr="008643D6">
        <w:rPr>
          <w:sz w:val="22"/>
        </w:rPr>
        <w:t xml:space="preserve"> </w:t>
      </w:r>
      <w:r w:rsidRPr="008643D6">
        <w:rPr>
          <w:rFonts w:hint="eastAsia"/>
          <w:sz w:val="22"/>
        </w:rPr>
        <w:t>债权类资产风险收益状况</w:t>
      </w:r>
    </w:p>
    <w:tbl>
      <w:tblPr>
        <w:tblStyle w:val="a8"/>
        <w:tblW w:w="0" w:type="auto"/>
        <w:jc w:val="center"/>
        <w:tblLook w:val="04A0" w:firstRow="1" w:lastRow="0" w:firstColumn="1" w:lastColumn="0" w:noHBand="0" w:noVBand="1"/>
      </w:tblPr>
      <w:tblGrid>
        <w:gridCol w:w="1382"/>
        <w:gridCol w:w="1382"/>
        <w:gridCol w:w="1383"/>
        <w:gridCol w:w="1383"/>
        <w:gridCol w:w="1383"/>
        <w:gridCol w:w="1383"/>
      </w:tblGrid>
      <w:tr w:rsidR="000F7C81" w14:paraId="24180954" w14:textId="77777777" w:rsidTr="008643D6">
        <w:trPr>
          <w:jc w:val="center"/>
        </w:trPr>
        <w:tc>
          <w:tcPr>
            <w:tcW w:w="1382" w:type="dxa"/>
            <w:shd w:val="clear" w:color="auto" w:fill="D9D9D9" w:themeFill="background1" w:themeFillShade="D9"/>
          </w:tcPr>
          <w:p w14:paraId="065D0E84"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样本数量</w:t>
            </w:r>
          </w:p>
        </w:tc>
        <w:tc>
          <w:tcPr>
            <w:tcW w:w="1382" w:type="dxa"/>
            <w:shd w:val="clear" w:color="auto" w:fill="D9D9D9" w:themeFill="background1" w:themeFillShade="D9"/>
          </w:tcPr>
          <w:p w14:paraId="3B029CF8"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最大收益</w:t>
            </w:r>
          </w:p>
        </w:tc>
        <w:tc>
          <w:tcPr>
            <w:tcW w:w="1383" w:type="dxa"/>
            <w:shd w:val="clear" w:color="auto" w:fill="D9D9D9" w:themeFill="background1" w:themeFillShade="D9"/>
          </w:tcPr>
          <w:p w14:paraId="6E4CA6B7"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最小收益</w:t>
            </w:r>
          </w:p>
        </w:tc>
        <w:tc>
          <w:tcPr>
            <w:tcW w:w="1383" w:type="dxa"/>
            <w:shd w:val="clear" w:color="auto" w:fill="D9D9D9" w:themeFill="background1" w:themeFillShade="D9"/>
          </w:tcPr>
          <w:p w14:paraId="0DA4A568"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收益均值</w:t>
            </w:r>
          </w:p>
        </w:tc>
        <w:tc>
          <w:tcPr>
            <w:tcW w:w="1383" w:type="dxa"/>
            <w:shd w:val="clear" w:color="auto" w:fill="D9D9D9" w:themeFill="background1" w:themeFillShade="D9"/>
          </w:tcPr>
          <w:p w14:paraId="006A420E"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收益方差</w:t>
            </w:r>
          </w:p>
        </w:tc>
        <w:tc>
          <w:tcPr>
            <w:tcW w:w="1383" w:type="dxa"/>
            <w:shd w:val="clear" w:color="auto" w:fill="D9D9D9" w:themeFill="background1" w:themeFillShade="D9"/>
          </w:tcPr>
          <w:p w14:paraId="0774BA34"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夏普比率</w:t>
            </w:r>
          </w:p>
        </w:tc>
      </w:tr>
      <w:tr w:rsidR="000F7C81" w14:paraId="59AF29F4" w14:textId="77777777" w:rsidTr="00B12C2D">
        <w:trPr>
          <w:jc w:val="center"/>
        </w:trPr>
        <w:tc>
          <w:tcPr>
            <w:tcW w:w="1382" w:type="dxa"/>
          </w:tcPr>
          <w:p w14:paraId="492A8F7A"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158</w:t>
            </w:r>
          </w:p>
        </w:tc>
        <w:tc>
          <w:tcPr>
            <w:tcW w:w="1382" w:type="dxa"/>
          </w:tcPr>
          <w:p w14:paraId="00CF271C"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15.94%</w:t>
            </w:r>
          </w:p>
        </w:tc>
        <w:tc>
          <w:tcPr>
            <w:tcW w:w="1383" w:type="dxa"/>
          </w:tcPr>
          <w:p w14:paraId="261C08A2"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-4.54%</w:t>
            </w:r>
          </w:p>
        </w:tc>
        <w:tc>
          <w:tcPr>
            <w:tcW w:w="1383" w:type="dxa"/>
          </w:tcPr>
          <w:p w14:paraId="1C83EFD1"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4.22%</w:t>
            </w:r>
          </w:p>
        </w:tc>
        <w:tc>
          <w:tcPr>
            <w:tcW w:w="1383" w:type="dxa"/>
          </w:tcPr>
          <w:p w14:paraId="0C93F66A"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0.00219</w:t>
            </w:r>
          </w:p>
        </w:tc>
        <w:tc>
          <w:tcPr>
            <w:tcW w:w="1383" w:type="dxa"/>
          </w:tcPr>
          <w:p w14:paraId="2360F54C"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0.32398</w:t>
            </w:r>
          </w:p>
        </w:tc>
      </w:tr>
    </w:tbl>
    <w:p w14:paraId="2FE966D2" w14:textId="77777777" w:rsidR="000F7C81" w:rsidRDefault="000F7C81" w:rsidP="000F7C81">
      <w:pPr>
        <w:spacing w:line="300" w:lineRule="auto"/>
        <w:ind w:firstLine="420"/>
      </w:pPr>
    </w:p>
    <w:p w14:paraId="281A5B1C" w14:textId="77777777" w:rsidR="000F7C81" w:rsidRPr="00AC05EF" w:rsidRDefault="000F7C81" w:rsidP="000F7C81">
      <w:pPr>
        <w:spacing w:line="400" w:lineRule="exact"/>
        <w:ind w:firstLineChars="200" w:firstLine="480"/>
        <w:rPr>
          <w:szCs w:val="24"/>
        </w:rPr>
      </w:pPr>
      <w:r w:rsidRPr="00140843">
        <w:rPr>
          <w:rFonts w:hint="eastAsia"/>
          <w:szCs w:val="24"/>
        </w:rPr>
        <w:t>将沪深</w:t>
      </w:r>
      <w:r w:rsidRPr="00140843">
        <w:rPr>
          <w:szCs w:val="24"/>
        </w:rPr>
        <w:t>300</w:t>
      </w:r>
      <w:r w:rsidRPr="00396B9F">
        <w:rPr>
          <w:szCs w:val="24"/>
        </w:rPr>
        <w:t>指数以及对应的复合收益率</w:t>
      </w:r>
      <w:r w:rsidRPr="00396B9F">
        <w:rPr>
          <w:rFonts w:hint="eastAsia"/>
          <w:szCs w:val="24"/>
        </w:rPr>
        <w:t>绘制成折线图如下</w:t>
      </w:r>
      <w:r w:rsidRPr="00D47F10">
        <w:rPr>
          <w:rFonts w:hint="eastAsia"/>
          <w:szCs w:val="24"/>
        </w:rPr>
        <w:t>，能够看出我国股市在相当长的一段时间内都呈现出剧烈波动与相对平稳交替出现的状态，但是交替没有显著的时间周期，对应的年复合收益率与股票价格有较大的关联性。股票</w:t>
      </w:r>
      <w:r w:rsidRPr="003740DA">
        <w:rPr>
          <w:rFonts w:hint="eastAsia"/>
          <w:szCs w:val="24"/>
        </w:rPr>
        <w:t>收益的波动范也呈现不同趋势，在股票价格波动加大的时间内，对应的年复合收益从</w:t>
      </w:r>
      <w:r w:rsidRPr="003740DA">
        <w:rPr>
          <w:szCs w:val="24"/>
        </w:rPr>
        <w:t>-100%~288%之间都有分布，在收益较为平稳的时间段内，收益波动范围维持在-25%~18%</w:t>
      </w:r>
      <w:r w:rsidRPr="00AC05EF">
        <w:rPr>
          <w:szCs w:val="24"/>
        </w:rPr>
        <w:t xml:space="preserve">之间，且符合收益率小于0 </w:t>
      </w:r>
      <w:r w:rsidRPr="00AC05EF">
        <w:rPr>
          <w:rFonts w:hint="eastAsia"/>
          <w:szCs w:val="24"/>
        </w:rPr>
        <w:t>的情况居多。</w:t>
      </w:r>
    </w:p>
    <w:p w14:paraId="16260C54" w14:textId="77777777" w:rsidR="000F7C81" w:rsidRDefault="000F7C81" w:rsidP="000F7C81">
      <w:pPr>
        <w:spacing w:line="300" w:lineRule="auto"/>
        <w:ind w:firstLine="420"/>
        <w:jc w:val="center"/>
      </w:pPr>
      <w:r w:rsidRPr="00AC05EF">
        <w:rPr>
          <w:noProof/>
        </w:rPr>
        <w:lastRenderedPageBreak/>
        <w:drawing>
          <wp:inline distT="0" distB="0" distL="0" distR="0" wp14:anchorId="1E8D18D2" wp14:editId="25FE02F0">
            <wp:extent cx="4578350" cy="27495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4CB3AD1C" w14:textId="639068F1" w:rsidR="000F7C81" w:rsidRPr="00E65380" w:rsidRDefault="000F7C81" w:rsidP="00E65380">
      <w:pPr>
        <w:spacing w:before="120" w:after="240" w:line="240" w:lineRule="auto"/>
        <w:ind w:firstLine="420"/>
        <w:jc w:val="center"/>
        <w:rPr>
          <w:sz w:val="22"/>
        </w:rPr>
      </w:pPr>
      <w:r w:rsidRPr="00393046">
        <w:rPr>
          <w:rFonts w:hint="eastAsia"/>
          <w:sz w:val="22"/>
        </w:rPr>
        <w:t>图</w:t>
      </w:r>
      <w:r w:rsidR="00E65380">
        <w:rPr>
          <w:rFonts w:hint="eastAsia"/>
          <w:sz w:val="22"/>
        </w:rPr>
        <w:t>4.2</w:t>
      </w:r>
      <w:r w:rsidRPr="00393046">
        <w:rPr>
          <w:rFonts w:hint="eastAsia"/>
          <w:sz w:val="22"/>
        </w:rPr>
        <w:t>：</w:t>
      </w:r>
      <w:r>
        <w:rPr>
          <w:rFonts w:hint="eastAsia"/>
          <w:sz w:val="22"/>
        </w:rPr>
        <w:t>沪深300指数及收益率</w:t>
      </w:r>
    </w:p>
    <w:p w14:paraId="2404E6A9" w14:textId="77777777" w:rsidR="000F7C81" w:rsidRDefault="000F7C81" w:rsidP="000F7C81">
      <w:pPr>
        <w:spacing w:line="400" w:lineRule="exact"/>
        <w:ind w:firstLineChars="200" w:firstLine="480"/>
        <w:rPr>
          <w:szCs w:val="24"/>
        </w:rPr>
      </w:pPr>
      <w:r w:rsidRPr="00140843">
        <w:rPr>
          <w:rFonts w:hint="eastAsia"/>
          <w:szCs w:val="24"/>
        </w:rPr>
        <w:t>能够看出，尽管股票型资产在收益平稳年度的收益具有负向收益居多的特征，但是由于在股价波动加大的时间段内，正向收益远高出负向收益，</w:t>
      </w:r>
      <w:r w:rsidRPr="00396B9F">
        <w:rPr>
          <w:rFonts w:hint="eastAsia"/>
          <w:szCs w:val="24"/>
        </w:rPr>
        <w:t>整体上股票型资产的期望收益率为</w:t>
      </w:r>
      <w:r w:rsidRPr="00D47F10">
        <w:rPr>
          <w:szCs w:val="24"/>
        </w:rPr>
        <w:t>23.75%远超债券型资产。</w:t>
      </w:r>
      <w:r w:rsidRPr="003740DA">
        <w:rPr>
          <w:rFonts w:hint="eastAsia"/>
          <w:szCs w:val="24"/>
        </w:rPr>
        <w:t>显示出高风险、高收益的风险资产特征。</w:t>
      </w:r>
    </w:p>
    <w:p w14:paraId="2235FA9A" w14:textId="4D2E73F2" w:rsidR="008643D6" w:rsidRPr="008643D6" w:rsidRDefault="008643D6" w:rsidP="008643D6">
      <w:pPr>
        <w:spacing w:before="240" w:after="120" w:line="240" w:lineRule="auto"/>
        <w:ind w:firstLineChars="200" w:firstLine="440"/>
        <w:jc w:val="center"/>
        <w:rPr>
          <w:sz w:val="22"/>
        </w:rPr>
      </w:pPr>
      <w:r w:rsidRPr="008643D6">
        <w:rPr>
          <w:rFonts w:hint="eastAsia"/>
          <w:sz w:val="22"/>
        </w:rPr>
        <w:t>表4.4</w:t>
      </w:r>
      <w:r w:rsidRPr="008643D6">
        <w:rPr>
          <w:sz w:val="22"/>
        </w:rPr>
        <w:t xml:space="preserve"> </w:t>
      </w:r>
      <w:r w:rsidRPr="008643D6">
        <w:rPr>
          <w:rFonts w:hint="eastAsia"/>
          <w:sz w:val="22"/>
        </w:rPr>
        <w:t>股权类资产风险收益状况</w:t>
      </w:r>
    </w:p>
    <w:tbl>
      <w:tblPr>
        <w:tblStyle w:val="a8"/>
        <w:tblW w:w="0" w:type="auto"/>
        <w:jc w:val="center"/>
        <w:tblLook w:val="04A0" w:firstRow="1" w:lastRow="0" w:firstColumn="1" w:lastColumn="0" w:noHBand="0" w:noVBand="1"/>
      </w:tblPr>
      <w:tblGrid>
        <w:gridCol w:w="1382"/>
        <w:gridCol w:w="1382"/>
        <w:gridCol w:w="1383"/>
        <w:gridCol w:w="1383"/>
        <w:gridCol w:w="1383"/>
        <w:gridCol w:w="1383"/>
      </w:tblGrid>
      <w:tr w:rsidR="000F7C81" w14:paraId="477F7733" w14:textId="77777777" w:rsidTr="008643D6">
        <w:trPr>
          <w:jc w:val="center"/>
        </w:trPr>
        <w:tc>
          <w:tcPr>
            <w:tcW w:w="1382" w:type="dxa"/>
            <w:shd w:val="clear" w:color="auto" w:fill="D9D9D9" w:themeFill="background1" w:themeFillShade="D9"/>
          </w:tcPr>
          <w:p w14:paraId="6B11B2EA"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样本数量</w:t>
            </w:r>
          </w:p>
        </w:tc>
        <w:tc>
          <w:tcPr>
            <w:tcW w:w="1382" w:type="dxa"/>
            <w:shd w:val="clear" w:color="auto" w:fill="D9D9D9" w:themeFill="background1" w:themeFillShade="D9"/>
          </w:tcPr>
          <w:p w14:paraId="2109ACD3"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最大收益</w:t>
            </w:r>
          </w:p>
        </w:tc>
        <w:tc>
          <w:tcPr>
            <w:tcW w:w="1383" w:type="dxa"/>
            <w:shd w:val="clear" w:color="auto" w:fill="D9D9D9" w:themeFill="background1" w:themeFillShade="D9"/>
          </w:tcPr>
          <w:p w14:paraId="0B37F133"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最小收益</w:t>
            </w:r>
          </w:p>
        </w:tc>
        <w:tc>
          <w:tcPr>
            <w:tcW w:w="1383" w:type="dxa"/>
            <w:shd w:val="clear" w:color="auto" w:fill="D9D9D9" w:themeFill="background1" w:themeFillShade="D9"/>
          </w:tcPr>
          <w:p w14:paraId="7C2CDD22"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收益均值</w:t>
            </w:r>
          </w:p>
        </w:tc>
        <w:tc>
          <w:tcPr>
            <w:tcW w:w="1383" w:type="dxa"/>
            <w:shd w:val="clear" w:color="auto" w:fill="D9D9D9" w:themeFill="background1" w:themeFillShade="D9"/>
          </w:tcPr>
          <w:p w14:paraId="602C569D"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收益方差</w:t>
            </w:r>
          </w:p>
        </w:tc>
        <w:tc>
          <w:tcPr>
            <w:tcW w:w="1383" w:type="dxa"/>
            <w:shd w:val="clear" w:color="auto" w:fill="D9D9D9" w:themeFill="background1" w:themeFillShade="D9"/>
          </w:tcPr>
          <w:p w14:paraId="2003A937"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夏普比率</w:t>
            </w:r>
          </w:p>
        </w:tc>
      </w:tr>
      <w:tr w:rsidR="000F7C81" w14:paraId="1566A857" w14:textId="77777777" w:rsidTr="00B12C2D">
        <w:trPr>
          <w:jc w:val="center"/>
        </w:trPr>
        <w:tc>
          <w:tcPr>
            <w:tcW w:w="1382" w:type="dxa"/>
          </w:tcPr>
          <w:p w14:paraId="000CBFAA"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158</w:t>
            </w:r>
          </w:p>
        </w:tc>
        <w:tc>
          <w:tcPr>
            <w:tcW w:w="1382" w:type="dxa"/>
          </w:tcPr>
          <w:p w14:paraId="042191F6"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297.70%</w:t>
            </w:r>
          </w:p>
        </w:tc>
        <w:tc>
          <w:tcPr>
            <w:tcW w:w="1383" w:type="dxa"/>
          </w:tcPr>
          <w:p w14:paraId="16E93C80"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-70.75%</w:t>
            </w:r>
          </w:p>
        </w:tc>
        <w:tc>
          <w:tcPr>
            <w:tcW w:w="1383" w:type="dxa"/>
          </w:tcPr>
          <w:p w14:paraId="0CC2A921"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23.75%</w:t>
            </w:r>
          </w:p>
        </w:tc>
        <w:tc>
          <w:tcPr>
            <w:tcW w:w="1383" w:type="dxa"/>
          </w:tcPr>
          <w:p w14:paraId="22DF01DE" w14:textId="77777777" w:rsidR="000F7C81" w:rsidRPr="008643D6" w:rsidRDefault="000F7C81" w:rsidP="008643D6">
            <w:pPr>
              <w:spacing w:before="100" w:beforeAutospacing="1" w:after="100" w:afterAutospacing="1" w:line="240" w:lineRule="auto"/>
              <w:ind w:firstLine="0"/>
              <w:jc w:val="center"/>
              <w:rPr>
                <w:sz w:val="22"/>
              </w:rPr>
            </w:pPr>
            <w:r w:rsidRPr="008643D6">
              <w:rPr>
                <w:sz w:val="22"/>
              </w:rPr>
              <w:t>0.47063</w:t>
            </w:r>
          </w:p>
        </w:tc>
        <w:tc>
          <w:tcPr>
            <w:tcW w:w="1383" w:type="dxa"/>
          </w:tcPr>
          <w:p w14:paraId="60576FBE"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0.30689</w:t>
            </w:r>
          </w:p>
        </w:tc>
      </w:tr>
    </w:tbl>
    <w:p w14:paraId="1E54BCB1" w14:textId="77777777" w:rsidR="000F7C81" w:rsidRDefault="000F7C81" w:rsidP="000F7C81">
      <w:pPr>
        <w:spacing w:line="300" w:lineRule="auto"/>
        <w:ind w:firstLine="420"/>
      </w:pPr>
    </w:p>
    <w:p w14:paraId="33D796C9" w14:textId="5EFD8F09"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80" w:name="_Toc448179357"/>
      <w:bookmarkStart w:id="81" w:name="_Toc448269086"/>
      <w:r>
        <w:rPr>
          <w:rFonts w:ascii="黑体" w:eastAsia="黑体" w:hAnsi="黑体" w:cs="Times New Roman" w:hint="eastAsia"/>
          <w:sz w:val="28"/>
          <w:szCs w:val="28"/>
        </w:rPr>
        <w:t>4</w:t>
      </w:r>
      <w:r w:rsidRPr="00A36FB2">
        <w:rPr>
          <w:rFonts w:ascii="黑体" w:eastAsia="黑体" w:hAnsi="黑体" w:cs="Times New Roman" w:hint="eastAsia"/>
          <w:sz w:val="28"/>
          <w:szCs w:val="28"/>
        </w:rPr>
        <w:t>.</w:t>
      </w:r>
      <w:r>
        <w:rPr>
          <w:rFonts w:ascii="黑体" w:eastAsia="黑体" w:hAnsi="黑体" w:cs="Times New Roman" w:hint="eastAsia"/>
          <w:sz w:val="28"/>
          <w:szCs w:val="28"/>
        </w:rPr>
        <w:t>3</w:t>
      </w:r>
      <w:r w:rsidRPr="00A36FB2">
        <w:rPr>
          <w:rFonts w:ascii="黑体" w:eastAsia="黑体" w:hAnsi="黑体" w:cs="Times New Roman"/>
          <w:sz w:val="28"/>
          <w:szCs w:val="28"/>
        </w:rPr>
        <w:t xml:space="preserve"> </w:t>
      </w:r>
      <w:r>
        <w:rPr>
          <w:rFonts w:ascii="黑体" w:eastAsia="黑体" w:hAnsi="黑体" w:cs="Times New Roman" w:hint="eastAsia"/>
          <w:sz w:val="28"/>
          <w:szCs w:val="28"/>
        </w:rPr>
        <w:t>样本与参照样本的对比分析</w:t>
      </w:r>
      <w:bookmarkEnd w:id="80"/>
      <w:bookmarkEnd w:id="81"/>
    </w:p>
    <w:p w14:paraId="70C0779B" w14:textId="50B4E690"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82" w:name="_Toc448179358"/>
      <w:bookmarkStart w:id="83" w:name="_Toc448269087"/>
      <w:r w:rsidRPr="00D70C93">
        <w:rPr>
          <w:rFonts w:ascii="黑体" w:eastAsia="黑体" w:hAnsi="黑体"/>
          <w:sz w:val="26"/>
          <w:szCs w:val="26"/>
        </w:rPr>
        <w:t>4.3.1风险收益对比</w:t>
      </w:r>
      <w:bookmarkEnd w:id="82"/>
      <w:bookmarkEnd w:id="83"/>
    </w:p>
    <w:p w14:paraId="22B9664D" w14:textId="77777777" w:rsidR="000F7C81" w:rsidRDefault="000F7C81" w:rsidP="000F7C81">
      <w:pPr>
        <w:spacing w:line="400" w:lineRule="exact"/>
        <w:ind w:firstLineChars="200" w:firstLine="480"/>
        <w:rPr>
          <w:szCs w:val="24"/>
        </w:rPr>
      </w:pPr>
      <w:r w:rsidRPr="00140843">
        <w:rPr>
          <w:rFonts w:hint="eastAsia"/>
          <w:szCs w:val="24"/>
        </w:rPr>
        <w:t>为了对</w:t>
      </w:r>
      <w:r w:rsidRPr="00140843">
        <w:rPr>
          <w:szCs w:val="24"/>
        </w:rPr>
        <w:t>P2P</w:t>
      </w:r>
      <w:r w:rsidRPr="00396B9F">
        <w:rPr>
          <w:szCs w:val="24"/>
        </w:rPr>
        <w:t>类投资产品的风险收益状况进行较为准确的衡量，并与金融市场上金融资产进行对比。我们利用上述统计所得的期望收益与方差，结合无风险利率进行计算债券类金融资产、股权类金融资产和</w:t>
      </w:r>
      <w:r w:rsidRPr="00D47F10">
        <w:rPr>
          <w:szCs w:val="24"/>
        </w:rPr>
        <w:t>P2P投资标的的夏普比率。</w:t>
      </w:r>
    </w:p>
    <w:p w14:paraId="79861652" w14:textId="663BE8B7" w:rsidR="008643D6" w:rsidRPr="008643D6" w:rsidRDefault="008643D6" w:rsidP="008643D6">
      <w:pPr>
        <w:spacing w:before="240" w:after="120" w:line="240" w:lineRule="auto"/>
        <w:ind w:firstLineChars="200" w:firstLine="440"/>
        <w:jc w:val="center"/>
        <w:rPr>
          <w:sz w:val="22"/>
        </w:rPr>
      </w:pPr>
      <w:r w:rsidRPr="008643D6">
        <w:rPr>
          <w:rFonts w:hint="eastAsia"/>
          <w:sz w:val="22"/>
        </w:rPr>
        <w:t>表4.5</w:t>
      </w:r>
      <w:r w:rsidRPr="008643D6">
        <w:rPr>
          <w:sz w:val="22"/>
        </w:rPr>
        <w:t xml:space="preserve"> </w:t>
      </w:r>
      <w:r w:rsidRPr="008643D6">
        <w:rPr>
          <w:rFonts w:hint="eastAsia"/>
          <w:sz w:val="22"/>
        </w:rPr>
        <w:t>P2P理财与风险资产的夏普比率对比</w:t>
      </w:r>
    </w:p>
    <w:tbl>
      <w:tblPr>
        <w:tblStyle w:val="a8"/>
        <w:tblW w:w="0" w:type="auto"/>
        <w:jc w:val="center"/>
        <w:tblLook w:val="04A0" w:firstRow="1" w:lastRow="0" w:firstColumn="1" w:lastColumn="0" w:noHBand="0" w:noVBand="1"/>
      </w:tblPr>
      <w:tblGrid>
        <w:gridCol w:w="1129"/>
        <w:gridCol w:w="1791"/>
        <w:gridCol w:w="1792"/>
        <w:gridCol w:w="1792"/>
        <w:gridCol w:w="1792"/>
      </w:tblGrid>
      <w:tr w:rsidR="000F7C81" w14:paraId="170492B0" w14:textId="77777777" w:rsidTr="008643D6">
        <w:trPr>
          <w:jc w:val="center"/>
        </w:trPr>
        <w:tc>
          <w:tcPr>
            <w:tcW w:w="1129" w:type="dxa"/>
            <w:shd w:val="clear" w:color="auto" w:fill="D9D9D9" w:themeFill="background1" w:themeFillShade="D9"/>
          </w:tcPr>
          <w:p w14:paraId="3D966E84"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资产类型</w:t>
            </w:r>
          </w:p>
        </w:tc>
        <w:tc>
          <w:tcPr>
            <w:tcW w:w="1791" w:type="dxa"/>
            <w:shd w:val="clear" w:color="auto" w:fill="D9D9D9" w:themeFill="background1" w:themeFillShade="D9"/>
          </w:tcPr>
          <w:p w14:paraId="4F1A8FED"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债券类金融资产</w:t>
            </w:r>
          </w:p>
        </w:tc>
        <w:tc>
          <w:tcPr>
            <w:tcW w:w="1792" w:type="dxa"/>
            <w:shd w:val="clear" w:color="auto" w:fill="D9D9D9" w:themeFill="background1" w:themeFillShade="D9"/>
          </w:tcPr>
          <w:p w14:paraId="491045FF"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股权类金融资产</w:t>
            </w:r>
          </w:p>
        </w:tc>
        <w:tc>
          <w:tcPr>
            <w:tcW w:w="1792" w:type="dxa"/>
            <w:shd w:val="clear" w:color="auto" w:fill="D9D9D9" w:themeFill="background1" w:themeFillShade="D9"/>
          </w:tcPr>
          <w:p w14:paraId="105A2BBF"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投资者P2P理财</w:t>
            </w:r>
          </w:p>
        </w:tc>
        <w:tc>
          <w:tcPr>
            <w:tcW w:w="1792" w:type="dxa"/>
            <w:shd w:val="clear" w:color="auto" w:fill="D9D9D9" w:themeFill="background1" w:themeFillShade="D9"/>
          </w:tcPr>
          <w:p w14:paraId="6E4CE546" w14:textId="77777777" w:rsidR="000F7C81" w:rsidRPr="008643D6" w:rsidRDefault="000F7C81" w:rsidP="008643D6">
            <w:pPr>
              <w:spacing w:before="100" w:beforeAutospacing="1" w:after="100" w:afterAutospacing="1" w:line="240" w:lineRule="auto"/>
              <w:ind w:firstLine="0"/>
              <w:jc w:val="center"/>
              <w:rPr>
                <w:b/>
                <w:sz w:val="22"/>
              </w:rPr>
            </w:pPr>
            <w:r w:rsidRPr="008643D6">
              <w:rPr>
                <w:b/>
                <w:sz w:val="22"/>
              </w:rPr>
              <w:t>P2P</w:t>
            </w:r>
            <w:r w:rsidRPr="008643D6">
              <w:rPr>
                <w:rFonts w:hint="eastAsia"/>
                <w:b/>
                <w:sz w:val="22"/>
              </w:rPr>
              <w:t>运营平台</w:t>
            </w:r>
          </w:p>
        </w:tc>
      </w:tr>
      <w:tr w:rsidR="000F7C81" w14:paraId="46E64244" w14:textId="77777777" w:rsidTr="008643D6">
        <w:trPr>
          <w:jc w:val="center"/>
        </w:trPr>
        <w:tc>
          <w:tcPr>
            <w:tcW w:w="1129" w:type="dxa"/>
            <w:shd w:val="clear" w:color="auto" w:fill="D9D9D9" w:themeFill="background1" w:themeFillShade="D9"/>
          </w:tcPr>
          <w:p w14:paraId="257C1EEA"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平均收益</w:t>
            </w:r>
          </w:p>
        </w:tc>
        <w:tc>
          <w:tcPr>
            <w:tcW w:w="1791" w:type="dxa"/>
          </w:tcPr>
          <w:p w14:paraId="25BABA98" w14:textId="77777777" w:rsidR="000F7C81" w:rsidRPr="003627D3" w:rsidRDefault="000F7C81" w:rsidP="008643D6">
            <w:pPr>
              <w:spacing w:before="100" w:beforeAutospacing="1" w:after="100" w:afterAutospacing="1" w:line="240" w:lineRule="auto"/>
              <w:ind w:firstLine="0"/>
              <w:jc w:val="center"/>
              <w:rPr>
                <w:sz w:val="22"/>
              </w:rPr>
            </w:pPr>
            <w:r w:rsidRPr="003627D3">
              <w:rPr>
                <w:rFonts w:hint="eastAsia"/>
                <w:sz w:val="22"/>
              </w:rPr>
              <w:t>4.22%</w:t>
            </w:r>
          </w:p>
        </w:tc>
        <w:tc>
          <w:tcPr>
            <w:tcW w:w="1792" w:type="dxa"/>
          </w:tcPr>
          <w:p w14:paraId="07952CEB" w14:textId="77777777" w:rsidR="000F7C81" w:rsidRPr="003627D3" w:rsidRDefault="000F7C81" w:rsidP="008643D6">
            <w:pPr>
              <w:spacing w:before="100" w:beforeAutospacing="1" w:after="100" w:afterAutospacing="1" w:line="240" w:lineRule="auto"/>
              <w:ind w:firstLine="0"/>
              <w:jc w:val="center"/>
              <w:rPr>
                <w:sz w:val="22"/>
              </w:rPr>
            </w:pPr>
            <w:r w:rsidRPr="003627D3">
              <w:rPr>
                <w:rFonts w:hint="eastAsia"/>
                <w:sz w:val="22"/>
              </w:rPr>
              <w:t>23.75%</w:t>
            </w:r>
          </w:p>
        </w:tc>
        <w:tc>
          <w:tcPr>
            <w:tcW w:w="1792" w:type="dxa"/>
          </w:tcPr>
          <w:p w14:paraId="00E8E2BB" w14:textId="77777777" w:rsidR="000F7C81" w:rsidRPr="003627D3" w:rsidRDefault="000F7C81" w:rsidP="008643D6">
            <w:pPr>
              <w:spacing w:before="100" w:beforeAutospacing="1" w:after="100" w:afterAutospacing="1" w:line="240" w:lineRule="auto"/>
              <w:ind w:firstLine="0"/>
              <w:jc w:val="center"/>
              <w:rPr>
                <w:sz w:val="22"/>
              </w:rPr>
            </w:pPr>
            <w:r>
              <w:rPr>
                <w:rFonts w:hint="eastAsia"/>
                <w:sz w:val="22"/>
              </w:rPr>
              <w:t>11.89%</w:t>
            </w:r>
          </w:p>
        </w:tc>
        <w:tc>
          <w:tcPr>
            <w:tcW w:w="1792" w:type="dxa"/>
          </w:tcPr>
          <w:p w14:paraId="014ECB9F" w14:textId="77777777" w:rsidR="000F7C81" w:rsidRPr="003627D3" w:rsidRDefault="000F7C81" w:rsidP="008643D6">
            <w:pPr>
              <w:spacing w:before="100" w:beforeAutospacing="1" w:after="100" w:afterAutospacing="1" w:line="240" w:lineRule="auto"/>
              <w:ind w:firstLine="0"/>
              <w:jc w:val="center"/>
              <w:rPr>
                <w:sz w:val="22"/>
              </w:rPr>
            </w:pPr>
            <w:r>
              <w:rPr>
                <w:rFonts w:hint="eastAsia"/>
                <w:sz w:val="22"/>
              </w:rPr>
              <w:t>3.35%</w:t>
            </w:r>
          </w:p>
        </w:tc>
      </w:tr>
      <w:tr w:rsidR="000F7C81" w14:paraId="4985EF8F" w14:textId="77777777" w:rsidTr="008643D6">
        <w:trPr>
          <w:jc w:val="center"/>
        </w:trPr>
        <w:tc>
          <w:tcPr>
            <w:tcW w:w="1129" w:type="dxa"/>
            <w:shd w:val="clear" w:color="auto" w:fill="D9D9D9" w:themeFill="background1" w:themeFillShade="D9"/>
          </w:tcPr>
          <w:p w14:paraId="0A891630"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最大收益</w:t>
            </w:r>
          </w:p>
        </w:tc>
        <w:tc>
          <w:tcPr>
            <w:tcW w:w="1791" w:type="dxa"/>
          </w:tcPr>
          <w:p w14:paraId="4824F4BF" w14:textId="77777777" w:rsidR="000F7C81" w:rsidRPr="003627D3" w:rsidRDefault="000F7C81" w:rsidP="008643D6">
            <w:pPr>
              <w:spacing w:before="100" w:beforeAutospacing="1" w:after="100" w:afterAutospacing="1" w:line="240" w:lineRule="auto"/>
              <w:ind w:firstLine="0"/>
              <w:jc w:val="center"/>
              <w:rPr>
                <w:sz w:val="22"/>
              </w:rPr>
            </w:pPr>
            <w:r w:rsidRPr="003627D3">
              <w:rPr>
                <w:rFonts w:hint="eastAsia"/>
                <w:sz w:val="22"/>
              </w:rPr>
              <w:t>15.94%</w:t>
            </w:r>
          </w:p>
        </w:tc>
        <w:tc>
          <w:tcPr>
            <w:tcW w:w="1792" w:type="dxa"/>
          </w:tcPr>
          <w:p w14:paraId="4CCE1DE6" w14:textId="77777777" w:rsidR="000F7C81" w:rsidRPr="003627D3" w:rsidRDefault="000F7C81" w:rsidP="008643D6">
            <w:pPr>
              <w:spacing w:before="100" w:beforeAutospacing="1" w:after="100" w:afterAutospacing="1" w:line="240" w:lineRule="auto"/>
              <w:ind w:firstLine="0"/>
              <w:jc w:val="center"/>
              <w:rPr>
                <w:sz w:val="22"/>
              </w:rPr>
            </w:pPr>
            <w:r w:rsidRPr="003627D3">
              <w:rPr>
                <w:rFonts w:hint="eastAsia"/>
                <w:sz w:val="22"/>
              </w:rPr>
              <w:t>297.70%</w:t>
            </w:r>
          </w:p>
        </w:tc>
        <w:tc>
          <w:tcPr>
            <w:tcW w:w="1792" w:type="dxa"/>
          </w:tcPr>
          <w:p w14:paraId="1A5DEA95" w14:textId="77777777" w:rsidR="000F7C81" w:rsidRPr="003627D3" w:rsidRDefault="000F7C81" w:rsidP="008643D6">
            <w:pPr>
              <w:spacing w:before="100" w:beforeAutospacing="1" w:after="100" w:afterAutospacing="1" w:line="240" w:lineRule="auto"/>
              <w:ind w:firstLine="0"/>
              <w:jc w:val="center"/>
              <w:rPr>
                <w:sz w:val="22"/>
              </w:rPr>
            </w:pPr>
            <w:r w:rsidRPr="003627D3">
              <w:rPr>
                <w:rFonts w:hint="eastAsia"/>
                <w:sz w:val="22"/>
              </w:rPr>
              <w:t>18%</w:t>
            </w:r>
          </w:p>
        </w:tc>
        <w:tc>
          <w:tcPr>
            <w:tcW w:w="1792" w:type="dxa"/>
          </w:tcPr>
          <w:p w14:paraId="1FFD0A6E" w14:textId="77777777" w:rsidR="000F7C81" w:rsidRPr="003627D3" w:rsidRDefault="000F7C81" w:rsidP="008643D6">
            <w:pPr>
              <w:spacing w:before="100" w:beforeAutospacing="1" w:after="100" w:afterAutospacing="1" w:line="240" w:lineRule="auto"/>
              <w:ind w:firstLine="0"/>
              <w:jc w:val="center"/>
              <w:rPr>
                <w:sz w:val="22"/>
              </w:rPr>
            </w:pPr>
            <w:r w:rsidRPr="003627D3">
              <w:rPr>
                <w:rFonts w:hint="eastAsia"/>
                <w:sz w:val="22"/>
              </w:rPr>
              <w:t>5.6%</w:t>
            </w:r>
          </w:p>
        </w:tc>
      </w:tr>
      <w:tr w:rsidR="000F7C81" w14:paraId="46620E0E" w14:textId="77777777" w:rsidTr="008643D6">
        <w:trPr>
          <w:jc w:val="center"/>
        </w:trPr>
        <w:tc>
          <w:tcPr>
            <w:tcW w:w="1129" w:type="dxa"/>
            <w:shd w:val="clear" w:color="auto" w:fill="D9D9D9" w:themeFill="background1" w:themeFillShade="D9"/>
          </w:tcPr>
          <w:p w14:paraId="3244135F"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lastRenderedPageBreak/>
              <w:t>最小收益</w:t>
            </w:r>
          </w:p>
        </w:tc>
        <w:tc>
          <w:tcPr>
            <w:tcW w:w="1791" w:type="dxa"/>
          </w:tcPr>
          <w:p w14:paraId="78A7F5DB" w14:textId="77777777" w:rsidR="000F7C81" w:rsidRPr="003627D3" w:rsidRDefault="000F7C81" w:rsidP="008643D6">
            <w:pPr>
              <w:spacing w:before="100" w:beforeAutospacing="1" w:after="100" w:afterAutospacing="1" w:line="240" w:lineRule="auto"/>
              <w:ind w:firstLine="0"/>
              <w:jc w:val="center"/>
              <w:rPr>
                <w:sz w:val="22"/>
              </w:rPr>
            </w:pPr>
            <w:r w:rsidRPr="003627D3">
              <w:rPr>
                <w:rFonts w:hint="eastAsia"/>
                <w:sz w:val="22"/>
              </w:rPr>
              <w:t>-4.54%</w:t>
            </w:r>
          </w:p>
        </w:tc>
        <w:tc>
          <w:tcPr>
            <w:tcW w:w="1792" w:type="dxa"/>
          </w:tcPr>
          <w:p w14:paraId="5E8FC44C" w14:textId="77777777" w:rsidR="000F7C81" w:rsidRPr="003627D3" w:rsidRDefault="000F7C81" w:rsidP="008643D6">
            <w:pPr>
              <w:spacing w:before="100" w:beforeAutospacing="1" w:after="100" w:afterAutospacing="1" w:line="240" w:lineRule="auto"/>
              <w:ind w:firstLine="0"/>
              <w:jc w:val="center"/>
              <w:rPr>
                <w:sz w:val="22"/>
              </w:rPr>
            </w:pPr>
            <w:r w:rsidRPr="003627D3">
              <w:rPr>
                <w:rFonts w:hint="eastAsia"/>
                <w:sz w:val="22"/>
              </w:rPr>
              <w:t>-70.75%</w:t>
            </w:r>
          </w:p>
        </w:tc>
        <w:tc>
          <w:tcPr>
            <w:tcW w:w="1792" w:type="dxa"/>
          </w:tcPr>
          <w:p w14:paraId="4C6A8D9F" w14:textId="77777777" w:rsidR="000F7C81" w:rsidRPr="003627D3" w:rsidRDefault="000F7C81" w:rsidP="008643D6">
            <w:pPr>
              <w:spacing w:before="100" w:beforeAutospacing="1" w:after="100" w:afterAutospacing="1" w:line="240" w:lineRule="auto"/>
              <w:ind w:firstLine="0"/>
              <w:jc w:val="center"/>
              <w:rPr>
                <w:sz w:val="22"/>
              </w:rPr>
            </w:pPr>
            <w:r w:rsidRPr="003627D3">
              <w:rPr>
                <w:rFonts w:hint="eastAsia"/>
                <w:sz w:val="22"/>
              </w:rPr>
              <w:t>0%</w:t>
            </w:r>
          </w:p>
        </w:tc>
        <w:tc>
          <w:tcPr>
            <w:tcW w:w="1792" w:type="dxa"/>
          </w:tcPr>
          <w:p w14:paraId="2EC7E9D3" w14:textId="77777777" w:rsidR="000F7C81" w:rsidRPr="003627D3" w:rsidRDefault="000F7C81" w:rsidP="008643D6">
            <w:pPr>
              <w:spacing w:before="100" w:beforeAutospacing="1" w:after="100" w:afterAutospacing="1" w:line="240" w:lineRule="auto"/>
              <w:ind w:firstLine="0"/>
              <w:jc w:val="center"/>
              <w:rPr>
                <w:sz w:val="22"/>
              </w:rPr>
            </w:pPr>
            <w:r w:rsidRPr="003627D3">
              <w:rPr>
                <w:rFonts w:hint="eastAsia"/>
                <w:sz w:val="22"/>
              </w:rPr>
              <w:t>-100%</w:t>
            </w:r>
          </w:p>
        </w:tc>
      </w:tr>
      <w:tr w:rsidR="000F7C81" w14:paraId="732489AD" w14:textId="77777777" w:rsidTr="008643D6">
        <w:trPr>
          <w:jc w:val="center"/>
        </w:trPr>
        <w:tc>
          <w:tcPr>
            <w:tcW w:w="1129" w:type="dxa"/>
            <w:shd w:val="clear" w:color="auto" w:fill="D9D9D9" w:themeFill="background1" w:themeFillShade="D9"/>
          </w:tcPr>
          <w:p w14:paraId="3AC21716"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方差</w:t>
            </w:r>
          </w:p>
        </w:tc>
        <w:tc>
          <w:tcPr>
            <w:tcW w:w="1791" w:type="dxa"/>
          </w:tcPr>
          <w:p w14:paraId="42FC8554" w14:textId="77777777" w:rsidR="000F7C81" w:rsidRPr="003627D3" w:rsidRDefault="000F7C81" w:rsidP="008643D6">
            <w:pPr>
              <w:spacing w:before="100" w:beforeAutospacing="1" w:after="100" w:afterAutospacing="1" w:line="240" w:lineRule="auto"/>
              <w:ind w:firstLine="0"/>
              <w:jc w:val="center"/>
              <w:rPr>
                <w:sz w:val="22"/>
              </w:rPr>
            </w:pPr>
            <w:r w:rsidRPr="003627D3">
              <w:rPr>
                <w:rFonts w:hint="eastAsia"/>
                <w:sz w:val="22"/>
              </w:rPr>
              <w:t>0.00219</w:t>
            </w:r>
          </w:p>
        </w:tc>
        <w:tc>
          <w:tcPr>
            <w:tcW w:w="1792" w:type="dxa"/>
          </w:tcPr>
          <w:p w14:paraId="6C93B54A" w14:textId="77777777" w:rsidR="000F7C81" w:rsidRPr="003627D3" w:rsidRDefault="000F7C81" w:rsidP="008643D6">
            <w:pPr>
              <w:spacing w:before="100" w:beforeAutospacing="1" w:after="100" w:afterAutospacing="1" w:line="240" w:lineRule="auto"/>
              <w:ind w:firstLine="0"/>
              <w:jc w:val="center"/>
              <w:rPr>
                <w:sz w:val="22"/>
              </w:rPr>
            </w:pPr>
            <w:r w:rsidRPr="003627D3">
              <w:rPr>
                <w:sz w:val="22"/>
              </w:rPr>
              <w:t>0.47063</w:t>
            </w:r>
          </w:p>
        </w:tc>
        <w:tc>
          <w:tcPr>
            <w:tcW w:w="1792" w:type="dxa"/>
          </w:tcPr>
          <w:p w14:paraId="799EC68C" w14:textId="77777777" w:rsidR="000F7C81" w:rsidRPr="003627D3" w:rsidRDefault="000F7C81" w:rsidP="008643D6">
            <w:pPr>
              <w:spacing w:before="100" w:beforeAutospacing="1" w:after="100" w:afterAutospacing="1" w:line="240" w:lineRule="auto"/>
              <w:ind w:firstLine="0"/>
              <w:jc w:val="center"/>
              <w:rPr>
                <w:sz w:val="22"/>
              </w:rPr>
            </w:pPr>
            <w:r>
              <w:rPr>
                <w:rFonts w:hint="eastAsia"/>
                <w:sz w:val="22"/>
              </w:rPr>
              <w:t>0.08187</w:t>
            </w:r>
          </w:p>
        </w:tc>
        <w:tc>
          <w:tcPr>
            <w:tcW w:w="1792" w:type="dxa"/>
          </w:tcPr>
          <w:p w14:paraId="5B33F400" w14:textId="77777777" w:rsidR="000F7C81" w:rsidRPr="003627D3" w:rsidRDefault="000F7C81" w:rsidP="008643D6">
            <w:pPr>
              <w:spacing w:before="100" w:beforeAutospacing="1" w:after="100" w:afterAutospacing="1" w:line="240" w:lineRule="auto"/>
              <w:ind w:firstLine="0"/>
              <w:jc w:val="center"/>
              <w:rPr>
                <w:sz w:val="22"/>
              </w:rPr>
            </w:pPr>
            <w:r>
              <w:rPr>
                <w:rFonts w:hint="eastAsia"/>
                <w:sz w:val="22"/>
              </w:rPr>
              <w:t>0.00098</w:t>
            </w:r>
          </w:p>
        </w:tc>
      </w:tr>
      <w:tr w:rsidR="000F7C81" w14:paraId="3C267A84" w14:textId="77777777" w:rsidTr="008643D6">
        <w:trPr>
          <w:jc w:val="center"/>
        </w:trPr>
        <w:tc>
          <w:tcPr>
            <w:tcW w:w="1129" w:type="dxa"/>
            <w:shd w:val="clear" w:color="auto" w:fill="D9D9D9" w:themeFill="background1" w:themeFillShade="D9"/>
          </w:tcPr>
          <w:p w14:paraId="5BC29E58"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夏普比率</w:t>
            </w:r>
          </w:p>
        </w:tc>
        <w:tc>
          <w:tcPr>
            <w:tcW w:w="1791" w:type="dxa"/>
          </w:tcPr>
          <w:p w14:paraId="54417068"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0.3239</w:t>
            </w:r>
          </w:p>
        </w:tc>
        <w:tc>
          <w:tcPr>
            <w:tcW w:w="1792" w:type="dxa"/>
          </w:tcPr>
          <w:p w14:paraId="6D8228D6"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0.3069</w:t>
            </w:r>
          </w:p>
        </w:tc>
        <w:tc>
          <w:tcPr>
            <w:tcW w:w="1792" w:type="dxa"/>
          </w:tcPr>
          <w:p w14:paraId="35657887"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0.339707</w:t>
            </w:r>
          </w:p>
        </w:tc>
        <w:tc>
          <w:tcPr>
            <w:tcW w:w="1792" w:type="dxa"/>
          </w:tcPr>
          <w:p w14:paraId="10CDA458"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0.0227</w:t>
            </w:r>
          </w:p>
        </w:tc>
      </w:tr>
    </w:tbl>
    <w:p w14:paraId="2B36FCC9" w14:textId="77777777" w:rsidR="000F7C81" w:rsidRPr="00AC05EF" w:rsidRDefault="000F7C81" w:rsidP="000F7C81">
      <w:pPr>
        <w:spacing w:line="400" w:lineRule="exact"/>
        <w:ind w:firstLineChars="200" w:firstLine="480"/>
        <w:rPr>
          <w:szCs w:val="24"/>
        </w:rPr>
      </w:pPr>
      <w:r w:rsidRPr="00140843">
        <w:rPr>
          <w:rFonts w:hint="eastAsia"/>
          <w:szCs w:val="24"/>
        </w:rPr>
        <w:t>通过上述计算能够看出在债券类金融资产、</w:t>
      </w:r>
      <w:r w:rsidRPr="00396B9F">
        <w:rPr>
          <w:rFonts w:hint="eastAsia"/>
          <w:szCs w:val="24"/>
        </w:rPr>
        <w:t>股权类金融资产</w:t>
      </w:r>
      <w:r w:rsidRPr="00D47F10">
        <w:rPr>
          <w:rFonts w:hint="eastAsia"/>
          <w:szCs w:val="24"/>
        </w:rPr>
        <w:t>和投资者持有</w:t>
      </w:r>
      <w:r w:rsidRPr="003740DA">
        <w:rPr>
          <w:szCs w:val="24"/>
        </w:rPr>
        <w:t>P2P理财产品</w:t>
      </w:r>
      <w:r w:rsidRPr="003740DA">
        <w:rPr>
          <w:rFonts w:hint="eastAsia"/>
          <w:szCs w:val="24"/>
        </w:rPr>
        <w:t>的夏普比率基本一致，</w:t>
      </w:r>
      <w:r w:rsidRPr="00AC05EF">
        <w:rPr>
          <w:rFonts w:hint="eastAsia"/>
          <w:szCs w:val="24"/>
        </w:rPr>
        <w:t>及在这三类在这三类产品上投资者承担一单位风险所能够获得的额外收益趋于一致，基本上实现了市场资金有效率配置。</w:t>
      </w:r>
    </w:p>
    <w:p w14:paraId="778C74E5" w14:textId="77777777" w:rsidR="000F7C81" w:rsidRPr="00AC05EF" w:rsidRDefault="000F7C81" w:rsidP="000F7C81">
      <w:pPr>
        <w:spacing w:line="400" w:lineRule="exact"/>
        <w:ind w:firstLineChars="200" w:firstLine="480"/>
        <w:rPr>
          <w:szCs w:val="24"/>
        </w:rPr>
      </w:pPr>
      <w:r w:rsidRPr="00AC05EF">
        <w:rPr>
          <w:rFonts w:hint="eastAsia"/>
          <w:szCs w:val="24"/>
        </w:rPr>
        <w:t>但是对于</w:t>
      </w:r>
      <w:r w:rsidRPr="00AC05EF">
        <w:rPr>
          <w:szCs w:val="24"/>
        </w:rPr>
        <w:t>P2P平台而言，其承担了大量风险却没有获得相应的回报，给平台的运营管理带来了极大的压力。</w:t>
      </w:r>
    </w:p>
    <w:p w14:paraId="626D7923" w14:textId="0ECE665A"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84" w:name="_Toc448179359"/>
      <w:bookmarkStart w:id="85" w:name="_Toc448269088"/>
      <w:r w:rsidRPr="00D70C93">
        <w:rPr>
          <w:rFonts w:ascii="黑体" w:eastAsia="黑体" w:hAnsi="黑体"/>
          <w:sz w:val="26"/>
          <w:szCs w:val="26"/>
        </w:rPr>
        <w:t>4.3.2对P2P组合</w:t>
      </w:r>
      <w:r w:rsidRPr="00D70C93">
        <w:rPr>
          <w:rFonts w:ascii="黑体" w:eastAsia="黑体" w:hAnsi="黑体" w:hint="eastAsia"/>
          <w:sz w:val="26"/>
          <w:szCs w:val="26"/>
        </w:rPr>
        <w:t>的复制验证</w:t>
      </w:r>
      <w:bookmarkEnd w:id="84"/>
      <w:bookmarkEnd w:id="85"/>
    </w:p>
    <w:p w14:paraId="1CCD2EF9" w14:textId="77777777" w:rsidR="000F7C81" w:rsidRPr="003740DA" w:rsidRDefault="000F7C81" w:rsidP="000F7C81">
      <w:pPr>
        <w:spacing w:line="400" w:lineRule="exact"/>
        <w:ind w:firstLineChars="200" w:firstLine="480"/>
        <w:rPr>
          <w:szCs w:val="24"/>
        </w:rPr>
      </w:pPr>
      <w:r w:rsidRPr="00140843">
        <w:rPr>
          <w:rFonts w:hint="eastAsia"/>
          <w:szCs w:val="24"/>
        </w:rPr>
        <w:t>上述风险收益评估分析的结果显示对于投资者而言，购买证大</w:t>
      </w:r>
      <w:r w:rsidRPr="00140843">
        <w:rPr>
          <w:szCs w:val="24"/>
        </w:rPr>
        <w:t>e</w:t>
      </w:r>
      <w:r w:rsidRPr="00396B9F">
        <w:rPr>
          <w:szCs w:val="24"/>
        </w:rPr>
        <w:t>贷</w:t>
      </w:r>
      <w:r w:rsidRPr="00D47F10">
        <w:rPr>
          <w:szCs w:val="24"/>
        </w:rPr>
        <w:t>P2P理财产品实现了资本市场的有效配置，而对于</w:t>
      </w:r>
      <w:r w:rsidRPr="003740DA">
        <w:rPr>
          <w:szCs w:val="24"/>
        </w:rPr>
        <w:t>P2P平台则对于承担风险支付了过少的回报。</w:t>
      </w:r>
    </w:p>
    <w:p w14:paraId="068FD895" w14:textId="77777777" w:rsidR="000F7C81" w:rsidRPr="00AC05EF" w:rsidRDefault="000F7C81" w:rsidP="000F7C81">
      <w:pPr>
        <w:spacing w:line="400" w:lineRule="exact"/>
        <w:ind w:firstLineChars="200" w:firstLine="480"/>
        <w:rPr>
          <w:szCs w:val="24"/>
        </w:rPr>
      </w:pPr>
      <w:r w:rsidRPr="00AC05EF">
        <w:rPr>
          <w:rFonts w:hint="eastAsia"/>
          <w:szCs w:val="24"/>
        </w:rPr>
        <w:t>根据投资组合理论，如果资产配置在市场上实现了有效的配置，那么任意选取实现的有效配置的资产都可以通过在同一市场多个上实现有效配置的其他资产复制得到。复制资产组合的收益、方差特征与原资产的收益方差特征一致。因此，我们可以通过利用市场现有的金融资产复制</w:t>
      </w:r>
      <w:r w:rsidRPr="00AC05EF">
        <w:rPr>
          <w:szCs w:val="24"/>
        </w:rPr>
        <w:t>P2P产品来验证上述风险收益评估的是否正确。</w:t>
      </w:r>
    </w:p>
    <w:p w14:paraId="5774829A" w14:textId="77777777" w:rsidR="000F7C81" w:rsidRPr="00AC05EF" w:rsidRDefault="000F7C81" w:rsidP="000F7C81">
      <w:pPr>
        <w:spacing w:line="400" w:lineRule="exact"/>
        <w:ind w:firstLineChars="200" w:firstLine="480"/>
        <w:rPr>
          <w:szCs w:val="24"/>
        </w:rPr>
      </w:pPr>
      <w:r w:rsidRPr="00AC05EF">
        <w:rPr>
          <w:rFonts w:hint="eastAsia"/>
          <w:szCs w:val="24"/>
        </w:rPr>
        <w:t>在此分别对投资者购买的</w:t>
      </w:r>
      <w:r w:rsidRPr="00AC05EF">
        <w:rPr>
          <w:szCs w:val="24"/>
        </w:rPr>
        <w:t>P2P组合和P2P平台的风险收益装框做出假设：</w:t>
      </w:r>
    </w:p>
    <w:p w14:paraId="2BC329CF" w14:textId="77777777" w:rsidR="000F7C81" w:rsidRPr="003740DA" w:rsidRDefault="00D305C8" w:rsidP="000F7C81">
      <w:pPr>
        <w:spacing w:line="400" w:lineRule="exact"/>
        <w:ind w:firstLineChars="200" w:firstLine="480"/>
        <w:rPr>
          <w:szCs w:val="24"/>
        </w:rPr>
      </w:pPr>
      <m:oMath>
        <m:sSub>
          <m:sSubPr>
            <m:ctrlPr>
              <w:rPr>
                <w:rFonts w:ascii="Cambria Math" w:hAnsi="Cambria Math"/>
                <w:szCs w:val="24"/>
              </w:rPr>
            </m:ctrlPr>
          </m:sSubPr>
          <m:e>
            <m:r>
              <w:rPr>
                <w:rFonts w:ascii="Cambria Math" w:hAnsi="Cambria Math" w:hint="eastAsia"/>
                <w:szCs w:val="24"/>
              </w:rPr>
              <m:t>H</m:t>
            </m:r>
          </m:e>
          <m:sub>
            <m:r>
              <m:rPr>
                <m:sty m:val="p"/>
              </m:rPr>
              <w:rPr>
                <w:rFonts w:ascii="Cambria Math" w:hAnsi="Cambria Math" w:hint="eastAsia"/>
                <w:szCs w:val="24"/>
              </w:rPr>
              <m:t>0</m:t>
            </m:r>
          </m:sub>
        </m:sSub>
      </m:oMath>
      <w:r w:rsidR="000F7C81" w:rsidRPr="00140843">
        <w:rPr>
          <w:rFonts w:hint="eastAsia"/>
          <w:szCs w:val="24"/>
        </w:rPr>
        <w:t>：</w:t>
      </w:r>
      <w:r w:rsidR="000F7C81" w:rsidRPr="00140843">
        <w:rPr>
          <w:szCs w:val="24"/>
        </w:rPr>
        <w:t>P2P</w:t>
      </w:r>
      <w:r w:rsidR="000F7C81" w:rsidRPr="00396B9F">
        <w:rPr>
          <w:szCs w:val="24"/>
        </w:rPr>
        <w:t>组合</w:t>
      </w:r>
      <w:r w:rsidR="000F7C81" w:rsidRPr="00D47F10">
        <w:rPr>
          <w:rFonts w:hint="eastAsia"/>
          <w:szCs w:val="24"/>
        </w:rPr>
        <w:t>没有实现资产的有效</w:t>
      </w:r>
      <w:r w:rsidR="000F7C81" w:rsidRPr="003740DA">
        <w:rPr>
          <w:rFonts w:hint="eastAsia"/>
          <w:szCs w:val="24"/>
        </w:rPr>
        <w:t>配置</w:t>
      </w:r>
    </w:p>
    <w:p w14:paraId="7927B832" w14:textId="77777777" w:rsidR="000F7C81" w:rsidRPr="003740DA" w:rsidRDefault="00D305C8" w:rsidP="000F7C81">
      <w:pPr>
        <w:spacing w:line="400" w:lineRule="exact"/>
        <w:ind w:firstLineChars="200" w:firstLine="480"/>
        <w:rPr>
          <w:szCs w:val="24"/>
        </w:rPr>
      </w:pPr>
      <m:oMath>
        <m:sSub>
          <m:sSubPr>
            <m:ctrlPr>
              <w:rPr>
                <w:rFonts w:ascii="Cambria Math" w:hAnsi="Cambria Math"/>
                <w:szCs w:val="24"/>
              </w:rPr>
            </m:ctrlPr>
          </m:sSubPr>
          <m:e>
            <m:r>
              <w:rPr>
                <w:rFonts w:ascii="Cambria Math" w:hAnsi="Cambria Math" w:hint="eastAsia"/>
                <w:szCs w:val="24"/>
              </w:rPr>
              <m:t>H</m:t>
            </m:r>
          </m:e>
          <m:sub>
            <m:r>
              <m:rPr>
                <m:sty m:val="p"/>
              </m:rPr>
              <w:rPr>
                <w:rFonts w:ascii="Cambria Math" w:hAnsi="Cambria Math" w:hint="eastAsia"/>
                <w:szCs w:val="24"/>
              </w:rPr>
              <m:t>1</m:t>
            </m:r>
          </m:sub>
        </m:sSub>
      </m:oMath>
      <w:r w:rsidR="000F7C81" w:rsidRPr="00140843">
        <w:rPr>
          <w:rFonts w:hint="eastAsia"/>
          <w:szCs w:val="24"/>
        </w:rPr>
        <w:t>：</w:t>
      </w:r>
      <w:r w:rsidR="000F7C81" w:rsidRPr="00140843">
        <w:rPr>
          <w:szCs w:val="24"/>
        </w:rPr>
        <w:t>P2P</w:t>
      </w:r>
      <w:r w:rsidR="000F7C81" w:rsidRPr="00396B9F">
        <w:rPr>
          <w:szCs w:val="24"/>
        </w:rPr>
        <w:t>组合实现</w:t>
      </w:r>
      <w:r w:rsidR="000F7C81" w:rsidRPr="00D47F10">
        <w:rPr>
          <w:rFonts w:hint="eastAsia"/>
          <w:szCs w:val="24"/>
        </w:rPr>
        <w:t>了资产的有效配置</w:t>
      </w:r>
    </w:p>
    <w:p w14:paraId="03D259BE" w14:textId="77777777" w:rsidR="000F7C81" w:rsidRPr="00AC05EF" w:rsidRDefault="000F7C81" w:rsidP="000F7C81">
      <w:pPr>
        <w:spacing w:line="400" w:lineRule="exact"/>
        <w:ind w:firstLineChars="200" w:firstLine="480"/>
        <w:rPr>
          <w:szCs w:val="24"/>
        </w:rPr>
      </w:pPr>
      <w:r w:rsidRPr="00AC05EF">
        <w:rPr>
          <w:rFonts w:hint="eastAsia"/>
          <w:szCs w:val="24"/>
        </w:rPr>
        <w:t>根据马可维茨投资组合理论，两种风险资产的不同组合能够形成特定的收益</w:t>
      </w:r>
      <w:r w:rsidRPr="00AC05EF">
        <w:rPr>
          <w:szCs w:val="24"/>
        </w:rPr>
        <w:t>-风险对应的组合，组合风险与收益的计算公式如下：</w:t>
      </w:r>
    </w:p>
    <w:p w14:paraId="37C98000" w14:textId="77777777" w:rsidR="000F7C81" w:rsidRDefault="000F7C81" w:rsidP="000F7C81">
      <w:pPr>
        <w:spacing w:line="300" w:lineRule="auto"/>
        <w:ind w:firstLine="420"/>
        <w:jc w:val="center"/>
      </w:pPr>
      <w:r>
        <w:rPr>
          <w:noProof/>
        </w:rPr>
        <w:drawing>
          <wp:inline distT="0" distB="0" distL="0" distR="0" wp14:anchorId="1CC37214" wp14:editId="10FC2849">
            <wp:extent cx="2238375" cy="3264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25732" cy="339169"/>
                    </a:xfrm>
                    <a:prstGeom prst="rect">
                      <a:avLst/>
                    </a:prstGeom>
                  </pic:spPr>
                </pic:pic>
              </a:graphicData>
            </a:graphic>
          </wp:inline>
        </w:drawing>
      </w:r>
    </w:p>
    <w:p w14:paraId="48405FC2" w14:textId="77777777" w:rsidR="000F7C81" w:rsidRDefault="000F7C81" w:rsidP="000F7C81">
      <w:pPr>
        <w:spacing w:line="300" w:lineRule="auto"/>
        <w:ind w:firstLine="420"/>
        <w:jc w:val="center"/>
      </w:pPr>
      <w:r>
        <w:rPr>
          <w:noProof/>
        </w:rPr>
        <w:drawing>
          <wp:inline distT="0" distB="0" distL="0" distR="0" wp14:anchorId="34A222C8" wp14:editId="4B1D1737">
            <wp:extent cx="3114675" cy="63682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57239" cy="645532"/>
                    </a:xfrm>
                    <a:prstGeom prst="rect">
                      <a:avLst/>
                    </a:prstGeom>
                  </pic:spPr>
                </pic:pic>
              </a:graphicData>
            </a:graphic>
          </wp:inline>
        </w:drawing>
      </w:r>
    </w:p>
    <w:p w14:paraId="68A6748F" w14:textId="77777777" w:rsidR="000F7C81" w:rsidRPr="00AC05EF" w:rsidRDefault="000F7C81" w:rsidP="000F7C81">
      <w:pPr>
        <w:spacing w:line="400" w:lineRule="exact"/>
        <w:ind w:firstLineChars="200" w:firstLine="480"/>
        <w:rPr>
          <w:szCs w:val="24"/>
        </w:rPr>
      </w:pPr>
      <w:r w:rsidRPr="00140843">
        <w:rPr>
          <w:rFonts w:hint="eastAsia"/>
          <w:szCs w:val="24"/>
        </w:rPr>
        <w:t>其中</w:t>
      </w:r>
      <w:r w:rsidRPr="00140843">
        <w:rPr>
          <w:szCs w:val="24"/>
        </w:rPr>
        <w:t>W1</w:t>
      </w:r>
      <w:r w:rsidRPr="00396B9F">
        <w:rPr>
          <w:szCs w:val="24"/>
        </w:rPr>
        <w:t>、</w:t>
      </w:r>
      <w:r w:rsidRPr="00D47F10">
        <w:rPr>
          <w:szCs w:val="24"/>
        </w:rPr>
        <w:t>W2表示两类金融资产在投资组合中的权重，有</w:t>
      </w:r>
      <w:r w:rsidRPr="003740DA">
        <w:rPr>
          <w:szCs w:val="24"/>
        </w:rPr>
        <w:t>W1=（1-W2</w:t>
      </w:r>
      <w:r w:rsidRPr="00AC05EF">
        <w:rPr>
          <w:szCs w:val="24"/>
        </w:rPr>
        <w:t>），</w:t>
      </w:r>
      <m:oMath>
        <m:sSub>
          <m:sSubPr>
            <m:ctrlPr>
              <w:rPr>
                <w:rFonts w:ascii="Cambria Math" w:hAnsi="Cambria Math"/>
                <w:szCs w:val="24"/>
              </w:rPr>
            </m:ctrlPr>
          </m:sSubPr>
          <m:e>
            <m:r>
              <m:rPr>
                <m:sty m:val="p"/>
              </m:rPr>
              <w:rPr>
                <w:rFonts w:ascii="Cambria Math" w:hAnsi="Cambria Math" w:hint="eastAsia"/>
                <w:szCs w:val="24"/>
              </w:rPr>
              <m:t>σ</m:t>
            </m:r>
          </m:e>
          <m:sub>
            <m:r>
              <m:rPr>
                <m:sty m:val="p"/>
              </m:rPr>
              <w:rPr>
                <w:rFonts w:ascii="Cambria Math" w:hAnsi="Cambria Math" w:hint="eastAsia"/>
                <w:szCs w:val="24"/>
              </w:rPr>
              <m:t>1</m:t>
            </m:r>
          </m:sub>
        </m:sSub>
      </m:oMath>
      <w:r w:rsidRPr="00140843">
        <w:rPr>
          <w:rFonts w:hint="eastAsia"/>
          <w:szCs w:val="24"/>
        </w:rPr>
        <w:t>、</w:t>
      </w:r>
      <m:oMath>
        <m:sSub>
          <m:sSubPr>
            <m:ctrlPr>
              <w:rPr>
                <w:rFonts w:ascii="Cambria Math" w:hAnsi="Cambria Math"/>
                <w:szCs w:val="24"/>
              </w:rPr>
            </m:ctrlPr>
          </m:sSubPr>
          <m:e>
            <m:r>
              <m:rPr>
                <m:sty m:val="p"/>
              </m:rPr>
              <w:rPr>
                <w:rFonts w:ascii="Cambria Math" w:hAnsi="Cambria Math" w:hint="eastAsia"/>
                <w:szCs w:val="24"/>
              </w:rPr>
              <m:t>σ</m:t>
            </m:r>
          </m:e>
          <m:sub>
            <m:r>
              <m:rPr>
                <m:sty m:val="p"/>
              </m:rPr>
              <w:rPr>
                <w:rFonts w:ascii="Cambria Math" w:hAnsi="Cambria Math" w:hint="eastAsia"/>
                <w:szCs w:val="24"/>
              </w:rPr>
              <m:t>2</m:t>
            </m:r>
          </m:sub>
        </m:sSub>
      </m:oMath>
      <w:r w:rsidRPr="00140843">
        <w:rPr>
          <w:rFonts w:hint="eastAsia"/>
          <w:szCs w:val="24"/>
        </w:rPr>
        <w:t>表示两风险资产的标准差，</w:t>
      </w:r>
      <m:oMath>
        <m:r>
          <m:rPr>
            <m:sty m:val="p"/>
          </m:rPr>
          <w:rPr>
            <w:rFonts w:ascii="Cambria Math" w:hAnsi="Cambria Math" w:hint="eastAsia"/>
            <w:szCs w:val="24"/>
          </w:rPr>
          <m:t>ρ</m:t>
        </m:r>
      </m:oMath>
      <w:r w:rsidRPr="00396B9F">
        <w:rPr>
          <w:rFonts w:hint="eastAsia"/>
          <w:szCs w:val="24"/>
        </w:rPr>
        <w:t>表示风险资产之间的相关性系数。</w:t>
      </w:r>
      <w:r w:rsidRPr="00D47F10">
        <w:rPr>
          <w:rFonts w:hint="eastAsia"/>
          <w:szCs w:val="24"/>
        </w:rPr>
        <w:t>在接受原假设的条件下，如果</w:t>
      </w:r>
      <w:r w:rsidRPr="003740DA">
        <w:rPr>
          <w:szCs w:val="24"/>
        </w:rPr>
        <w:t>P2P组合实现资产的有效配置，</w:t>
      </w:r>
      <w:r w:rsidRPr="003740DA">
        <w:rPr>
          <w:rFonts w:hint="eastAsia"/>
          <w:szCs w:val="24"/>
        </w:rPr>
        <w:t>能够复制</w:t>
      </w:r>
      <w:r w:rsidRPr="00AC05EF">
        <w:rPr>
          <w:szCs w:val="24"/>
        </w:rPr>
        <w:t>P2P收益特征的两项资产权重W1、W2</w:t>
      </w:r>
      <w:r w:rsidRPr="00AC05EF">
        <w:rPr>
          <w:rFonts w:hint="eastAsia"/>
          <w:szCs w:val="24"/>
        </w:rPr>
        <w:t>带入方差计算公式中也能得到一致的方差。因此该数据验证的假设可以进一步表示为：</w:t>
      </w:r>
    </w:p>
    <w:p w14:paraId="54D27F0B" w14:textId="77777777" w:rsidR="000F7C81" w:rsidRPr="00140843" w:rsidRDefault="00D305C8" w:rsidP="000F7C81">
      <w:pPr>
        <w:spacing w:line="400" w:lineRule="exact"/>
        <w:ind w:firstLineChars="200" w:firstLine="480"/>
        <w:rPr>
          <w:szCs w:val="24"/>
        </w:rPr>
      </w:pPr>
      <m:oMath>
        <m:sSub>
          <m:sSubPr>
            <m:ctrlPr>
              <w:rPr>
                <w:rFonts w:ascii="Cambria Math" w:hAnsi="Cambria Math"/>
                <w:szCs w:val="24"/>
              </w:rPr>
            </m:ctrlPr>
          </m:sSubPr>
          <m:e>
            <m:r>
              <w:rPr>
                <w:rFonts w:ascii="Cambria Math" w:hAnsi="Cambria Math" w:hint="eastAsia"/>
                <w:szCs w:val="24"/>
              </w:rPr>
              <m:t>H</m:t>
            </m:r>
          </m:e>
          <m:sub>
            <m:r>
              <m:rPr>
                <m:sty m:val="p"/>
              </m:rPr>
              <w:rPr>
                <w:rFonts w:ascii="Cambria Math" w:hAnsi="Cambria Math" w:hint="eastAsia"/>
                <w:szCs w:val="24"/>
              </w:rPr>
              <m:t>0</m:t>
            </m:r>
          </m:sub>
        </m:sSub>
      </m:oMath>
      <w:r w:rsidR="000F7C81" w:rsidRPr="00140843">
        <w:rPr>
          <w:rFonts w:hint="eastAsia"/>
          <w:szCs w:val="24"/>
        </w:rPr>
        <w:t>：满足收益方程的</w:t>
      </w:r>
      <w:r w:rsidR="000F7C81" w:rsidRPr="00396B9F">
        <w:rPr>
          <w:szCs w:val="24"/>
        </w:rPr>
        <w:t>W1=1-W2</w:t>
      </w:r>
      <w:r w:rsidR="000F7C81" w:rsidRPr="00D47F10">
        <w:rPr>
          <w:szCs w:val="24"/>
        </w:rPr>
        <w:t>无法使</w:t>
      </w:r>
      <m:oMath>
        <m:sSub>
          <m:sSubPr>
            <m:ctrlPr>
              <w:rPr>
                <w:rFonts w:ascii="Cambria Math" w:hAnsi="Cambria Math"/>
                <w:szCs w:val="24"/>
              </w:rPr>
            </m:ctrlPr>
          </m:sSubPr>
          <m:e>
            <m:r>
              <m:rPr>
                <m:sty m:val="p"/>
              </m:rPr>
              <w:rPr>
                <w:rFonts w:ascii="Cambria Math" w:hAnsi="Cambria Math" w:hint="eastAsia"/>
                <w:szCs w:val="24"/>
              </w:rPr>
              <m:t>σ</m:t>
            </m:r>
          </m:e>
          <m:sub>
            <m:r>
              <w:rPr>
                <w:rFonts w:ascii="Cambria Math" w:hAnsi="Cambria Math" w:hint="eastAsia"/>
                <w:szCs w:val="24"/>
              </w:rPr>
              <m:t>P</m:t>
            </m:r>
          </m:sub>
        </m:sSub>
      </m:oMath>
      <w:r w:rsidR="000F7C81" w:rsidRPr="00140843">
        <w:rPr>
          <w:szCs w:val="24"/>
        </w:rPr>
        <w:t>=</w:t>
      </w:r>
      <m:oMath>
        <m:sSub>
          <m:sSubPr>
            <m:ctrlPr>
              <w:rPr>
                <w:rFonts w:ascii="Cambria Math" w:hAnsi="Cambria Math"/>
                <w:szCs w:val="24"/>
              </w:rPr>
            </m:ctrlPr>
          </m:sSubPr>
          <m:e>
            <m:r>
              <m:rPr>
                <m:sty m:val="p"/>
              </m:rPr>
              <w:rPr>
                <w:rFonts w:ascii="Cambria Math" w:hAnsi="Cambria Math" w:hint="eastAsia"/>
                <w:szCs w:val="24"/>
              </w:rPr>
              <m:t>σ</m:t>
            </m:r>
          </m:e>
          <m:sub>
            <m:r>
              <w:rPr>
                <w:rFonts w:ascii="Cambria Math" w:hAnsi="Cambria Math" w:hint="eastAsia"/>
                <w:szCs w:val="24"/>
              </w:rPr>
              <m:t>P</m:t>
            </m:r>
            <m:r>
              <m:rPr>
                <m:sty m:val="p"/>
              </m:rPr>
              <w:rPr>
                <w:rFonts w:ascii="Cambria Math" w:hAnsi="Cambria Math" w:hint="eastAsia"/>
                <w:szCs w:val="24"/>
              </w:rPr>
              <m:t>2</m:t>
            </m:r>
            <m:r>
              <w:rPr>
                <w:rFonts w:ascii="Cambria Math" w:hAnsi="Cambria Math" w:hint="eastAsia"/>
                <w:szCs w:val="24"/>
              </w:rPr>
              <m:t>P</m:t>
            </m:r>
          </m:sub>
        </m:sSub>
      </m:oMath>
      <w:r w:rsidR="000F7C81" w:rsidRPr="00140843">
        <w:rPr>
          <w:rFonts w:hint="eastAsia"/>
          <w:szCs w:val="24"/>
        </w:rPr>
        <w:t>成立</w:t>
      </w:r>
    </w:p>
    <w:p w14:paraId="2A60B4D2" w14:textId="77777777" w:rsidR="000F7C81" w:rsidRPr="00140843" w:rsidRDefault="00D305C8" w:rsidP="000F7C81">
      <w:pPr>
        <w:spacing w:line="400" w:lineRule="exact"/>
        <w:ind w:firstLineChars="200" w:firstLine="480"/>
        <w:rPr>
          <w:szCs w:val="24"/>
        </w:rPr>
      </w:pPr>
      <m:oMath>
        <m:sSub>
          <m:sSubPr>
            <m:ctrlPr>
              <w:rPr>
                <w:rFonts w:ascii="Cambria Math" w:hAnsi="Cambria Math"/>
                <w:szCs w:val="24"/>
              </w:rPr>
            </m:ctrlPr>
          </m:sSubPr>
          <m:e>
            <m:r>
              <w:rPr>
                <w:rFonts w:ascii="Cambria Math" w:hAnsi="Cambria Math" w:hint="eastAsia"/>
                <w:szCs w:val="24"/>
              </w:rPr>
              <m:t>H</m:t>
            </m:r>
          </m:e>
          <m:sub>
            <m:r>
              <m:rPr>
                <m:sty m:val="p"/>
              </m:rPr>
              <w:rPr>
                <w:rFonts w:ascii="Cambria Math" w:hAnsi="Cambria Math" w:hint="eastAsia"/>
                <w:szCs w:val="24"/>
              </w:rPr>
              <m:t>1</m:t>
            </m:r>
          </m:sub>
        </m:sSub>
      </m:oMath>
      <w:r w:rsidR="000F7C81" w:rsidRPr="00140843">
        <w:rPr>
          <w:rFonts w:hint="eastAsia"/>
          <w:szCs w:val="24"/>
        </w:rPr>
        <w:t>：满足收益方程的</w:t>
      </w:r>
      <w:r w:rsidR="000F7C81" w:rsidRPr="00396B9F">
        <w:rPr>
          <w:szCs w:val="24"/>
        </w:rPr>
        <w:t>W1=1-W2</w:t>
      </w:r>
      <w:r w:rsidR="000F7C81" w:rsidRPr="00D47F10">
        <w:rPr>
          <w:szCs w:val="24"/>
        </w:rPr>
        <w:t>能够满足</w:t>
      </w:r>
      <m:oMath>
        <m:sSub>
          <m:sSubPr>
            <m:ctrlPr>
              <w:rPr>
                <w:rFonts w:ascii="Cambria Math" w:hAnsi="Cambria Math"/>
                <w:szCs w:val="24"/>
              </w:rPr>
            </m:ctrlPr>
          </m:sSubPr>
          <m:e>
            <m:r>
              <m:rPr>
                <m:sty m:val="p"/>
              </m:rPr>
              <w:rPr>
                <w:rFonts w:ascii="Cambria Math" w:hAnsi="Cambria Math" w:hint="eastAsia"/>
                <w:szCs w:val="24"/>
              </w:rPr>
              <m:t>σ</m:t>
            </m:r>
          </m:e>
          <m:sub>
            <m:r>
              <w:rPr>
                <w:rFonts w:ascii="Cambria Math" w:hAnsi="Cambria Math" w:hint="eastAsia"/>
                <w:szCs w:val="24"/>
              </w:rPr>
              <m:t>P</m:t>
            </m:r>
          </m:sub>
        </m:sSub>
      </m:oMath>
      <w:r w:rsidR="000F7C81" w:rsidRPr="00140843">
        <w:rPr>
          <w:szCs w:val="24"/>
        </w:rPr>
        <w:t>=</w:t>
      </w:r>
      <m:oMath>
        <m:sSub>
          <m:sSubPr>
            <m:ctrlPr>
              <w:rPr>
                <w:rFonts w:ascii="Cambria Math" w:hAnsi="Cambria Math"/>
                <w:szCs w:val="24"/>
              </w:rPr>
            </m:ctrlPr>
          </m:sSubPr>
          <m:e>
            <m:r>
              <m:rPr>
                <m:sty m:val="p"/>
              </m:rPr>
              <w:rPr>
                <w:rFonts w:ascii="Cambria Math" w:hAnsi="Cambria Math" w:hint="eastAsia"/>
                <w:szCs w:val="24"/>
              </w:rPr>
              <m:t>σ</m:t>
            </m:r>
          </m:e>
          <m:sub>
            <m:r>
              <w:rPr>
                <w:rFonts w:ascii="Cambria Math" w:hAnsi="Cambria Math" w:hint="eastAsia"/>
                <w:szCs w:val="24"/>
              </w:rPr>
              <m:t>P</m:t>
            </m:r>
            <m:r>
              <m:rPr>
                <m:sty m:val="p"/>
              </m:rPr>
              <w:rPr>
                <w:rFonts w:ascii="Cambria Math" w:hAnsi="Cambria Math" w:hint="eastAsia"/>
                <w:szCs w:val="24"/>
              </w:rPr>
              <m:t>2</m:t>
            </m:r>
            <m:r>
              <w:rPr>
                <w:rFonts w:ascii="Cambria Math" w:hAnsi="Cambria Math" w:hint="eastAsia"/>
                <w:szCs w:val="24"/>
              </w:rPr>
              <m:t>P</m:t>
            </m:r>
          </m:sub>
        </m:sSub>
      </m:oMath>
    </w:p>
    <w:p w14:paraId="5B059E60" w14:textId="77777777" w:rsidR="000F7C81" w:rsidRPr="00140843" w:rsidRDefault="000F7C81" w:rsidP="000F7C81">
      <w:pPr>
        <w:spacing w:line="400" w:lineRule="exact"/>
        <w:ind w:firstLineChars="200" w:firstLine="480"/>
        <w:rPr>
          <w:szCs w:val="24"/>
        </w:rPr>
      </w:pPr>
      <w:r w:rsidRPr="00140843">
        <w:rPr>
          <w:rFonts w:hint="eastAsia"/>
          <w:szCs w:val="24"/>
        </w:rPr>
        <w:t>由于金融市场上存在着交易费用、监管机制的差异，构建出的资产组合方差不可能完全与原始资产一致，因此我们设置</w:t>
      </w:r>
      <w:r w:rsidRPr="00140843">
        <w:rPr>
          <w:szCs w:val="24"/>
        </w:rPr>
        <w:t>10%</w:t>
      </w:r>
      <w:r w:rsidRPr="00396B9F">
        <w:rPr>
          <w:szCs w:val="24"/>
        </w:rPr>
        <w:t>的偏差作为判断标准。即组合方差与原始资产方差的偏离在</w:t>
      </w:r>
      <w:r w:rsidRPr="00D47F10">
        <w:rPr>
          <w:szCs w:val="24"/>
        </w:rPr>
        <w:t>10%之内便认为</w:t>
      </w:r>
      <m:oMath>
        <m:sSub>
          <m:sSubPr>
            <m:ctrlPr>
              <w:rPr>
                <w:rFonts w:ascii="Cambria Math" w:hAnsi="Cambria Math"/>
                <w:szCs w:val="24"/>
              </w:rPr>
            </m:ctrlPr>
          </m:sSubPr>
          <m:e>
            <m:r>
              <m:rPr>
                <m:sty m:val="p"/>
              </m:rPr>
              <w:rPr>
                <w:rFonts w:ascii="Cambria Math" w:hAnsi="Cambria Math" w:hint="eastAsia"/>
                <w:szCs w:val="24"/>
              </w:rPr>
              <m:t>σ</m:t>
            </m:r>
          </m:e>
          <m:sub>
            <m:r>
              <w:rPr>
                <w:rFonts w:ascii="Cambria Math" w:hAnsi="Cambria Math" w:hint="eastAsia"/>
                <w:szCs w:val="24"/>
              </w:rPr>
              <m:t>P</m:t>
            </m:r>
          </m:sub>
        </m:sSub>
      </m:oMath>
      <w:r w:rsidRPr="00140843">
        <w:rPr>
          <w:szCs w:val="24"/>
        </w:rPr>
        <w:t>=</w:t>
      </w:r>
      <m:oMath>
        <m:sSub>
          <m:sSubPr>
            <m:ctrlPr>
              <w:rPr>
                <w:rFonts w:ascii="Cambria Math" w:hAnsi="Cambria Math"/>
                <w:szCs w:val="24"/>
              </w:rPr>
            </m:ctrlPr>
          </m:sSubPr>
          <m:e>
            <m:r>
              <m:rPr>
                <m:sty m:val="p"/>
              </m:rPr>
              <w:rPr>
                <w:rFonts w:ascii="Cambria Math" w:hAnsi="Cambria Math" w:hint="eastAsia"/>
                <w:szCs w:val="24"/>
              </w:rPr>
              <m:t>σ</m:t>
            </m:r>
          </m:e>
          <m:sub>
            <m:r>
              <w:rPr>
                <w:rFonts w:ascii="Cambria Math" w:hAnsi="Cambria Math" w:hint="eastAsia"/>
                <w:szCs w:val="24"/>
              </w:rPr>
              <m:t>P</m:t>
            </m:r>
            <m:r>
              <m:rPr>
                <m:sty m:val="p"/>
              </m:rPr>
              <w:rPr>
                <w:rFonts w:ascii="Cambria Math" w:hAnsi="Cambria Math" w:hint="eastAsia"/>
                <w:szCs w:val="24"/>
              </w:rPr>
              <m:t>2</m:t>
            </m:r>
            <m:r>
              <w:rPr>
                <w:rFonts w:ascii="Cambria Math" w:hAnsi="Cambria Math" w:hint="eastAsia"/>
                <w:szCs w:val="24"/>
              </w:rPr>
              <m:t>P</m:t>
            </m:r>
          </m:sub>
        </m:sSub>
      </m:oMath>
      <w:r w:rsidRPr="00140843">
        <w:rPr>
          <w:rFonts w:hint="eastAsia"/>
          <w:szCs w:val="24"/>
        </w:rPr>
        <w:t>成立，拒绝原假设。</w:t>
      </w:r>
    </w:p>
    <w:p w14:paraId="0199AAA9" w14:textId="77777777" w:rsidR="000F7C81" w:rsidRPr="003740DA" w:rsidRDefault="000F7C81" w:rsidP="000F7C81">
      <w:pPr>
        <w:spacing w:line="400" w:lineRule="exact"/>
        <w:ind w:firstLineChars="200" w:firstLine="480"/>
        <w:rPr>
          <w:szCs w:val="24"/>
        </w:rPr>
      </w:pPr>
      <w:r w:rsidRPr="00396B9F">
        <w:rPr>
          <w:rFonts w:hint="eastAsia"/>
          <w:szCs w:val="24"/>
        </w:rPr>
        <w:t>基于上述的理论分析与假设，我们</w:t>
      </w:r>
      <w:r w:rsidRPr="00D47F10">
        <w:rPr>
          <w:rFonts w:hint="eastAsia"/>
          <w:szCs w:val="24"/>
        </w:rPr>
        <w:t>已经将国内居民多样化的居民资产配置抽象为大类金融资产，其中债券型金融资产和股票型金融资产可以作为两种不同风险投资类别的典型代表。因为多样性的金融资产最终的投资标的大都投向债券、股票或者其收益与二者挂钩，可以认为我国居民对于金融资产的选择实际上是在我们定义的两种风险资产类别之间进行投资权重的选择。</w:t>
      </w:r>
    </w:p>
    <w:p w14:paraId="7F34CA71" w14:textId="77777777" w:rsidR="000F7C81" w:rsidRDefault="000F7C81" w:rsidP="000F7C81">
      <w:pPr>
        <w:spacing w:line="400" w:lineRule="exact"/>
        <w:ind w:firstLineChars="200" w:firstLine="480"/>
        <w:rPr>
          <w:szCs w:val="24"/>
        </w:rPr>
      </w:pPr>
      <w:r w:rsidRPr="00AC05EF">
        <w:rPr>
          <w:rFonts w:hint="eastAsia"/>
          <w:szCs w:val="24"/>
        </w:rPr>
        <w:t>利用债券型和股票型金融资产的历史数据，可以计算出而这之间的相关性系数大约为</w:t>
      </w:r>
      <w:r w:rsidRPr="00AC05EF">
        <w:rPr>
          <w:szCs w:val="24"/>
        </w:rPr>
        <w:t>-0.3053，即二者在收益率上几乎不存在关联关系。与从前述两项资产价格与收益在图形中的主观感受一致。</w:t>
      </w:r>
      <w:r w:rsidRPr="00AC05EF">
        <w:rPr>
          <w:rFonts w:hint="eastAsia"/>
          <w:szCs w:val="24"/>
        </w:rPr>
        <w:t>带入</w:t>
      </w:r>
      <w:r w:rsidRPr="00AC05EF">
        <w:rPr>
          <w:szCs w:val="24"/>
        </w:rPr>
        <w:t>P2P收益特征计算的结果如下:</w:t>
      </w:r>
    </w:p>
    <w:p w14:paraId="53597510" w14:textId="0ADF4AC1" w:rsidR="008643D6" w:rsidRPr="008643D6" w:rsidRDefault="008643D6" w:rsidP="008643D6">
      <w:pPr>
        <w:spacing w:before="240" w:after="120" w:line="240" w:lineRule="auto"/>
        <w:ind w:firstLineChars="200" w:firstLine="440"/>
        <w:jc w:val="center"/>
        <w:rPr>
          <w:sz w:val="22"/>
        </w:rPr>
      </w:pPr>
      <w:r w:rsidRPr="008643D6">
        <w:rPr>
          <w:rFonts w:hint="eastAsia"/>
          <w:sz w:val="22"/>
        </w:rPr>
        <w:t>表4.</w:t>
      </w:r>
      <w:r>
        <w:rPr>
          <w:rFonts w:hint="eastAsia"/>
          <w:sz w:val="22"/>
        </w:rPr>
        <w:t>6</w:t>
      </w:r>
      <w:r w:rsidRPr="008643D6">
        <w:rPr>
          <w:rFonts w:hint="eastAsia"/>
          <w:sz w:val="22"/>
        </w:rPr>
        <w:t>风险资产</w:t>
      </w:r>
      <w:r>
        <w:rPr>
          <w:rFonts w:hint="eastAsia"/>
          <w:sz w:val="22"/>
        </w:rPr>
        <w:t>复制P2P理财风险收益特征结果</w:t>
      </w:r>
    </w:p>
    <w:tbl>
      <w:tblPr>
        <w:tblStyle w:val="a8"/>
        <w:tblW w:w="0" w:type="auto"/>
        <w:jc w:val="center"/>
        <w:tblLook w:val="04A0" w:firstRow="1" w:lastRow="0" w:firstColumn="1" w:lastColumn="0" w:noHBand="0" w:noVBand="1"/>
      </w:tblPr>
      <w:tblGrid>
        <w:gridCol w:w="2548"/>
        <w:gridCol w:w="2002"/>
        <w:gridCol w:w="2003"/>
      </w:tblGrid>
      <w:tr w:rsidR="000F7C81" w14:paraId="7A71CD8E" w14:textId="77777777" w:rsidTr="008643D6">
        <w:trPr>
          <w:jc w:val="center"/>
        </w:trPr>
        <w:tc>
          <w:tcPr>
            <w:tcW w:w="2548" w:type="dxa"/>
            <w:shd w:val="clear" w:color="auto" w:fill="D9D9D9" w:themeFill="background1" w:themeFillShade="D9"/>
          </w:tcPr>
          <w:p w14:paraId="274741F9"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资产名称</w:t>
            </w:r>
          </w:p>
        </w:tc>
        <w:tc>
          <w:tcPr>
            <w:tcW w:w="2002" w:type="dxa"/>
            <w:shd w:val="clear" w:color="auto" w:fill="D9D9D9" w:themeFill="background1" w:themeFillShade="D9"/>
          </w:tcPr>
          <w:p w14:paraId="73BAA247"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投资者P2P理财</w:t>
            </w:r>
          </w:p>
        </w:tc>
        <w:tc>
          <w:tcPr>
            <w:tcW w:w="2003" w:type="dxa"/>
            <w:shd w:val="clear" w:color="auto" w:fill="D9D9D9" w:themeFill="background1" w:themeFillShade="D9"/>
          </w:tcPr>
          <w:p w14:paraId="59F0802B"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P2P平台</w:t>
            </w:r>
          </w:p>
        </w:tc>
      </w:tr>
      <w:tr w:rsidR="000F7C81" w14:paraId="2FFF2605" w14:textId="77777777" w:rsidTr="008643D6">
        <w:trPr>
          <w:jc w:val="center"/>
        </w:trPr>
        <w:tc>
          <w:tcPr>
            <w:tcW w:w="2548" w:type="dxa"/>
            <w:shd w:val="clear" w:color="auto" w:fill="D9D9D9" w:themeFill="background1" w:themeFillShade="D9"/>
          </w:tcPr>
          <w:p w14:paraId="7AE7BBEA"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收益特征</w:t>
            </w:r>
          </w:p>
        </w:tc>
        <w:tc>
          <w:tcPr>
            <w:tcW w:w="2002" w:type="dxa"/>
          </w:tcPr>
          <w:p w14:paraId="2720FF9D"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11.89%</w:t>
            </w:r>
          </w:p>
        </w:tc>
        <w:tc>
          <w:tcPr>
            <w:tcW w:w="2003" w:type="dxa"/>
          </w:tcPr>
          <w:p w14:paraId="37FAEA66"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3.35%</w:t>
            </w:r>
          </w:p>
        </w:tc>
      </w:tr>
      <w:tr w:rsidR="000F7C81" w14:paraId="62062F30" w14:textId="77777777" w:rsidTr="008643D6">
        <w:trPr>
          <w:jc w:val="center"/>
        </w:trPr>
        <w:tc>
          <w:tcPr>
            <w:tcW w:w="2548" w:type="dxa"/>
            <w:shd w:val="clear" w:color="auto" w:fill="D9D9D9" w:themeFill="background1" w:themeFillShade="D9"/>
          </w:tcPr>
          <w:p w14:paraId="6A6254EC"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方差特征</w:t>
            </w:r>
          </w:p>
        </w:tc>
        <w:tc>
          <w:tcPr>
            <w:tcW w:w="2002" w:type="dxa"/>
          </w:tcPr>
          <w:p w14:paraId="5960CA09"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0.08187</w:t>
            </w:r>
          </w:p>
        </w:tc>
        <w:tc>
          <w:tcPr>
            <w:tcW w:w="2003" w:type="dxa"/>
          </w:tcPr>
          <w:p w14:paraId="71338F1D"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0.00098</w:t>
            </w:r>
          </w:p>
        </w:tc>
      </w:tr>
      <w:tr w:rsidR="000F7C81" w14:paraId="674947D1" w14:textId="77777777" w:rsidTr="008643D6">
        <w:trPr>
          <w:jc w:val="center"/>
        </w:trPr>
        <w:tc>
          <w:tcPr>
            <w:tcW w:w="2548" w:type="dxa"/>
            <w:shd w:val="clear" w:color="auto" w:fill="D9D9D9" w:themeFill="background1" w:themeFillShade="D9"/>
          </w:tcPr>
          <w:p w14:paraId="224D34C2" w14:textId="77777777" w:rsidR="000F7C81" w:rsidRPr="008643D6" w:rsidRDefault="000F7C81" w:rsidP="008643D6">
            <w:pPr>
              <w:spacing w:before="100" w:beforeAutospacing="1" w:after="100" w:afterAutospacing="1" w:line="240" w:lineRule="auto"/>
              <w:ind w:firstLine="0"/>
              <w:jc w:val="center"/>
              <w:rPr>
                <w:b/>
                <w:sz w:val="22"/>
              </w:rPr>
            </w:pPr>
            <w:r w:rsidRPr="008643D6">
              <w:rPr>
                <w:b/>
                <w:sz w:val="22"/>
              </w:rPr>
              <w:t>W</w:t>
            </w:r>
            <w:r w:rsidRPr="008643D6">
              <w:rPr>
                <w:rFonts w:hint="eastAsia"/>
                <w:b/>
                <w:sz w:val="22"/>
              </w:rPr>
              <w:t>1（股权资产权重）</w:t>
            </w:r>
          </w:p>
        </w:tc>
        <w:tc>
          <w:tcPr>
            <w:tcW w:w="2002" w:type="dxa"/>
          </w:tcPr>
          <w:p w14:paraId="06EDB4AC" w14:textId="77777777" w:rsidR="000F7C81" w:rsidRPr="008643D6" w:rsidRDefault="000F7C81" w:rsidP="008643D6">
            <w:pPr>
              <w:spacing w:before="100" w:beforeAutospacing="1" w:after="100" w:afterAutospacing="1" w:line="240" w:lineRule="auto"/>
              <w:ind w:firstLine="0"/>
              <w:jc w:val="center"/>
              <w:rPr>
                <w:sz w:val="22"/>
              </w:rPr>
            </w:pPr>
            <w:r w:rsidRPr="008643D6">
              <w:rPr>
                <w:sz w:val="22"/>
              </w:rPr>
              <w:t>41.84</w:t>
            </w:r>
            <w:r w:rsidRPr="008643D6">
              <w:rPr>
                <w:rFonts w:hint="eastAsia"/>
                <w:sz w:val="22"/>
              </w:rPr>
              <w:t>%</w:t>
            </w:r>
          </w:p>
        </w:tc>
        <w:tc>
          <w:tcPr>
            <w:tcW w:w="2003" w:type="dxa"/>
          </w:tcPr>
          <w:p w14:paraId="6838D4D1"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-4.43%</w:t>
            </w:r>
          </w:p>
        </w:tc>
      </w:tr>
      <w:tr w:rsidR="000F7C81" w14:paraId="6F7A42A9" w14:textId="77777777" w:rsidTr="008643D6">
        <w:trPr>
          <w:jc w:val="center"/>
        </w:trPr>
        <w:tc>
          <w:tcPr>
            <w:tcW w:w="2548" w:type="dxa"/>
            <w:shd w:val="clear" w:color="auto" w:fill="D9D9D9" w:themeFill="background1" w:themeFillShade="D9"/>
          </w:tcPr>
          <w:p w14:paraId="0154FA5E"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组合方差</w:t>
            </w:r>
          </w:p>
        </w:tc>
        <w:tc>
          <w:tcPr>
            <w:tcW w:w="2002" w:type="dxa"/>
          </w:tcPr>
          <w:p w14:paraId="341588AB"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0.0784</w:t>
            </w:r>
            <w:r w:rsidRPr="008643D6">
              <w:rPr>
                <w:sz w:val="22"/>
              </w:rPr>
              <w:t>1</w:t>
            </w:r>
          </w:p>
        </w:tc>
        <w:tc>
          <w:tcPr>
            <w:tcW w:w="2003" w:type="dxa"/>
          </w:tcPr>
          <w:p w14:paraId="3928DB85"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0.00421</w:t>
            </w:r>
          </w:p>
        </w:tc>
      </w:tr>
      <w:tr w:rsidR="000F7C81" w14:paraId="1B57229E" w14:textId="77777777" w:rsidTr="008643D6">
        <w:trPr>
          <w:jc w:val="center"/>
        </w:trPr>
        <w:tc>
          <w:tcPr>
            <w:tcW w:w="2548" w:type="dxa"/>
            <w:shd w:val="clear" w:color="auto" w:fill="D9D9D9" w:themeFill="background1" w:themeFillShade="D9"/>
          </w:tcPr>
          <w:p w14:paraId="405C3E89" w14:textId="77777777" w:rsidR="000F7C81" w:rsidRPr="008643D6" w:rsidRDefault="000F7C81" w:rsidP="008643D6">
            <w:pPr>
              <w:spacing w:before="100" w:beforeAutospacing="1" w:after="100" w:afterAutospacing="1" w:line="240" w:lineRule="auto"/>
              <w:ind w:firstLine="0"/>
              <w:jc w:val="center"/>
              <w:rPr>
                <w:b/>
                <w:sz w:val="22"/>
              </w:rPr>
            </w:pPr>
            <w:r w:rsidRPr="008643D6">
              <w:rPr>
                <w:rFonts w:hint="eastAsia"/>
                <w:b/>
                <w:sz w:val="22"/>
              </w:rPr>
              <w:t>与实际方差的差异</w:t>
            </w:r>
          </w:p>
        </w:tc>
        <w:tc>
          <w:tcPr>
            <w:tcW w:w="2002" w:type="dxa"/>
          </w:tcPr>
          <w:p w14:paraId="2DD7F266"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-4.24%</w:t>
            </w:r>
          </w:p>
        </w:tc>
        <w:tc>
          <w:tcPr>
            <w:tcW w:w="2003" w:type="dxa"/>
          </w:tcPr>
          <w:p w14:paraId="507B0AB8" w14:textId="77777777" w:rsidR="000F7C81" w:rsidRPr="008643D6" w:rsidRDefault="000F7C81" w:rsidP="008643D6">
            <w:pPr>
              <w:spacing w:before="100" w:beforeAutospacing="1" w:after="100" w:afterAutospacing="1" w:line="240" w:lineRule="auto"/>
              <w:ind w:firstLine="0"/>
              <w:jc w:val="center"/>
              <w:rPr>
                <w:sz w:val="22"/>
              </w:rPr>
            </w:pPr>
            <w:r w:rsidRPr="008643D6">
              <w:rPr>
                <w:rFonts w:hint="eastAsia"/>
                <w:sz w:val="22"/>
              </w:rPr>
              <w:t>329.67%</w:t>
            </w:r>
          </w:p>
        </w:tc>
      </w:tr>
    </w:tbl>
    <w:p w14:paraId="78D7BED8" w14:textId="77777777" w:rsidR="000F7C81" w:rsidRPr="00AC05EF" w:rsidRDefault="000F7C81" w:rsidP="000F7C81">
      <w:pPr>
        <w:spacing w:line="400" w:lineRule="exact"/>
        <w:ind w:firstLineChars="200" w:firstLine="480"/>
        <w:rPr>
          <w:szCs w:val="24"/>
        </w:rPr>
      </w:pPr>
      <w:r w:rsidRPr="00140843">
        <w:rPr>
          <w:rFonts w:hint="eastAsia"/>
          <w:szCs w:val="24"/>
        </w:rPr>
        <w:t>通过上述结果能够看出，对于投资者购买的</w:t>
      </w:r>
      <w:r w:rsidRPr="00140843">
        <w:rPr>
          <w:szCs w:val="24"/>
        </w:rPr>
        <w:t>P2P</w:t>
      </w:r>
      <w:r w:rsidRPr="00396B9F">
        <w:rPr>
          <w:szCs w:val="24"/>
        </w:rPr>
        <w:t>组合可以通过构建一个含有</w:t>
      </w:r>
      <w:r w:rsidRPr="00D47F10">
        <w:rPr>
          <w:szCs w:val="24"/>
        </w:rPr>
        <w:t>41.84%的股票与含有</w:t>
      </w:r>
      <w:r w:rsidRPr="003740DA">
        <w:rPr>
          <w:szCs w:val="24"/>
        </w:rPr>
        <w:t>58.16%债券的金融资产组合复制其收益，组合的方差为</w:t>
      </w:r>
      <w:r w:rsidRPr="00AC05EF">
        <w:rPr>
          <w:szCs w:val="24"/>
        </w:rPr>
        <w:t>0.07841，比P2P的收益方差小4.24%，在可接受的偏差范围之内。</w:t>
      </w:r>
    </w:p>
    <w:p w14:paraId="07C14E32" w14:textId="77777777" w:rsidR="000F7C81" w:rsidRPr="00D47F10" w:rsidRDefault="000F7C81" w:rsidP="000F7C81">
      <w:pPr>
        <w:spacing w:line="400" w:lineRule="exact"/>
        <w:ind w:firstLineChars="200" w:firstLine="480"/>
        <w:rPr>
          <w:szCs w:val="24"/>
        </w:rPr>
      </w:pPr>
      <w:r w:rsidRPr="00AC05EF">
        <w:rPr>
          <w:rFonts w:hint="eastAsia"/>
          <w:szCs w:val="24"/>
        </w:rPr>
        <w:t>则对于投资者购买的</w:t>
      </w:r>
      <w:r w:rsidRPr="00AC05EF">
        <w:rPr>
          <w:szCs w:val="24"/>
        </w:rPr>
        <w:t>P2P理财产品，拒绝原假设</w:t>
      </w:r>
      <m:oMath>
        <m:sSub>
          <m:sSubPr>
            <m:ctrlPr>
              <w:rPr>
                <w:rFonts w:ascii="Cambria Math" w:hAnsi="Cambria Math"/>
                <w:szCs w:val="24"/>
              </w:rPr>
            </m:ctrlPr>
          </m:sSubPr>
          <m:e>
            <m:r>
              <w:rPr>
                <w:rFonts w:ascii="Cambria Math" w:hAnsi="Cambria Math" w:hint="eastAsia"/>
                <w:szCs w:val="24"/>
              </w:rPr>
              <m:t>H</m:t>
            </m:r>
          </m:e>
          <m:sub>
            <m:r>
              <m:rPr>
                <m:sty m:val="p"/>
              </m:rPr>
              <w:rPr>
                <w:rFonts w:ascii="Cambria Math" w:hAnsi="Cambria Math" w:hint="eastAsia"/>
                <w:szCs w:val="24"/>
              </w:rPr>
              <m:t>0</m:t>
            </m:r>
          </m:sub>
        </m:sSub>
      </m:oMath>
      <w:r w:rsidRPr="00140843">
        <w:rPr>
          <w:rFonts w:hint="eastAsia"/>
          <w:szCs w:val="24"/>
        </w:rPr>
        <w:t>，认为在</w:t>
      </w:r>
      <w:r w:rsidRPr="00140843">
        <w:rPr>
          <w:szCs w:val="24"/>
        </w:rPr>
        <w:t>P2P</w:t>
      </w:r>
      <w:r w:rsidRPr="00396B9F">
        <w:rPr>
          <w:szCs w:val="24"/>
        </w:rPr>
        <w:t>投资者购买的理财领域实现了资产的有效配置。</w:t>
      </w:r>
    </w:p>
    <w:p w14:paraId="1DE19308" w14:textId="77777777" w:rsidR="000F7C81" w:rsidRPr="003740DA" w:rsidRDefault="000F7C81" w:rsidP="000F7C81">
      <w:pPr>
        <w:spacing w:line="400" w:lineRule="exact"/>
        <w:ind w:firstLineChars="200" w:firstLine="480"/>
        <w:rPr>
          <w:szCs w:val="24"/>
        </w:rPr>
      </w:pPr>
      <w:r w:rsidRPr="003740DA">
        <w:rPr>
          <w:rFonts w:hint="eastAsia"/>
          <w:szCs w:val="24"/>
        </w:rPr>
        <w:t>对于</w:t>
      </w:r>
      <w:r w:rsidRPr="003740DA">
        <w:rPr>
          <w:szCs w:val="24"/>
        </w:rPr>
        <w:t>P2P平台，为了实现平台的收益，则需要在资产组合中卖空</w:t>
      </w:r>
      <w:r w:rsidRPr="00AC05EF">
        <w:rPr>
          <w:szCs w:val="24"/>
        </w:rPr>
        <w:t>4.43%的股票进行融资，购买债券才能实现。但是组合方差为0.00421，远大于平台自身的方差，其偏离程度达到了329.67%。因此接受原假设</w:t>
      </w:r>
      <m:oMath>
        <m:sSub>
          <m:sSubPr>
            <m:ctrlPr>
              <w:rPr>
                <w:rFonts w:ascii="Cambria Math" w:hAnsi="Cambria Math"/>
                <w:szCs w:val="24"/>
              </w:rPr>
            </m:ctrlPr>
          </m:sSubPr>
          <m:e>
            <m:r>
              <w:rPr>
                <w:rFonts w:ascii="Cambria Math" w:hAnsi="Cambria Math" w:hint="eastAsia"/>
                <w:szCs w:val="24"/>
              </w:rPr>
              <m:t>H</m:t>
            </m:r>
          </m:e>
          <m:sub>
            <m:r>
              <m:rPr>
                <m:sty m:val="p"/>
              </m:rPr>
              <w:rPr>
                <w:rFonts w:ascii="Cambria Math" w:hAnsi="Cambria Math" w:hint="eastAsia"/>
                <w:szCs w:val="24"/>
              </w:rPr>
              <m:t>0</m:t>
            </m:r>
          </m:sub>
        </m:sSub>
      </m:oMath>
      <w:r w:rsidRPr="00140843">
        <w:rPr>
          <w:rFonts w:hint="eastAsia"/>
          <w:szCs w:val="24"/>
        </w:rPr>
        <w:t>，在</w:t>
      </w:r>
      <w:r w:rsidRPr="00140843">
        <w:rPr>
          <w:szCs w:val="24"/>
        </w:rPr>
        <w:t>P2P</w:t>
      </w:r>
      <w:r w:rsidRPr="00396B9F">
        <w:rPr>
          <w:szCs w:val="24"/>
        </w:rPr>
        <w:t>平台</w:t>
      </w:r>
      <w:r w:rsidRPr="00D47F10">
        <w:rPr>
          <w:rFonts w:hint="eastAsia"/>
          <w:szCs w:val="24"/>
        </w:rPr>
        <w:t>自身并未实现资产的有效配置，还存在的进一步加强风险管理的空间。</w:t>
      </w:r>
    </w:p>
    <w:p w14:paraId="71D25C97" w14:textId="37143A0F"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86" w:name="_Toc448179360"/>
      <w:bookmarkStart w:id="87" w:name="_Toc448269089"/>
      <w:r w:rsidRPr="00D70C93">
        <w:rPr>
          <w:rFonts w:ascii="黑体" w:eastAsia="黑体" w:hAnsi="黑体"/>
          <w:sz w:val="26"/>
          <w:szCs w:val="26"/>
        </w:rPr>
        <w:t>4.3.3对P2P组合风险收益评估小结</w:t>
      </w:r>
      <w:bookmarkEnd w:id="86"/>
      <w:bookmarkEnd w:id="87"/>
    </w:p>
    <w:p w14:paraId="2E370006" w14:textId="77777777" w:rsidR="000F7C81" w:rsidRPr="00140843" w:rsidRDefault="000F7C81" w:rsidP="00D70C93">
      <w:pPr>
        <w:spacing w:line="400" w:lineRule="exact"/>
        <w:ind w:firstLineChars="200" w:firstLine="560"/>
        <w:rPr>
          <w:szCs w:val="24"/>
        </w:rPr>
      </w:pPr>
      <w:r>
        <w:rPr>
          <w:rFonts w:ascii="黑体" w:eastAsia="黑体" w:hAnsi="黑体" w:cs="Times New Roman"/>
          <w:bCs/>
          <w:kern w:val="44"/>
          <w:sz w:val="28"/>
          <w:szCs w:val="28"/>
        </w:rPr>
        <w:softHyphen/>
      </w:r>
      <w:r>
        <w:rPr>
          <w:rFonts w:ascii="黑体" w:eastAsia="黑体" w:hAnsi="黑体" w:cs="Times New Roman"/>
          <w:bCs/>
          <w:kern w:val="44"/>
          <w:sz w:val="28"/>
          <w:szCs w:val="28"/>
        </w:rPr>
        <w:softHyphen/>
      </w:r>
      <w:r>
        <w:rPr>
          <w:rFonts w:ascii="黑体" w:eastAsia="黑体" w:hAnsi="黑体" w:cs="Times New Roman"/>
          <w:bCs/>
          <w:kern w:val="44"/>
          <w:sz w:val="28"/>
          <w:szCs w:val="28"/>
        </w:rPr>
        <w:softHyphen/>
      </w:r>
      <w:r>
        <w:rPr>
          <w:rFonts w:ascii="黑体" w:eastAsia="黑体" w:hAnsi="黑体" w:cs="Times New Roman"/>
          <w:bCs/>
          <w:kern w:val="44"/>
          <w:sz w:val="28"/>
          <w:szCs w:val="28"/>
        </w:rPr>
        <w:softHyphen/>
      </w:r>
      <w:r w:rsidRPr="00140843">
        <w:rPr>
          <w:rFonts w:hint="eastAsia"/>
          <w:szCs w:val="24"/>
        </w:rPr>
        <w:t>通过上述计算结构能够看出，在我国证券市场上债券和股票两种投资方式下，资产组合的夏普比率趋向于一致，即在这两种资产的市场上，投资者承担一</w:t>
      </w:r>
      <w:r w:rsidRPr="00140843">
        <w:rPr>
          <w:rFonts w:hint="eastAsia"/>
          <w:szCs w:val="24"/>
        </w:rPr>
        <w:lastRenderedPageBreak/>
        <w:t>单位额外风险所能够获得的收益补偿是一致的。反映出在我国证券市场上，中长期投资显示出市场较强的有效性。</w:t>
      </w:r>
    </w:p>
    <w:p w14:paraId="0F08A0B4" w14:textId="77777777" w:rsidR="000F7C81" w:rsidRDefault="000F7C81" w:rsidP="000F7C81">
      <w:pPr>
        <w:spacing w:line="400" w:lineRule="exact"/>
        <w:ind w:firstLineChars="200" w:firstLine="480"/>
        <w:rPr>
          <w:szCs w:val="24"/>
        </w:rPr>
      </w:pPr>
      <w:r w:rsidRPr="00396B9F">
        <w:rPr>
          <w:rFonts w:hint="eastAsia"/>
          <w:szCs w:val="24"/>
        </w:rPr>
        <w:t>由于平台和贷款人之间存在着风险转移和回报的不对等，大量借款人违约风险在</w:t>
      </w:r>
      <w:r w:rsidRPr="00D47F10">
        <w:rPr>
          <w:szCs w:val="24"/>
        </w:rPr>
        <w:t>P2P平台积累，给平台运营造成较大压力。双方压力过大导致</w:t>
      </w:r>
      <w:r w:rsidRPr="003740DA">
        <w:rPr>
          <w:szCs w:val="24"/>
        </w:rPr>
        <w:t>P2P</w:t>
      </w:r>
      <w:r w:rsidRPr="003740DA">
        <w:rPr>
          <w:rFonts w:hint="eastAsia"/>
          <w:szCs w:val="24"/>
        </w:rPr>
        <w:t>选择“跑路”的方式将风险集中释放。由此我们可以看出，长且内在有效市场上，</w:t>
      </w:r>
      <w:r w:rsidRPr="00AC05EF">
        <w:rPr>
          <w:szCs w:val="24"/>
        </w:rPr>
        <w:t>P2P类产品将会出现收益率持续下滑以修正该类资产对于风险定价的偏差。同时，由于监管层面已经注意到P2P网贷平台“跑路”造成的多方面影响，将会采取严厉惩</w:t>
      </w:r>
      <w:r w:rsidRPr="00AC05EF">
        <w:rPr>
          <w:rFonts w:hint="eastAsia"/>
          <w:szCs w:val="24"/>
        </w:rPr>
        <w:t>罚措施打击这种不为投资者负责人的行为。在内部风险和外部监管的压力下，将迫使</w:t>
      </w:r>
      <w:r w:rsidRPr="00AC05EF">
        <w:rPr>
          <w:szCs w:val="24"/>
        </w:rPr>
        <w:t>P2P平台将经营重点转移到标的风险的控制上来。</w:t>
      </w:r>
    </w:p>
    <w:p w14:paraId="414BCA47" w14:textId="77777777" w:rsidR="00E601B8" w:rsidRDefault="00E601B8" w:rsidP="000F7C81">
      <w:pPr>
        <w:spacing w:line="400" w:lineRule="exact"/>
        <w:ind w:firstLineChars="200" w:firstLine="480"/>
        <w:rPr>
          <w:szCs w:val="24"/>
        </w:rPr>
      </w:pPr>
    </w:p>
    <w:p w14:paraId="7332787A" w14:textId="7244E338" w:rsidR="00E601B8" w:rsidRDefault="00E601B8">
      <w:pPr>
        <w:spacing w:after="0" w:line="240" w:lineRule="auto"/>
        <w:ind w:firstLine="0"/>
        <w:rPr>
          <w:szCs w:val="24"/>
        </w:rPr>
      </w:pPr>
      <w:r>
        <w:rPr>
          <w:szCs w:val="24"/>
        </w:rPr>
        <w:br w:type="page"/>
      </w:r>
    </w:p>
    <w:p w14:paraId="7AF30DB8" w14:textId="77777777" w:rsidR="008D4CD6" w:rsidRDefault="008D4CD6" w:rsidP="00D70C93">
      <w:pPr>
        <w:pStyle w:val="1"/>
        <w:spacing w:before="480" w:after="360" w:line="240" w:lineRule="auto"/>
        <w:ind w:left="125"/>
        <w:rPr>
          <w:rFonts w:ascii="黑体" w:eastAsia="黑体" w:hAnsi="黑体"/>
          <w:sz w:val="32"/>
          <w:szCs w:val="32"/>
        </w:rPr>
        <w:sectPr w:rsidR="008D4CD6" w:rsidSect="00B761C4">
          <w:headerReference w:type="default" r:id="rId40"/>
          <w:type w:val="continuous"/>
          <w:pgSz w:w="11906" w:h="16838"/>
          <w:pgMar w:top="2013" w:right="1576" w:bottom="1797" w:left="1701" w:header="1587" w:footer="1304" w:gutter="0"/>
          <w:cols w:space="720"/>
          <w:docGrid w:linePitch="326"/>
        </w:sectPr>
      </w:pPr>
      <w:bookmarkStart w:id="88" w:name="_Toc448179361"/>
      <w:bookmarkStart w:id="89" w:name="_Toc448269090"/>
    </w:p>
    <w:p w14:paraId="5909C78C" w14:textId="20EB38E9" w:rsidR="000F7C81" w:rsidRPr="00D70C93" w:rsidRDefault="000F7C81" w:rsidP="00D70C93">
      <w:pPr>
        <w:pStyle w:val="1"/>
        <w:spacing w:before="480" w:after="360" w:line="240" w:lineRule="auto"/>
        <w:ind w:left="125"/>
        <w:rPr>
          <w:rFonts w:ascii="黑体" w:eastAsia="黑体" w:hAnsi="黑体"/>
          <w:sz w:val="32"/>
          <w:szCs w:val="32"/>
        </w:rPr>
      </w:pPr>
      <w:r w:rsidRPr="00A36FB2">
        <w:rPr>
          <w:rFonts w:ascii="黑体" w:eastAsia="黑体" w:hAnsi="黑体" w:hint="eastAsia"/>
          <w:sz w:val="32"/>
          <w:szCs w:val="32"/>
        </w:rPr>
        <w:lastRenderedPageBreak/>
        <w:t>第</w:t>
      </w:r>
      <w:r>
        <w:rPr>
          <w:rFonts w:ascii="黑体" w:eastAsia="黑体" w:hAnsi="黑体" w:hint="eastAsia"/>
          <w:sz w:val="32"/>
          <w:szCs w:val="32"/>
        </w:rPr>
        <w:t>五</w:t>
      </w:r>
      <w:r w:rsidRPr="00A36FB2">
        <w:rPr>
          <w:rFonts w:ascii="黑体" w:eastAsia="黑体" w:hAnsi="黑体" w:hint="eastAsia"/>
          <w:sz w:val="32"/>
          <w:szCs w:val="32"/>
        </w:rPr>
        <w:t>章 互联网贷</w:t>
      </w:r>
      <w:r>
        <w:rPr>
          <w:rFonts w:ascii="黑体" w:eastAsia="黑体" w:hAnsi="黑体" w:hint="eastAsia"/>
          <w:sz w:val="32"/>
          <w:szCs w:val="32"/>
        </w:rPr>
        <w:t>违约</w:t>
      </w:r>
      <w:r w:rsidRPr="00A36FB2">
        <w:rPr>
          <w:rFonts w:ascii="黑体" w:eastAsia="黑体" w:hAnsi="黑体" w:hint="eastAsia"/>
          <w:sz w:val="32"/>
          <w:szCs w:val="32"/>
        </w:rPr>
        <w:t>风险</w:t>
      </w:r>
      <w:r>
        <w:rPr>
          <w:rFonts w:ascii="黑体" w:eastAsia="黑体" w:hAnsi="黑体" w:hint="eastAsia"/>
          <w:sz w:val="32"/>
          <w:szCs w:val="32"/>
        </w:rPr>
        <w:t>因素探究</w:t>
      </w:r>
      <w:bookmarkEnd w:id="88"/>
      <w:bookmarkEnd w:id="89"/>
    </w:p>
    <w:p w14:paraId="67391B80" w14:textId="77777777" w:rsidR="000F7C81" w:rsidRPr="00AC05EF" w:rsidRDefault="000F7C81" w:rsidP="00D70C93">
      <w:pPr>
        <w:spacing w:line="400" w:lineRule="exact"/>
        <w:ind w:firstLineChars="200" w:firstLine="480"/>
        <w:rPr>
          <w:szCs w:val="24"/>
        </w:rPr>
      </w:pPr>
      <w:r w:rsidRPr="00140843">
        <w:rPr>
          <w:rFonts w:hint="eastAsia"/>
          <w:szCs w:val="24"/>
        </w:rPr>
        <w:t>通过上述风险与收益的分析能够看出，</w:t>
      </w:r>
      <w:r w:rsidRPr="00140843">
        <w:rPr>
          <w:szCs w:val="24"/>
        </w:rPr>
        <w:t>P2P</w:t>
      </w:r>
      <w:r w:rsidRPr="00396B9F">
        <w:rPr>
          <w:szCs w:val="24"/>
        </w:rPr>
        <w:t>平台和</w:t>
      </w:r>
      <w:r w:rsidRPr="00D47F10">
        <w:rPr>
          <w:szCs w:val="24"/>
        </w:rPr>
        <w:t>P2P理财产品的投资人之间存在着严重的风险收益不对等问题。受到国内行业惯例的影响，国内</w:t>
      </w:r>
      <w:r w:rsidRPr="003740DA">
        <w:rPr>
          <w:szCs w:val="24"/>
        </w:rPr>
        <w:t>P2P网贷的违约风险大量积累在网贷平台自身而难以向投资者转移，从而给</w:t>
      </w:r>
      <w:r w:rsidRPr="00AC05EF">
        <w:rPr>
          <w:szCs w:val="24"/>
        </w:rPr>
        <w:t>P2P网贷管理平台的风险管理措施提供了巨大的挑战。形成了依靠业务规模的扩大来降低运营成本和加强风险控制降低违约事件发生的困难。因此对于P2P网贷的违约风险进行深入分析便更加具有实际意义。</w:t>
      </w:r>
    </w:p>
    <w:p w14:paraId="14E0EEF2" w14:textId="3D9C1082"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90" w:name="_Toc448179362"/>
      <w:bookmarkStart w:id="91" w:name="_Toc448269091"/>
      <w:r>
        <w:rPr>
          <w:rFonts w:ascii="黑体" w:eastAsia="黑体" w:hAnsi="黑体" w:cs="Times New Roman" w:hint="eastAsia"/>
          <w:sz w:val="28"/>
          <w:szCs w:val="28"/>
        </w:rPr>
        <w:t>5</w:t>
      </w:r>
      <w:r w:rsidRPr="00A36FB2">
        <w:rPr>
          <w:rFonts w:ascii="黑体" w:eastAsia="黑体" w:hAnsi="黑体" w:cs="Times New Roman" w:hint="eastAsia"/>
          <w:sz w:val="28"/>
          <w:szCs w:val="28"/>
        </w:rPr>
        <w:t>.</w:t>
      </w:r>
      <w:r>
        <w:rPr>
          <w:rFonts w:ascii="黑体" w:eastAsia="黑体" w:hAnsi="黑体" w:cs="Times New Roman" w:hint="eastAsia"/>
          <w:sz w:val="28"/>
          <w:szCs w:val="28"/>
        </w:rPr>
        <w:t>1模型样本的统计性描述</w:t>
      </w:r>
      <w:bookmarkEnd w:id="90"/>
      <w:bookmarkEnd w:id="91"/>
    </w:p>
    <w:p w14:paraId="143B6D8B" w14:textId="1F57D05E"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92" w:name="_Toc448179363"/>
      <w:bookmarkStart w:id="93" w:name="_Toc448269092"/>
      <w:r w:rsidRPr="00D70C93">
        <w:rPr>
          <w:rFonts w:ascii="黑体" w:eastAsia="黑体" w:hAnsi="黑体"/>
          <w:sz w:val="26"/>
          <w:szCs w:val="26"/>
        </w:rPr>
        <w:t>5.</w:t>
      </w:r>
      <w:r w:rsidR="00D70C93" w:rsidRPr="00D70C93">
        <w:rPr>
          <w:rFonts w:ascii="黑体" w:eastAsia="黑体" w:hAnsi="黑体" w:hint="eastAsia"/>
          <w:sz w:val="26"/>
          <w:szCs w:val="26"/>
        </w:rPr>
        <w:t>1</w:t>
      </w:r>
      <w:r w:rsidRPr="00D70C93">
        <w:rPr>
          <w:rFonts w:ascii="黑体" w:eastAsia="黑体" w:hAnsi="黑体"/>
          <w:sz w:val="26"/>
          <w:szCs w:val="26"/>
        </w:rPr>
        <w:t>.1样本描述</w:t>
      </w:r>
      <w:bookmarkEnd w:id="92"/>
      <w:bookmarkEnd w:id="93"/>
    </w:p>
    <w:p w14:paraId="46E626BE" w14:textId="77777777" w:rsidR="000F7C81" w:rsidRPr="00AC05EF" w:rsidRDefault="000F7C81" w:rsidP="000F7C81">
      <w:pPr>
        <w:spacing w:line="400" w:lineRule="exact"/>
        <w:ind w:firstLineChars="200" w:firstLine="480"/>
        <w:rPr>
          <w:szCs w:val="24"/>
        </w:rPr>
      </w:pPr>
      <w:r w:rsidRPr="00140843">
        <w:rPr>
          <w:rFonts w:hint="eastAsia"/>
          <w:szCs w:val="24"/>
        </w:rPr>
        <w:t>本文研究</w:t>
      </w:r>
      <w:r w:rsidRPr="00140843">
        <w:rPr>
          <w:szCs w:val="24"/>
        </w:rPr>
        <w:t>P2P</w:t>
      </w:r>
      <w:r w:rsidRPr="00396B9F">
        <w:rPr>
          <w:szCs w:val="24"/>
        </w:rPr>
        <w:t>平台面临的标的违约风险依旧选择上述证大</w:t>
      </w:r>
      <w:r w:rsidRPr="00D47F10">
        <w:rPr>
          <w:szCs w:val="24"/>
        </w:rPr>
        <w:t>e</w:t>
      </w:r>
      <w:r w:rsidRPr="00D47F10">
        <w:rPr>
          <w:rFonts w:hint="eastAsia"/>
          <w:szCs w:val="24"/>
        </w:rPr>
        <w:t>贷</w:t>
      </w:r>
      <w:r w:rsidRPr="003740DA">
        <w:rPr>
          <w:szCs w:val="24"/>
        </w:rPr>
        <w:t>2014年6</w:t>
      </w:r>
      <w:r w:rsidRPr="00AC05EF">
        <w:rPr>
          <w:szCs w:val="24"/>
        </w:rPr>
        <w:t>月至2015年3月期间理发售“365天期E计划”集合投资理财产品中纳入的15227个投资标的数据的投资收益状况</w:t>
      </w:r>
      <w:r w:rsidRPr="00AC05EF">
        <w:rPr>
          <w:rFonts w:hint="eastAsia"/>
          <w:szCs w:val="24"/>
        </w:rPr>
        <w:t>作为考查样本。</w:t>
      </w:r>
    </w:p>
    <w:p w14:paraId="0669182D" w14:textId="276C5503" w:rsidR="000F7C81" w:rsidRPr="00AD5E6A" w:rsidRDefault="008643D6" w:rsidP="00AD5E6A">
      <w:pPr>
        <w:spacing w:before="240" w:after="120" w:line="240" w:lineRule="auto"/>
        <w:ind w:firstLineChars="200" w:firstLine="440"/>
        <w:jc w:val="center"/>
        <w:rPr>
          <w:sz w:val="22"/>
        </w:rPr>
      </w:pPr>
      <w:r w:rsidRPr="00AD5E6A">
        <w:rPr>
          <w:rFonts w:hint="eastAsia"/>
          <w:sz w:val="22"/>
        </w:rPr>
        <w:t>表5.1</w:t>
      </w:r>
      <w:r w:rsidRPr="00AD5E6A">
        <w:rPr>
          <w:sz w:val="22"/>
        </w:rPr>
        <w:t xml:space="preserve"> </w:t>
      </w:r>
      <w:r w:rsidR="000F7C81" w:rsidRPr="00AD5E6A">
        <w:rPr>
          <w:rFonts w:hint="eastAsia"/>
          <w:sz w:val="22"/>
        </w:rPr>
        <w:t>样本</w:t>
      </w:r>
      <w:r w:rsidR="00AD5E6A">
        <w:rPr>
          <w:rFonts w:hint="eastAsia"/>
          <w:sz w:val="22"/>
        </w:rPr>
        <w:t>总体</w:t>
      </w:r>
      <w:r w:rsidR="000F7C81" w:rsidRPr="00AD5E6A">
        <w:rPr>
          <w:rFonts w:hint="eastAsia"/>
          <w:sz w:val="22"/>
        </w:rPr>
        <w:t>特征</w:t>
      </w:r>
    </w:p>
    <w:tbl>
      <w:tblPr>
        <w:tblStyle w:val="a8"/>
        <w:tblW w:w="0" w:type="auto"/>
        <w:jc w:val="center"/>
        <w:tblLook w:val="04A0" w:firstRow="1" w:lastRow="0" w:firstColumn="1" w:lastColumn="0" w:noHBand="0" w:noVBand="1"/>
      </w:tblPr>
      <w:tblGrid>
        <w:gridCol w:w="1659"/>
        <w:gridCol w:w="1659"/>
        <w:gridCol w:w="1659"/>
        <w:gridCol w:w="1659"/>
        <w:gridCol w:w="1660"/>
      </w:tblGrid>
      <w:tr w:rsidR="000F7C81" w14:paraId="2034BBEA" w14:textId="77777777" w:rsidTr="00AD5E6A">
        <w:trPr>
          <w:jc w:val="center"/>
        </w:trPr>
        <w:tc>
          <w:tcPr>
            <w:tcW w:w="1659" w:type="dxa"/>
            <w:shd w:val="clear" w:color="auto" w:fill="D9D9D9" w:themeFill="background1" w:themeFillShade="D9"/>
          </w:tcPr>
          <w:p w14:paraId="08D11EF6"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样本总量</w:t>
            </w:r>
          </w:p>
        </w:tc>
        <w:tc>
          <w:tcPr>
            <w:tcW w:w="1659" w:type="dxa"/>
            <w:shd w:val="clear" w:color="auto" w:fill="D9D9D9" w:themeFill="background1" w:themeFillShade="D9"/>
          </w:tcPr>
          <w:p w14:paraId="599D8813"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违约标的数量</w:t>
            </w:r>
          </w:p>
        </w:tc>
        <w:tc>
          <w:tcPr>
            <w:tcW w:w="1659" w:type="dxa"/>
            <w:shd w:val="clear" w:color="auto" w:fill="D9D9D9" w:themeFill="background1" w:themeFillShade="D9"/>
          </w:tcPr>
          <w:p w14:paraId="0B7A3066"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违约标的占比</w:t>
            </w:r>
          </w:p>
        </w:tc>
        <w:tc>
          <w:tcPr>
            <w:tcW w:w="1659" w:type="dxa"/>
            <w:shd w:val="clear" w:color="auto" w:fill="D9D9D9" w:themeFill="background1" w:themeFillShade="D9"/>
          </w:tcPr>
          <w:p w14:paraId="699F7751"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平均借贷金额</w:t>
            </w:r>
          </w:p>
        </w:tc>
        <w:tc>
          <w:tcPr>
            <w:tcW w:w="1660" w:type="dxa"/>
            <w:shd w:val="clear" w:color="auto" w:fill="D9D9D9" w:themeFill="background1" w:themeFillShade="D9"/>
          </w:tcPr>
          <w:p w14:paraId="25B15C75"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平均借贷期限</w:t>
            </w:r>
          </w:p>
        </w:tc>
      </w:tr>
      <w:tr w:rsidR="000F7C81" w14:paraId="466A08D8" w14:textId="77777777" w:rsidTr="00AD5E6A">
        <w:trPr>
          <w:jc w:val="center"/>
        </w:trPr>
        <w:tc>
          <w:tcPr>
            <w:tcW w:w="1659" w:type="dxa"/>
          </w:tcPr>
          <w:p w14:paraId="2219B775"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15227</w:t>
            </w:r>
          </w:p>
        </w:tc>
        <w:tc>
          <w:tcPr>
            <w:tcW w:w="1659" w:type="dxa"/>
          </w:tcPr>
          <w:p w14:paraId="4F9FC6DD"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1070</w:t>
            </w:r>
          </w:p>
        </w:tc>
        <w:tc>
          <w:tcPr>
            <w:tcW w:w="1659" w:type="dxa"/>
          </w:tcPr>
          <w:p w14:paraId="3F9CF170"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7.027%</w:t>
            </w:r>
          </w:p>
        </w:tc>
        <w:tc>
          <w:tcPr>
            <w:tcW w:w="1659" w:type="dxa"/>
          </w:tcPr>
          <w:p w14:paraId="02E737C6"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4142.34</w:t>
            </w:r>
          </w:p>
        </w:tc>
        <w:tc>
          <w:tcPr>
            <w:tcW w:w="1660" w:type="dxa"/>
          </w:tcPr>
          <w:p w14:paraId="7B53517C"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29.95</w:t>
            </w:r>
          </w:p>
        </w:tc>
      </w:tr>
    </w:tbl>
    <w:p w14:paraId="6CE22E8B" w14:textId="52789901" w:rsidR="000F7C81" w:rsidRPr="00AD5E6A" w:rsidRDefault="00AD5E6A" w:rsidP="00AD5E6A">
      <w:pPr>
        <w:spacing w:before="240" w:after="120" w:line="240" w:lineRule="auto"/>
        <w:ind w:firstLineChars="200" w:firstLine="440"/>
        <w:jc w:val="center"/>
        <w:rPr>
          <w:sz w:val="22"/>
        </w:rPr>
      </w:pPr>
      <w:r w:rsidRPr="00AD5E6A">
        <w:rPr>
          <w:rFonts w:hint="eastAsia"/>
          <w:sz w:val="22"/>
        </w:rPr>
        <w:t>表5.</w:t>
      </w:r>
      <w:r>
        <w:rPr>
          <w:rFonts w:hint="eastAsia"/>
          <w:sz w:val="22"/>
        </w:rPr>
        <w:t>2连续自变量样本</w:t>
      </w:r>
      <w:r w:rsidRPr="00AD5E6A">
        <w:rPr>
          <w:rFonts w:hint="eastAsia"/>
          <w:sz w:val="22"/>
        </w:rPr>
        <w:t>特征</w:t>
      </w:r>
    </w:p>
    <w:tbl>
      <w:tblPr>
        <w:tblStyle w:val="a8"/>
        <w:tblW w:w="8296" w:type="dxa"/>
        <w:jc w:val="center"/>
        <w:tblLook w:val="04A0" w:firstRow="1" w:lastRow="0" w:firstColumn="1" w:lastColumn="0" w:noHBand="0" w:noVBand="1"/>
      </w:tblPr>
      <w:tblGrid>
        <w:gridCol w:w="1738"/>
        <w:gridCol w:w="809"/>
        <w:gridCol w:w="1720"/>
        <w:gridCol w:w="1417"/>
        <w:gridCol w:w="1334"/>
        <w:gridCol w:w="1278"/>
      </w:tblGrid>
      <w:tr w:rsidR="000F7C81" w14:paraId="14978C5B" w14:textId="77777777" w:rsidTr="00AD5E6A">
        <w:trPr>
          <w:jc w:val="center"/>
        </w:trPr>
        <w:tc>
          <w:tcPr>
            <w:tcW w:w="1738" w:type="dxa"/>
            <w:shd w:val="clear" w:color="auto" w:fill="D9D9D9" w:themeFill="background1" w:themeFillShade="D9"/>
          </w:tcPr>
          <w:p w14:paraId="3C206FCD"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指标名称</w:t>
            </w:r>
          </w:p>
        </w:tc>
        <w:tc>
          <w:tcPr>
            <w:tcW w:w="809" w:type="dxa"/>
            <w:shd w:val="clear" w:color="auto" w:fill="D9D9D9" w:themeFill="background1" w:themeFillShade="D9"/>
          </w:tcPr>
          <w:p w14:paraId="436DD521"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符号</w:t>
            </w:r>
          </w:p>
        </w:tc>
        <w:tc>
          <w:tcPr>
            <w:tcW w:w="1720" w:type="dxa"/>
            <w:shd w:val="clear" w:color="auto" w:fill="D9D9D9" w:themeFill="background1" w:themeFillShade="D9"/>
          </w:tcPr>
          <w:p w14:paraId="67961BAB"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均值</w:t>
            </w:r>
          </w:p>
        </w:tc>
        <w:tc>
          <w:tcPr>
            <w:tcW w:w="1417" w:type="dxa"/>
            <w:shd w:val="clear" w:color="auto" w:fill="D9D9D9" w:themeFill="background1" w:themeFillShade="D9"/>
          </w:tcPr>
          <w:p w14:paraId="04B0504F"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最大值</w:t>
            </w:r>
          </w:p>
        </w:tc>
        <w:tc>
          <w:tcPr>
            <w:tcW w:w="1334" w:type="dxa"/>
            <w:shd w:val="clear" w:color="auto" w:fill="D9D9D9" w:themeFill="background1" w:themeFillShade="D9"/>
          </w:tcPr>
          <w:p w14:paraId="7B058A5D"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最小值</w:t>
            </w:r>
          </w:p>
        </w:tc>
        <w:tc>
          <w:tcPr>
            <w:tcW w:w="1278" w:type="dxa"/>
            <w:shd w:val="clear" w:color="auto" w:fill="D9D9D9" w:themeFill="background1" w:themeFillShade="D9"/>
          </w:tcPr>
          <w:p w14:paraId="1E99FD4F"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变异系数</w:t>
            </w:r>
          </w:p>
        </w:tc>
      </w:tr>
      <w:tr w:rsidR="000F7C81" w14:paraId="0540E328" w14:textId="77777777" w:rsidTr="00AD5E6A">
        <w:trPr>
          <w:jc w:val="center"/>
        </w:trPr>
        <w:tc>
          <w:tcPr>
            <w:tcW w:w="1738" w:type="dxa"/>
            <w:shd w:val="clear" w:color="auto" w:fill="D9D9D9" w:themeFill="background1" w:themeFillShade="D9"/>
          </w:tcPr>
          <w:p w14:paraId="14F02B92"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借款金额</w:t>
            </w:r>
          </w:p>
        </w:tc>
        <w:tc>
          <w:tcPr>
            <w:tcW w:w="809" w:type="dxa"/>
          </w:tcPr>
          <w:p w14:paraId="5CC42F78"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V</w:t>
            </w:r>
          </w:p>
        </w:tc>
        <w:tc>
          <w:tcPr>
            <w:tcW w:w="1720" w:type="dxa"/>
          </w:tcPr>
          <w:p w14:paraId="6D5DE79B"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4142.34</w:t>
            </w:r>
          </w:p>
        </w:tc>
        <w:tc>
          <w:tcPr>
            <w:tcW w:w="1417" w:type="dxa"/>
          </w:tcPr>
          <w:p w14:paraId="468B1D6B"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115163.58</w:t>
            </w:r>
          </w:p>
        </w:tc>
        <w:tc>
          <w:tcPr>
            <w:tcW w:w="1334" w:type="dxa"/>
          </w:tcPr>
          <w:p w14:paraId="61F4724D"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60.6</w:t>
            </w:r>
          </w:p>
        </w:tc>
        <w:tc>
          <w:tcPr>
            <w:tcW w:w="1278" w:type="dxa"/>
          </w:tcPr>
          <w:p w14:paraId="79D1EB68"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2.54</w:t>
            </w:r>
          </w:p>
        </w:tc>
      </w:tr>
      <w:tr w:rsidR="000F7C81" w14:paraId="60600688" w14:textId="77777777" w:rsidTr="00AD5E6A">
        <w:trPr>
          <w:jc w:val="center"/>
        </w:trPr>
        <w:tc>
          <w:tcPr>
            <w:tcW w:w="1738" w:type="dxa"/>
            <w:shd w:val="clear" w:color="auto" w:fill="D9D9D9" w:themeFill="background1" w:themeFillShade="D9"/>
          </w:tcPr>
          <w:p w14:paraId="25571813"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借款利率</w:t>
            </w:r>
          </w:p>
        </w:tc>
        <w:tc>
          <w:tcPr>
            <w:tcW w:w="809" w:type="dxa"/>
          </w:tcPr>
          <w:p w14:paraId="194360A1"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R</w:t>
            </w:r>
          </w:p>
        </w:tc>
        <w:tc>
          <w:tcPr>
            <w:tcW w:w="1720" w:type="dxa"/>
          </w:tcPr>
          <w:p w14:paraId="48DEBE27"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11.91%</w:t>
            </w:r>
          </w:p>
        </w:tc>
        <w:tc>
          <w:tcPr>
            <w:tcW w:w="1417" w:type="dxa"/>
          </w:tcPr>
          <w:p w14:paraId="2431CAD1"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18%</w:t>
            </w:r>
          </w:p>
        </w:tc>
        <w:tc>
          <w:tcPr>
            <w:tcW w:w="1334" w:type="dxa"/>
          </w:tcPr>
          <w:p w14:paraId="253E75F1"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10%</w:t>
            </w:r>
          </w:p>
        </w:tc>
        <w:tc>
          <w:tcPr>
            <w:tcW w:w="1278" w:type="dxa"/>
          </w:tcPr>
          <w:p w14:paraId="683F5300"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0.06</w:t>
            </w:r>
          </w:p>
        </w:tc>
      </w:tr>
      <w:tr w:rsidR="000F7C81" w14:paraId="73805816" w14:textId="77777777" w:rsidTr="00AD5E6A">
        <w:trPr>
          <w:jc w:val="center"/>
        </w:trPr>
        <w:tc>
          <w:tcPr>
            <w:tcW w:w="1738" w:type="dxa"/>
            <w:shd w:val="clear" w:color="auto" w:fill="D9D9D9" w:themeFill="background1" w:themeFillShade="D9"/>
          </w:tcPr>
          <w:p w14:paraId="5EE77FF2"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借款期限</w:t>
            </w:r>
          </w:p>
        </w:tc>
        <w:tc>
          <w:tcPr>
            <w:tcW w:w="809" w:type="dxa"/>
          </w:tcPr>
          <w:p w14:paraId="7224605F"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T</w:t>
            </w:r>
          </w:p>
        </w:tc>
        <w:tc>
          <w:tcPr>
            <w:tcW w:w="1720" w:type="dxa"/>
          </w:tcPr>
          <w:p w14:paraId="78920735"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29.9</w:t>
            </w:r>
          </w:p>
        </w:tc>
        <w:tc>
          <w:tcPr>
            <w:tcW w:w="1417" w:type="dxa"/>
          </w:tcPr>
          <w:p w14:paraId="152B6F46"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36</w:t>
            </w:r>
          </w:p>
        </w:tc>
        <w:tc>
          <w:tcPr>
            <w:tcW w:w="1334" w:type="dxa"/>
          </w:tcPr>
          <w:p w14:paraId="3E587D03"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12</w:t>
            </w:r>
          </w:p>
        </w:tc>
        <w:tc>
          <w:tcPr>
            <w:tcW w:w="1278" w:type="dxa"/>
          </w:tcPr>
          <w:p w14:paraId="63C0B8D9"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0.24</w:t>
            </w:r>
          </w:p>
        </w:tc>
      </w:tr>
      <w:tr w:rsidR="000F7C81" w14:paraId="123BA1A1" w14:textId="77777777" w:rsidTr="00AD5E6A">
        <w:trPr>
          <w:jc w:val="center"/>
        </w:trPr>
        <w:tc>
          <w:tcPr>
            <w:tcW w:w="1738" w:type="dxa"/>
            <w:shd w:val="clear" w:color="auto" w:fill="D9D9D9" w:themeFill="background1" w:themeFillShade="D9"/>
          </w:tcPr>
          <w:p w14:paraId="1DC03C7B"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尚未还清比例</w:t>
            </w:r>
          </w:p>
        </w:tc>
        <w:tc>
          <w:tcPr>
            <w:tcW w:w="809" w:type="dxa"/>
          </w:tcPr>
          <w:p w14:paraId="72DCF127"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U</w:t>
            </w:r>
          </w:p>
        </w:tc>
        <w:tc>
          <w:tcPr>
            <w:tcW w:w="1720" w:type="dxa"/>
          </w:tcPr>
          <w:p w14:paraId="211C6765"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93.66%</w:t>
            </w:r>
          </w:p>
        </w:tc>
        <w:tc>
          <w:tcPr>
            <w:tcW w:w="1417" w:type="dxa"/>
          </w:tcPr>
          <w:p w14:paraId="59B75BD7"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100%</w:t>
            </w:r>
          </w:p>
        </w:tc>
        <w:tc>
          <w:tcPr>
            <w:tcW w:w="1334" w:type="dxa"/>
          </w:tcPr>
          <w:p w14:paraId="6A4B3240"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4．02%</w:t>
            </w:r>
          </w:p>
        </w:tc>
        <w:tc>
          <w:tcPr>
            <w:tcW w:w="1278" w:type="dxa"/>
          </w:tcPr>
          <w:p w14:paraId="61D3B7B6"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0.10</w:t>
            </w:r>
          </w:p>
        </w:tc>
      </w:tr>
    </w:tbl>
    <w:p w14:paraId="14B44F2B" w14:textId="77777777" w:rsidR="000F7C81" w:rsidRPr="00D47F10" w:rsidRDefault="000F7C81" w:rsidP="000F7C81">
      <w:pPr>
        <w:spacing w:line="400" w:lineRule="exact"/>
        <w:ind w:firstLineChars="200" w:firstLine="480"/>
        <w:rPr>
          <w:szCs w:val="24"/>
        </w:rPr>
      </w:pPr>
      <w:r w:rsidRPr="00140843">
        <w:rPr>
          <w:rFonts w:hint="eastAsia"/>
          <w:szCs w:val="24"/>
        </w:rPr>
        <w:t>能够看出，纳入</w:t>
      </w:r>
      <w:r w:rsidRPr="00140843">
        <w:rPr>
          <w:szCs w:val="24"/>
        </w:rPr>
        <w:t>P2P</w:t>
      </w:r>
      <w:r w:rsidRPr="00396B9F">
        <w:rPr>
          <w:szCs w:val="24"/>
        </w:rPr>
        <w:t>网贷的标的具有显著的低金额、高收益、短期限特征。所纳入标的的债权中，各项指标呈现的特点如下：</w:t>
      </w:r>
    </w:p>
    <w:p w14:paraId="644DE881" w14:textId="77777777" w:rsidR="000F7C81" w:rsidRPr="00AC05EF" w:rsidRDefault="000F7C81" w:rsidP="000F7C81">
      <w:pPr>
        <w:spacing w:line="400" w:lineRule="exact"/>
        <w:ind w:firstLineChars="200" w:firstLine="480"/>
        <w:rPr>
          <w:szCs w:val="24"/>
        </w:rPr>
      </w:pPr>
      <w:r w:rsidRPr="003740DA">
        <w:rPr>
          <w:rFonts w:hint="eastAsia"/>
          <w:szCs w:val="24"/>
        </w:rPr>
        <w:t>借款平均金额为</w:t>
      </w:r>
      <w:r w:rsidRPr="003740DA">
        <w:rPr>
          <w:szCs w:val="24"/>
        </w:rPr>
        <w:t>4142.34元，远低于最大借款</w:t>
      </w:r>
      <w:r w:rsidRPr="00AC05EF">
        <w:rPr>
          <w:szCs w:val="24"/>
        </w:rPr>
        <w:t>11万，显示出在构成P2P标的的债权产品中，仍旧以小金额为主，体现了小微贷款金额较低的特点。同时也符合小微贷款组合进行风险分散的</w:t>
      </w:r>
      <w:r w:rsidRPr="00AC05EF">
        <w:rPr>
          <w:rFonts w:hint="eastAsia"/>
          <w:szCs w:val="24"/>
        </w:rPr>
        <w:t>特点。</w:t>
      </w:r>
    </w:p>
    <w:p w14:paraId="1BDD8C6F" w14:textId="77777777" w:rsidR="000F7C81" w:rsidRPr="00AC05EF" w:rsidRDefault="000F7C81" w:rsidP="000F7C81">
      <w:pPr>
        <w:spacing w:line="400" w:lineRule="exact"/>
        <w:ind w:firstLineChars="200" w:firstLine="480"/>
        <w:rPr>
          <w:szCs w:val="24"/>
        </w:rPr>
      </w:pPr>
      <w:r w:rsidRPr="00AC05EF">
        <w:rPr>
          <w:rFonts w:hint="eastAsia"/>
          <w:szCs w:val="24"/>
        </w:rPr>
        <w:t>借款平均利率为</w:t>
      </w:r>
      <w:r w:rsidRPr="00AC05EF">
        <w:rPr>
          <w:szCs w:val="24"/>
        </w:rPr>
        <w:t>11.91%，与通过网贷之家</w:t>
      </w:r>
      <w:r w:rsidRPr="00AC05EF">
        <w:rPr>
          <w:rFonts w:hint="eastAsia"/>
          <w:szCs w:val="24"/>
        </w:rPr>
        <w:t>统计当前全国合规</w:t>
      </w:r>
      <w:r w:rsidRPr="00AC05EF">
        <w:rPr>
          <w:szCs w:val="24"/>
        </w:rPr>
        <w:t>P2P平台的平</w:t>
      </w:r>
      <w:r w:rsidRPr="00AC05EF">
        <w:rPr>
          <w:rFonts w:hint="eastAsia"/>
          <w:szCs w:val="24"/>
        </w:rPr>
        <w:t>均利率</w:t>
      </w:r>
      <w:r w:rsidRPr="00AC05EF">
        <w:rPr>
          <w:szCs w:val="24"/>
        </w:rPr>
        <w:t>11.53%相差无几，其中证大e贷标的资产收益</w:t>
      </w:r>
      <w:r w:rsidRPr="00AC05EF">
        <w:rPr>
          <w:rFonts w:hint="eastAsia"/>
          <w:szCs w:val="24"/>
        </w:rPr>
        <w:t>最低为</w:t>
      </w:r>
      <w:r w:rsidRPr="00AC05EF">
        <w:rPr>
          <w:szCs w:val="24"/>
        </w:rPr>
        <w:t>10%，最高为18%，</w:t>
      </w:r>
      <w:r w:rsidRPr="00AC05EF">
        <w:rPr>
          <w:rFonts w:hint="eastAsia"/>
          <w:szCs w:val="24"/>
        </w:rPr>
        <w:t>差异较大，也体现出不同标的之间的定价差异性。</w:t>
      </w:r>
    </w:p>
    <w:p w14:paraId="1D61438F" w14:textId="77777777" w:rsidR="000F7C81" w:rsidRPr="003740DA" w:rsidRDefault="000F7C81" w:rsidP="000F7C81">
      <w:pPr>
        <w:spacing w:line="400" w:lineRule="exact"/>
        <w:ind w:firstLineChars="200" w:firstLine="480"/>
        <w:rPr>
          <w:szCs w:val="24"/>
        </w:rPr>
      </w:pPr>
      <w:r w:rsidRPr="00AC05EF">
        <w:rPr>
          <w:rFonts w:hint="eastAsia"/>
          <w:szCs w:val="24"/>
        </w:rPr>
        <w:lastRenderedPageBreak/>
        <w:t>借款的平均期限为</w:t>
      </w:r>
      <w:r w:rsidRPr="00AC05EF">
        <w:rPr>
          <w:szCs w:val="24"/>
        </w:rPr>
        <w:t>29.9个月，低于平台理财产品平均9.63</w:t>
      </w:r>
      <w:r w:rsidRPr="00140843">
        <w:rPr>
          <w:rFonts w:hint="eastAsia"/>
          <w:szCs w:val="24"/>
        </w:rPr>
        <w:t>个月的持有期，并且标的的最短借款期限为</w:t>
      </w:r>
      <w:r w:rsidRPr="00140843">
        <w:rPr>
          <w:szCs w:val="24"/>
        </w:rPr>
        <w:t>12</w:t>
      </w:r>
      <w:r w:rsidRPr="00396B9F">
        <w:rPr>
          <w:szCs w:val="24"/>
        </w:rPr>
        <w:t>个月，超过借贷持有的平均期限，体现出与商业银行贷款类似的借短放长的特点，从而给平台在流动性管理能力上提出了较高要求。由于平台采取集合投放的运作流程，维持平台持续运转的重要因素集中到维持新进入标的与退出标的金额之间的平衡</w:t>
      </w:r>
      <w:r w:rsidRPr="00D47F10">
        <w:rPr>
          <w:szCs w:val="24"/>
        </w:rPr>
        <w:t>上，当前公司正处于业务扩张期，新投入资金的数量远大于到期推出的资金数量，尚不构成对平台运营的巨大影响。</w:t>
      </w:r>
    </w:p>
    <w:p w14:paraId="3769987F" w14:textId="77777777" w:rsidR="000F7C81" w:rsidRPr="00AC05EF" w:rsidRDefault="000F7C81" w:rsidP="000F7C81">
      <w:pPr>
        <w:spacing w:line="400" w:lineRule="exact"/>
        <w:ind w:firstLineChars="200" w:firstLine="480"/>
        <w:rPr>
          <w:szCs w:val="24"/>
        </w:rPr>
      </w:pPr>
      <w:r w:rsidRPr="00AC05EF">
        <w:rPr>
          <w:rFonts w:hint="eastAsia"/>
          <w:szCs w:val="24"/>
        </w:rPr>
        <w:t>由于</w:t>
      </w:r>
      <w:r w:rsidRPr="00AC05EF">
        <w:rPr>
          <w:szCs w:val="24"/>
        </w:rPr>
        <w:t>P2P平台纳入的借款标的均来自小贷公司提供的标的，在时间上具有一定的滞后性，部分标的</w:t>
      </w:r>
      <w:r w:rsidRPr="00AC05EF">
        <w:rPr>
          <w:rFonts w:hint="eastAsia"/>
          <w:szCs w:val="24"/>
        </w:rPr>
        <w:t>已经进入分期还款阶段。考虑应还款本息金额以及已经偿付的金额，尚未偿还的本息才是借款标的纳入</w:t>
      </w:r>
      <w:r w:rsidRPr="00AC05EF">
        <w:rPr>
          <w:szCs w:val="24"/>
        </w:rPr>
        <w:t>P2P时，借款人真实的借贷资金，反映借款人的还款压力。可以看出，大部分债券都在成立不久之后被纳入P2P标的中，仅有个别标的已经接近还款完成的状态。</w:t>
      </w:r>
    </w:p>
    <w:p w14:paraId="36AFEB5C" w14:textId="39F18656" w:rsidR="00AD5E6A" w:rsidRPr="00AD5E6A" w:rsidRDefault="00AD5E6A" w:rsidP="00AD5E6A">
      <w:pPr>
        <w:spacing w:before="240" w:after="120" w:line="240" w:lineRule="auto"/>
        <w:ind w:firstLineChars="200" w:firstLine="440"/>
        <w:jc w:val="center"/>
        <w:rPr>
          <w:sz w:val="22"/>
        </w:rPr>
      </w:pPr>
      <w:r w:rsidRPr="00AD5E6A">
        <w:rPr>
          <w:rFonts w:hint="eastAsia"/>
          <w:sz w:val="22"/>
        </w:rPr>
        <w:t>表5.</w:t>
      </w:r>
      <w:r>
        <w:rPr>
          <w:rFonts w:hint="eastAsia"/>
          <w:sz w:val="22"/>
        </w:rPr>
        <w:t>3非连续自变量样本</w:t>
      </w:r>
      <w:r w:rsidRPr="00AD5E6A">
        <w:rPr>
          <w:rFonts w:hint="eastAsia"/>
          <w:sz w:val="22"/>
        </w:rPr>
        <w:t>特征</w:t>
      </w:r>
    </w:p>
    <w:tbl>
      <w:tblPr>
        <w:tblStyle w:val="a8"/>
        <w:tblW w:w="8617" w:type="dxa"/>
        <w:jc w:val="center"/>
        <w:tblLook w:val="04A0" w:firstRow="1" w:lastRow="0" w:firstColumn="1" w:lastColumn="0" w:noHBand="0" w:noVBand="1"/>
      </w:tblPr>
      <w:tblGrid>
        <w:gridCol w:w="1271"/>
        <w:gridCol w:w="771"/>
        <w:gridCol w:w="1214"/>
        <w:gridCol w:w="1842"/>
        <w:gridCol w:w="993"/>
        <w:gridCol w:w="1275"/>
        <w:gridCol w:w="1251"/>
      </w:tblGrid>
      <w:tr w:rsidR="000F7C81" w14:paraId="1307B561" w14:textId="77777777" w:rsidTr="00AD5E6A">
        <w:trPr>
          <w:jc w:val="center"/>
        </w:trPr>
        <w:tc>
          <w:tcPr>
            <w:tcW w:w="1271" w:type="dxa"/>
            <w:shd w:val="clear" w:color="auto" w:fill="D9D9D9" w:themeFill="background1" w:themeFillShade="D9"/>
            <w:vAlign w:val="center"/>
          </w:tcPr>
          <w:p w14:paraId="0D989CAA"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资金用途</w:t>
            </w:r>
          </w:p>
        </w:tc>
        <w:tc>
          <w:tcPr>
            <w:tcW w:w="771" w:type="dxa"/>
            <w:shd w:val="clear" w:color="auto" w:fill="D9D9D9" w:themeFill="background1" w:themeFillShade="D9"/>
            <w:vAlign w:val="center"/>
          </w:tcPr>
          <w:p w14:paraId="32BED484"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符号</w:t>
            </w:r>
          </w:p>
        </w:tc>
        <w:tc>
          <w:tcPr>
            <w:tcW w:w="1214" w:type="dxa"/>
            <w:shd w:val="clear" w:color="auto" w:fill="D9D9D9" w:themeFill="background1" w:themeFillShade="D9"/>
            <w:vAlign w:val="center"/>
          </w:tcPr>
          <w:p w14:paraId="5DEB8C9D"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标的数量</w:t>
            </w:r>
          </w:p>
        </w:tc>
        <w:tc>
          <w:tcPr>
            <w:tcW w:w="1842" w:type="dxa"/>
            <w:shd w:val="clear" w:color="auto" w:fill="D9D9D9" w:themeFill="background1" w:themeFillShade="D9"/>
            <w:vAlign w:val="center"/>
          </w:tcPr>
          <w:p w14:paraId="307E59DF"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总借贷金额</w:t>
            </w:r>
          </w:p>
        </w:tc>
        <w:tc>
          <w:tcPr>
            <w:tcW w:w="993" w:type="dxa"/>
            <w:shd w:val="clear" w:color="auto" w:fill="D9D9D9" w:themeFill="background1" w:themeFillShade="D9"/>
            <w:vAlign w:val="center"/>
          </w:tcPr>
          <w:p w14:paraId="7A4A9CFF"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平均借贷金额</w:t>
            </w:r>
          </w:p>
        </w:tc>
        <w:tc>
          <w:tcPr>
            <w:tcW w:w="1275" w:type="dxa"/>
            <w:shd w:val="clear" w:color="auto" w:fill="D9D9D9" w:themeFill="background1" w:themeFillShade="D9"/>
            <w:vAlign w:val="center"/>
          </w:tcPr>
          <w:p w14:paraId="1B75CC70"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平均利率</w:t>
            </w:r>
          </w:p>
        </w:tc>
        <w:tc>
          <w:tcPr>
            <w:tcW w:w="1251" w:type="dxa"/>
            <w:shd w:val="clear" w:color="auto" w:fill="D9D9D9" w:themeFill="background1" w:themeFillShade="D9"/>
            <w:vAlign w:val="center"/>
          </w:tcPr>
          <w:p w14:paraId="1130AA73"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平均期限</w:t>
            </w:r>
          </w:p>
        </w:tc>
      </w:tr>
      <w:tr w:rsidR="000F7C81" w14:paraId="1DFE7530" w14:textId="77777777" w:rsidTr="00AD5E6A">
        <w:trPr>
          <w:jc w:val="center"/>
        </w:trPr>
        <w:tc>
          <w:tcPr>
            <w:tcW w:w="1271" w:type="dxa"/>
            <w:shd w:val="clear" w:color="auto" w:fill="D9D9D9" w:themeFill="background1" w:themeFillShade="D9"/>
            <w:vAlign w:val="center"/>
          </w:tcPr>
          <w:p w14:paraId="29C5F52D"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房产支出</w:t>
            </w:r>
          </w:p>
        </w:tc>
        <w:tc>
          <w:tcPr>
            <w:tcW w:w="771" w:type="dxa"/>
            <w:vAlign w:val="center"/>
          </w:tcPr>
          <w:p w14:paraId="2A5B75E6"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Use1</w:t>
            </w:r>
          </w:p>
        </w:tc>
        <w:tc>
          <w:tcPr>
            <w:tcW w:w="1214" w:type="dxa"/>
            <w:vAlign w:val="center"/>
          </w:tcPr>
          <w:p w14:paraId="11C6B506"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2835</w:t>
            </w:r>
          </w:p>
        </w:tc>
        <w:tc>
          <w:tcPr>
            <w:tcW w:w="1842" w:type="dxa"/>
            <w:vAlign w:val="center"/>
          </w:tcPr>
          <w:p w14:paraId="0F1B7110"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13156360.68</w:t>
            </w:r>
          </w:p>
        </w:tc>
        <w:tc>
          <w:tcPr>
            <w:tcW w:w="993" w:type="dxa"/>
            <w:vAlign w:val="center"/>
          </w:tcPr>
          <w:p w14:paraId="2ACD2A09"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4640</w:t>
            </w:r>
          </w:p>
        </w:tc>
        <w:tc>
          <w:tcPr>
            <w:tcW w:w="1275" w:type="dxa"/>
            <w:vAlign w:val="center"/>
          </w:tcPr>
          <w:p w14:paraId="1BD27017"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11.91%</w:t>
            </w:r>
          </w:p>
        </w:tc>
        <w:tc>
          <w:tcPr>
            <w:tcW w:w="1251" w:type="dxa"/>
            <w:vAlign w:val="center"/>
          </w:tcPr>
          <w:p w14:paraId="7322ED81"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29.23</w:t>
            </w:r>
          </w:p>
        </w:tc>
      </w:tr>
      <w:tr w:rsidR="000F7C81" w14:paraId="6B6DF5C1" w14:textId="77777777" w:rsidTr="00AD5E6A">
        <w:trPr>
          <w:jc w:val="center"/>
        </w:trPr>
        <w:tc>
          <w:tcPr>
            <w:tcW w:w="1271" w:type="dxa"/>
            <w:shd w:val="clear" w:color="auto" w:fill="D9D9D9" w:themeFill="background1" w:themeFillShade="D9"/>
            <w:vAlign w:val="center"/>
          </w:tcPr>
          <w:p w14:paraId="45E267B6"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车辆支出</w:t>
            </w:r>
          </w:p>
        </w:tc>
        <w:tc>
          <w:tcPr>
            <w:tcW w:w="771" w:type="dxa"/>
            <w:vAlign w:val="center"/>
          </w:tcPr>
          <w:p w14:paraId="19B19094"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Use2</w:t>
            </w:r>
          </w:p>
        </w:tc>
        <w:tc>
          <w:tcPr>
            <w:tcW w:w="1214" w:type="dxa"/>
            <w:vAlign w:val="center"/>
          </w:tcPr>
          <w:p w14:paraId="4C0440FA"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1573</w:t>
            </w:r>
          </w:p>
        </w:tc>
        <w:tc>
          <w:tcPr>
            <w:tcW w:w="1842" w:type="dxa"/>
            <w:vAlign w:val="center"/>
          </w:tcPr>
          <w:p w14:paraId="5A3D8E09"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6145928.68</w:t>
            </w:r>
          </w:p>
        </w:tc>
        <w:tc>
          <w:tcPr>
            <w:tcW w:w="993" w:type="dxa"/>
            <w:vAlign w:val="center"/>
          </w:tcPr>
          <w:p w14:paraId="067ED999"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3907</w:t>
            </w:r>
          </w:p>
        </w:tc>
        <w:tc>
          <w:tcPr>
            <w:tcW w:w="1275" w:type="dxa"/>
            <w:vAlign w:val="center"/>
          </w:tcPr>
          <w:p w14:paraId="4B6E6C64"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11.79%</w:t>
            </w:r>
          </w:p>
        </w:tc>
        <w:tc>
          <w:tcPr>
            <w:tcW w:w="1251" w:type="dxa"/>
            <w:vAlign w:val="center"/>
          </w:tcPr>
          <w:p w14:paraId="66411FCD"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29.61</w:t>
            </w:r>
          </w:p>
        </w:tc>
      </w:tr>
      <w:tr w:rsidR="000F7C81" w14:paraId="50ADE010" w14:textId="77777777" w:rsidTr="00AD5E6A">
        <w:trPr>
          <w:jc w:val="center"/>
        </w:trPr>
        <w:tc>
          <w:tcPr>
            <w:tcW w:w="1271" w:type="dxa"/>
            <w:shd w:val="clear" w:color="auto" w:fill="D9D9D9" w:themeFill="background1" w:themeFillShade="D9"/>
            <w:vAlign w:val="center"/>
          </w:tcPr>
          <w:p w14:paraId="7479D7BC"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教育培训</w:t>
            </w:r>
          </w:p>
        </w:tc>
        <w:tc>
          <w:tcPr>
            <w:tcW w:w="771" w:type="dxa"/>
            <w:vAlign w:val="center"/>
          </w:tcPr>
          <w:p w14:paraId="0156336C"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Use3</w:t>
            </w:r>
          </w:p>
        </w:tc>
        <w:tc>
          <w:tcPr>
            <w:tcW w:w="1214" w:type="dxa"/>
            <w:vAlign w:val="center"/>
          </w:tcPr>
          <w:p w14:paraId="62FF6DE7"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1467</w:t>
            </w:r>
          </w:p>
        </w:tc>
        <w:tc>
          <w:tcPr>
            <w:tcW w:w="1842" w:type="dxa"/>
            <w:vAlign w:val="center"/>
          </w:tcPr>
          <w:p w14:paraId="7C28358B"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6050436.55</w:t>
            </w:r>
          </w:p>
        </w:tc>
        <w:tc>
          <w:tcPr>
            <w:tcW w:w="993" w:type="dxa"/>
            <w:vAlign w:val="center"/>
          </w:tcPr>
          <w:p w14:paraId="2D9B201D"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4124</w:t>
            </w:r>
          </w:p>
        </w:tc>
        <w:tc>
          <w:tcPr>
            <w:tcW w:w="1275" w:type="dxa"/>
            <w:vAlign w:val="center"/>
          </w:tcPr>
          <w:p w14:paraId="332BD3E0"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11.93%</w:t>
            </w:r>
          </w:p>
        </w:tc>
        <w:tc>
          <w:tcPr>
            <w:tcW w:w="1251" w:type="dxa"/>
            <w:vAlign w:val="center"/>
          </w:tcPr>
          <w:p w14:paraId="336BFBF6"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30.39</w:t>
            </w:r>
          </w:p>
        </w:tc>
      </w:tr>
      <w:tr w:rsidR="000F7C81" w14:paraId="0E9CF88A" w14:textId="77777777" w:rsidTr="00AD5E6A">
        <w:trPr>
          <w:jc w:val="center"/>
        </w:trPr>
        <w:tc>
          <w:tcPr>
            <w:tcW w:w="1271" w:type="dxa"/>
            <w:shd w:val="clear" w:color="auto" w:fill="D9D9D9" w:themeFill="background1" w:themeFillShade="D9"/>
            <w:vAlign w:val="center"/>
          </w:tcPr>
          <w:p w14:paraId="39799B88"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医疗支出</w:t>
            </w:r>
          </w:p>
        </w:tc>
        <w:tc>
          <w:tcPr>
            <w:tcW w:w="771" w:type="dxa"/>
            <w:vAlign w:val="center"/>
          </w:tcPr>
          <w:p w14:paraId="09508275"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Use4</w:t>
            </w:r>
          </w:p>
        </w:tc>
        <w:tc>
          <w:tcPr>
            <w:tcW w:w="1214" w:type="dxa"/>
            <w:vAlign w:val="center"/>
          </w:tcPr>
          <w:p w14:paraId="70A97201"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1361</w:t>
            </w:r>
          </w:p>
        </w:tc>
        <w:tc>
          <w:tcPr>
            <w:tcW w:w="1842" w:type="dxa"/>
            <w:vAlign w:val="center"/>
          </w:tcPr>
          <w:p w14:paraId="2F8796B6"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6074799.92</w:t>
            </w:r>
          </w:p>
        </w:tc>
        <w:tc>
          <w:tcPr>
            <w:tcW w:w="993" w:type="dxa"/>
            <w:vAlign w:val="center"/>
          </w:tcPr>
          <w:p w14:paraId="7FAD91D0"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4463</w:t>
            </w:r>
          </w:p>
        </w:tc>
        <w:tc>
          <w:tcPr>
            <w:tcW w:w="1275" w:type="dxa"/>
            <w:vAlign w:val="center"/>
          </w:tcPr>
          <w:p w14:paraId="40BFE6A0"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11.92%</w:t>
            </w:r>
          </w:p>
        </w:tc>
        <w:tc>
          <w:tcPr>
            <w:tcW w:w="1251" w:type="dxa"/>
            <w:vAlign w:val="center"/>
          </w:tcPr>
          <w:p w14:paraId="1CFF70F4"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29.97</w:t>
            </w:r>
          </w:p>
        </w:tc>
      </w:tr>
      <w:tr w:rsidR="000F7C81" w14:paraId="2A90915D" w14:textId="77777777" w:rsidTr="00AD5E6A">
        <w:trPr>
          <w:jc w:val="center"/>
        </w:trPr>
        <w:tc>
          <w:tcPr>
            <w:tcW w:w="1271" w:type="dxa"/>
            <w:shd w:val="clear" w:color="auto" w:fill="D9D9D9" w:themeFill="background1" w:themeFillShade="D9"/>
            <w:vAlign w:val="center"/>
          </w:tcPr>
          <w:p w14:paraId="36F78CF1"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生活消费</w:t>
            </w:r>
          </w:p>
        </w:tc>
        <w:tc>
          <w:tcPr>
            <w:tcW w:w="771" w:type="dxa"/>
            <w:vAlign w:val="center"/>
          </w:tcPr>
          <w:p w14:paraId="51E6C5FA"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Use5</w:t>
            </w:r>
          </w:p>
        </w:tc>
        <w:tc>
          <w:tcPr>
            <w:tcW w:w="1214" w:type="dxa"/>
            <w:vAlign w:val="center"/>
          </w:tcPr>
          <w:p w14:paraId="1D45EC27"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5979</w:t>
            </w:r>
          </w:p>
        </w:tc>
        <w:tc>
          <w:tcPr>
            <w:tcW w:w="1842" w:type="dxa"/>
            <w:vAlign w:val="center"/>
          </w:tcPr>
          <w:p w14:paraId="1E814FF7"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24527848.29</w:t>
            </w:r>
          </w:p>
        </w:tc>
        <w:tc>
          <w:tcPr>
            <w:tcW w:w="993" w:type="dxa"/>
            <w:vAlign w:val="center"/>
          </w:tcPr>
          <w:p w14:paraId="61E56842"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4109</w:t>
            </w:r>
          </w:p>
        </w:tc>
        <w:tc>
          <w:tcPr>
            <w:tcW w:w="1275" w:type="dxa"/>
            <w:vAlign w:val="center"/>
          </w:tcPr>
          <w:p w14:paraId="38DD884A"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11.87%</w:t>
            </w:r>
          </w:p>
        </w:tc>
        <w:tc>
          <w:tcPr>
            <w:tcW w:w="1251" w:type="dxa"/>
            <w:vAlign w:val="center"/>
          </w:tcPr>
          <w:p w14:paraId="25C25055"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30.00</w:t>
            </w:r>
          </w:p>
        </w:tc>
      </w:tr>
      <w:tr w:rsidR="000F7C81" w14:paraId="5E3B09C3" w14:textId="77777777" w:rsidTr="00AD5E6A">
        <w:trPr>
          <w:jc w:val="center"/>
        </w:trPr>
        <w:tc>
          <w:tcPr>
            <w:tcW w:w="1271" w:type="dxa"/>
            <w:shd w:val="clear" w:color="auto" w:fill="D9D9D9" w:themeFill="background1" w:themeFillShade="D9"/>
            <w:vAlign w:val="center"/>
          </w:tcPr>
          <w:p w14:paraId="07257761"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经营创业</w:t>
            </w:r>
          </w:p>
        </w:tc>
        <w:tc>
          <w:tcPr>
            <w:tcW w:w="771" w:type="dxa"/>
            <w:vAlign w:val="center"/>
          </w:tcPr>
          <w:p w14:paraId="43616881"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Use6</w:t>
            </w:r>
          </w:p>
        </w:tc>
        <w:tc>
          <w:tcPr>
            <w:tcW w:w="1214" w:type="dxa"/>
            <w:vAlign w:val="center"/>
          </w:tcPr>
          <w:p w14:paraId="0AF2F369"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2006</w:t>
            </w:r>
          </w:p>
        </w:tc>
        <w:tc>
          <w:tcPr>
            <w:tcW w:w="1842" w:type="dxa"/>
            <w:vAlign w:val="center"/>
          </w:tcPr>
          <w:p w14:paraId="2570AEC1"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7096816.76</w:t>
            </w:r>
          </w:p>
        </w:tc>
        <w:tc>
          <w:tcPr>
            <w:tcW w:w="993" w:type="dxa"/>
            <w:vAlign w:val="center"/>
          </w:tcPr>
          <w:p w14:paraId="6EECF103"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3537</w:t>
            </w:r>
          </w:p>
        </w:tc>
        <w:tc>
          <w:tcPr>
            <w:tcW w:w="1275" w:type="dxa"/>
            <w:vAlign w:val="center"/>
          </w:tcPr>
          <w:p w14:paraId="12E6E432"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12.04%</w:t>
            </w:r>
          </w:p>
        </w:tc>
        <w:tc>
          <w:tcPr>
            <w:tcW w:w="1251" w:type="dxa"/>
            <w:vAlign w:val="center"/>
          </w:tcPr>
          <w:p w14:paraId="3ECD1F6A"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30.80</w:t>
            </w:r>
          </w:p>
        </w:tc>
      </w:tr>
      <w:tr w:rsidR="000F7C81" w14:paraId="315F855E" w14:textId="77777777" w:rsidTr="00AD5E6A">
        <w:trPr>
          <w:jc w:val="center"/>
        </w:trPr>
        <w:tc>
          <w:tcPr>
            <w:tcW w:w="1271" w:type="dxa"/>
            <w:shd w:val="clear" w:color="auto" w:fill="D9D9D9" w:themeFill="background1" w:themeFillShade="D9"/>
            <w:vAlign w:val="center"/>
          </w:tcPr>
          <w:p w14:paraId="19F25908"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其他</w:t>
            </w:r>
          </w:p>
        </w:tc>
        <w:tc>
          <w:tcPr>
            <w:tcW w:w="771" w:type="dxa"/>
            <w:vAlign w:val="center"/>
          </w:tcPr>
          <w:p w14:paraId="014E3D8F"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w:t>
            </w:r>
          </w:p>
        </w:tc>
        <w:tc>
          <w:tcPr>
            <w:tcW w:w="1214" w:type="dxa"/>
            <w:vAlign w:val="center"/>
          </w:tcPr>
          <w:p w14:paraId="319C4C86"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15</w:t>
            </w:r>
          </w:p>
        </w:tc>
        <w:tc>
          <w:tcPr>
            <w:tcW w:w="1842" w:type="dxa"/>
            <w:vAlign w:val="center"/>
          </w:tcPr>
          <w:p w14:paraId="543085A6"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19159.10</w:t>
            </w:r>
          </w:p>
        </w:tc>
        <w:tc>
          <w:tcPr>
            <w:tcW w:w="993" w:type="dxa"/>
            <w:vAlign w:val="center"/>
          </w:tcPr>
          <w:p w14:paraId="648415E5"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1277</w:t>
            </w:r>
          </w:p>
        </w:tc>
        <w:tc>
          <w:tcPr>
            <w:tcW w:w="1275" w:type="dxa"/>
            <w:vAlign w:val="center"/>
          </w:tcPr>
          <w:p w14:paraId="3A48D998"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11.20%</w:t>
            </w:r>
          </w:p>
        </w:tc>
        <w:tc>
          <w:tcPr>
            <w:tcW w:w="1251" w:type="dxa"/>
            <w:vAlign w:val="center"/>
          </w:tcPr>
          <w:p w14:paraId="17D0692C"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19.2</w:t>
            </w:r>
          </w:p>
        </w:tc>
      </w:tr>
    </w:tbl>
    <w:p w14:paraId="388C2C75" w14:textId="77777777" w:rsidR="000F7C81" w:rsidRDefault="000F7C81" w:rsidP="000F7C81">
      <w:pPr>
        <w:spacing w:line="300" w:lineRule="auto"/>
        <w:ind w:firstLine="420"/>
        <w:jc w:val="center"/>
      </w:pPr>
      <w:r>
        <w:rPr>
          <w:noProof/>
        </w:rPr>
        <w:drawing>
          <wp:inline distT="0" distB="0" distL="0" distR="0" wp14:anchorId="36107A8A" wp14:editId="3139C6A4">
            <wp:extent cx="3947160" cy="25146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4925F04" w14:textId="36DD2B7C" w:rsidR="000F7C81" w:rsidRDefault="000F7C81" w:rsidP="00E65380">
      <w:pPr>
        <w:spacing w:before="120" w:after="240" w:line="240" w:lineRule="auto"/>
        <w:ind w:firstLine="420"/>
        <w:jc w:val="center"/>
      </w:pPr>
      <w:r w:rsidRPr="00393046">
        <w:rPr>
          <w:rFonts w:hint="eastAsia"/>
          <w:sz w:val="22"/>
        </w:rPr>
        <w:t>图</w:t>
      </w:r>
      <w:r w:rsidR="00E65380">
        <w:rPr>
          <w:rFonts w:hint="eastAsia"/>
          <w:sz w:val="22"/>
        </w:rPr>
        <w:t>5.1</w:t>
      </w:r>
      <w:r w:rsidRPr="00393046">
        <w:rPr>
          <w:rFonts w:hint="eastAsia"/>
          <w:sz w:val="22"/>
        </w:rPr>
        <w:t>：</w:t>
      </w:r>
      <w:r>
        <w:rPr>
          <w:rFonts w:hint="eastAsia"/>
          <w:sz w:val="22"/>
        </w:rPr>
        <w:t>P2P放款资金用途构成</w:t>
      </w:r>
    </w:p>
    <w:p w14:paraId="2E54067A" w14:textId="77777777" w:rsidR="000F7C81" w:rsidRPr="00AC05EF" w:rsidRDefault="000F7C81" w:rsidP="000F7C81">
      <w:pPr>
        <w:spacing w:line="400" w:lineRule="exact"/>
        <w:ind w:firstLineChars="200" w:firstLine="480"/>
        <w:rPr>
          <w:szCs w:val="24"/>
        </w:rPr>
      </w:pPr>
      <w:r w:rsidRPr="00140843">
        <w:rPr>
          <w:rFonts w:hint="eastAsia"/>
          <w:szCs w:val="24"/>
        </w:rPr>
        <w:lastRenderedPageBreak/>
        <w:t>从上述统计数据来看，证大</w:t>
      </w:r>
      <w:r w:rsidRPr="00140843">
        <w:rPr>
          <w:szCs w:val="24"/>
        </w:rPr>
        <w:t xml:space="preserve">e </w:t>
      </w:r>
      <w:r w:rsidRPr="00396B9F">
        <w:rPr>
          <w:rFonts w:hint="eastAsia"/>
          <w:szCs w:val="24"/>
        </w:rPr>
        <w:t>贷纳入</w:t>
      </w:r>
      <w:r w:rsidRPr="00D47F10">
        <w:rPr>
          <w:szCs w:val="24"/>
        </w:rPr>
        <w:t>P2P理财产品的债权设计范围较广，其债券中以生活消费和房产支出两种资金使用途径的占比最大，分别达到</w:t>
      </w:r>
      <w:r w:rsidRPr="003740DA">
        <w:rPr>
          <w:szCs w:val="24"/>
        </w:rPr>
        <w:t>38.89%</w:t>
      </w:r>
      <w:r w:rsidRPr="00AC05EF">
        <w:rPr>
          <w:szCs w:val="24"/>
        </w:rPr>
        <w:t>和20.86%。借款数量上来看，证大e贷P2P平台带放出去的资金也以生活消费为主要渠道。就贷款平均金额来看，各项资金用途当中的贷款金额差异较小。在资金借贷利率上，</w:t>
      </w:r>
      <w:r w:rsidRPr="00AC05EF">
        <w:rPr>
          <w:rFonts w:hint="eastAsia"/>
          <w:szCs w:val="24"/>
        </w:rPr>
        <w:t>可以看到用于经营创业的资金借贷利率相对其他几种用途的资金使用状况较高，反映出公司在办理小额贷款时考虑到经营创业的风险性，而采取较高的定价策略。</w:t>
      </w:r>
    </w:p>
    <w:p w14:paraId="6889510E" w14:textId="0D86158F"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94" w:name="_Toc448179364"/>
      <w:bookmarkStart w:id="95" w:name="_Toc448269093"/>
      <w:r w:rsidRPr="00D70C93">
        <w:rPr>
          <w:rFonts w:ascii="黑体" w:eastAsia="黑体" w:hAnsi="黑体"/>
          <w:sz w:val="26"/>
          <w:szCs w:val="26"/>
        </w:rPr>
        <w:t>5.</w:t>
      </w:r>
      <w:r w:rsidR="00D70C93">
        <w:rPr>
          <w:rFonts w:ascii="黑体" w:eastAsia="黑体" w:hAnsi="黑体" w:hint="eastAsia"/>
          <w:sz w:val="26"/>
          <w:szCs w:val="26"/>
        </w:rPr>
        <w:t>1</w:t>
      </w:r>
      <w:r w:rsidRPr="00D70C93">
        <w:rPr>
          <w:rFonts w:ascii="黑体" w:eastAsia="黑体" w:hAnsi="黑体"/>
          <w:sz w:val="26"/>
          <w:szCs w:val="26"/>
        </w:rPr>
        <w:t>.2</w:t>
      </w:r>
      <w:r w:rsidRPr="00D70C93">
        <w:rPr>
          <w:rFonts w:ascii="黑体" w:eastAsia="黑体" w:hAnsi="黑体" w:hint="eastAsia"/>
          <w:sz w:val="26"/>
          <w:szCs w:val="26"/>
        </w:rPr>
        <w:t>训练集于测试集的划分</w:t>
      </w:r>
      <w:bookmarkEnd w:id="94"/>
      <w:bookmarkEnd w:id="95"/>
    </w:p>
    <w:p w14:paraId="76F78503" w14:textId="77777777" w:rsidR="000F7C81" w:rsidRPr="00AC05EF" w:rsidRDefault="000F7C81" w:rsidP="000F7C81">
      <w:pPr>
        <w:spacing w:line="400" w:lineRule="exact"/>
        <w:ind w:firstLineChars="200" w:firstLine="480"/>
        <w:rPr>
          <w:szCs w:val="24"/>
        </w:rPr>
      </w:pPr>
      <w:r w:rsidRPr="00140843">
        <w:rPr>
          <w:rFonts w:hint="eastAsia"/>
          <w:szCs w:val="24"/>
        </w:rPr>
        <w:t>从上述样本描述的情况看出，在纳入标的的</w:t>
      </w:r>
      <w:r w:rsidRPr="00140843">
        <w:rPr>
          <w:szCs w:val="24"/>
        </w:rPr>
        <w:t>15227</w:t>
      </w:r>
      <w:r w:rsidRPr="00396B9F">
        <w:rPr>
          <w:szCs w:val="24"/>
        </w:rPr>
        <w:t>个数据中有</w:t>
      </w:r>
      <w:r w:rsidRPr="00D47F10">
        <w:rPr>
          <w:szCs w:val="24"/>
        </w:rPr>
        <w:t>1070</w:t>
      </w:r>
      <w:r w:rsidRPr="00D47F10">
        <w:rPr>
          <w:rFonts w:hint="eastAsia"/>
          <w:szCs w:val="24"/>
        </w:rPr>
        <w:t>个标的发生违约</w:t>
      </w:r>
      <w:r w:rsidRPr="003740DA">
        <w:rPr>
          <w:rFonts w:hint="eastAsia"/>
          <w:szCs w:val="24"/>
        </w:rPr>
        <w:t>。为了能有验证模型预测的有效性，在此随机抽取样本数据中的</w:t>
      </w:r>
      <w:r w:rsidRPr="00AC05EF">
        <w:rPr>
          <w:szCs w:val="24"/>
        </w:rPr>
        <w:t>20%作为测试集，用于回测模型判断有效性。</w:t>
      </w:r>
    </w:p>
    <w:p w14:paraId="10B6B8C2" w14:textId="77777777" w:rsidR="000F7C81" w:rsidRDefault="000F7C81" w:rsidP="000F7C81">
      <w:pPr>
        <w:spacing w:line="400" w:lineRule="exact"/>
        <w:ind w:firstLineChars="200" w:firstLine="480"/>
        <w:rPr>
          <w:szCs w:val="24"/>
        </w:rPr>
      </w:pPr>
      <w:r w:rsidRPr="00AC05EF">
        <w:rPr>
          <w:rFonts w:hint="eastAsia"/>
          <w:szCs w:val="24"/>
        </w:rPr>
        <w:t>经过训练集和测试集的划分之后，二者统计参数的对比如下：</w:t>
      </w:r>
    </w:p>
    <w:p w14:paraId="05883773" w14:textId="75ED7144" w:rsidR="00AD5E6A" w:rsidRPr="00AD5E6A" w:rsidRDefault="00AD5E6A" w:rsidP="00AD5E6A">
      <w:pPr>
        <w:spacing w:before="240" w:after="120" w:line="240" w:lineRule="auto"/>
        <w:ind w:firstLineChars="200" w:firstLine="440"/>
        <w:jc w:val="center"/>
        <w:rPr>
          <w:sz w:val="22"/>
        </w:rPr>
      </w:pPr>
      <w:r w:rsidRPr="00AD5E6A">
        <w:rPr>
          <w:rFonts w:hint="eastAsia"/>
          <w:sz w:val="22"/>
        </w:rPr>
        <w:t>表5.</w:t>
      </w:r>
      <w:r>
        <w:rPr>
          <w:rFonts w:hint="eastAsia"/>
          <w:sz w:val="22"/>
        </w:rPr>
        <w:t>4</w:t>
      </w:r>
      <w:r>
        <w:rPr>
          <w:sz w:val="22"/>
        </w:rPr>
        <w:t xml:space="preserve"> </w:t>
      </w:r>
      <w:r>
        <w:rPr>
          <w:rFonts w:hint="eastAsia"/>
          <w:sz w:val="22"/>
        </w:rPr>
        <w:t>训练集于测试集统计特征</w:t>
      </w:r>
    </w:p>
    <w:tbl>
      <w:tblPr>
        <w:tblStyle w:val="a8"/>
        <w:tblW w:w="9191" w:type="dxa"/>
        <w:jc w:val="center"/>
        <w:tblLook w:val="04A0" w:firstRow="1" w:lastRow="0" w:firstColumn="1" w:lastColumn="0" w:noHBand="0" w:noVBand="1"/>
      </w:tblPr>
      <w:tblGrid>
        <w:gridCol w:w="850"/>
        <w:gridCol w:w="1191"/>
        <w:gridCol w:w="1192"/>
        <w:gridCol w:w="1191"/>
        <w:gridCol w:w="1192"/>
        <w:gridCol w:w="1191"/>
        <w:gridCol w:w="1192"/>
        <w:gridCol w:w="1192"/>
      </w:tblGrid>
      <w:tr w:rsidR="000F7C81" w14:paraId="733246AD" w14:textId="77777777" w:rsidTr="00AD5E6A">
        <w:trPr>
          <w:jc w:val="center"/>
        </w:trPr>
        <w:tc>
          <w:tcPr>
            <w:tcW w:w="850" w:type="dxa"/>
            <w:shd w:val="clear" w:color="auto" w:fill="D9D9D9" w:themeFill="background1" w:themeFillShade="D9"/>
          </w:tcPr>
          <w:p w14:paraId="4CDA96E9"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对比指标</w:t>
            </w:r>
          </w:p>
        </w:tc>
        <w:tc>
          <w:tcPr>
            <w:tcW w:w="1191" w:type="dxa"/>
            <w:shd w:val="clear" w:color="auto" w:fill="D9D9D9" w:themeFill="background1" w:themeFillShade="D9"/>
            <w:vAlign w:val="center"/>
          </w:tcPr>
          <w:p w14:paraId="78DC3777"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样本总量</w:t>
            </w:r>
          </w:p>
        </w:tc>
        <w:tc>
          <w:tcPr>
            <w:tcW w:w="1192" w:type="dxa"/>
            <w:shd w:val="clear" w:color="auto" w:fill="D9D9D9" w:themeFill="background1" w:themeFillShade="D9"/>
            <w:vAlign w:val="center"/>
          </w:tcPr>
          <w:p w14:paraId="3348D3BB"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违约个数</w:t>
            </w:r>
          </w:p>
        </w:tc>
        <w:tc>
          <w:tcPr>
            <w:tcW w:w="1191" w:type="dxa"/>
            <w:shd w:val="clear" w:color="auto" w:fill="D9D9D9" w:themeFill="background1" w:themeFillShade="D9"/>
            <w:vAlign w:val="center"/>
          </w:tcPr>
          <w:p w14:paraId="0BEF7E62"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违约比例</w:t>
            </w:r>
          </w:p>
        </w:tc>
        <w:tc>
          <w:tcPr>
            <w:tcW w:w="1192" w:type="dxa"/>
            <w:shd w:val="clear" w:color="auto" w:fill="D9D9D9" w:themeFill="background1" w:themeFillShade="D9"/>
            <w:vAlign w:val="center"/>
          </w:tcPr>
          <w:p w14:paraId="7DD03A15"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平均借贷</w:t>
            </w:r>
          </w:p>
        </w:tc>
        <w:tc>
          <w:tcPr>
            <w:tcW w:w="1191" w:type="dxa"/>
            <w:shd w:val="clear" w:color="auto" w:fill="D9D9D9" w:themeFill="background1" w:themeFillShade="D9"/>
            <w:vAlign w:val="center"/>
          </w:tcPr>
          <w:p w14:paraId="38513895"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平均利率</w:t>
            </w:r>
          </w:p>
        </w:tc>
        <w:tc>
          <w:tcPr>
            <w:tcW w:w="1192" w:type="dxa"/>
            <w:shd w:val="clear" w:color="auto" w:fill="D9D9D9" w:themeFill="background1" w:themeFillShade="D9"/>
            <w:vAlign w:val="center"/>
          </w:tcPr>
          <w:p w14:paraId="1EF476D6"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平均借款</w:t>
            </w:r>
          </w:p>
        </w:tc>
        <w:tc>
          <w:tcPr>
            <w:tcW w:w="1192" w:type="dxa"/>
            <w:shd w:val="clear" w:color="auto" w:fill="D9D9D9" w:themeFill="background1" w:themeFillShade="D9"/>
            <w:vAlign w:val="center"/>
          </w:tcPr>
          <w:p w14:paraId="237FA6E4"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平均未尝还比</w:t>
            </w:r>
          </w:p>
        </w:tc>
      </w:tr>
      <w:tr w:rsidR="000F7C81" w14:paraId="247536D9" w14:textId="77777777" w:rsidTr="00AD5E6A">
        <w:trPr>
          <w:jc w:val="center"/>
        </w:trPr>
        <w:tc>
          <w:tcPr>
            <w:tcW w:w="850" w:type="dxa"/>
            <w:shd w:val="clear" w:color="auto" w:fill="D9D9D9" w:themeFill="background1" w:themeFillShade="D9"/>
          </w:tcPr>
          <w:p w14:paraId="6ACE507C"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训练集</w:t>
            </w:r>
          </w:p>
        </w:tc>
        <w:tc>
          <w:tcPr>
            <w:tcW w:w="1191" w:type="dxa"/>
            <w:vAlign w:val="center"/>
          </w:tcPr>
          <w:p w14:paraId="07F285C8"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12182</w:t>
            </w:r>
          </w:p>
        </w:tc>
        <w:tc>
          <w:tcPr>
            <w:tcW w:w="1192" w:type="dxa"/>
            <w:vAlign w:val="center"/>
          </w:tcPr>
          <w:p w14:paraId="7E03104F"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856</w:t>
            </w:r>
          </w:p>
        </w:tc>
        <w:tc>
          <w:tcPr>
            <w:tcW w:w="1191" w:type="dxa"/>
            <w:vAlign w:val="center"/>
          </w:tcPr>
          <w:p w14:paraId="5695B1EA"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7.03%</w:t>
            </w:r>
          </w:p>
        </w:tc>
        <w:tc>
          <w:tcPr>
            <w:tcW w:w="1192" w:type="dxa"/>
            <w:vAlign w:val="center"/>
          </w:tcPr>
          <w:p w14:paraId="47D74ABB"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4142.34</w:t>
            </w:r>
          </w:p>
        </w:tc>
        <w:tc>
          <w:tcPr>
            <w:tcW w:w="1191" w:type="dxa"/>
            <w:vAlign w:val="center"/>
          </w:tcPr>
          <w:p w14:paraId="295AB0EA"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11.89%</w:t>
            </w:r>
          </w:p>
        </w:tc>
        <w:tc>
          <w:tcPr>
            <w:tcW w:w="1192" w:type="dxa"/>
            <w:vAlign w:val="center"/>
          </w:tcPr>
          <w:p w14:paraId="1741D7B4"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29.95</w:t>
            </w:r>
          </w:p>
        </w:tc>
        <w:tc>
          <w:tcPr>
            <w:tcW w:w="1192" w:type="dxa"/>
            <w:vAlign w:val="center"/>
          </w:tcPr>
          <w:p w14:paraId="53FCCDEF"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93.66%</w:t>
            </w:r>
          </w:p>
        </w:tc>
      </w:tr>
      <w:tr w:rsidR="000F7C81" w14:paraId="74617226" w14:textId="77777777" w:rsidTr="00AD5E6A">
        <w:trPr>
          <w:jc w:val="center"/>
        </w:trPr>
        <w:tc>
          <w:tcPr>
            <w:tcW w:w="850" w:type="dxa"/>
            <w:shd w:val="clear" w:color="auto" w:fill="D9D9D9" w:themeFill="background1" w:themeFillShade="D9"/>
          </w:tcPr>
          <w:p w14:paraId="3FC5E153"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测试集</w:t>
            </w:r>
          </w:p>
        </w:tc>
        <w:tc>
          <w:tcPr>
            <w:tcW w:w="1191" w:type="dxa"/>
            <w:vAlign w:val="center"/>
          </w:tcPr>
          <w:p w14:paraId="2561F35D"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3045</w:t>
            </w:r>
          </w:p>
        </w:tc>
        <w:tc>
          <w:tcPr>
            <w:tcW w:w="1192" w:type="dxa"/>
            <w:vAlign w:val="center"/>
          </w:tcPr>
          <w:p w14:paraId="39C1F1D4"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217</w:t>
            </w:r>
          </w:p>
        </w:tc>
        <w:tc>
          <w:tcPr>
            <w:tcW w:w="1191" w:type="dxa"/>
            <w:vAlign w:val="center"/>
          </w:tcPr>
          <w:p w14:paraId="606730F3"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7.02%</w:t>
            </w:r>
          </w:p>
        </w:tc>
        <w:tc>
          <w:tcPr>
            <w:tcW w:w="1192" w:type="dxa"/>
            <w:vAlign w:val="center"/>
          </w:tcPr>
          <w:p w14:paraId="71CDB96F"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4213.62</w:t>
            </w:r>
          </w:p>
        </w:tc>
        <w:tc>
          <w:tcPr>
            <w:tcW w:w="1191" w:type="dxa"/>
            <w:vAlign w:val="center"/>
          </w:tcPr>
          <w:p w14:paraId="7C4FCB63"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11.90%</w:t>
            </w:r>
          </w:p>
        </w:tc>
        <w:tc>
          <w:tcPr>
            <w:tcW w:w="1192" w:type="dxa"/>
            <w:vAlign w:val="center"/>
          </w:tcPr>
          <w:p w14:paraId="1C3A7CBE"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30.01</w:t>
            </w:r>
          </w:p>
        </w:tc>
        <w:tc>
          <w:tcPr>
            <w:tcW w:w="1192" w:type="dxa"/>
            <w:vAlign w:val="center"/>
          </w:tcPr>
          <w:p w14:paraId="0AD04E88" w14:textId="77777777" w:rsidR="000F7C81" w:rsidRPr="00AD5E6A" w:rsidRDefault="000F7C81" w:rsidP="00AD5E6A">
            <w:pPr>
              <w:spacing w:before="100" w:beforeAutospacing="1" w:after="100" w:afterAutospacing="1" w:line="240" w:lineRule="auto"/>
              <w:ind w:firstLine="0"/>
              <w:jc w:val="center"/>
              <w:rPr>
                <w:sz w:val="22"/>
              </w:rPr>
            </w:pPr>
            <w:r w:rsidRPr="00AD5E6A">
              <w:rPr>
                <w:rFonts w:hint="eastAsia"/>
                <w:sz w:val="22"/>
              </w:rPr>
              <w:t>94.58%</w:t>
            </w:r>
          </w:p>
        </w:tc>
      </w:tr>
    </w:tbl>
    <w:p w14:paraId="5965053A" w14:textId="77777777" w:rsidR="000F7C81" w:rsidRPr="00AC05EF" w:rsidRDefault="000F7C81" w:rsidP="000F7C81">
      <w:pPr>
        <w:spacing w:line="400" w:lineRule="exact"/>
        <w:ind w:firstLineChars="200" w:firstLine="480"/>
        <w:rPr>
          <w:szCs w:val="24"/>
        </w:rPr>
      </w:pPr>
      <w:r w:rsidRPr="00140843">
        <w:rPr>
          <w:rFonts w:hint="eastAsia"/>
          <w:szCs w:val="24"/>
        </w:rPr>
        <w:t>通过训练集和测试机的</w:t>
      </w:r>
      <w:r w:rsidRPr="00140843">
        <w:rPr>
          <w:szCs w:val="24"/>
        </w:rPr>
        <w:t xml:space="preserve"> </w:t>
      </w:r>
      <w:r w:rsidRPr="00396B9F">
        <w:rPr>
          <w:rFonts w:hint="eastAsia"/>
          <w:szCs w:val="24"/>
        </w:rPr>
        <w:t>各项指标的对比当中能够看到，</w:t>
      </w:r>
      <w:r w:rsidRPr="00D47F10">
        <w:rPr>
          <w:rFonts w:hint="eastAsia"/>
          <w:szCs w:val="24"/>
        </w:rPr>
        <w:t>二者除了样本数量与违约个数存在差异之外</w:t>
      </w:r>
      <w:r w:rsidRPr="003740DA">
        <w:rPr>
          <w:rFonts w:hint="eastAsia"/>
          <w:szCs w:val="24"/>
        </w:rPr>
        <w:t>其余各项指标均和原始样本之间具有较好的一致性。因此可以认为该数据样本的划分可行有效</w:t>
      </w:r>
      <w:r w:rsidRPr="00AC05EF">
        <w:rPr>
          <w:rFonts w:hint="eastAsia"/>
          <w:szCs w:val="24"/>
        </w:rPr>
        <w:t>。</w:t>
      </w:r>
    </w:p>
    <w:p w14:paraId="138671CB" w14:textId="31D3CBF3"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96" w:name="_Toc448179365"/>
      <w:bookmarkStart w:id="97" w:name="_Toc448269094"/>
      <w:r>
        <w:rPr>
          <w:rFonts w:ascii="黑体" w:eastAsia="黑体" w:hAnsi="黑体" w:cs="Times New Roman" w:hint="eastAsia"/>
          <w:sz w:val="28"/>
          <w:szCs w:val="28"/>
        </w:rPr>
        <w:t>5</w:t>
      </w:r>
      <w:r w:rsidRPr="00A36FB2">
        <w:rPr>
          <w:rFonts w:ascii="黑体" w:eastAsia="黑体" w:hAnsi="黑体" w:cs="Times New Roman" w:hint="eastAsia"/>
          <w:sz w:val="28"/>
          <w:szCs w:val="28"/>
        </w:rPr>
        <w:t>.</w:t>
      </w:r>
      <w:r w:rsidR="00D70C93">
        <w:rPr>
          <w:rFonts w:ascii="黑体" w:eastAsia="黑体" w:hAnsi="黑体" w:cs="Times New Roman" w:hint="eastAsia"/>
          <w:sz w:val="28"/>
          <w:szCs w:val="28"/>
        </w:rPr>
        <w:t>2</w:t>
      </w:r>
      <w:r w:rsidRPr="00A36FB2">
        <w:rPr>
          <w:rFonts w:ascii="黑体" w:eastAsia="黑体" w:hAnsi="黑体" w:cs="Times New Roman"/>
          <w:sz w:val="28"/>
          <w:szCs w:val="28"/>
        </w:rPr>
        <w:t xml:space="preserve"> </w:t>
      </w:r>
      <w:r w:rsidRPr="00A36FB2">
        <w:rPr>
          <w:rFonts w:ascii="黑体" w:eastAsia="黑体" w:hAnsi="黑体" w:cs="Times New Roman" w:hint="eastAsia"/>
          <w:sz w:val="28"/>
          <w:szCs w:val="28"/>
        </w:rPr>
        <w:t>模型建立</w:t>
      </w:r>
      <w:bookmarkEnd w:id="96"/>
      <w:bookmarkEnd w:id="97"/>
    </w:p>
    <w:p w14:paraId="27C8258E" w14:textId="2F3E0E84" w:rsidR="000F7C81" w:rsidRPr="00AC05EF" w:rsidRDefault="000F7C81" w:rsidP="00D70C93">
      <w:pPr>
        <w:pStyle w:val="2"/>
        <w:spacing w:before="240" w:after="120" w:line="400" w:lineRule="exact"/>
        <w:ind w:left="158" w:hanging="11"/>
        <w:jc w:val="left"/>
        <w:rPr>
          <w:rFonts w:ascii="黑体" w:eastAsia="黑体" w:hAnsi="黑体"/>
          <w:b/>
          <w:sz w:val="26"/>
          <w:szCs w:val="26"/>
        </w:rPr>
      </w:pPr>
      <w:bookmarkStart w:id="98" w:name="_Toc448179366"/>
      <w:bookmarkStart w:id="99" w:name="_Toc448269095"/>
      <w:r w:rsidRPr="00D70C93">
        <w:rPr>
          <w:rFonts w:ascii="黑体" w:eastAsia="黑体" w:hAnsi="黑体"/>
          <w:sz w:val="26"/>
          <w:szCs w:val="26"/>
        </w:rPr>
        <w:t>5.</w:t>
      </w:r>
      <w:r w:rsidR="00D70C93">
        <w:rPr>
          <w:rFonts w:ascii="黑体" w:eastAsia="黑体" w:hAnsi="黑体" w:hint="eastAsia"/>
          <w:sz w:val="26"/>
          <w:szCs w:val="26"/>
        </w:rPr>
        <w:t>2</w:t>
      </w:r>
      <w:r w:rsidRPr="00D70C93">
        <w:rPr>
          <w:rFonts w:ascii="黑体" w:eastAsia="黑体" w:hAnsi="黑体"/>
          <w:sz w:val="26"/>
          <w:szCs w:val="26"/>
        </w:rPr>
        <w:t>.1纳入风险因素因子得分</w:t>
      </w:r>
      <w:bookmarkEnd w:id="98"/>
      <w:bookmarkEnd w:id="99"/>
    </w:p>
    <w:p w14:paraId="445583E4" w14:textId="77777777" w:rsidR="000F7C81" w:rsidRPr="00D47F10" w:rsidRDefault="000F7C81" w:rsidP="000F7C81">
      <w:pPr>
        <w:spacing w:line="400" w:lineRule="exact"/>
        <w:ind w:firstLineChars="200" w:firstLine="480"/>
        <w:rPr>
          <w:szCs w:val="24"/>
        </w:rPr>
      </w:pPr>
      <w:r w:rsidRPr="00140843">
        <w:rPr>
          <w:rFonts w:hint="eastAsia"/>
          <w:szCs w:val="24"/>
        </w:rPr>
        <w:t>利用</w:t>
      </w:r>
      <w:r w:rsidRPr="00140843">
        <w:rPr>
          <w:szCs w:val="24"/>
        </w:rPr>
        <w:t>SPSS</w:t>
      </w:r>
      <w:r w:rsidRPr="00396B9F">
        <w:rPr>
          <w:szCs w:val="24"/>
        </w:rPr>
        <w:t>提供的因子检测功能，我们首先将所有考虑到的变量纳入模型中，比较每一个因素纳入模型后，因子对于整体模型拟合优度的提升状况：</w:t>
      </w:r>
    </w:p>
    <w:tbl>
      <w:tblPr>
        <w:tblW w:w="53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727"/>
        <w:gridCol w:w="741"/>
        <w:gridCol w:w="1011"/>
        <w:gridCol w:w="1009"/>
        <w:gridCol w:w="1011"/>
      </w:tblGrid>
      <w:tr w:rsidR="000F7C81" w14:paraId="7915BEAA" w14:textId="77777777" w:rsidTr="00AD5E6A">
        <w:trPr>
          <w:cantSplit/>
          <w:tblHeader/>
          <w:jc w:val="center"/>
        </w:trPr>
        <w:tc>
          <w:tcPr>
            <w:tcW w:w="5298" w:type="dxa"/>
            <w:gridSpan w:val="6"/>
            <w:tcBorders>
              <w:top w:val="nil"/>
              <w:left w:val="nil"/>
              <w:bottom w:val="single" w:sz="4" w:space="0" w:color="auto"/>
              <w:right w:val="nil"/>
            </w:tcBorders>
            <w:shd w:val="clear" w:color="auto" w:fill="FFFFFF"/>
            <w:vAlign w:val="center"/>
          </w:tcPr>
          <w:p w14:paraId="1FB18A5C" w14:textId="61DA0982" w:rsidR="000F7C81" w:rsidRPr="00AD5E6A" w:rsidRDefault="00AD5E6A" w:rsidP="00AD5E6A">
            <w:pPr>
              <w:spacing w:before="240" w:after="120" w:line="240" w:lineRule="auto"/>
              <w:ind w:firstLineChars="200" w:firstLine="440"/>
              <w:jc w:val="center"/>
              <w:rPr>
                <w:sz w:val="22"/>
              </w:rPr>
            </w:pPr>
            <w:r w:rsidRPr="00AD5E6A">
              <w:rPr>
                <w:rFonts w:hint="eastAsia"/>
                <w:sz w:val="22"/>
              </w:rPr>
              <w:lastRenderedPageBreak/>
              <w:t>表5.</w:t>
            </w:r>
            <w:r>
              <w:rPr>
                <w:rFonts w:hint="eastAsia"/>
                <w:sz w:val="22"/>
              </w:rPr>
              <w:t>5</w:t>
            </w:r>
            <w:r>
              <w:rPr>
                <w:sz w:val="22"/>
              </w:rPr>
              <w:t xml:space="preserve"> </w:t>
            </w:r>
            <w:r>
              <w:rPr>
                <w:rFonts w:hint="eastAsia"/>
                <w:sz w:val="22"/>
              </w:rPr>
              <w:t>各变量的因子得分</w:t>
            </w:r>
          </w:p>
        </w:tc>
      </w:tr>
      <w:tr w:rsidR="000F7C81" w14:paraId="2D5C68AC" w14:textId="77777777" w:rsidTr="00AD5E6A">
        <w:trPr>
          <w:cantSplit/>
          <w:tblHeader/>
          <w:jc w:val="center"/>
        </w:trPr>
        <w:tc>
          <w:tcPr>
            <w:tcW w:w="227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407864" w14:textId="77777777" w:rsidR="000F7C81" w:rsidRPr="00AD5E6A" w:rsidRDefault="000F7C81" w:rsidP="00AD5E6A">
            <w:pPr>
              <w:spacing w:before="100" w:beforeAutospacing="1" w:after="100" w:afterAutospacing="1" w:line="240" w:lineRule="auto"/>
              <w:ind w:firstLine="0"/>
              <w:jc w:val="center"/>
              <w:rPr>
                <w:b/>
                <w:sz w:val="22"/>
              </w:rPr>
            </w:pPr>
          </w:p>
        </w:tc>
        <w:tc>
          <w:tcPr>
            <w:tcW w:w="1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577F41" w14:textId="77777777" w:rsidR="000F7C81" w:rsidRPr="00AD5E6A" w:rsidRDefault="000F7C81" w:rsidP="00AD5E6A">
            <w:pPr>
              <w:spacing w:before="100" w:beforeAutospacing="1" w:after="100" w:afterAutospacing="1" w:line="240" w:lineRule="auto"/>
              <w:ind w:left="60" w:right="60" w:firstLine="0"/>
              <w:jc w:val="center"/>
              <w:rPr>
                <w:b/>
                <w:sz w:val="22"/>
              </w:rPr>
            </w:pPr>
            <w:r w:rsidRPr="00AD5E6A">
              <w:rPr>
                <w:rFonts w:hint="eastAsia"/>
                <w:b/>
                <w:sz w:val="22"/>
              </w:rPr>
              <w:t>得分</w:t>
            </w:r>
          </w:p>
        </w:tc>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B99BCE" w14:textId="77777777" w:rsidR="000F7C81" w:rsidRPr="00AD5E6A" w:rsidRDefault="000F7C81" w:rsidP="00AD5E6A">
            <w:pPr>
              <w:spacing w:before="100" w:beforeAutospacing="1" w:after="100" w:afterAutospacing="1" w:line="240" w:lineRule="auto"/>
              <w:ind w:left="60" w:right="60" w:firstLine="0"/>
              <w:jc w:val="center"/>
              <w:rPr>
                <w:b/>
                <w:sz w:val="22"/>
              </w:rPr>
            </w:pPr>
            <w:r w:rsidRPr="00AD5E6A">
              <w:rPr>
                <w:b/>
                <w:sz w:val="22"/>
              </w:rPr>
              <w:t>df</w:t>
            </w:r>
          </w:p>
        </w:tc>
        <w:tc>
          <w:tcPr>
            <w:tcW w:w="1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9B1AB4" w14:textId="77777777" w:rsidR="000F7C81" w:rsidRPr="00AD5E6A" w:rsidRDefault="000F7C81" w:rsidP="00AD5E6A">
            <w:pPr>
              <w:spacing w:before="100" w:beforeAutospacing="1" w:after="100" w:afterAutospacing="1" w:line="240" w:lineRule="auto"/>
              <w:ind w:left="60" w:right="60" w:firstLine="0"/>
              <w:jc w:val="center"/>
              <w:rPr>
                <w:b/>
                <w:sz w:val="22"/>
              </w:rPr>
            </w:pPr>
            <w:r w:rsidRPr="00AD5E6A">
              <w:rPr>
                <w:b/>
                <w:sz w:val="22"/>
              </w:rPr>
              <w:t>Sig.</w:t>
            </w:r>
          </w:p>
        </w:tc>
      </w:tr>
      <w:tr w:rsidR="000F7C81" w14:paraId="4C559106" w14:textId="77777777" w:rsidTr="00AD5E6A">
        <w:trPr>
          <w:cantSplit/>
          <w:tblHeader/>
          <w:jc w:val="center"/>
        </w:trPr>
        <w:tc>
          <w:tcPr>
            <w:tcW w:w="80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285CEF"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步骤</w:t>
            </w:r>
            <w:r w:rsidRPr="00AD5E6A">
              <w:rPr>
                <w:b/>
                <w:sz w:val="22"/>
              </w:rPr>
              <w:t xml:space="preserve"> 0</w:t>
            </w:r>
          </w:p>
        </w:tc>
        <w:tc>
          <w:tcPr>
            <w:tcW w:w="72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821D7C" w14:textId="77777777" w:rsidR="000F7C81" w:rsidRPr="00AD5E6A" w:rsidRDefault="000F7C81" w:rsidP="00AD5E6A">
            <w:pPr>
              <w:spacing w:before="100" w:beforeAutospacing="1" w:after="100" w:afterAutospacing="1" w:line="240" w:lineRule="auto"/>
              <w:ind w:firstLine="0"/>
              <w:jc w:val="center"/>
              <w:rPr>
                <w:b/>
                <w:sz w:val="22"/>
              </w:rPr>
            </w:pPr>
            <w:r w:rsidRPr="00AD5E6A">
              <w:rPr>
                <w:rFonts w:hint="eastAsia"/>
                <w:b/>
                <w:sz w:val="22"/>
              </w:rPr>
              <w:t>变量</w:t>
            </w:r>
          </w:p>
        </w:tc>
        <w:tc>
          <w:tcPr>
            <w:tcW w:w="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B1DDA9" w14:textId="77777777" w:rsidR="000F7C81" w:rsidRPr="00AD5E6A" w:rsidRDefault="000F7C81" w:rsidP="00AD5E6A">
            <w:pPr>
              <w:spacing w:before="100" w:beforeAutospacing="1" w:after="100" w:afterAutospacing="1" w:line="240" w:lineRule="auto"/>
              <w:ind w:firstLine="0"/>
              <w:jc w:val="center"/>
              <w:rPr>
                <w:b/>
                <w:sz w:val="22"/>
              </w:rPr>
            </w:pPr>
            <w:r w:rsidRPr="00AD5E6A">
              <w:rPr>
                <w:b/>
                <w:sz w:val="22"/>
              </w:rPr>
              <w:t>V</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54917E66"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.981</w:t>
            </w:r>
          </w:p>
        </w:tc>
        <w:tc>
          <w:tcPr>
            <w:tcW w:w="1008" w:type="dxa"/>
            <w:tcBorders>
              <w:top w:val="single" w:sz="4" w:space="0" w:color="auto"/>
              <w:left w:val="single" w:sz="4" w:space="0" w:color="auto"/>
              <w:bottom w:val="single" w:sz="4" w:space="0" w:color="auto"/>
              <w:right w:val="single" w:sz="4" w:space="0" w:color="auto"/>
            </w:tcBorders>
            <w:shd w:val="clear" w:color="auto" w:fill="FFFFFF"/>
            <w:vAlign w:val="center"/>
          </w:tcPr>
          <w:p w14:paraId="6CAAFF5F"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7713C410"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.322</w:t>
            </w:r>
          </w:p>
        </w:tc>
      </w:tr>
      <w:tr w:rsidR="000F7C81" w14:paraId="793B9CFC" w14:textId="77777777" w:rsidTr="00AD5E6A">
        <w:trPr>
          <w:cantSplit/>
          <w:tblHeader/>
          <w:jc w:val="center"/>
        </w:trPr>
        <w:tc>
          <w:tcPr>
            <w:tcW w:w="80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A96CB9" w14:textId="77777777" w:rsidR="000F7C81" w:rsidRPr="00AD5E6A" w:rsidRDefault="000F7C81" w:rsidP="00AD5E6A">
            <w:pPr>
              <w:spacing w:before="100" w:beforeAutospacing="1" w:after="100" w:afterAutospacing="1" w:line="240" w:lineRule="auto"/>
              <w:ind w:firstLine="0"/>
              <w:jc w:val="center"/>
              <w:rPr>
                <w:b/>
                <w:sz w:val="22"/>
              </w:rPr>
            </w:pPr>
          </w:p>
        </w:tc>
        <w:tc>
          <w:tcPr>
            <w:tcW w:w="72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BCAB01" w14:textId="77777777" w:rsidR="000F7C81" w:rsidRPr="00AD5E6A" w:rsidRDefault="000F7C81" w:rsidP="00AD5E6A">
            <w:pPr>
              <w:spacing w:before="100" w:beforeAutospacing="1" w:after="100" w:afterAutospacing="1" w:line="240" w:lineRule="auto"/>
              <w:ind w:firstLine="0"/>
              <w:jc w:val="center"/>
              <w:rPr>
                <w:b/>
                <w:sz w:val="22"/>
              </w:rPr>
            </w:pPr>
          </w:p>
        </w:tc>
        <w:tc>
          <w:tcPr>
            <w:tcW w:w="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F92F3D" w14:textId="77777777" w:rsidR="000F7C81" w:rsidRPr="00AD5E6A" w:rsidRDefault="000F7C81" w:rsidP="00AD5E6A">
            <w:pPr>
              <w:spacing w:before="100" w:beforeAutospacing="1" w:after="100" w:afterAutospacing="1" w:line="240" w:lineRule="auto"/>
              <w:ind w:firstLine="0"/>
              <w:jc w:val="center"/>
              <w:rPr>
                <w:b/>
                <w:sz w:val="22"/>
              </w:rPr>
            </w:pPr>
            <w:r w:rsidRPr="00AD5E6A">
              <w:rPr>
                <w:b/>
                <w:sz w:val="22"/>
              </w:rPr>
              <w:t>T</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6D9603E2"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32.173</w:t>
            </w:r>
          </w:p>
        </w:tc>
        <w:tc>
          <w:tcPr>
            <w:tcW w:w="1008" w:type="dxa"/>
            <w:tcBorders>
              <w:top w:val="single" w:sz="4" w:space="0" w:color="auto"/>
              <w:left w:val="single" w:sz="4" w:space="0" w:color="auto"/>
              <w:bottom w:val="single" w:sz="4" w:space="0" w:color="auto"/>
              <w:right w:val="single" w:sz="4" w:space="0" w:color="auto"/>
            </w:tcBorders>
            <w:shd w:val="clear" w:color="auto" w:fill="FFFFFF"/>
            <w:vAlign w:val="center"/>
          </w:tcPr>
          <w:p w14:paraId="2F1FF54E"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78128314"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.000</w:t>
            </w:r>
          </w:p>
        </w:tc>
      </w:tr>
      <w:tr w:rsidR="000F7C81" w14:paraId="6AC6EC24" w14:textId="77777777" w:rsidTr="00AD5E6A">
        <w:trPr>
          <w:cantSplit/>
          <w:tblHeader/>
          <w:jc w:val="center"/>
        </w:trPr>
        <w:tc>
          <w:tcPr>
            <w:tcW w:w="80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026029" w14:textId="77777777" w:rsidR="000F7C81" w:rsidRPr="00AD5E6A" w:rsidRDefault="000F7C81" w:rsidP="00AD5E6A">
            <w:pPr>
              <w:spacing w:before="100" w:beforeAutospacing="1" w:after="100" w:afterAutospacing="1" w:line="240" w:lineRule="auto"/>
              <w:ind w:firstLine="0"/>
              <w:jc w:val="center"/>
              <w:rPr>
                <w:b/>
                <w:sz w:val="22"/>
              </w:rPr>
            </w:pPr>
          </w:p>
        </w:tc>
        <w:tc>
          <w:tcPr>
            <w:tcW w:w="72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300566" w14:textId="77777777" w:rsidR="000F7C81" w:rsidRPr="00AD5E6A" w:rsidRDefault="000F7C81" w:rsidP="00AD5E6A">
            <w:pPr>
              <w:spacing w:before="100" w:beforeAutospacing="1" w:after="100" w:afterAutospacing="1" w:line="240" w:lineRule="auto"/>
              <w:ind w:firstLine="0"/>
              <w:jc w:val="center"/>
              <w:rPr>
                <w:b/>
                <w:sz w:val="22"/>
              </w:rPr>
            </w:pPr>
          </w:p>
        </w:tc>
        <w:tc>
          <w:tcPr>
            <w:tcW w:w="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4BE14F" w14:textId="77777777" w:rsidR="000F7C81" w:rsidRPr="00AD5E6A" w:rsidRDefault="000F7C81" w:rsidP="00AD5E6A">
            <w:pPr>
              <w:spacing w:before="100" w:beforeAutospacing="1" w:after="100" w:afterAutospacing="1" w:line="240" w:lineRule="auto"/>
              <w:ind w:firstLine="0"/>
              <w:jc w:val="center"/>
              <w:rPr>
                <w:b/>
                <w:sz w:val="22"/>
              </w:rPr>
            </w:pPr>
            <w:r w:rsidRPr="00AD5E6A">
              <w:rPr>
                <w:b/>
                <w:sz w:val="22"/>
              </w:rPr>
              <w:t>R</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140F89F0"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1.736</w:t>
            </w:r>
          </w:p>
        </w:tc>
        <w:tc>
          <w:tcPr>
            <w:tcW w:w="1008" w:type="dxa"/>
            <w:tcBorders>
              <w:top w:val="single" w:sz="4" w:space="0" w:color="auto"/>
              <w:left w:val="single" w:sz="4" w:space="0" w:color="auto"/>
              <w:bottom w:val="single" w:sz="4" w:space="0" w:color="auto"/>
              <w:right w:val="single" w:sz="4" w:space="0" w:color="auto"/>
            </w:tcBorders>
            <w:shd w:val="clear" w:color="auto" w:fill="FFFFFF"/>
            <w:vAlign w:val="center"/>
          </w:tcPr>
          <w:p w14:paraId="332B87CB"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280534CA"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.188</w:t>
            </w:r>
          </w:p>
        </w:tc>
      </w:tr>
      <w:tr w:rsidR="000F7C81" w14:paraId="0F9FA927" w14:textId="77777777" w:rsidTr="00AD5E6A">
        <w:trPr>
          <w:cantSplit/>
          <w:tblHeader/>
          <w:jc w:val="center"/>
        </w:trPr>
        <w:tc>
          <w:tcPr>
            <w:tcW w:w="80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5E1B35" w14:textId="77777777" w:rsidR="000F7C81" w:rsidRPr="00AD5E6A" w:rsidRDefault="000F7C81" w:rsidP="00AD5E6A">
            <w:pPr>
              <w:spacing w:before="100" w:beforeAutospacing="1" w:after="100" w:afterAutospacing="1" w:line="240" w:lineRule="auto"/>
              <w:ind w:firstLine="0"/>
              <w:jc w:val="center"/>
              <w:rPr>
                <w:b/>
                <w:sz w:val="22"/>
              </w:rPr>
            </w:pPr>
          </w:p>
        </w:tc>
        <w:tc>
          <w:tcPr>
            <w:tcW w:w="72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46C373" w14:textId="77777777" w:rsidR="000F7C81" w:rsidRPr="00AD5E6A" w:rsidRDefault="000F7C81" w:rsidP="00AD5E6A">
            <w:pPr>
              <w:spacing w:before="100" w:beforeAutospacing="1" w:after="100" w:afterAutospacing="1" w:line="240" w:lineRule="auto"/>
              <w:ind w:firstLine="0"/>
              <w:jc w:val="center"/>
              <w:rPr>
                <w:b/>
                <w:sz w:val="22"/>
              </w:rPr>
            </w:pPr>
          </w:p>
        </w:tc>
        <w:tc>
          <w:tcPr>
            <w:tcW w:w="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C51514" w14:textId="77777777" w:rsidR="000F7C81" w:rsidRPr="00AD5E6A" w:rsidRDefault="000F7C81" w:rsidP="00AD5E6A">
            <w:pPr>
              <w:spacing w:before="100" w:beforeAutospacing="1" w:after="100" w:afterAutospacing="1" w:line="240" w:lineRule="auto"/>
              <w:ind w:firstLine="0"/>
              <w:jc w:val="center"/>
              <w:rPr>
                <w:b/>
                <w:sz w:val="22"/>
              </w:rPr>
            </w:pPr>
            <w:r w:rsidRPr="00AD5E6A">
              <w:rPr>
                <w:b/>
                <w:sz w:val="22"/>
              </w:rPr>
              <w:t>U</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1DC67550"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472.494</w:t>
            </w:r>
          </w:p>
        </w:tc>
        <w:tc>
          <w:tcPr>
            <w:tcW w:w="1008" w:type="dxa"/>
            <w:tcBorders>
              <w:top w:val="single" w:sz="4" w:space="0" w:color="auto"/>
              <w:left w:val="single" w:sz="4" w:space="0" w:color="auto"/>
              <w:bottom w:val="single" w:sz="4" w:space="0" w:color="auto"/>
              <w:right w:val="single" w:sz="4" w:space="0" w:color="auto"/>
            </w:tcBorders>
            <w:shd w:val="clear" w:color="auto" w:fill="FFFFFF"/>
            <w:vAlign w:val="center"/>
          </w:tcPr>
          <w:p w14:paraId="618F37C1"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4E5AE212"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.000</w:t>
            </w:r>
          </w:p>
        </w:tc>
      </w:tr>
      <w:tr w:rsidR="000F7C81" w14:paraId="09B2BF76" w14:textId="77777777" w:rsidTr="00AD5E6A">
        <w:trPr>
          <w:cantSplit/>
          <w:tblHeader/>
          <w:jc w:val="center"/>
        </w:trPr>
        <w:tc>
          <w:tcPr>
            <w:tcW w:w="80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29041F" w14:textId="77777777" w:rsidR="000F7C81" w:rsidRPr="00AD5E6A" w:rsidRDefault="000F7C81" w:rsidP="00AD5E6A">
            <w:pPr>
              <w:spacing w:before="100" w:beforeAutospacing="1" w:after="100" w:afterAutospacing="1" w:line="240" w:lineRule="auto"/>
              <w:ind w:firstLine="0"/>
              <w:jc w:val="center"/>
              <w:rPr>
                <w:b/>
                <w:sz w:val="22"/>
              </w:rPr>
            </w:pPr>
          </w:p>
        </w:tc>
        <w:tc>
          <w:tcPr>
            <w:tcW w:w="72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019FC" w14:textId="77777777" w:rsidR="000F7C81" w:rsidRPr="00AD5E6A" w:rsidRDefault="000F7C81" w:rsidP="00AD5E6A">
            <w:pPr>
              <w:spacing w:before="100" w:beforeAutospacing="1" w:after="100" w:afterAutospacing="1" w:line="240" w:lineRule="auto"/>
              <w:ind w:firstLine="0"/>
              <w:jc w:val="center"/>
              <w:rPr>
                <w:b/>
                <w:sz w:val="22"/>
              </w:rPr>
            </w:pPr>
          </w:p>
        </w:tc>
        <w:tc>
          <w:tcPr>
            <w:tcW w:w="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41DB27" w14:textId="77777777" w:rsidR="000F7C81" w:rsidRPr="00AD5E6A" w:rsidRDefault="000F7C81" w:rsidP="00AD5E6A">
            <w:pPr>
              <w:spacing w:before="100" w:beforeAutospacing="1" w:after="100" w:afterAutospacing="1" w:line="240" w:lineRule="auto"/>
              <w:ind w:firstLine="0"/>
              <w:jc w:val="center"/>
              <w:rPr>
                <w:b/>
                <w:sz w:val="22"/>
              </w:rPr>
            </w:pPr>
            <w:r w:rsidRPr="00AD5E6A">
              <w:rPr>
                <w:b/>
                <w:sz w:val="22"/>
              </w:rPr>
              <w:t>Use1</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27810B5C"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.032</w:t>
            </w:r>
          </w:p>
        </w:tc>
        <w:tc>
          <w:tcPr>
            <w:tcW w:w="1008" w:type="dxa"/>
            <w:tcBorders>
              <w:top w:val="single" w:sz="4" w:space="0" w:color="auto"/>
              <w:left w:val="single" w:sz="4" w:space="0" w:color="auto"/>
              <w:bottom w:val="single" w:sz="4" w:space="0" w:color="auto"/>
              <w:right w:val="single" w:sz="4" w:space="0" w:color="auto"/>
            </w:tcBorders>
            <w:shd w:val="clear" w:color="auto" w:fill="FFFFFF"/>
            <w:vAlign w:val="center"/>
          </w:tcPr>
          <w:p w14:paraId="1C9D9800"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64DCE7BA"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.858</w:t>
            </w:r>
          </w:p>
        </w:tc>
      </w:tr>
      <w:tr w:rsidR="000F7C81" w14:paraId="24EEEA43" w14:textId="77777777" w:rsidTr="00AD5E6A">
        <w:trPr>
          <w:cantSplit/>
          <w:tblHeader/>
          <w:jc w:val="center"/>
        </w:trPr>
        <w:tc>
          <w:tcPr>
            <w:tcW w:w="80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67D322" w14:textId="77777777" w:rsidR="000F7C81" w:rsidRPr="00AD5E6A" w:rsidRDefault="000F7C81" w:rsidP="00AD5E6A">
            <w:pPr>
              <w:spacing w:before="100" w:beforeAutospacing="1" w:after="100" w:afterAutospacing="1" w:line="240" w:lineRule="auto"/>
              <w:ind w:firstLine="0"/>
              <w:jc w:val="center"/>
              <w:rPr>
                <w:b/>
                <w:sz w:val="22"/>
              </w:rPr>
            </w:pPr>
          </w:p>
        </w:tc>
        <w:tc>
          <w:tcPr>
            <w:tcW w:w="72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1B7AD9" w14:textId="77777777" w:rsidR="000F7C81" w:rsidRPr="00AD5E6A" w:rsidRDefault="000F7C81" w:rsidP="00AD5E6A">
            <w:pPr>
              <w:spacing w:before="100" w:beforeAutospacing="1" w:after="100" w:afterAutospacing="1" w:line="240" w:lineRule="auto"/>
              <w:ind w:firstLine="0"/>
              <w:jc w:val="center"/>
              <w:rPr>
                <w:b/>
                <w:sz w:val="22"/>
              </w:rPr>
            </w:pPr>
          </w:p>
        </w:tc>
        <w:tc>
          <w:tcPr>
            <w:tcW w:w="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4492DA" w14:textId="77777777" w:rsidR="000F7C81" w:rsidRPr="00AD5E6A" w:rsidRDefault="000F7C81" w:rsidP="00AD5E6A">
            <w:pPr>
              <w:spacing w:before="100" w:beforeAutospacing="1" w:after="100" w:afterAutospacing="1" w:line="240" w:lineRule="auto"/>
              <w:ind w:firstLine="0"/>
              <w:jc w:val="center"/>
              <w:rPr>
                <w:b/>
                <w:sz w:val="22"/>
              </w:rPr>
            </w:pPr>
            <w:r w:rsidRPr="00AD5E6A">
              <w:rPr>
                <w:b/>
                <w:sz w:val="22"/>
              </w:rPr>
              <w:t>Use2</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5DC27BA0"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10.660</w:t>
            </w:r>
          </w:p>
        </w:tc>
        <w:tc>
          <w:tcPr>
            <w:tcW w:w="1008" w:type="dxa"/>
            <w:tcBorders>
              <w:top w:val="single" w:sz="4" w:space="0" w:color="auto"/>
              <w:left w:val="single" w:sz="4" w:space="0" w:color="auto"/>
              <w:bottom w:val="single" w:sz="4" w:space="0" w:color="auto"/>
              <w:right w:val="single" w:sz="4" w:space="0" w:color="auto"/>
            </w:tcBorders>
            <w:shd w:val="clear" w:color="auto" w:fill="FFFFFF"/>
            <w:vAlign w:val="center"/>
          </w:tcPr>
          <w:p w14:paraId="090D9F71"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6AAA5E42"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.001</w:t>
            </w:r>
          </w:p>
        </w:tc>
      </w:tr>
      <w:tr w:rsidR="000F7C81" w14:paraId="393B4B4F" w14:textId="77777777" w:rsidTr="00AD5E6A">
        <w:trPr>
          <w:cantSplit/>
          <w:tblHeader/>
          <w:jc w:val="center"/>
        </w:trPr>
        <w:tc>
          <w:tcPr>
            <w:tcW w:w="80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9DCF79" w14:textId="77777777" w:rsidR="000F7C81" w:rsidRPr="00AD5E6A" w:rsidRDefault="000F7C81" w:rsidP="00AD5E6A">
            <w:pPr>
              <w:spacing w:before="100" w:beforeAutospacing="1" w:after="100" w:afterAutospacing="1" w:line="240" w:lineRule="auto"/>
              <w:ind w:firstLine="0"/>
              <w:jc w:val="center"/>
              <w:rPr>
                <w:b/>
                <w:sz w:val="22"/>
              </w:rPr>
            </w:pPr>
          </w:p>
        </w:tc>
        <w:tc>
          <w:tcPr>
            <w:tcW w:w="72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2D4B91" w14:textId="77777777" w:rsidR="000F7C81" w:rsidRPr="00AD5E6A" w:rsidRDefault="000F7C81" w:rsidP="00AD5E6A">
            <w:pPr>
              <w:spacing w:before="100" w:beforeAutospacing="1" w:after="100" w:afterAutospacing="1" w:line="240" w:lineRule="auto"/>
              <w:ind w:firstLine="0"/>
              <w:jc w:val="center"/>
              <w:rPr>
                <w:b/>
                <w:sz w:val="22"/>
              </w:rPr>
            </w:pPr>
          </w:p>
        </w:tc>
        <w:tc>
          <w:tcPr>
            <w:tcW w:w="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B8E832" w14:textId="77777777" w:rsidR="000F7C81" w:rsidRPr="00AD5E6A" w:rsidRDefault="000F7C81" w:rsidP="00AD5E6A">
            <w:pPr>
              <w:spacing w:before="100" w:beforeAutospacing="1" w:after="100" w:afterAutospacing="1" w:line="240" w:lineRule="auto"/>
              <w:ind w:firstLine="0"/>
              <w:jc w:val="center"/>
              <w:rPr>
                <w:b/>
                <w:sz w:val="22"/>
              </w:rPr>
            </w:pPr>
            <w:r w:rsidRPr="00AD5E6A">
              <w:rPr>
                <w:b/>
                <w:sz w:val="22"/>
              </w:rPr>
              <w:t>Use3</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19B09CEF"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.344</w:t>
            </w:r>
          </w:p>
        </w:tc>
        <w:tc>
          <w:tcPr>
            <w:tcW w:w="1008" w:type="dxa"/>
            <w:tcBorders>
              <w:top w:val="single" w:sz="4" w:space="0" w:color="auto"/>
              <w:left w:val="single" w:sz="4" w:space="0" w:color="auto"/>
              <w:bottom w:val="single" w:sz="4" w:space="0" w:color="auto"/>
              <w:right w:val="single" w:sz="4" w:space="0" w:color="auto"/>
            </w:tcBorders>
            <w:shd w:val="clear" w:color="auto" w:fill="FFFFFF"/>
            <w:vAlign w:val="center"/>
          </w:tcPr>
          <w:p w14:paraId="27813D57"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241AF525"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.558</w:t>
            </w:r>
          </w:p>
        </w:tc>
      </w:tr>
      <w:tr w:rsidR="000F7C81" w14:paraId="7E549D11" w14:textId="77777777" w:rsidTr="00AD5E6A">
        <w:trPr>
          <w:cantSplit/>
          <w:tblHeader/>
          <w:jc w:val="center"/>
        </w:trPr>
        <w:tc>
          <w:tcPr>
            <w:tcW w:w="80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C4D863" w14:textId="77777777" w:rsidR="000F7C81" w:rsidRPr="00AD5E6A" w:rsidRDefault="000F7C81" w:rsidP="00AD5E6A">
            <w:pPr>
              <w:spacing w:before="100" w:beforeAutospacing="1" w:after="100" w:afterAutospacing="1" w:line="240" w:lineRule="auto"/>
              <w:ind w:firstLine="0"/>
              <w:jc w:val="center"/>
              <w:rPr>
                <w:b/>
                <w:sz w:val="22"/>
              </w:rPr>
            </w:pPr>
          </w:p>
        </w:tc>
        <w:tc>
          <w:tcPr>
            <w:tcW w:w="72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AE1AC4" w14:textId="77777777" w:rsidR="000F7C81" w:rsidRPr="00AD5E6A" w:rsidRDefault="000F7C81" w:rsidP="00AD5E6A">
            <w:pPr>
              <w:spacing w:before="100" w:beforeAutospacing="1" w:after="100" w:afterAutospacing="1" w:line="240" w:lineRule="auto"/>
              <w:ind w:firstLine="0"/>
              <w:jc w:val="center"/>
              <w:rPr>
                <w:b/>
                <w:sz w:val="22"/>
              </w:rPr>
            </w:pPr>
          </w:p>
        </w:tc>
        <w:tc>
          <w:tcPr>
            <w:tcW w:w="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45B202" w14:textId="77777777" w:rsidR="000F7C81" w:rsidRPr="00AD5E6A" w:rsidRDefault="000F7C81" w:rsidP="00AD5E6A">
            <w:pPr>
              <w:spacing w:before="100" w:beforeAutospacing="1" w:after="100" w:afterAutospacing="1" w:line="240" w:lineRule="auto"/>
              <w:ind w:firstLine="0"/>
              <w:jc w:val="center"/>
              <w:rPr>
                <w:b/>
                <w:sz w:val="22"/>
              </w:rPr>
            </w:pPr>
            <w:r w:rsidRPr="00AD5E6A">
              <w:rPr>
                <w:b/>
                <w:sz w:val="22"/>
              </w:rPr>
              <w:t>Use4</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1ACAEAA5"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32.526</w:t>
            </w:r>
          </w:p>
        </w:tc>
        <w:tc>
          <w:tcPr>
            <w:tcW w:w="1008" w:type="dxa"/>
            <w:tcBorders>
              <w:top w:val="single" w:sz="4" w:space="0" w:color="auto"/>
              <w:left w:val="single" w:sz="4" w:space="0" w:color="auto"/>
              <w:bottom w:val="single" w:sz="4" w:space="0" w:color="auto"/>
              <w:right w:val="single" w:sz="4" w:space="0" w:color="auto"/>
            </w:tcBorders>
            <w:shd w:val="clear" w:color="auto" w:fill="FFFFFF"/>
            <w:vAlign w:val="center"/>
          </w:tcPr>
          <w:p w14:paraId="75986F57"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73F44DAB"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.000</w:t>
            </w:r>
          </w:p>
        </w:tc>
      </w:tr>
      <w:tr w:rsidR="000F7C81" w14:paraId="333C276E" w14:textId="77777777" w:rsidTr="00AD5E6A">
        <w:trPr>
          <w:cantSplit/>
          <w:tblHeader/>
          <w:jc w:val="center"/>
        </w:trPr>
        <w:tc>
          <w:tcPr>
            <w:tcW w:w="80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1A9070" w14:textId="77777777" w:rsidR="000F7C81" w:rsidRPr="00AD5E6A" w:rsidRDefault="000F7C81" w:rsidP="00AD5E6A">
            <w:pPr>
              <w:spacing w:before="100" w:beforeAutospacing="1" w:after="100" w:afterAutospacing="1" w:line="240" w:lineRule="auto"/>
              <w:ind w:firstLine="0"/>
              <w:jc w:val="center"/>
              <w:rPr>
                <w:b/>
                <w:sz w:val="22"/>
              </w:rPr>
            </w:pPr>
          </w:p>
        </w:tc>
        <w:tc>
          <w:tcPr>
            <w:tcW w:w="72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23C486" w14:textId="77777777" w:rsidR="000F7C81" w:rsidRPr="00AD5E6A" w:rsidRDefault="000F7C81" w:rsidP="00AD5E6A">
            <w:pPr>
              <w:spacing w:before="100" w:beforeAutospacing="1" w:after="100" w:afterAutospacing="1" w:line="240" w:lineRule="auto"/>
              <w:ind w:firstLine="0"/>
              <w:jc w:val="center"/>
              <w:rPr>
                <w:b/>
                <w:sz w:val="22"/>
              </w:rPr>
            </w:pPr>
          </w:p>
        </w:tc>
        <w:tc>
          <w:tcPr>
            <w:tcW w:w="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37061F" w14:textId="77777777" w:rsidR="000F7C81" w:rsidRPr="00AD5E6A" w:rsidRDefault="000F7C81" w:rsidP="00AD5E6A">
            <w:pPr>
              <w:spacing w:before="100" w:beforeAutospacing="1" w:after="100" w:afterAutospacing="1" w:line="240" w:lineRule="auto"/>
              <w:ind w:firstLine="0"/>
              <w:jc w:val="center"/>
              <w:rPr>
                <w:b/>
                <w:sz w:val="22"/>
              </w:rPr>
            </w:pPr>
            <w:r w:rsidRPr="00AD5E6A">
              <w:rPr>
                <w:b/>
                <w:sz w:val="22"/>
              </w:rPr>
              <w:t>Use5</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25F2AB01"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.149</w:t>
            </w:r>
          </w:p>
        </w:tc>
        <w:tc>
          <w:tcPr>
            <w:tcW w:w="1008" w:type="dxa"/>
            <w:tcBorders>
              <w:top w:val="single" w:sz="4" w:space="0" w:color="auto"/>
              <w:left w:val="single" w:sz="4" w:space="0" w:color="auto"/>
              <w:bottom w:val="single" w:sz="4" w:space="0" w:color="auto"/>
              <w:right w:val="single" w:sz="4" w:space="0" w:color="auto"/>
            </w:tcBorders>
            <w:shd w:val="clear" w:color="auto" w:fill="FFFFFF"/>
            <w:vAlign w:val="center"/>
          </w:tcPr>
          <w:p w14:paraId="699713BC"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63DD1359"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.699</w:t>
            </w:r>
          </w:p>
        </w:tc>
      </w:tr>
      <w:tr w:rsidR="000F7C81" w14:paraId="5B4E3C54" w14:textId="77777777" w:rsidTr="00AD5E6A">
        <w:trPr>
          <w:cantSplit/>
          <w:tblHeader/>
          <w:jc w:val="center"/>
        </w:trPr>
        <w:tc>
          <w:tcPr>
            <w:tcW w:w="80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C18898" w14:textId="77777777" w:rsidR="000F7C81" w:rsidRPr="00AD5E6A" w:rsidRDefault="000F7C81" w:rsidP="00AD5E6A">
            <w:pPr>
              <w:spacing w:before="100" w:beforeAutospacing="1" w:after="100" w:afterAutospacing="1" w:line="240" w:lineRule="auto"/>
              <w:ind w:firstLine="0"/>
              <w:jc w:val="center"/>
              <w:rPr>
                <w:b/>
                <w:sz w:val="22"/>
              </w:rPr>
            </w:pPr>
          </w:p>
        </w:tc>
        <w:tc>
          <w:tcPr>
            <w:tcW w:w="72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A1FCB3" w14:textId="77777777" w:rsidR="000F7C81" w:rsidRPr="00AD5E6A" w:rsidRDefault="000F7C81" w:rsidP="00AD5E6A">
            <w:pPr>
              <w:spacing w:before="100" w:beforeAutospacing="1" w:after="100" w:afterAutospacing="1" w:line="240" w:lineRule="auto"/>
              <w:ind w:firstLine="0"/>
              <w:jc w:val="center"/>
              <w:rPr>
                <w:b/>
                <w:sz w:val="22"/>
              </w:rPr>
            </w:pPr>
          </w:p>
        </w:tc>
        <w:tc>
          <w:tcPr>
            <w:tcW w:w="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680B76" w14:textId="77777777" w:rsidR="000F7C81" w:rsidRPr="00AD5E6A" w:rsidRDefault="000F7C81" w:rsidP="00AD5E6A">
            <w:pPr>
              <w:spacing w:before="100" w:beforeAutospacing="1" w:after="100" w:afterAutospacing="1" w:line="240" w:lineRule="auto"/>
              <w:ind w:firstLine="0"/>
              <w:jc w:val="center"/>
              <w:rPr>
                <w:b/>
                <w:sz w:val="22"/>
              </w:rPr>
            </w:pPr>
            <w:r w:rsidRPr="00AD5E6A">
              <w:rPr>
                <w:b/>
                <w:sz w:val="22"/>
              </w:rPr>
              <w:t>Use6</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5B8C7CB1"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9.640</w:t>
            </w:r>
          </w:p>
        </w:tc>
        <w:tc>
          <w:tcPr>
            <w:tcW w:w="1008" w:type="dxa"/>
            <w:tcBorders>
              <w:top w:val="single" w:sz="4" w:space="0" w:color="auto"/>
              <w:left w:val="single" w:sz="4" w:space="0" w:color="auto"/>
              <w:bottom w:val="single" w:sz="4" w:space="0" w:color="auto"/>
              <w:right w:val="single" w:sz="4" w:space="0" w:color="auto"/>
            </w:tcBorders>
            <w:shd w:val="clear" w:color="auto" w:fill="FFFFFF"/>
            <w:vAlign w:val="center"/>
          </w:tcPr>
          <w:p w14:paraId="37986F70"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1</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6DF7ED0F" w14:textId="77777777" w:rsidR="000F7C81" w:rsidRPr="00AD5E6A" w:rsidRDefault="000F7C81" w:rsidP="00AD5E6A">
            <w:pPr>
              <w:spacing w:before="100" w:beforeAutospacing="1" w:after="100" w:afterAutospacing="1" w:line="240" w:lineRule="auto"/>
              <w:ind w:firstLine="0"/>
              <w:jc w:val="center"/>
              <w:rPr>
                <w:sz w:val="22"/>
              </w:rPr>
            </w:pPr>
            <w:r w:rsidRPr="00AD5E6A">
              <w:rPr>
                <w:sz w:val="22"/>
              </w:rPr>
              <w:t>.002</w:t>
            </w:r>
          </w:p>
        </w:tc>
      </w:tr>
      <w:tr w:rsidR="000F7C81" w14:paraId="716EF831" w14:textId="77777777" w:rsidTr="00AD5E6A">
        <w:trPr>
          <w:cantSplit/>
          <w:jc w:val="center"/>
        </w:trPr>
        <w:tc>
          <w:tcPr>
            <w:tcW w:w="5298" w:type="dxa"/>
            <w:gridSpan w:val="6"/>
            <w:tcBorders>
              <w:top w:val="single" w:sz="4" w:space="0" w:color="auto"/>
              <w:left w:val="nil"/>
              <w:bottom w:val="nil"/>
              <w:right w:val="nil"/>
            </w:tcBorders>
            <w:shd w:val="clear" w:color="auto" w:fill="FFFFFF"/>
          </w:tcPr>
          <w:p w14:paraId="636D414C" w14:textId="77777777" w:rsidR="000F7C81" w:rsidRDefault="000F7C81" w:rsidP="00B12C2D">
            <w:pPr>
              <w:spacing w:line="320" w:lineRule="atLeast"/>
              <w:ind w:right="60"/>
              <w:rPr>
                <w:sz w:val="18"/>
                <w:szCs w:val="18"/>
              </w:rPr>
            </w:pPr>
          </w:p>
        </w:tc>
      </w:tr>
    </w:tbl>
    <w:p w14:paraId="49346C1B" w14:textId="77777777" w:rsidR="000F7C81" w:rsidRDefault="000F7C81" w:rsidP="000F7C81">
      <w:pPr>
        <w:spacing w:line="400" w:lineRule="exact"/>
        <w:ind w:firstLineChars="200" w:firstLine="480"/>
        <w:rPr>
          <w:szCs w:val="24"/>
        </w:rPr>
      </w:pPr>
      <w:r w:rsidRPr="00140843">
        <w:rPr>
          <w:rFonts w:hint="eastAsia"/>
          <w:szCs w:val="24"/>
        </w:rPr>
        <w:t>从模型纳入的各项可能影响标的违约的因素的的得分情况来看，在</w:t>
      </w:r>
      <w:r w:rsidRPr="00396B9F">
        <w:rPr>
          <w:szCs w:val="24"/>
        </w:rPr>
        <w:t>5%</w:t>
      </w:r>
      <w:r w:rsidRPr="00D47F10">
        <w:rPr>
          <w:szCs w:val="24"/>
        </w:rPr>
        <w:t>的置信水平下，在方程中纳入贷款金额（</w:t>
      </w:r>
      <w:r w:rsidRPr="003740DA">
        <w:rPr>
          <w:szCs w:val="24"/>
        </w:rPr>
        <w:t>V</w:t>
      </w:r>
      <w:r w:rsidRPr="003740DA">
        <w:rPr>
          <w:rFonts w:hint="eastAsia"/>
          <w:szCs w:val="24"/>
        </w:rPr>
        <w:t>）、贷款利率（</w:t>
      </w:r>
      <w:r w:rsidRPr="00AC05EF">
        <w:rPr>
          <w:szCs w:val="24"/>
        </w:rPr>
        <w:t>R</w:t>
      </w:r>
      <w:r w:rsidRPr="00AC05EF">
        <w:rPr>
          <w:rFonts w:hint="eastAsia"/>
          <w:szCs w:val="24"/>
        </w:rPr>
        <w:t>）、房产支出（</w:t>
      </w:r>
      <w:r w:rsidRPr="00AC05EF">
        <w:rPr>
          <w:szCs w:val="24"/>
        </w:rPr>
        <w:t>Use1</w:t>
      </w:r>
      <w:r w:rsidRPr="00AC05EF">
        <w:rPr>
          <w:rFonts w:hint="eastAsia"/>
          <w:szCs w:val="24"/>
        </w:rPr>
        <w:t>）、教育培训（</w:t>
      </w:r>
      <w:r w:rsidRPr="00AC05EF">
        <w:rPr>
          <w:szCs w:val="24"/>
        </w:rPr>
        <w:t>Use3</w:t>
      </w:r>
      <w:r w:rsidRPr="00AC05EF">
        <w:rPr>
          <w:rFonts w:hint="eastAsia"/>
          <w:szCs w:val="24"/>
        </w:rPr>
        <w:t>）、生活消费（</w:t>
      </w:r>
      <w:r w:rsidRPr="00AC05EF">
        <w:rPr>
          <w:szCs w:val="24"/>
        </w:rPr>
        <w:t>Use5</w:t>
      </w:r>
      <w:r w:rsidRPr="00AC05EF">
        <w:rPr>
          <w:rFonts w:hint="eastAsia"/>
          <w:szCs w:val="24"/>
        </w:rPr>
        <w:t>）这五个方面没有通过显著性检验，即表示借贷标的的特征中，借款规模、借贷利率与的裱花对于贷款违约发生没有显著的影响。而在资金的用途当中，资金用于房产、教育和生活消费方面没有显著的对违约风险的影响。</w:t>
      </w:r>
    </w:p>
    <w:p w14:paraId="170A4B2D" w14:textId="20BE89FC" w:rsidR="00487D18" w:rsidRPr="00AD5E6A" w:rsidRDefault="00487D18" w:rsidP="00487D18">
      <w:pPr>
        <w:spacing w:before="240" w:after="120" w:line="240" w:lineRule="auto"/>
        <w:ind w:firstLineChars="200" w:firstLine="440"/>
        <w:jc w:val="center"/>
        <w:rPr>
          <w:sz w:val="22"/>
        </w:rPr>
      </w:pPr>
      <w:r w:rsidRPr="00AD5E6A">
        <w:rPr>
          <w:rFonts w:hint="eastAsia"/>
          <w:sz w:val="22"/>
        </w:rPr>
        <w:t>表5.</w:t>
      </w:r>
      <w:r>
        <w:rPr>
          <w:rFonts w:hint="eastAsia"/>
          <w:sz w:val="22"/>
        </w:rPr>
        <w:t>6</w:t>
      </w:r>
      <w:r>
        <w:rPr>
          <w:sz w:val="22"/>
        </w:rPr>
        <w:t xml:space="preserve"> </w:t>
      </w:r>
      <w:r>
        <w:rPr>
          <w:rFonts w:hint="eastAsia"/>
          <w:sz w:val="22"/>
        </w:rPr>
        <w:t>筛选后的模型变量</w:t>
      </w:r>
    </w:p>
    <w:tbl>
      <w:tblPr>
        <w:tblStyle w:val="a8"/>
        <w:tblW w:w="8625" w:type="dxa"/>
        <w:jc w:val="center"/>
        <w:tblLook w:val="04A0" w:firstRow="1" w:lastRow="0" w:firstColumn="1" w:lastColumn="0" w:noHBand="0" w:noVBand="1"/>
      </w:tblPr>
      <w:tblGrid>
        <w:gridCol w:w="687"/>
        <w:gridCol w:w="1323"/>
        <w:gridCol w:w="1323"/>
        <w:gridCol w:w="1323"/>
        <w:gridCol w:w="1323"/>
        <w:gridCol w:w="1323"/>
        <w:gridCol w:w="1323"/>
      </w:tblGrid>
      <w:tr w:rsidR="00487D18" w14:paraId="256C500E" w14:textId="77777777" w:rsidTr="00487D18">
        <w:trPr>
          <w:jc w:val="center"/>
        </w:trPr>
        <w:tc>
          <w:tcPr>
            <w:tcW w:w="687" w:type="dxa"/>
            <w:shd w:val="clear" w:color="auto" w:fill="D9D9D9" w:themeFill="background1" w:themeFillShade="D9"/>
          </w:tcPr>
          <w:p w14:paraId="2D934D23" w14:textId="3EB0FABC" w:rsidR="00487D18" w:rsidRPr="00AD5E6A" w:rsidRDefault="00487D18" w:rsidP="00487D18">
            <w:pPr>
              <w:spacing w:before="100" w:beforeAutospacing="1" w:after="100" w:afterAutospacing="1" w:line="240" w:lineRule="auto"/>
              <w:ind w:firstLine="0"/>
              <w:jc w:val="center"/>
              <w:rPr>
                <w:b/>
                <w:sz w:val="22"/>
              </w:rPr>
            </w:pPr>
            <w:r>
              <w:rPr>
                <w:rFonts w:hint="eastAsia"/>
                <w:b/>
                <w:sz w:val="22"/>
              </w:rPr>
              <w:t>变量名称</w:t>
            </w:r>
          </w:p>
        </w:tc>
        <w:tc>
          <w:tcPr>
            <w:tcW w:w="1323" w:type="dxa"/>
            <w:vAlign w:val="center"/>
          </w:tcPr>
          <w:p w14:paraId="07030DA9" w14:textId="3B2A6762" w:rsidR="00487D18" w:rsidRPr="00AD5E6A" w:rsidRDefault="00487D18" w:rsidP="00487D18">
            <w:pPr>
              <w:spacing w:before="100" w:beforeAutospacing="1" w:after="100" w:afterAutospacing="1" w:line="240" w:lineRule="auto"/>
              <w:ind w:firstLine="0"/>
              <w:jc w:val="center"/>
              <w:rPr>
                <w:sz w:val="22"/>
              </w:rPr>
            </w:pPr>
            <w:r>
              <w:rPr>
                <w:rFonts w:hint="eastAsia"/>
                <w:sz w:val="22"/>
              </w:rPr>
              <w:t>贷款期限</w:t>
            </w:r>
          </w:p>
        </w:tc>
        <w:tc>
          <w:tcPr>
            <w:tcW w:w="1323" w:type="dxa"/>
            <w:vAlign w:val="center"/>
          </w:tcPr>
          <w:p w14:paraId="1B2FCCFC" w14:textId="28F31A8D" w:rsidR="00487D18" w:rsidRPr="00AD5E6A" w:rsidRDefault="00487D18" w:rsidP="00487D18">
            <w:pPr>
              <w:spacing w:before="100" w:beforeAutospacing="1" w:after="100" w:afterAutospacing="1" w:line="240" w:lineRule="auto"/>
              <w:ind w:firstLine="0"/>
              <w:jc w:val="center"/>
              <w:rPr>
                <w:sz w:val="22"/>
              </w:rPr>
            </w:pPr>
            <w:r>
              <w:rPr>
                <w:rFonts w:hint="eastAsia"/>
                <w:sz w:val="22"/>
              </w:rPr>
              <w:t>未偿还比例</w:t>
            </w:r>
          </w:p>
        </w:tc>
        <w:tc>
          <w:tcPr>
            <w:tcW w:w="1323" w:type="dxa"/>
            <w:vAlign w:val="center"/>
          </w:tcPr>
          <w:p w14:paraId="13D7A90E" w14:textId="2589E531" w:rsidR="00487D18" w:rsidRPr="00AD5E6A" w:rsidRDefault="00487D18" w:rsidP="00487D18">
            <w:pPr>
              <w:spacing w:before="100" w:beforeAutospacing="1" w:after="100" w:afterAutospacing="1" w:line="240" w:lineRule="auto"/>
              <w:ind w:firstLine="0"/>
              <w:jc w:val="center"/>
              <w:rPr>
                <w:sz w:val="22"/>
              </w:rPr>
            </w:pPr>
            <w:r>
              <w:rPr>
                <w:rFonts w:hint="eastAsia"/>
                <w:sz w:val="22"/>
              </w:rPr>
              <w:t>车辆支出</w:t>
            </w:r>
          </w:p>
        </w:tc>
        <w:tc>
          <w:tcPr>
            <w:tcW w:w="1323" w:type="dxa"/>
            <w:vAlign w:val="center"/>
          </w:tcPr>
          <w:p w14:paraId="537D38D4" w14:textId="0A18E2A6" w:rsidR="00487D18" w:rsidRPr="00AD5E6A" w:rsidRDefault="00487D18" w:rsidP="00487D18">
            <w:pPr>
              <w:spacing w:before="100" w:beforeAutospacing="1" w:after="100" w:afterAutospacing="1" w:line="240" w:lineRule="auto"/>
              <w:ind w:firstLine="0"/>
              <w:jc w:val="center"/>
              <w:rPr>
                <w:sz w:val="22"/>
              </w:rPr>
            </w:pPr>
            <w:r>
              <w:rPr>
                <w:rFonts w:hint="eastAsia"/>
                <w:sz w:val="22"/>
              </w:rPr>
              <w:t>医疗支出</w:t>
            </w:r>
          </w:p>
        </w:tc>
        <w:tc>
          <w:tcPr>
            <w:tcW w:w="1323" w:type="dxa"/>
            <w:vAlign w:val="center"/>
          </w:tcPr>
          <w:p w14:paraId="05FA0672" w14:textId="02AB298B" w:rsidR="00487D18" w:rsidRPr="00AD5E6A" w:rsidRDefault="00487D18" w:rsidP="00487D18">
            <w:pPr>
              <w:spacing w:before="100" w:beforeAutospacing="1" w:after="100" w:afterAutospacing="1" w:line="240" w:lineRule="auto"/>
              <w:ind w:firstLine="0"/>
              <w:jc w:val="center"/>
              <w:rPr>
                <w:sz w:val="22"/>
              </w:rPr>
            </w:pPr>
            <w:r>
              <w:rPr>
                <w:rFonts w:hint="eastAsia"/>
                <w:sz w:val="22"/>
              </w:rPr>
              <w:t>经营创业</w:t>
            </w:r>
          </w:p>
        </w:tc>
        <w:tc>
          <w:tcPr>
            <w:tcW w:w="1323" w:type="dxa"/>
            <w:vAlign w:val="center"/>
          </w:tcPr>
          <w:p w14:paraId="63D5E654" w14:textId="76CA801C" w:rsidR="00487D18" w:rsidRPr="00AD5E6A" w:rsidRDefault="00487D18" w:rsidP="00487D18">
            <w:pPr>
              <w:spacing w:before="100" w:beforeAutospacing="1" w:after="100" w:afterAutospacing="1" w:line="240" w:lineRule="auto"/>
              <w:ind w:firstLine="0"/>
              <w:jc w:val="center"/>
              <w:rPr>
                <w:sz w:val="22"/>
              </w:rPr>
            </w:pPr>
            <w:r>
              <w:rPr>
                <w:rFonts w:hint="eastAsia"/>
                <w:sz w:val="22"/>
              </w:rPr>
              <w:t>其他用途</w:t>
            </w:r>
          </w:p>
        </w:tc>
      </w:tr>
      <w:tr w:rsidR="00487D18" w14:paraId="49DA0B64" w14:textId="77777777" w:rsidTr="00487D18">
        <w:trPr>
          <w:jc w:val="center"/>
        </w:trPr>
        <w:tc>
          <w:tcPr>
            <w:tcW w:w="687" w:type="dxa"/>
            <w:shd w:val="clear" w:color="auto" w:fill="D9D9D9" w:themeFill="background1" w:themeFillShade="D9"/>
          </w:tcPr>
          <w:p w14:paraId="4747F13E" w14:textId="7114482C" w:rsidR="00487D18" w:rsidRPr="00AD5E6A" w:rsidRDefault="00487D18" w:rsidP="00487D18">
            <w:pPr>
              <w:spacing w:before="100" w:beforeAutospacing="1" w:after="100" w:afterAutospacing="1" w:line="240" w:lineRule="auto"/>
              <w:ind w:firstLine="0"/>
              <w:jc w:val="center"/>
              <w:rPr>
                <w:b/>
                <w:sz w:val="22"/>
              </w:rPr>
            </w:pPr>
            <w:r>
              <w:rPr>
                <w:rFonts w:hint="eastAsia"/>
                <w:b/>
                <w:sz w:val="22"/>
              </w:rPr>
              <w:t>代表符号</w:t>
            </w:r>
          </w:p>
        </w:tc>
        <w:tc>
          <w:tcPr>
            <w:tcW w:w="1323" w:type="dxa"/>
            <w:vAlign w:val="center"/>
          </w:tcPr>
          <w:p w14:paraId="2DFEAE4B" w14:textId="2B598415" w:rsidR="00487D18" w:rsidRPr="00AD5E6A" w:rsidRDefault="00487D18" w:rsidP="00487D18">
            <w:pPr>
              <w:spacing w:before="100" w:beforeAutospacing="1" w:after="100" w:afterAutospacing="1" w:line="240" w:lineRule="auto"/>
              <w:ind w:firstLine="0"/>
              <w:jc w:val="center"/>
              <w:rPr>
                <w:sz w:val="22"/>
              </w:rPr>
            </w:pPr>
            <w:r>
              <w:rPr>
                <w:rFonts w:hint="eastAsia"/>
                <w:sz w:val="22"/>
              </w:rPr>
              <w:t>T</w:t>
            </w:r>
          </w:p>
        </w:tc>
        <w:tc>
          <w:tcPr>
            <w:tcW w:w="1323" w:type="dxa"/>
            <w:vAlign w:val="center"/>
          </w:tcPr>
          <w:p w14:paraId="1E7133C3" w14:textId="5A543C13" w:rsidR="00487D18" w:rsidRPr="00AD5E6A" w:rsidRDefault="00487D18" w:rsidP="00487D18">
            <w:pPr>
              <w:spacing w:before="100" w:beforeAutospacing="1" w:after="100" w:afterAutospacing="1" w:line="240" w:lineRule="auto"/>
              <w:ind w:firstLine="0"/>
              <w:jc w:val="center"/>
              <w:rPr>
                <w:sz w:val="22"/>
              </w:rPr>
            </w:pPr>
            <w:r>
              <w:rPr>
                <w:rFonts w:hint="eastAsia"/>
                <w:sz w:val="22"/>
              </w:rPr>
              <w:t>U</w:t>
            </w:r>
          </w:p>
        </w:tc>
        <w:tc>
          <w:tcPr>
            <w:tcW w:w="1323" w:type="dxa"/>
            <w:vAlign w:val="center"/>
          </w:tcPr>
          <w:p w14:paraId="77DB8260" w14:textId="47473782" w:rsidR="00487D18" w:rsidRPr="00AD5E6A" w:rsidRDefault="00487D18" w:rsidP="00487D18">
            <w:pPr>
              <w:spacing w:before="100" w:beforeAutospacing="1" w:after="100" w:afterAutospacing="1" w:line="240" w:lineRule="auto"/>
              <w:ind w:firstLine="0"/>
              <w:jc w:val="center"/>
              <w:rPr>
                <w:sz w:val="22"/>
              </w:rPr>
            </w:pPr>
            <w:r>
              <w:rPr>
                <w:rFonts w:hint="eastAsia"/>
                <w:sz w:val="22"/>
              </w:rPr>
              <w:t>Use2</w:t>
            </w:r>
          </w:p>
        </w:tc>
        <w:tc>
          <w:tcPr>
            <w:tcW w:w="1323" w:type="dxa"/>
            <w:vAlign w:val="center"/>
          </w:tcPr>
          <w:p w14:paraId="3B25821B" w14:textId="6A0AA7B9" w:rsidR="00487D18" w:rsidRPr="00AD5E6A" w:rsidRDefault="00487D18" w:rsidP="00487D18">
            <w:pPr>
              <w:spacing w:before="100" w:beforeAutospacing="1" w:after="100" w:afterAutospacing="1" w:line="240" w:lineRule="auto"/>
              <w:ind w:firstLine="0"/>
              <w:jc w:val="center"/>
              <w:rPr>
                <w:sz w:val="22"/>
              </w:rPr>
            </w:pPr>
            <w:r>
              <w:rPr>
                <w:rFonts w:hint="eastAsia"/>
                <w:sz w:val="22"/>
              </w:rPr>
              <w:t>Use4</w:t>
            </w:r>
          </w:p>
        </w:tc>
        <w:tc>
          <w:tcPr>
            <w:tcW w:w="1323" w:type="dxa"/>
            <w:vAlign w:val="center"/>
          </w:tcPr>
          <w:p w14:paraId="28FD0892" w14:textId="399541A2" w:rsidR="00487D18" w:rsidRPr="00AD5E6A" w:rsidRDefault="00487D18" w:rsidP="00487D18">
            <w:pPr>
              <w:spacing w:before="100" w:beforeAutospacing="1" w:after="100" w:afterAutospacing="1" w:line="240" w:lineRule="auto"/>
              <w:ind w:firstLine="0"/>
              <w:jc w:val="center"/>
              <w:rPr>
                <w:sz w:val="22"/>
              </w:rPr>
            </w:pPr>
            <w:r>
              <w:rPr>
                <w:rFonts w:hint="eastAsia"/>
                <w:sz w:val="22"/>
              </w:rPr>
              <w:t>Use6</w:t>
            </w:r>
          </w:p>
        </w:tc>
        <w:tc>
          <w:tcPr>
            <w:tcW w:w="1323" w:type="dxa"/>
            <w:vAlign w:val="center"/>
          </w:tcPr>
          <w:p w14:paraId="0E3E9CD0" w14:textId="5FBC4A8B" w:rsidR="00487D18" w:rsidRPr="00AD5E6A" w:rsidRDefault="00487D18" w:rsidP="00487D18">
            <w:pPr>
              <w:spacing w:before="100" w:beforeAutospacing="1" w:after="100" w:afterAutospacing="1" w:line="240" w:lineRule="auto"/>
              <w:ind w:firstLine="0"/>
              <w:jc w:val="center"/>
              <w:rPr>
                <w:sz w:val="22"/>
              </w:rPr>
            </w:pPr>
            <w:r>
              <w:rPr>
                <w:rFonts w:hint="eastAsia"/>
                <w:sz w:val="22"/>
              </w:rPr>
              <w:t>——</w:t>
            </w:r>
          </w:p>
        </w:tc>
      </w:tr>
    </w:tbl>
    <w:p w14:paraId="36259837" w14:textId="2EE3C1D8"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100" w:name="_Toc448179367"/>
      <w:bookmarkStart w:id="101" w:name="_Toc448269096"/>
      <w:r w:rsidRPr="00D70C93">
        <w:rPr>
          <w:rFonts w:ascii="黑体" w:eastAsia="黑体" w:hAnsi="黑体"/>
          <w:sz w:val="26"/>
          <w:szCs w:val="26"/>
        </w:rPr>
        <w:t>5.</w:t>
      </w:r>
      <w:r w:rsidR="00D70C93">
        <w:rPr>
          <w:rFonts w:ascii="黑体" w:eastAsia="黑体" w:hAnsi="黑体" w:hint="eastAsia"/>
          <w:sz w:val="26"/>
          <w:szCs w:val="26"/>
        </w:rPr>
        <w:t>2</w:t>
      </w:r>
      <w:r w:rsidRPr="00D70C93">
        <w:rPr>
          <w:rFonts w:ascii="黑体" w:eastAsia="黑体" w:hAnsi="黑体"/>
          <w:sz w:val="26"/>
          <w:szCs w:val="26"/>
        </w:rPr>
        <w:t>.2建立模型</w:t>
      </w:r>
      <w:bookmarkEnd w:id="100"/>
      <w:bookmarkEnd w:id="101"/>
    </w:p>
    <w:p w14:paraId="5B4D531D" w14:textId="77777777" w:rsidR="000F7C81" w:rsidRPr="00AC05EF" w:rsidRDefault="000F7C81" w:rsidP="000F7C81">
      <w:pPr>
        <w:spacing w:line="400" w:lineRule="exact"/>
        <w:ind w:firstLineChars="200" w:firstLine="480"/>
        <w:rPr>
          <w:szCs w:val="24"/>
        </w:rPr>
      </w:pPr>
      <w:r w:rsidRPr="00140843">
        <w:rPr>
          <w:rFonts w:hint="eastAsia"/>
          <w:szCs w:val="24"/>
        </w:rPr>
        <w:t>在因子分析的基础上，为了保证模型最优限度的简化，我们见未通过因子检验的变量贷款金额（</w:t>
      </w:r>
      <w:r w:rsidRPr="00140843">
        <w:rPr>
          <w:szCs w:val="24"/>
        </w:rPr>
        <w:t>V</w:t>
      </w:r>
      <w:r w:rsidRPr="00396B9F">
        <w:rPr>
          <w:szCs w:val="24"/>
        </w:rPr>
        <w:t>）、贷款利率（</w:t>
      </w:r>
      <w:r w:rsidRPr="00D47F10">
        <w:rPr>
          <w:szCs w:val="24"/>
        </w:rPr>
        <w:t>R）剔除；将资金用途当中的房产、教育、生活支出与未明确区分用途的少部分变量合并，作为不显著影响违约风险的因素作为基本考量因素。则最终能够进入模型的因素为贷款期限（</w:t>
      </w:r>
      <w:r w:rsidRPr="003740DA">
        <w:rPr>
          <w:szCs w:val="24"/>
        </w:rPr>
        <w:t>T）、未尝还比例（</w:t>
      </w:r>
      <w:r w:rsidRPr="00AC05EF">
        <w:rPr>
          <w:szCs w:val="24"/>
        </w:rPr>
        <w:t>U）、以及车辆、医疗、经营创业三种资金用途。</w:t>
      </w:r>
    </w:p>
    <w:p w14:paraId="407A7745" w14:textId="77777777" w:rsidR="000F7C81" w:rsidRPr="00AC05EF" w:rsidRDefault="000F7C81" w:rsidP="000F7C81">
      <w:pPr>
        <w:spacing w:line="400" w:lineRule="exact"/>
        <w:ind w:firstLineChars="200" w:firstLine="480"/>
        <w:rPr>
          <w:szCs w:val="24"/>
        </w:rPr>
      </w:pPr>
      <w:r w:rsidRPr="00AC05EF">
        <w:rPr>
          <w:rFonts w:hint="eastAsia"/>
          <w:szCs w:val="24"/>
        </w:rPr>
        <w:t>根据上述逻辑建立</w:t>
      </w:r>
      <w:r w:rsidRPr="00AC05EF">
        <w:rPr>
          <w:szCs w:val="24"/>
        </w:rPr>
        <w:t>logistic模型如下：</w:t>
      </w:r>
    </w:p>
    <w:p w14:paraId="353E75F2" w14:textId="77777777" w:rsidR="000F7C81" w:rsidRPr="00D6245E" w:rsidRDefault="00D305C8" w:rsidP="000F7C81">
      <w:pPr>
        <w:spacing w:afterLines="50" w:after="120" w:line="300" w:lineRule="auto"/>
        <w:ind w:firstLine="420"/>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hint="eastAsia"/>
                        </w:rPr>
                        <m:t>i</m:t>
                      </m:r>
                    </m:sub>
                  </m:sSub>
                </m:sup>
              </m:sSup>
            </m:den>
          </m:f>
        </m:oMath>
      </m:oMathPara>
    </w:p>
    <w:p w14:paraId="383FA3A0" w14:textId="77777777" w:rsidR="000F7C81" w:rsidRPr="007F6F72" w:rsidRDefault="00D305C8" w:rsidP="000F7C81">
      <w:pPr>
        <w:spacing w:afterLines="50" w:after="120" w:line="300" w:lineRule="auto"/>
        <w:ind w:firstLine="420"/>
        <w:jc w:val="center"/>
        <w:rPr>
          <w:szCs w:val="24"/>
        </w:rPr>
      </w:pPr>
      <m:oMathPara>
        <m:oMath>
          <m:func>
            <m:funcPr>
              <m:ctrlPr>
                <w:rPr>
                  <w:rFonts w:ascii="Cambria Math" w:hAnsi="Cambria Math"/>
                  <w:szCs w:val="24"/>
                </w:rPr>
              </m:ctrlPr>
            </m:funcPr>
            <m:fName>
              <m:r>
                <m:rPr>
                  <m:sty m:val="p"/>
                </m:rPr>
                <w:rPr>
                  <w:rFonts w:ascii="Cambria Math" w:hAnsi="Cambria Math"/>
                  <w:szCs w:val="24"/>
                </w:rPr>
                <m:t>ln</m:t>
              </m:r>
            </m:fName>
            <m:e>
              <m:d>
                <m:dPr>
                  <m:ctrlPr>
                    <w:rPr>
                      <w:rFonts w:ascii="Cambria Math" w:hAnsi="Cambria Math"/>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num>
                    <m:den>
                      <m:r>
                        <w:rPr>
                          <w:rFonts w:ascii="Cambria Math" w:hAnsi="Cambria Math"/>
                          <w:szCs w:val="24"/>
                        </w:rPr>
                        <m:t>1-</m:t>
                      </m:r>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i</m:t>
                          </m:r>
                        </m:sub>
                      </m:sSub>
                    </m:den>
                  </m:f>
                </m:e>
              </m:d>
            </m:e>
          </m:func>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oMath>
      </m:oMathPara>
    </w:p>
    <w:p w14:paraId="7C74FB60" w14:textId="77777777" w:rsidR="000F7C81" w:rsidRPr="00FA5925" w:rsidRDefault="00D305C8" w:rsidP="000F7C81">
      <w:pPr>
        <w:spacing w:line="300" w:lineRule="auto"/>
        <w:ind w:firstLine="420"/>
        <w:jc w:val="center"/>
        <w:rPr>
          <w:sz w:val="28"/>
          <w:szCs w:val="28"/>
        </w:rPr>
      </w:pPr>
      <m:oMathPara>
        <m:oMath>
          <m:sSub>
            <m:sSubPr>
              <m:ctrlPr>
                <w:rPr>
                  <w:rFonts w:ascii="Cambria Math" w:hAnsi="Cambria Math"/>
                  <w:sz w:val="28"/>
                  <w:szCs w:val="28"/>
                </w:rPr>
              </m:ctrlPr>
            </m:sSubPr>
            <m:e>
              <m:r>
                <w:rPr>
                  <w:rFonts w:ascii="Cambria Math" w:hAnsi="Cambria Math" w:hint="eastAsia"/>
                  <w:sz w:val="28"/>
                  <w:szCs w:val="28"/>
                </w:rPr>
                <m:t>Z</m:t>
              </m:r>
            </m:e>
            <m:sub>
              <m:r>
                <w:rPr>
                  <w:rFonts w:ascii="Cambria Math" w:hAnsi="Cambria Math"/>
                  <w:sz w:val="28"/>
                  <w:szCs w:val="28"/>
                </w:rPr>
                <m:t>I</m:t>
              </m:r>
            </m:sub>
          </m:sSub>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hint="eastAsia"/>
                  <w:sz w:val="28"/>
                  <w:szCs w:val="28"/>
                </w:rPr>
                <m:t>1</m:t>
              </m:r>
            </m:sub>
          </m:sSub>
          <m:r>
            <w:rPr>
              <w:rFonts w:ascii="Cambria Math" w:hAnsi="Cambria Math" w:hint="eastAsia"/>
              <w:sz w:val="28"/>
              <w:szCs w:val="28"/>
            </w:rPr>
            <m:t>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hint="eastAsia"/>
                  <w:sz w:val="28"/>
                  <w:szCs w:val="28"/>
                </w:rPr>
                <m:t>2</m:t>
              </m:r>
            </m:sub>
          </m:sSub>
          <m:r>
            <w:rPr>
              <w:rFonts w:ascii="Cambria Math" w:hAnsi="Cambria Math" w:hint="eastAsia"/>
              <w:sz w:val="28"/>
              <w:szCs w:val="28"/>
            </w:rPr>
            <m:t>U</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hint="eastAsia"/>
                  <w:sz w:val="28"/>
                  <w:szCs w:val="28"/>
                </w:rPr>
                <m:t>3</m:t>
              </m:r>
            </m:sub>
          </m:sSub>
          <m:r>
            <w:rPr>
              <w:rFonts w:ascii="Cambria Math" w:hAnsi="Cambria Math" w:hint="eastAsia"/>
              <w:sz w:val="28"/>
              <w:szCs w:val="28"/>
            </w:rPr>
            <m:t>Use2</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hint="eastAsia"/>
                  <w:sz w:val="28"/>
                  <w:szCs w:val="28"/>
                </w:rPr>
                <m:t>4</m:t>
              </m:r>
            </m:sub>
          </m:sSub>
          <m:r>
            <w:rPr>
              <w:rFonts w:ascii="Cambria Math" w:hAnsi="Cambria Math" w:hint="eastAsia"/>
              <w:sz w:val="28"/>
              <w:szCs w:val="28"/>
            </w:rPr>
            <m:t>Use4</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hint="eastAsia"/>
                  <w:sz w:val="28"/>
                  <w:szCs w:val="28"/>
                </w:rPr>
                <m:t>5</m:t>
              </m:r>
            </m:sub>
          </m:sSub>
          <m:r>
            <w:rPr>
              <w:rFonts w:ascii="Cambria Math" w:hAnsi="Cambria Math" w:hint="eastAsia"/>
              <w:sz w:val="28"/>
              <w:szCs w:val="28"/>
            </w:rPr>
            <m:t>Use6</m:t>
          </m:r>
        </m:oMath>
      </m:oMathPara>
    </w:p>
    <w:p w14:paraId="2EDC924E" w14:textId="77777777" w:rsidR="000F7C81" w:rsidRDefault="000F7C81" w:rsidP="000F7C81">
      <w:pPr>
        <w:spacing w:line="400" w:lineRule="exact"/>
        <w:ind w:firstLineChars="200" w:firstLine="480"/>
        <w:rPr>
          <w:szCs w:val="24"/>
        </w:rPr>
      </w:pPr>
      <w:r w:rsidRPr="00140843">
        <w:rPr>
          <w:rFonts w:hint="eastAsia"/>
          <w:szCs w:val="24"/>
        </w:rPr>
        <w:t>将实际数据带入到上述模型当中，以借款标的是否发生违约作为因变量</w:t>
      </w:r>
      <w:r w:rsidRPr="00396B9F">
        <w:rPr>
          <w:rFonts w:hint="eastAsia"/>
          <w:szCs w:val="24"/>
        </w:rPr>
        <w:t>，利用最大似然估计的方式估计模型当中参数</w:t>
      </w:r>
      <w:r w:rsidRPr="00D47F10">
        <w:rPr>
          <w:rFonts w:hint="eastAsia"/>
          <w:szCs w:val="24"/>
        </w:rPr>
        <w:t>值，进行</w:t>
      </w:r>
      <w:r w:rsidRPr="003740DA">
        <w:rPr>
          <w:szCs w:val="24"/>
        </w:rPr>
        <w:t>logistic模型分析，得结果如下表所示：</w:t>
      </w:r>
    </w:p>
    <w:p w14:paraId="383AAEF5" w14:textId="3E56B8C2" w:rsidR="00487D18" w:rsidRPr="00487D18" w:rsidRDefault="00487D18" w:rsidP="00487D18">
      <w:pPr>
        <w:spacing w:before="240" w:after="120" w:line="240" w:lineRule="auto"/>
        <w:ind w:firstLineChars="200" w:firstLine="440"/>
        <w:jc w:val="center"/>
        <w:rPr>
          <w:sz w:val="22"/>
        </w:rPr>
      </w:pPr>
      <w:r w:rsidRPr="00487D18">
        <w:rPr>
          <w:rFonts w:hint="eastAsia"/>
          <w:sz w:val="22"/>
        </w:rPr>
        <w:t>表5.7</w:t>
      </w:r>
      <w:r w:rsidRPr="00487D18">
        <w:rPr>
          <w:sz w:val="22"/>
        </w:rPr>
        <w:t xml:space="preserve"> </w:t>
      </w:r>
      <w:r w:rsidRPr="00487D18">
        <w:rPr>
          <w:rFonts w:hint="eastAsia"/>
          <w:sz w:val="22"/>
        </w:rPr>
        <w:t>模型拟合结果</w:t>
      </w:r>
    </w:p>
    <w:tbl>
      <w:tblPr>
        <w:tblW w:w="789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8"/>
        <w:gridCol w:w="740"/>
        <w:gridCol w:w="1041"/>
        <w:gridCol w:w="1085"/>
        <w:gridCol w:w="1011"/>
        <w:gridCol w:w="1011"/>
        <w:gridCol w:w="1011"/>
        <w:gridCol w:w="1087"/>
      </w:tblGrid>
      <w:tr w:rsidR="000F7C81" w14:paraId="3F8E756A" w14:textId="77777777" w:rsidTr="00487D18">
        <w:trPr>
          <w:cantSplit/>
          <w:tblHeader/>
          <w:jc w:val="center"/>
        </w:trPr>
        <w:tc>
          <w:tcPr>
            <w:tcW w:w="16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897A61" w14:textId="77777777" w:rsidR="000F7C81" w:rsidRPr="00487D18" w:rsidRDefault="000F7C81" w:rsidP="00487D18">
            <w:pPr>
              <w:spacing w:before="100" w:beforeAutospacing="1" w:after="100" w:afterAutospacing="1" w:line="240" w:lineRule="auto"/>
              <w:ind w:firstLine="0"/>
              <w:jc w:val="center"/>
              <w:rPr>
                <w:b/>
                <w:sz w:val="22"/>
              </w:rPr>
            </w:pPr>
          </w:p>
        </w:tc>
        <w:tc>
          <w:tcPr>
            <w:tcW w:w="1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828C389"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B</w:t>
            </w:r>
          </w:p>
        </w:tc>
        <w:tc>
          <w:tcPr>
            <w:tcW w:w="1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EE258F9"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S.E,</w:t>
            </w:r>
          </w:p>
        </w:tc>
        <w:tc>
          <w:tcPr>
            <w:tcW w:w="1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C7C5279"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Wals</w:t>
            </w:r>
          </w:p>
        </w:tc>
        <w:tc>
          <w:tcPr>
            <w:tcW w:w="1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874DC46"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df</w:t>
            </w:r>
          </w:p>
        </w:tc>
        <w:tc>
          <w:tcPr>
            <w:tcW w:w="1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6334DFD"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Sig.</w:t>
            </w:r>
          </w:p>
        </w:tc>
        <w:tc>
          <w:tcPr>
            <w:tcW w:w="1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9438D3F"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Exp (B)</w:t>
            </w:r>
          </w:p>
        </w:tc>
      </w:tr>
      <w:tr w:rsidR="000F7C81" w14:paraId="726E6790" w14:textId="77777777" w:rsidTr="00487D18">
        <w:trPr>
          <w:cantSplit/>
          <w:tblHeader/>
          <w:jc w:val="center"/>
        </w:trPr>
        <w:tc>
          <w:tcPr>
            <w:tcW w:w="90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3B40F1" w14:textId="77777777" w:rsidR="000F7C81" w:rsidRPr="00487D18" w:rsidRDefault="000F7C81" w:rsidP="00487D18">
            <w:pPr>
              <w:spacing w:before="100" w:beforeAutospacing="1" w:after="100" w:afterAutospacing="1" w:line="240" w:lineRule="auto"/>
              <w:ind w:firstLine="0"/>
              <w:jc w:val="center"/>
              <w:rPr>
                <w:b/>
                <w:sz w:val="22"/>
              </w:rPr>
            </w:pPr>
            <w:r w:rsidRPr="00487D18">
              <w:rPr>
                <w:rFonts w:hint="eastAsia"/>
                <w:b/>
                <w:sz w:val="22"/>
              </w:rPr>
              <w:t>步骤</w:t>
            </w:r>
            <w:r w:rsidRPr="00487D18">
              <w:rPr>
                <w:b/>
                <w:sz w:val="22"/>
              </w:rPr>
              <w:t xml:space="preserve"> 1a</w:t>
            </w:r>
          </w:p>
        </w:tc>
        <w:tc>
          <w:tcPr>
            <w:tcW w:w="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374ACD" w14:textId="77777777" w:rsidR="000F7C81" w:rsidRPr="00487D18" w:rsidRDefault="000F7C81" w:rsidP="00487D18">
            <w:pPr>
              <w:spacing w:before="100" w:beforeAutospacing="1" w:after="100" w:afterAutospacing="1" w:line="240" w:lineRule="auto"/>
              <w:ind w:firstLine="0"/>
              <w:jc w:val="center"/>
              <w:rPr>
                <w:b/>
                <w:sz w:val="22"/>
              </w:rPr>
            </w:pPr>
            <w:r w:rsidRPr="00487D18">
              <w:rPr>
                <w:b/>
                <w:sz w:val="22"/>
              </w:rPr>
              <w:t>T</w:t>
            </w:r>
          </w:p>
        </w:tc>
        <w:tc>
          <w:tcPr>
            <w:tcW w:w="1041" w:type="dxa"/>
            <w:tcBorders>
              <w:top w:val="single" w:sz="4" w:space="0" w:color="auto"/>
              <w:left w:val="single" w:sz="4" w:space="0" w:color="auto"/>
              <w:bottom w:val="single" w:sz="4" w:space="0" w:color="auto"/>
              <w:right w:val="single" w:sz="4" w:space="0" w:color="auto"/>
            </w:tcBorders>
            <w:shd w:val="clear" w:color="auto" w:fill="FFFFFF"/>
          </w:tcPr>
          <w:p w14:paraId="3F3D4781" w14:textId="77777777" w:rsidR="000F7C81" w:rsidRPr="00487D18" w:rsidRDefault="000F7C81" w:rsidP="00487D18">
            <w:pPr>
              <w:spacing w:before="100" w:beforeAutospacing="1" w:after="100" w:afterAutospacing="1" w:line="240" w:lineRule="auto"/>
              <w:ind w:firstLine="0"/>
              <w:jc w:val="center"/>
              <w:rPr>
                <w:sz w:val="22"/>
              </w:rPr>
            </w:pPr>
            <w:r w:rsidRPr="00487D18">
              <w:rPr>
                <w:sz w:val="22"/>
              </w:rPr>
              <w:t>.050</w:t>
            </w:r>
          </w:p>
        </w:tc>
        <w:tc>
          <w:tcPr>
            <w:tcW w:w="1085" w:type="dxa"/>
            <w:tcBorders>
              <w:top w:val="single" w:sz="4" w:space="0" w:color="auto"/>
              <w:left w:val="single" w:sz="4" w:space="0" w:color="auto"/>
              <w:bottom w:val="single" w:sz="4" w:space="0" w:color="auto"/>
              <w:right w:val="single" w:sz="4" w:space="0" w:color="auto"/>
            </w:tcBorders>
            <w:shd w:val="clear" w:color="auto" w:fill="FFFFFF"/>
          </w:tcPr>
          <w:p w14:paraId="2CED0013" w14:textId="77777777" w:rsidR="000F7C81" w:rsidRPr="00487D18" w:rsidRDefault="000F7C81" w:rsidP="00487D18">
            <w:pPr>
              <w:spacing w:before="100" w:beforeAutospacing="1" w:after="100" w:afterAutospacing="1" w:line="240" w:lineRule="auto"/>
              <w:ind w:firstLine="0"/>
              <w:jc w:val="center"/>
              <w:rPr>
                <w:sz w:val="22"/>
              </w:rPr>
            </w:pPr>
            <w:r w:rsidRPr="00487D18">
              <w:rPr>
                <w:sz w:val="22"/>
              </w:rPr>
              <w:t>.008</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1B289513" w14:textId="77777777" w:rsidR="000F7C81" w:rsidRPr="00487D18" w:rsidRDefault="000F7C81" w:rsidP="00487D18">
            <w:pPr>
              <w:spacing w:before="100" w:beforeAutospacing="1" w:after="100" w:afterAutospacing="1" w:line="240" w:lineRule="auto"/>
              <w:ind w:firstLine="0"/>
              <w:jc w:val="center"/>
              <w:rPr>
                <w:sz w:val="22"/>
              </w:rPr>
            </w:pPr>
            <w:r w:rsidRPr="00487D18">
              <w:rPr>
                <w:sz w:val="22"/>
              </w:rPr>
              <w:t>44.477</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7EEBA7E8" w14:textId="77777777" w:rsidR="000F7C81" w:rsidRPr="00487D18" w:rsidRDefault="000F7C81" w:rsidP="00487D18">
            <w:pPr>
              <w:spacing w:before="100" w:beforeAutospacing="1" w:after="100" w:afterAutospacing="1" w:line="240" w:lineRule="auto"/>
              <w:ind w:firstLine="0"/>
              <w:jc w:val="center"/>
              <w:rPr>
                <w:sz w:val="22"/>
              </w:rPr>
            </w:pPr>
            <w:r w:rsidRPr="00487D18">
              <w:rPr>
                <w:sz w:val="22"/>
              </w:rPr>
              <w:t>1</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31955D5A" w14:textId="77777777" w:rsidR="000F7C81" w:rsidRPr="00487D18" w:rsidRDefault="000F7C81" w:rsidP="00487D18">
            <w:pPr>
              <w:spacing w:before="100" w:beforeAutospacing="1" w:after="100" w:afterAutospacing="1" w:line="240" w:lineRule="auto"/>
              <w:ind w:firstLine="0"/>
              <w:jc w:val="center"/>
              <w:rPr>
                <w:sz w:val="22"/>
              </w:rPr>
            </w:pPr>
            <w:r w:rsidRPr="00487D18">
              <w:rPr>
                <w:sz w:val="22"/>
              </w:rPr>
              <w:t>.000</w:t>
            </w:r>
          </w:p>
        </w:tc>
        <w:tc>
          <w:tcPr>
            <w:tcW w:w="1087" w:type="dxa"/>
            <w:tcBorders>
              <w:top w:val="single" w:sz="4" w:space="0" w:color="auto"/>
              <w:left w:val="single" w:sz="4" w:space="0" w:color="auto"/>
              <w:bottom w:val="single" w:sz="4" w:space="0" w:color="auto"/>
              <w:right w:val="single" w:sz="4" w:space="0" w:color="auto"/>
            </w:tcBorders>
            <w:shd w:val="clear" w:color="auto" w:fill="FFFFFF"/>
          </w:tcPr>
          <w:p w14:paraId="4A2B1917" w14:textId="77777777" w:rsidR="000F7C81" w:rsidRPr="00487D18" w:rsidRDefault="000F7C81" w:rsidP="00487D18">
            <w:pPr>
              <w:spacing w:before="100" w:beforeAutospacing="1" w:after="100" w:afterAutospacing="1" w:line="240" w:lineRule="auto"/>
              <w:ind w:firstLine="0"/>
              <w:jc w:val="center"/>
              <w:rPr>
                <w:sz w:val="22"/>
              </w:rPr>
            </w:pPr>
            <w:r w:rsidRPr="00487D18">
              <w:rPr>
                <w:sz w:val="22"/>
              </w:rPr>
              <w:t>1.051</w:t>
            </w:r>
          </w:p>
        </w:tc>
      </w:tr>
      <w:tr w:rsidR="000F7C81" w14:paraId="7F6A0B6B" w14:textId="77777777" w:rsidTr="00487D18">
        <w:trPr>
          <w:cantSplit/>
          <w:tblHeader/>
          <w:jc w:val="center"/>
        </w:trPr>
        <w:tc>
          <w:tcPr>
            <w:tcW w:w="90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87E1D9" w14:textId="77777777" w:rsidR="000F7C81" w:rsidRPr="00487D18" w:rsidRDefault="000F7C81" w:rsidP="00487D18">
            <w:pPr>
              <w:spacing w:before="100" w:beforeAutospacing="1" w:after="100" w:afterAutospacing="1" w:line="240" w:lineRule="auto"/>
              <w:ind w:firstLine="0"/>
              <w:jc w:val="center"/>
              <w:rPr>
                <w:b/>
                <w:sz w:val="22"/>
              </w:rPr>
            </w:pPr>
          </w:p>
        </w:tc>
        <w:tc>
          <w:tcPr>
            <w:tcW w:w="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EFEFEA"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U</w:t>
            </w:r>
          </w:p>
        </w:tc>
        <w:tc>
          <w:tcPr>
            <w:tcW w:w="1041" w:type="dxa"/>
            <w:tcBorders>
              <w:top w:val="single" w:sz="4" w:space="0" w:color="auto"/>
              <w:left w:val="single" w:sz="4" w:space="0" w:color="auto"/>
              <w:bottom w:val="single" w:sz="4" w:space="0" w:color="auto"/>
              <w:right w:val="single" w:sz="4" w:space="0" w:color="auto"/>
            </w:tcBorders>
            <w:shd w:val="clear" w:color="auto" w:fill="FFFFFF"/>
          </w:tcPr>
          <w:p w14:paraId="5AD3B2AE"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rFonts w:hint="eastAsia"/>
                <w:sz w:val="22"/>
              </w:rPr>
              <w:t>1.607</w:t>
            </w:r>
          </w:p>
        </w:tc>
        <w:tc>
          <w:tcPr>
            <w:tcW w:w="1085" w:type="dxa"/>
            <w:tcBorders>
              <w:top w:val="single" w:sz="4" w:space="0" w:color="auto"/>
              <w:left w:val="single" w:sz="4" w:space="0" w:color="auto"/>
              <w:bottom w:val="single" w:sz="4" w:space="0" w:color="auto"/>
              <w:right w:val="single" w:sz="4" w:space="0" w:color="auto"/>
            </w:tcBorders>
            <w:shd w:val="clear" w:color="auto" w:fill="FFFFFF"/>
          </w:tcPr>
          <w:p w14:paraId="067AB2C7"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rFonts w:hint="eastAsia"/>
                <w:sz w:val="22"/>
              </w:rPr>
              <w:t>49.406</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2C292F8C"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.0</w:t>
            </w:r>
            <w:r w:rsidRPr="00487D18">
              <w:rPr>
                <w:rFonts w:hint="eastAsia"/>
                <w:sz w:val="22"/>
              </w:rPr>
              <w:t>2</w:t>
            </w:r>
            <w:r w:rsidRPr="00487D18">
              <w:rPr>
                <w:sz w:val="22"/>
              </w:rPr>
              <w:t>8</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4311CAA0"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1</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1C9741E1"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w:t>
            </w:r>
            <w:r w:rsidRPr="00487D18">
              <w:rPr>
                <w:rFonts w:hint="eastAsia"/>
                <w:sz w:val="22"/>
              </w:rPr>
              <w:t>086</w:t>
            </w:r>
          </w:p>
        </w:tc>
        <w:tc>
          <w:tcPr>
            <w:tcW w:w="1087" w:type="dxa"/>
            <w:tcBorders>
              <w:top w:val="single" w:sz="4" w:space="0" w:color="auto"/>
              <w:left w:val="single" w:sz="4" w:space="0" w:color="auto"/>
              <w:bottom w:val="single" w:sz="4" w:space="0" w:color="auto"/>
              <w:right w:val="single" w:sz="4" w:space="0" w:color="auto"/>
            </w:tcBorders>
            <w:shd w:val="clear" w:color="auto" w:fill="FFFFFF"/>
          </w:tcPr>
          <w:p w14:paraId="71C721D6"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rFonts w:hint="eastAsia"/>
                <w:sz w:val="22"/>
              </w:rPr>
              <w:t>40.</w:t>
            </w:r>
            <w:r w:rsidRPr="00487D18">
              <w:rPr>
                <w:sz w:val="22"/>
              </w:rPr>
              <w:t>636</w:t>
            </w:r>
          </w:p>
        </w:tc>
      </w:tr>
      <w:tr w:rsidR="000F7C81" w14:paraId="4F62736B" w14:textId="77777777" w:rsidTr="00487D18">
        <w:trPr>
          <w:cantSplit/>
          <w:tblHeader/>
          <w:jc w:val="center"/>
        </w:trPr>
        <w:tc>
          <w:tcPr>
            <w:tcW w:w="90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4511AB" w14:textId="77777777" w:rsidR="000F7C81" w:rsidRPr="00487D18" w:rsidRDefault="000F7C81" w:rsidP="00487D18">
            <w:pPr>
              <w:spacing w:before="100" w:beforeAutospacing="1" w:after="100" w:afterAutospacing="1" w:line="240" w:lineRule="auto"/>
              <w:ind w:firstLine="0"/>
              <w:jc w:val="center"/>
              <w:rPr>
                <w:b/>
                <w:sz w:val="22"/>
              </w:rPr>
            </w:pPr>
          </w:p>
        </w:tc>
        <w:tc>
          <w:tcPr>
            <w:tcW w:w="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C38218"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Use2</w:t>
            </w:r>
          </w:p>
        </w:tc>
        <w:tc>
          <w:tcPr>
            <w:tcW w:w="1041" w:type="dxa"/>
            <w:tcBorders>
              <w:top w:val="single" w:sz="4" w:space="0" w:color="auto"/>
              <w:left w:val="single" w:sz="4" w:space="0" w:color="auto"/>
              <w:bottom w:val="single" w:sz="4" w:space="0" w:color="auto"/>
              <w:right w:val="single" w:sz="4" w:space="0" w:color="auto"/>
            </w:tcBorders>
            <w:shd w:val="clear" w:color="auto" w:fill="FFFFFF"/>
          </w:tcPr>
          <w:p w14:paraId="3D62BCAB"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.719</w:t>
            </w:r>
          </w:p>
        </w:tc>
        <w:tc>
          <w:tcPr>
            <w:tcW w:w="1085" w:type="dxa"/>
            <w:tcBorders>
              <w:top w:val="single" w:sz="4" w:space="0" w:color="auto"/>
              <w:left w:val="single" w:sz="4" w:space="0" w:color="auto"/>
              <w:bottom w:val="single" w:sz="4" w:space="0" w:color="auto"/>
              <w:right w:val="single" w:sz="4" w:space="0" w:color="auto"/>
            </w:tcBorders>
            <w:shd w:val="clear" w:color="auto" w:fill="FFFFFF"/>
          </w:tcPr>
          <w:p w14:paraId="0FECBFD2"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.187</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08878AA6"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14.839</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52DEADFD"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1</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43C598C7"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.000</w:t>
            </w:r>
          </w:p>
        </w:tc>
        <w:tc>
          <w:tcPr>
            <w:tcW w:w="1087" w:type="dxa"/>
            <w:tcBorders>
              <w:top w:val="single" w:sz="4" w:space="0" w:color="auto"/>
              <w:left w:val="single" w:sz="4" w:space="0" w:color="auto"/>
              <w:bottom w:val="single" w:sz="4" w:space="0" w:color="auto"/>
              <w:right w:val="single" w:sz="4" w:space="0" w:color="auto"/>
            </w:tcBorders>
            <w:shd w:val="clear" w:color="auto" w:fill="FFFFFF"/>
          </w:tcPr>
          <w:p w14:paraId="0E82EA48"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2.052</w:t>
            </w:r>
          </w:p>
        </w:tc>
      </w:tr>
      <w:tr w:rsidR="000F7C81" w14:paraId="3C1158F0" w14:textId="77777777" w:rsidTr="00487D18">
        <w:trPr>
          <w:cantSplit/>
          <w:tblHeader/>
          <w:jc w:val="center"/>
        </w:trPr>
        <w:tc>
          <w:tcPr>
            <w:tcW w:w="90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F2B09B" w14:textId="77777777" w:rsidR="000F7C81" w:rsidRPr="00487D18" w:rsidRDefault="000F7C81" w:rsidP="00487D18">
            <w:pPr>
              <w:spacing w:before="100" w:beforeAutospacing="1" w:after="100" w:afterAutospacing="1" w:line="240" w:lineRule="auto"/>
              <w:ind w:firstLine="0"/>
              <w:jc w:val="center"/>
              <w:rPr>
                <w:b/>
                <w:sz w:val="22"/>
              </w:rPr>
            </w:pPr>
          </w:p>
        </w:tc>
        <w:tc>
          <w:tcPr>
            <w:tcW w:w="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6DF0E5"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Use4</w:t>
            </w:r>
          </w:p>
        </w:tc>
        <w:tc>
          <w:tcPr>
            <w:tcW w:w="1041" w:type="dxa"/>
            <w:tcBorders>
              <w:top w:val="single" w:sz="4" w:space="0" w:color="auto"/>
              <w:left w:val="single" w:sz="4" w:space="0" w:color="auto"/>
              <w:bottom w:val="single" w:sz="4" w:space="0" w:color="auto"/>
              <w:right w:val="single" w:sz="4" w:space="0" w:color="auto"/>
            </w:tcBorders>
            <w:shd w:val="clear" w:color="auto" w:fill="FFFFFF"/>
          </w:tcPr>
          <w:p w14:paraId="07BF38B8"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-.828</w:t>
            </w:r>
          </w:p>
        </w:tc>
        <w:tc>
          <w:tcPr>
            <w:tcW w:w="1085" w:type="dxa"/>
            <w:tcBorders>
              <w:top w:val="single" w:sz="4" w:space="0" w:color="auto"/>
              <w:left w:val="single" w:sz="4" w:space="0" w:color="auto"/>
              <w:bottom w:val="single" w:sz="4" w:space="0" w:color="auto"/>
              <w:right w:val="single" w:sz="4" w:space="0" w:color="auto"/>
            </w:tcBorders>
            <w:shd w:val="clear" w:color="auto" w:fill="FFFFFF"/>
          </w:tcPr>
          <w:p w14:paraId="4DEF8ECF"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.204</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7A467C3A"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16.463</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7D18C5E3"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1</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3A6C8961"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.000</w:t>
            </w:r>
          </w:p>
        </w:tc>
        <w:tc>
          <w:tcPr>
            <w:tcW w:w="1087" w:type="dxa"/>
            <w:tcBorders>
              <w:top w:val="single" w:sz="4" w:space="0" w:color="auto"/>
              <w:left w:val="single" w:sz="4" w:space="0" w:color="auto"/>
              <w:bottom w:val="single" w:sz="4" w:space="0" w:color="auto"/>
              <w:right w:val="single" w:sz="4" w:space="0" w:color="auto"/>
            </w:tcBorders>
            <w:shd w:val="clear" w:color="auto" w:fill="FFFFFF"/>
          </w:tcPr>
          <w:p w14:paraId="70DF2813"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.437</w:t>
            </w:r>
          </w:p>
        </w:tc>
      </w:tr>
      <w:tr w:rsidR="000F7C81" w14:paraId="08ED7F66" w14:textId="77777777" w:rsidTr="00487D18">
        <w:trPr>
          <w:cantSplit/>
          <w:tblHeader/>
          <w:jc w:val="center"/>
        </w:trPr>
        <w:tc>
          <w:tcPr>
            <w:tcW w:w="90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8DC8BB" w14:textId="77777777" w:rsidR="000F7C81" w:rsidRPr="00487D18" w:rsidRDefault="000F7C81" w:rsidP="00487D18">
            <w:pPr>
              <w:spacing w:before="100" w:beforeAutospacing="1" w:after="100" w:afterAutospacing="1" w:line="240" w:lineRule="auto"/>
              <w:ind w:firstLine="0"/>
              <w:jc w:val="center"/>
              <w:rPr>
                <w:b/>
                <w:sz w:val="22"/>
              </w:rPr>
            </w:pPr>
          </w:p>
        </w:tc>
        <w:tc>
          <w:tcPr>
            <w:tcW w:w="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5A63BB"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Use6</w:t>
            </w:r>
          </w:p>
        </w:tc>
        <w:tc>
          <w:tcPr>
            <w:tcW w:w="1041" w:type="dxa"/>
            <w:tcBorders>
              <w:top w:val="single" w:sz="4" w:space="0" w:color="auto"/>
              <w:left w:val="single" w:sz="4" w:space="0" w:color="auto"/>
              <w:bottom w:val="single" w:sz="4" w:space="0" w:color="auto"/>
              <w:right w:val="single" w:sz="4" w:space="0" w:color="auto"/>
            </w:tcBorders>
            <w:shd w:val="clear" w:color="auto" w:fill="FFFFFF"/>
          </w:tcPr>
          <w:p w14:paraId="58B0E6CF"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.089</w:t>
            </w:r>
          </w:p>
        </w:tc>
        <w:tc>
          <w:tcPr>
            <w:tcW w:w="1085" w:type="dxa"/>
            <w:tcBorders>
              <w:top w:val="single" w:sz="4" w:space="0" w:color="auto"/>
              <w:left w:val="single" w:sz="4" w:space="0" w:color="auto"/>
              <w:bottom w:val="single" w:sz="4" w:space="0" w:color="auto"/>
              <w:right w:val="single" w:sz="4" w:space="0" w:color="auto"/>
            </w:tcBorders>
            <w:shd w:val="clear" w:color="auto" w:fill="FFFFFF"/>
          </w:tcPr>
          <w:p w14:paraId="15936B65"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.152</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538BAD26"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.338</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307E7222"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1</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7DED4855"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w:t>
            </w:r>
            <w:r w:rsidRPr="00487D18">
              <w:rPr>
                <w:rFonts w:hint="eastAsia"/>
                <w:sz w:val="22"/>
              </w:rPr>
              <w:t>0</w:t>
            </w:r>
            <w:r w:rsidRPr="00487D18">
              <w:rPr>
                <w:sz w:val="22"/>
              </w:rPr>
              <w:t>61</w:t>
            </w:r>
          </w:p>
        </w:tc>
        <w:tc>
          <w:tcPr>
            <w:tcW w:w="1087" w:type="dxa"/>
            <w:tcBorders>
              <w:top w:val="single" w:sz="4" w:space="0" w:color="auto"/>
              <w:left w:val="single" w:sz="4" w:space="0" w:color="auto"/>
              <w:bottom w:val="single" w:sz="4" w:space="0" w:color="auto"/>
              <w:right w:val="single" w:sz="4" w:space="0" w:color="auto"/>
            </w:tcBorders>
            <w:shd w:val="clear" w:color="auto" w:fill="FFFFFF"/>
          </w:tcPr>
          <w:p w14:paraId="12FCD7BF"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1.093</w:t>
            </w:r>
          </w:p>
        </w:tc>
      </w:tr>
      <w:tr w:rsidR="000F7C81" w14:paraId="2410F034" w14:textId="77777777" w:rsidTr="00487D18">
        <w:trPr>
          <w:cantSplit/>
          <w:tblHeader/>
          <w:jc w:val="center"/>
        </w:trPr>
        <w:tc>
          <w:tcPr>
            <w:tcW w:w="90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3D2AB3" w14:textId="77777777" w:rsidR="000F7C81" w:rsidRPr="00487D18" w:rsidRDefault="000F7C81" w:rsidP="00487D18">
            <w:pPr>
              <w:spacing w:before="100" w:beforeAutospacing="1" w:after="100" w:afterAutospacing="1" w:line="240" w:lineRule="auto"/>
              <w:ind w:firstLine="0"/>
              <w:jc w:val="center"/>
              <w:rPr>
                <w:b/>
                <w:sz w:val="22"/>
              </w:rPr>
            </w:pPr>
          </w:p>
        </w:tc>
        <w:tc>
          <w:tcPr>
            <w:tcW w:w="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9BC2CF"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rFonts w:hint="eastAsia"/>
                <w:b/>
                <w:sz w:val="22"/>
              </w:rPr>
              <w:t>常量</w:t>
            </w:r>
          </w:p>
        </w:tc>
        <w:tc>
          <w:tcPr>
            <w:tcW w:w="1041" w:type="dxa"/>
            <w:tcBorders>
              <w:top w:val="single" w:sz="4" w:space="0" w:color="auto"/>
              <w:left w:val="single" w:sz="4" w:space="0" w:color="auto"/>
              <w:bottom w:val="single" w:sz="4" w:space="0" w:color="auto"/>
              <w:right w:val="single" w:sz="4" w:space="0" w:color="auto"/>
            </w:tcBorders>
            <w:shd w:val="clear" w:color="auto" w:fill="FFFFFF"/>
          </w:tcPr>
          <w:p w14:paraId="6D8D585D"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-872.236</w:t>
            </w:r>
          </w:p>
        </w:tc>
        <w:tc>
          <w:tcPr>
            <w:tcW w:w="1085" w:type="dxa"/>
            <w:tcBorders>
              <w:top w:val="single" w:sz="4" w:space="0" w:color="auto"/>
              <w:left w:val="single" w:sz="4" w:space="0" w:color="auto"/>
              <w:bottom w:val="single" w:sz="4" w:space="0" w:color="auto"/>
              <w:right w:val="single" w:sz="4" w:space="0" w:color="auto"/>
            </w:tcBorders>
            <w:shd w:val="clear" w:color="auto" w:fill="FFFFFF"/>
          </w:tcPr>
          <w:p w14:paraId="6283C778"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9513.389</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74881EC8"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.008</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2511D6D8"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1</w:t>
            </w:r>
          </w:p>
        </w:tc>
        <w:tc>
          <w:tcPr>
            <w:tcW w:w="1011" w:type="dxa"/>
            <w:tcBorders>
              <w:top w:val="single" w:sz="4" w:space="0" w:color="auto"/>
              <w:left w:val="single" w:sz="4" w:space="0" w:color="auto"/>
              <w:bottom w:val="single" w:sz="4" w:space="0" w:color="auto"/>
              <w:right w:val="single" w:sz="4" w:space="0" w:color="auto"/>
            </w:tcBorders>
            <w:shd w:val="clear" w:color="auto" w:fill="FFFFFF"/>
          </w:tcPr>
          <w:p w14:paraId="386BDD6F"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.927</w:t>
            </w:r>
          </w:p>
        </w:tc>
        <w:tc>
          <w:tcPr>
            <w:tcW w:w="1087" w:type="dxa"/>
            <w:tcBorders>
              <w:top w:val="single" w:sz="4" w:space="0" w:color="auto"/>
              <w:left w:val="single" w:sz="4" w:space="0" w:color="auto"/>
              <w:bottom w:val="single" w:sz="4" w:space="0" w:color="auto"/>
              <w:right w:val="single" w:sz="4" w:space="0" w:color="auto"/>
            </w:tcBorders>
            <w:shd w:val="clear" w:color="auto" w:fill="FFFFFF"/>
          </w:tcPr>
          <w:p w14:paraId="1D1AB14F"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.000</w:t>
            </w:r>
          </w:p>
        </w:tc>
      </w:tr>
      <w:tr w:rsidR="000F7C81" w14:paraId="615ADFB0" w14:textId="77777777" w:rsidTr="00487D18">
        <w:trPr>
          <w:cantSplit/>
          <w:jc w:val="center"/>
        </w:trPr>
        <w:tc>
          <w:tcPr>
            <w:tcW w:w="7894" w:type="dxa"/>
            <w:gridSpan w:val="8"/>
            <w:tcBorders>
              <w:top w:val="single" w:sz="4" w:space="0" w:color="auto"/>
              <w:left w:val="nil"/>
              <w:bottom w:val="nil"/>
              <w:right w:val="nil"/>
            </w:tcBorders>
            <w:shd w:val="clear" w:color="auto" w:fill="FFFFFF"/>
          </w:tcPr>
          <w:p w14:paraId="38DBBFD3" w14:textId="77777777" w:rsidR="000F7C81" w:rsidRDefault="000F7C81" w:rsidP="00B12C2D">
            <w:pPr>
              <w:spacing w:line="320" w:lineRule="atLeast"/>
              <w:ind w:right="60"/>
              <w:rPr>
                <w:sz w:val="18"/>
                <w:szCs w:val="18"/>
              </w:rPr>
            </w:pPr>
          </w:p>
        </w:tc>
      </w:tr>
    </w:tbl>
    <w:p w14:paraId="76443B33" w14:textId="77777777" w:rsidR="000F7C81" w:rsidRPr="00D47F10" w:rsidRDefault="000F7C81" w:rsidP="00E601B8">
      <w:pPr>
        <w:spacing w:line="400" w:lineRule="exact"/>
        <w:ind w:firstLineChars="200" w:firstLine="480"/>
        <w:rPr>
          <w:szCs w:val="24"/>
        </w:rPr>
      </w:pPr>
      <w:r w:rsidRPr="00140843">
        <w:rPr>
          <w:rFonts w:hint="eastAsia"/>
          <w:szCs w:val="24"/>
        </w:rPr>
        <w:t>根据</w:t>
      </w:r>
      <w:r w:rsidRPr="00140843">
        <w:rPr>
          <w:szCs w:val="24"/>
        </w:rPr>
        <w:t>logistic</w:t>
      </w:r>
      <w:r w:rsidRPr="00396B9F">
        <w:rPr>
          <w:szCs w:val="24"/>
        </w:rPr>
        <w:t>模型的含义</w:t>
      </w:r>
      <w:r w:rsidRPr="00D47F10">
        <w:rPr>
          <w:rFonts w:hint="eastAsia"/>
          <w:szCs w:val="24"/>
        </w:rPr>
        <w:t>，将上述模型参数带入可得以下结果：</w:t>
      </w:r>
    </w:p>
    <w:p w14:paraId="32A012AF" w14:textId="77777777" w:rsidR="000F7C81" w:rsidRPr="00D6245E" w:rsidRDefault="00D305C8" w:rsidP="000F7C81">
      <w:pPr>
        <w:spacing w:afterLines="50" w:after="120" w:line="300" w:lineRule="auto"/>
        <w:ind w:firstLine="420"/>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hint="eastAsia"/>
                        </w:rPr>
                        <m:t>i</m:t>
                      </m:r>
                    </m:sub>
                  </m:sSub>
                </m:sup>
              </m:sSup>
            </m:den>
          </m:f>
        </m:oMath>
      </m:oMathPara>
    </w:p>
    <w:p w14:paraId="41F9807E" w14:textId="77777777" w:rsidR="000F7C81" w:rsidRPr="00FA5925" w:rsidRDefault="00D305C8" w:rsidP="000F7C81">
      <w:pPr>
        <w:spacing w:line="300" w:lineRule="auto"/>
        <w:ind w:firstLine="420"/>
        <w:jc w:val="center"/>
        <w:rPr>
          <w:sz w:val="28"/>
          <w:szCs w:val="28"/>
        </w:rPr>
      </w:pPr>
      <m:oMathPara>
        <m:oMath>
          <m:sSub>
            <m:sSubPr>
              <m:ctrlPr>
                <w:rPr>
                  <w:rFonts w:ascii="Cambria Math" w:hAnsi="Cambria Math"/>
                  <w:sz w:val="28"/>
                  <w:szCs w:val="28"/>
                </w:rPr>
              </m:ctrlPr>
            </m:sSubPr>
            <m:e>
              <m:r>
                <w:rPr>
                  <w:rFonts w:ascii="Cambria Math" w:hAnsi="Cambria Math" w:hint="eastAsia"/>
                  <w:sz w:val="28"/>
                  <w:szCs w:val="28"/>
                </w:rPr>
                <m:t>Z</m:t>
              </m:r>
            </m:e>
            <m:sub>
              <m:r>
                <w:rPr>
                  <w:rFonts w:ascii="Cambria Math" w:hAnsi="Cambria Math"/>
                  <w:sz w:val="28"/>
                  <w:szCs w:val="28"/>
                </w:rPr>
                <m:t>I</m:t>
              </m:r>
            </m:sub>
          </m:sSub>
          <m:r>
            <m:rPr>
              <m:sty m:val="p"/>
            </m:rPr>
            <w:rPr>
              <w:rFonts w:ascii="Cambria Math" w:hAnsi="Cambria Math" w:hint="eastAsia"/>
              <w:sz w:val="28"/>
              <w:szCs w:val="28"/>
            </w:rPr>
            <m:t>=</m:t>
          </m:r>
          <m:r>
            <w:rPr>
              <w:rFonts w:ascii="Cambria Math" w:hAnsi="Cambria Math"/>
              <w:sz w:val="28"/>
              <w:szCs w:val="28"/>
            </w:rPr>
            <m:t>-8</m:t>
          </m:r>
          <m:r>
            <w:rPr>
              <w:rFonts w:ascii="Cambria Math" w:hAnsi="Cambria Math" w:hint="eastAsia"/>
              <w:sz w:val="28"/>
              <w:szCs w:val="28"/>
            </w:rPr>
            <m:t>72</m:t>
          </m:r>
          <m:r>
            <w:rPr>
              <w:rFonts w:ascii="Cambria Math" w:hAnsi="Cambria Math"/>
              <w:sz w:val="28"/>
              <w:szCs w:val="28"/>
            </w:rPr>
            <m:t>.2</m:t>
          </m:r>
          <m:r>
            <w:rPr>
              <w:rFonts w:ascii="Cambria Math" w:hAnsi="Cambria Math" w:hint="eastAsia"/>
              <w:sz w:val="28"/>
              <w:szCs w:val="28"/>
            </w:rPr>
            <m:t>36+0.05T+1</m:t>
          </m:r>
          <m:r>
            <w:rPr>
              <w:rFonts w:ascii="Cambria Math" w:hAnsi="Cambria Math"/>
              <w:sz w:val="28"/>
              <w:szCs w:val="28"/>
            </w:rPr>
            <m:t>.</m:t>
          </m:r>
          <m:r>
            <w:rPr>
              <w:rFonts w:ascii="Cambria Math" w:hAnsi="Cambria Math" w:hint="eastAsia"/>
              <w:sz w:val="28"/>
              <w:szCs w:val="28"/>
            </w:rPr>
            <m:t>6</m:t>
          </m:r>
          <m:r>
            <w:rPr>
              <w:rFonts w:ascii="Cambria Math" w:hAnsi="Cambria Math"/>
              <w:sz w:val="28"/>
              <w:szCs w:val="28"/>
            </w:rPr>
            <m:t>07</m:t>
          </m:r>
          <m:r>
            <w:rPr>
              <w:rFonts w:ascii="Cambria Math" w:hAnsi="Cambria Math" w:hint="eastAsia"/>
              <w:sz w:val="28"/>
              <w:szCs w:val="28"/>
            </w:rPr>
            <m:t>U+0.719Use2</m:t>
          </m:r>
          <m:r>
            <w:rPr>
              <w:rFonts w:ascii="MS Mincho" w:hAnsi="MS Mincho" w:cs="MS Mincho"/>
              <w:sz w:val="28"/>
              <w:szCs w:val="28"/>
            </w:rPr>
            <m:t>-</m:t>
          </m:r>
          <m:r>
            <w:rPr>
              <w:rFonts w:ascii="Cambria Math" w:hAnsi="Cambria Math" w:hint="eastAsia"/>
              <w:sz w:val="28"/>
              <w:szCs w:val="28"/>
            </w:rPr>
            <m:t>0.828Use4+0.089Use6</m:t>
          </m:r>
        </m:oMath>
      </m:oMathPara>
    </w:p>
    <w:p w14:paraId="1BC32F1A" w14:textId="04F3E52A"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102" w:name="_Toc448179368"/>
      <w:bookmarkStart w:id="103" w:name="_Toc448269097"/>
      <w:r>
        <w:rPr>
          <w:rFonts w:ascii="黑体" w:eastAsia="黑体" w:hAnsi="黑体" w:cs="Times New Roman" w:hint="eastAsia"/>
          <w:sz w:val="28"/>
          <w:szCs w:val="28"/>
        </w:rPr>
        <w:t>5</w:t>
      </w:r>
      <w:r w:rsidRPr="00A36FB2">
        <w:rPr>
          <w:rFonts w:ascii="黑体" w:eastAsia="黑体" w:hAnsi="黑体" w:cs="Times New Roman" w:hint="eastAsia"/>
          <w:sz w:val="28"/>
          <w:szCs w:val="28"/>
        </w:rPr>
        <w:t>.</w:t>
      </w:r>
      <w:r w:rsidR="00D70C93">
        <w:rPr>
          <w:rFonts w:ascii="黑体" w:eastAsia="黑体" w:hAnsi="黑体" w:cs="Times New Roman" w:hint="eastAsia"/>
          <w:sz w:val="28"/>
          <w:szCs w:val="28"/>
        </w:rPr>
        <w:t>3</w:t>
      </w:r>
      <w:r w:rsidRPr="00A36FB2">
        <w:rPr>
          <w:rFonts w:ascii="黑体" w:eastAsia="黑体" w:hAnsi="黑体" w:cs="Times New Roman"/>
          <w:sz w:val="28"/>
          <w:szCs w:val="28"/>
        </w:rPr>
        <w:t xml:space="preserve"> </w:t>
      </w:r>
      <w:r w:rsidRPr="00A36FB2">
        <w:rPr>
          <w:rFonts w:ascii="黑体" w:eastAsia="黑体" w:hAnsi="黑体" w:cs="Times New Roman" w:hint="eastAsia"/>
          <w:sz w:val="28"/>
          <w:szCs w:val="28"/>
        </w:rPr>
        <w:t>模型</w:t>
      </w:r>
      <w:r>
        <w:rPr>
          <w:rFonts w:ascii="黑体" w:eastAsia="黑体" w:hAnsi="黑体" w:cs="Times New Roman" w:hint="eastAsia"/>
          <w:sz w:val="28"/>
          <w:szCs w:val="28"/>
        </w:rPr>
        <w:t>检验</w:t>
      </w:r>
      <w:bookmarkEnd w:id="102"/>
      <w:bookmarkEnd w:id="103"/>
    </w:p>
    <w:p w14:paraId="29F2BD4E" w14:textId="0E0E9EB0"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104" w:name="_Toc448179369"/>
      <w:bookmarkStart w:id="105" w:name="_Toc448269098"/>
      <w:r w:rsidRPr="00D70C93">
        <w:rPr>
          <w:rFonts w:ascii="黑体" w:eastAsia="黑体" w:hAnsi="黑体"/>
          <w:sz w:val="26"/>
          <w:szCs w:val="26"/>
        </w:rPr>
        <w:t>5.</w:t>
      </w:r>
      <w:r w:rsidR="00D70C93">
        <w:rPr>
          <w:rFonts w:ascii="黑体" w:eastAsia="黑体" w:hAnsi="黑体" w:hint="eastAsia"/>
          <w:sz w:val="26"/>
          <w:szCs w:val="26"/>
        </w:rPr>
        <w:t>3</w:t>
      </w:r>
      <w:r w:rsidRPr="00D70C93">
        <w:rPr>
          <w:rFonts w:ascii="黑体" w:eastAsia="黑体" w:hAnsi="黑体"/>
          <w:sz w:val="26"/>
          <w:szCs w:val="26"/>
        </w:rPr>
        <w:t>.1参数显著性检验</w:t>
      </w:r>
      <w:bookmarkEnd w:id="104"/>
      <w:bookmarkEnd w:id="105"/>
    </w:p>
    <w:p w14:paraId="60553067" w14:textId="77777777" w:rsidR="000F7C81" w:rsidRPr="00AC05EF" w:rsidRDefault="000F7C81" w:rsidP="000F7C81">
      <w:pPr>
        <w:spacing w:line="400" w:lineRule="exact"/>
        <w:ind w:firstLineChars="200" w:firstLine="480"/>
        <w:rPr>
          <w:szCs w:val="24"/>
        </w:rPr>
      </w:pPr>
      <w:r w:rsidRPr="00140843">
        <w:rPr>
          <w:rFonts w:hint="eastAsia"/>
          <w:szCs w:val="24"/>
        </w:rPr>
        <w:t>从上表模型拟合的结果中，根据模型构建的</w:t>
      </w:r>
      <w:r w:rsidRPr="00140843">
        <w:rPr>
          <w:szCs w:val="24"/>
        </w:rPr>
        <w:t>Wald</w:t>
      </w:r>
      <w:r w:rsidRPr="00396B9F">
        <w:rPr>
          <w:szCs w:val="24"/>
        </w:rPr>
        <w:t>统计量检验各变量参数的显著性，其对应的显著性水平</w:t>
      </w:r>
      <w:r w:rsidRPr="00D47F10">
        <w:rPr>
          <w:szCs w:val="24"/>
        </w:rPr>
        <w:t>Sig.在</w:t>
      </w:r>
      <w:r w:rsidRPr="003740DA">
        <w:rPr>
          <w:szCs w:val="24"/>
        </w:rPr>
        <w:t>10%的置信度下均通过检验。因此选取的因素有效。</w:t>
      </w:r>
    </w:p>
    <w:p w14:paraId="3F2EBBCE" w14:textId="27BE2C85" w:rsidR="000F7C81" w:rsidRPr="00D70C93" w:rsidRDefault="000F7C81" w:rsidP="00D70C93">
      <w:pPr>
        <w:pStyle w:val="2"/>
        <w:spacing w:before="240" w:after="120" w:line="400" w:lineRule="exact"/>
        <w:ind w:left="158" w:hanging="11"/>
        <w:jc w:val="left"/>
        <w:rPr>
          <w:rFonts w:ascii="黑体" w:eastAsia="黑体" w:hAnsi="黑体"/>
          <w:sz w:val="26"/>
          <w:szCs w:val="26"/>
        </w:rPr>
      </w:pPr>
      <w:bookmarkStart w:id="106" w:name="_Toc448179370"/>
      <w:bookmarkStart w:id="107" w:name="_Toc448269099"/>
      <w:r w:rsidRPr="00D70C93">
        <w:rPr>
          <w:rFonts w:ascii="黑体" w:eastAsia="黑体" w:hAnsi="黑体"/>
          <w:sz w:val="26"/>
          <w:szCs w:val="26"/>
        </w:rPr>
        <w:t>5.</w:t>
      </w:r>
      <w:r w:rsidR="00D70C93">
        <w:rPr>
          <w:rFonts w:ascii="黑体" w:eastAsia="黑体" w:hAnsi="黑体" w:hint="eastAsia"/>
          <w:sz w:val="26"/>
          <w:szCs w:val="26"/>
        </w:rPr>
        <w:t>3</w:t>
      </w:r>
      <w:r w:rsidRPr="00D70C93">
        <w:rPr>
          <w:rFonts w:ascii="黑体" w:eastAsia="黑体" w:hAnsi="黑体"/>
          <w:sz w:val="26"/>
          <w:szCs w:val="26"/>
        </w:rPr>
        <w:t>.2模型系数综合检验</w:t>
      </w:r>
      <w:bookmarkEnd w:id="106"/>
      <w:bookmarkEnd w:id="107"/>
    </w:p>
    <w:p w14:paraId="7EE7A63F" w14:textId="77777777" w:rsidR="000F7C81" w:rsidRPr="00140843" w:rsidRDefault="000F7C81" w:rsidP="000F7C81">
      <w:pPr>
        <w:spacing w:line="400" w:lineRule="exact"/>
        <w:ind w:firstLineChars="200" w:firstLine="480"/>
        <w:rPr>
          <w:szCs w:val="24"/>
        </w:rPr>
      </w:pPr>
      <w:r w:rsidRPr="00140843">
        <w:rPr>
          <w:rFonts w:hint="eastAsia"/>
          <w:szCs w:val="24"/>
        </w:rPr>
        <w:t>对模型整系数综合检验的结果如下：</w:t>
      </w:r>
    </w:p>
    <w:tbl>
      <w:tblPr>
        <w:tblW w:w="463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3"/>
        <w:gridCol w:w="728"/>
        <w:gridCol w:w="1086"/>
        <w:gridCol w:w="1009"/>
        <w:gridCol w:w="1010"/>
      </w:tblGrid>
      <w:tr w:rsidR="000F7C81" w14:paraId="4C5B10DC" w14:textId="77777777" w:rsidTr="00487D18">
        <w:trPr>
          <w:cantSplit/>
          <w:tblHeader/>
          <w:jc w:val="center"/>
        </w:trPr>
        <w:tc>
          <w:tcPr>
            <w:tcW w:w="4636" w:type="dxa"/>
            <w:gridSpan w:val="5"/>
            <w:tcBorders>
              <w:top w:val="nil"/>
              <w:left w:val="nil"/>
              <w:bottom w:val="single" w:sz="4" w:space="0" w:color="auto"/>
              <w:right w:val="nil"/>
            </w:tcBorders>
            <w:shd w:val="clear" w:color="auto" w:fill="FFFFFF"/>
            <w:vAlign w:val="center"/>
          </w:tcPr>
          <w:p w14:paraId="17E1CBFB" w14:textId="223991B4" w:rsidR="000F7C81" w:rsidRDefault="00487D18" w:rsidP="00487D18">
            <w:pPr>
              <w:spacing w:before="240" w:after="120" w:line="240" w:lineRule="auto"/>
              <w:ind w:firstLineChars="200" w:firstLine="440"/>
              <w:jc w:val="center"/>
              <w:rPr>
                <w:sz w:val="18"/>
                <w:szCs w:val="18"/>
              </w:rPr>
            </w:pPr>
            <w:r w:rsidRPr="00487D18">
              <w:rPr>
                <w:rFonts w:hint="eastAsia"/>
                <w:sz w:val="22"/>
              </w:rPr>
              <w:lastRenderedPageBreak/>
              <w:t>表5.</w:t>
            </w:r>
            <w:r>
              <w:rPr>
                <w:rFonts w:hint="eastAsia"/>
                <w:sz w:val="22"/>
              </w:rPr>
              <w:t>8</w:t>
            </w:r>
            <w:r w:rsidRPr="00487D18">
              <w:rPr>
                <w:sz w:val="22"/>
              </w:rPr>
              <w:t xml:space="preserve"> </w:t>
            </w:r>
            <w:r w:rsidRPr="00487D18">
              <w:rPr>
                <w:rFonts w:hint="eastAsia"/>
                <w:sz w:val="22"/>
              </w:rPr>
              <w:t>模型</w:t>
            </w:r>
            <w:r>
              <w:rPr>
                <w:rFonts w:hint="eastAsia"/>
                <w:sz w:val="22"/>
              </w:rPr>
              <w:t>系数的综合检验</w:t>
            </w:r>
          </w:p>
        </w:tc>
      </w:tr>
      <w:tr w:rsidR="000F7C81" w14:paraId="016BBEF8" w14:textId="77777777" w:rsidTr="00487D18">
        <w:trPr>
          <w:cantSplit/>
          <w:tblHeader/>
          <w:jc w:val="center"/>
        </w:trPr>
        <w:tc>
          <w:tcPr>
            <w:tcW w:w="15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A295FF" w14:textId="77777777" w:rsidR="000F7C81" w:rsidRPr="00487D18" w:rsidRDefault="000F7C81" w:rsidP="00487D18">
            <w:pPr>
              <w:spacing w:before="100" w:beforeAutospacing="1" w:after="100" w:afterAutospacing="1" w:line="240" w:lineRule="auto"/>
              <w:ind w:left="60" w:right="60" w:firstLine="0"/>
              <w:jc w:val="center"/>
              <w:rPr>
                <w:b/>
                <w:sz w:val="22"/>
              </w:rPr>
            </w:pPr>
          </w:p>
        </w:tc>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613BD0"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rFonts w:hint="eastAsia"/>
                <w:b/>
                <w:sz w:val="22"/>
              </w:rPr>
              <w:t>卡方</w:t>
            </w:r>
          </w:p>
        </w:tc>
        <w:tc>
          <w:tcPr>
            <w:tcW w:w="1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409526"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df</w:t>
            </w:r>
          </w:p>
        </w:tc>
        <w:tc>
          <w:tcPr>
            <w:tcW w:w="1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A68C94"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Sig.</w:t>
            </w:r>
          </w:p>
        </w:tc>
      </w:tr>
      <w:tr w:rsidR="000F7C81" w14:paraId="44C15C1E" w14:textId="77777777" w:rsidTr="00487D18">
        <w:trPr>
          <w:cantSplit/>
          <w:tblHeader/>
          <w:jc w:val="center"/>
        </w:trPr>
        <w:tc>
          <w:tcPr>
            <w:tcW w:w="80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89EDBA"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rFonts w:hint="eastAsia"/>
                <w:b/>
                <w:sz w:val="22"/>
              </w:rPr>
              <w:t>步骤</w:t>
            </w:r>
            <w:r w:rsidRPr="00487D18">
              <w:rPr>
                <w:b/>
                <w:sz w:val="22"/>
              </w:rPr>
              <w:t xml:space="preserve"> 1</w:t>
            </w:r>
          </w:p>
        </w:tc>
        <w:tc>
          <w:tcPr>
            <w:tcW w:w="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71A830"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rFonts w:hint="eastAsia"/>
                <w:b/>
                <w:sz w:val="22"/>
              </w:rPr>
              <w:t>步骤</w:t>
            </w:r>
          </w:p>
        </w:tc>
        <w:tc>
          <w:tcPr>
            <w:tcW w:w="1086" w:type="dxa"/>
            <w:tcBorders>
              <w:top w:val="single" w:sz="4" w:space="0" w:color="auto"/>
              <w:left w:val="single" w:sz="4" w:space="0" w:color="auto"/>
              <w:bottom w:val="single" w:sz="4" w:space="0" w:color="auto"/>
              <w:right w:val="single" w:sz="4" w:space="0" w:color="auto"/>
            </w:tcBorders>
            <w:shd w:val="clear" w:color="auto" w:fill="FFFFFF"/>
            <w:vAlign w:val="center"/>
          </w:tcPr>
          <w:p w14:paraId="564E1C31"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2311.947</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0D9C6D14"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5</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4511539C"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.000</w:t>
            </w:r>
          </w:p>
        </w:tc>
      </w:tr>
      <w:tr w:rsidR="000F7C81" w14:paraId="7128F311" w14:textId="77777777" w:rsidTr="00487D18">
        <w:trPr>
          <w:cantSplit/>
          <w:tblHeader/>
          <w:jc w:val="center"/>
        </w:trPr>
        <w:tc>
          <w:tcPr>
            <w:tcW w:w="80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F7B993" w14:textId="77777777" w:rsidR="000F7C81" w:rsidRPr="00487D18" w:rsidRDefault="000F7C81" w:rsidP="00B12C2D">
            <w:pPr>
              <w:rPr>
                <w:b/>
                <w:sz w:val="18"/>
                <w:szCs w:val="18"/>
              </w:rPr>
            </w:pPr>
          </w:p>
        </w:tc>
        <w:tc>
          <w:tcPr>
            <w:tcW w:w="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970B9A"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rFonts w:hint="eastAsia"/>
                <w:b/>
                <w:sz w:val="22"/>
              </w:rPr>
              <w:t>块</w:t>
            </w:r>
          </w:p>
        </w:tc>
        <w:tc>
          <w:tcPr>
            <w:tcW w:w="1086" w:type="dxa"/>
            <w:tcBorders>
              <w:top w:val="single" w:sz="4" w:space="0" w:color="auto"/>
              <w:left w:val="single" w:sz="4" w:space="0" w:color="auto"/>
              <w:bottom w:val="single" w:sz="4" w:space="0" w:color="auto"/>
              <w:right w:val="single" w:sz="4" w:space="0" w:color="auto"/>
            </w:tcBorders>
            <w:shd w:val="clear" w:color="auto" w:fill="FFFFFF"/>
            <w:vAlign w:val="center"/>
          </w:tcPr>
          <w:p w14:paraId="57A4EC8F"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2311.947</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6D140D14"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5</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35469E05"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.000</w:t>
            </w:r>
          </w:p>
        </w:tc>
      </w:tr>
      <w:tr w:rsidR="000F7C81" w14:paraId="02781FF2" w14:textId="77777777" w:rsidTr="00487D18">
        <w:trPr>
          <w:cantSplit/>
          <w:jc w:val="center"/>
        </w:trPr>
        <w:tc>
          <w:tcPr>
            <w:tcW w:w="80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01B76E" w14:textId="77777777" w:rsidR="000F7C81" w:rsidRPr="00487D18" w:rsidRDefault="000F7C81" w:rsidP="00B12C2D">
            <w:pPr>
              <w:rPr>
                <w:b/>
                <w:sz w:val="18"/>
                <w:szCs w:val="18"/>
              </w:rPr>
            </w:pPr>
          </w:p>
        </w:tc>
        <w:tc>
          <w:tcPr>
            <w:tcW w:w="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E6D24D"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rFonts w:hint="eastAsia"/>
                <w:b/>
                <w:sz w:val="22"/>
              </w:rPr>
              <w:t>模型</w:t>
            </w:r>
          </w:p>
        </w:tc>
        <w:tc>
          <w:tcPr>
            <w:tcW w:w="1086" w:type="dxa"/>
            <w:tcBorders>
              <w:top w:val="single" w:sz="4" w:space="0" w:color="auto"/>
              <w:left w:val="single" w:sz="4" w:space="0" w:color="auto"/>
              <w:bottom w:val="single" w:sz="4" w:space="0" w:color="auto"/>
              <w:right w:val="single" w:sz="4" w:space="0" w:color="auto"/>
            </w:tcBorders>
            <w:shd w:val="clear" w:color="auto" w:fill="FFFFFF"/>
            <w:vAlign w:val="center"/>
          </w:tcPr>
          <w:p w14:paraId="011E9790"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2311.947</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0DA91CA6"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5</w:t>
            </w:r>
          </w:p>
        </w:tc>
        <w:tc>
          <w:tcPr>
            <w:tcW w:w="1010" w:type="dxa"/>
            <w:tcBorders>
              <w:top w:val="single" w:sz="4" w:space="0" w:color="auto"/>
              <w:left w:val="single" w:sz="4" w:space="0" w:color="auto"/>
              <w:bottom w:val="single" w:sz="4" w:space="0" w:color="auto"/>
              <w:right w:val="single" w:sz="4" w:space="0" w:color="auto"/>
            </w:tcBorders>
            <w:shd w:val="clear" w:color="auto" w:fill="FFFFFF"/>
            <w:vAlign w:val="center"/>
          </w:tcPr>
          <w:p w14:paraId="2BBCBBA9"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.000</w:t>
            </w:r>
          </w:p>
        </w:tc>
      </w:tr>
    </w:tbl>
    <w:p w14:paraId="556E4511" w14:textId="77777777" w:rsidR="000F7C81" w:rsidRPr="00AC05EF" w:rsidRDefault="000F7C81" w:rsidP="000F7C81">
      <w:pPr>
        <w:spacing w:line="400" w:lineRule="exact"/>
        <w:ind w:firstLineChars="200" w:firstLine="480"/>
        <w:rPr>
          <w:szCs w:val="24"/>
        </w:rPr>
      </w:pPr>
      <w:r w:rsidRPr="00140843">
        <w:rPr>
          <w:rFonts w:hint="eastAsia"/>
          <w:szCs w:val="24"/>
        </w:rPr>
        <w:t>从表中</w:t>
      </w:r>
      <w:r w:rsidRPr="00140843">
        <w:rPr>
          <w:szCs w:val="24"/>
        </w:rPr>
        <w:t>Sig.</w:t>
      </w:r>
      <w:r w:rsidRPr="00396B9F">
        <w:rPr>
          <w:rFonts w:hint="eastAsia"/>
          <w:szCs w:val="24"/>
        </w:rPr>
        <w:t>一栏可以看出，在其数值都为</w:t>
      </w:r>
      <w:r w:rsidRPr="00396B9F">
        <w:rPr>
          <w:szCs w:val="24"/>
        </w:rPr>
        <w:t>0</w:t>
      </w:r>
      <w:r w:rsidRPr="00D47F10">
        <w:rPr>
          <w:szCs w:val="24"/>
        </w:rPr>
        <w:t>，说明本文建立logistic</w:t>
      </w:r>
      <w:r w:rsidRPr="003740DA">
        <w:rPr>
          <w:rFonts w:hint="eastAsia"/>
          <w:szCs w:val="24"/>
        </w:rPr>
        <w:t>回归方程是显著的。这也说明了上文提取出的</w:t>
      </w:r>
      <w:r w:rsidRPr="00AC05EF">
        <w:rPr>
          <w:rFonts w:hint="eastAsia"/>
          <w:szCs w:val="24"/>
        </w:rPr>
        <w:t>无个因子与借款人违约风险之间存在显著相关关系，模型有效。</w:t>
      </w:r>
    </w:p>
    <w:p w14:paraId="025C7D94" w14:textId="4150D25B" w:rsidR="000F7C81" w:rsidRPr="00AC05EF" w:rsidRDefault="000F7C81" w:rsidP="00D70C93">
      <w:pPr>
        <w:pStyle w:val="2"/>
        <w:spacing w:before="240" w:after="120" w:line="400" w:lineRule="exact"/>
        <w:ind w:left="158" w:hanging="11"/>
        <w:jc w:val="left"/>
        <w:rPr>
          <w:rFonts w:ascii="黑体" w:eastAsia="黑体" w:hAnsi="黑体"/>
          <w:b/>
          <w:sz w:val="26"/>
          <w:szCs w:val="26"/>
        </w:rPr>
      </w:pPr>
      <w:bookmarkStart w:id="108" w:name="_Toc448179371"/>
      <w:bookmarkStart w:id="109" w:name="_Toc448269100"/>
      <w:r w:rsidRPr="00D70C93">
        <w:rPr>
          <w:rFonts w:ascii="黑体" w:eastAsia="黑体" w:hAnsi="黑体"/>
          <w:sz w:val="26"/>
          <w:szCs w:val="26"/>
        </w:rPr>
        <w:t>5.</w:t>
      </w:r>
      <w:r w:rsidR="00D70C93">
        <w:rPr>
          <w:rFonts w:ascii="黑体" w:eastAsia="黑体" w:hAnsi="黑体" w:hint="eastAsia"/>
          <w:sz w:val="26"/>
          <w:szCs w:val="26"/>
        </w:rPr>
        <w:t>3</w:t>
      </w:r>
      <w:r w:rsidRPr="00D70C93">
        <w:rPr>
          <w:rFonts w:ascii="黑体" w:eastAsia="黑体" w:hAnsi="黑体"/>
          <w:sz w:val="26"/>
          <w:szCs w:val="26"/>
        </w:rPr>
        <w:t>.3模型拟合优度检验</w:t>
      </w:r>
      <w:bookmarkEnd w:id="108"/>
      <w:bookmarkEnd w:id="109"/>
    </w:p>
    <w:p w14:paraId="314A41C7" w14:textId="77777777" w:rsidR="000F7C81" w:rsidRPr="00140843" w:rsidRDefault="000F7C81" w:rsidP="000F7C81">
      <w:pPr>
        <w:spacing w:line="400" w:lineRule="exact"/>
        <w:ind w:firstLineChars="200" w:firstLine="480"/>
        <w:rPr>
          <w:szCs w:val="24"/>
        </w:rPr>
      </w:pPr>
      <w:r w:rsidRPr="00140843">
        <w:rPr>
          <w:rFonts w:hint="eastAsia"/>
          <w:szCs w:val="24"/>
        </w:rPr>
        <w:t>用</w:t>
      </w:r>
      <w:r w:rsidRPr="00AC05EF">
        <w:rPr>
          <w:szCs w:val="24"/>
        </w:rPr>
        <w:t>Homer</w:t>
      </w:r>
      <w:r w:rsidRPr="00140843">
        <w:rPr>
          <w:rFonts w:hint="eastAsia"/>
          <w:szCs w:val="24"/>
        </w:rPr>
        <w:t>方法对观察值与预测值进行拟合优度检验，得到结果如下：</w:t>
      </w:r>
    </w:p>
    <w:p w14:paraId="08CA2CD1" w14:textId="428FA07B" w:rsidR="000F7C81" w:rsidRPr="00487D18" w:rsidRDefault="00487D18" w:rsidP="00487D18">
      <w:pPr>
        <w:spacing w:before="240" w:after="120" w:line="240" w:lineRule="auto"/>
        <w:ind w:firstLineChars="200" w:firstLine="440"/>
        <w:jc w:val="center"/>
        <w:rPr>
          <w:sz w:val="22"/>
        </w:rPr>
      </w:pPr>
      <w:r w:rsidRPr="00487D18">
        <w:rPr>
          <w:rFonts w:hint="eastAsia"/>
          <w:sz w:val="22"/>
        </w:rPr>
        <w:t>表5.</w:t>
      </w:r>
      <w:r>
        <w:rPr>
          <w:rFonts w:hint="eastAsia"/>
          <w:sz w:val="22"/>
        </w:rPr>
        <w:t>9</w:t>
      </w:r>
      <w:r w:rsidRPr="00487D18">
        <w:rPr>
          <w:sz w:val="22"/>
        </w:rPr>
        <w:t xml:space="preserve"> Hosmer 和 Lemeshow 检验</w:t>
      </w:r>
    </w:p>
    <w:tbl>
      <w:tblPr>
        <w:tblW w:w="3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6"/>
        <w:gridCol w:w="1011"/>
        <w:gridCol w:w="1010"/>
        <w:gridCol w:w="1011"/>
      </w:tblGrid>
      <w:tr w:rsidR="000F7C81" w:rsidRPr="00177E04" w14:paraId="4A2315F5" w14:textId="77777777" w:rsidTr="00487D18">
        <w:trPr>
          <w:cantSplit/>
          <w:tblHeader/>
          <w:jc w:val="center"/>
        </w:trPr>
        <w:tc>
          <w:tcPr>
            <w:tcW w:w="726" w:type="dxa"/>
            <w:shd w:val="clear" w:color="auto" w:fill="D9D9D9" w:themeFill="background1" w:themeFillShade="D9"/>
            <w:vAlign w:val="bottom"/>
          </w:tcPr>
          <w:p w14:paraId="4A0BC90D"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rFonts w:hint="eastAsia"/>
                <w:b/>
                <w:sz w:val="22"/>
              </w:rPr>
              <w:t>步骤</w:t>
            </w:r>
          </w:p>
        </w:tc>
        <w:tc>
          <w:tcPr>
            <w:tcW w:w="1011" w:type="dxa"/>
            <w:shd w:val="clear" w:color="auto" w:fill="D9D9D9" w:themeFill="background1" w:themeFillShade="D9"/>
            <w:vAlign w:val="bottom"/>
          </w:tcPr>
          <w:p w14:paraId="412CDE4D"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rFonts w:hint="eastAsia"/>
                <w:b/>
                <w:sz w:val="22"/>
              </w:rPr>
              <w:t>卡方</w:t>
            </w:r>
          </w:p>
        </w:tc>
        <w:tc>
          <w:tcPr>
            <w:tcW w:w="1010" w:type="dxa"/>
            <w:shd w:val="clear" w:color="auto" w:fill="D9D9D9" w:themeFill="background1" w:themeFillShade="D9"/>
            <w:vAlign w:val="bottom"/>
          </w:tcPr>
          <w:p w14:paraId="7158FCFF"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df</w:t>
            </w:r>
          </w:p>
        </w:tc>
        <w:tc>
          <w:tcPr>
            <w:tcW w:w="1011" w:type="dxa"/>
            <w:shd w:val="clear" w:color="auto" w:fill="D9D9D9" w:themeFill="background1" w:themeFillShade="D9"/>
            <w:vAlign w:val="bottom"/>
          </w:tcPr>
          <w:p w14:paraId="7DEEB858"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Sig.</w:t>
            </w:r>
          </w:p>
        </w:tc>
      </w:tr>
      <w:tr w:rsidR="000F7C81" w:rsidRPr="00177E04" w14:paraId="03D3C3E6" w14:textId="77777777" w:rsidTr="00487D18">
        <w:trPr>
          <w:cantSplit/>
          <w:jc w:val="center"/>
        </w:trPr>
        <w:tc>
          <w:tcPr>
            <w:tcW w:w="726" w:type="dxa"/>
            <w:shd w:val="clear" w:color="auto" w:fill="D9D9D9" w:themeFill="background1" w:themeFillShade="D9"/>
          </w:tcPr>
          <w:p w14:paraId="3F0E39F0"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b/>
                <w:sz w:val="22"/>
              </w:rPr>
              <w:t>1</w:t>
            </w:r>
          </w:p>
        </w:tc>
        <w:tc>
          <w:tcPr>
            <w:tcW w:w="1011" w:type="dxa"/>
            <w:shd w:val="clear" w:color="auto" w:fill="FFFFFF"/>
          </w:tcPr>
          <w:p w14:paraId="1FD16F2D"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rFonts w:hint="eastAsia"/>
                <w:sz w:val="22"/>
              </w:rPr>
              <w:t>2</w:t>
            </w:r>
            <w:r w:rsidRPr="00487D18">
              <w:rPr>
                <w:sz w:val="22"/>
              </w:rPr>
              <w:t>.2</w:t>
            </w:r>
            <w:r w:rsidRPr="00487D18">
              <w:rPr>
                <w:rFonts w:hint="eastAsia"/>
                <w:sz w:val="22"/>
              </w:rPr>
              <w:t>0</w:t>
            </w:r>
            <w:r w:rsidRPr="00487D18">
              <w:rPr>
                <w:sz w:val="22"/>
              </w:rPr>
              <w:t>1</w:t>
            </w:r>
          </w:p>
        </w:tc>
        <w:tc>
          <w:tcPr>
            <w:tcW w:w="1010" w:type="dxa"/>
            <w:shd w:val="clear" w:color="auto" w:fill="FFFFFF"/>
          </w:tcPr>
          <w:p w14:paraId="40A2D3A9"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8</w:t>
            </w:r>
          </w:p>
        </w:tc>
        <w:tc>
          <w:tcPr>
            <w:tcW w:w="1011" w:type="dxa"/>
            <w:shd w:val="clear" w:color="auto" w:fill="FFFFFF"/>
          </w:tcPr>
          <w:p w14:paraId="419ECAB8"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w:t>
            </w:r>
            <w:r w:rsidRPr="00487D18">
              <w:rPr>
                <w:rFonts w:hint="eastAsia"/>
                <w:sz w:val="22"/>
              </w:rPr>
              <w:t>97</w:t>
            </w:r>
            <w:r w:rsidRPr="00487D18">
              <w:rPr>
                <w:sz w:val="22"/>
              </w:rPr>
              <w:t>0</w:t>
            </w:r>
          </w:p>
        </w:tc>
      </w:tr>
    </w:tbl>
    <w:p w14:paraId="6E0EF3DE" w14:textId="77777777" w:rsidR="000F7C81" w:rsidRPr="00AC05EF" w:rsidRDefault="000F7C81" w:rsidP="000F7C81">
      <w:pPr>
        <w:spacing w:line="400" w:lineRule="exact"/>
        <w:ind w:firstLineChars="200" w:firstLine="480"/>
        <w:rPr>
          <w:szCs w:val="24"/>
        </w:rPr>
      </w:pPr>
      <w:r w:rsidRPr="00140843">
        <w:rPr>
          <w:szCs w:val="24"/>
        </w:rPr>
        <w:t>Homer</w:t>
      </w:r>
      <w:r w:rsidRPr="00140843">
        <w:rPr>
          <w:rFonts w:hint="eastAsia"/>
          <w:szCs w:val="24"/>
        </w:rPr>
        <w:t>检验的</w:t>
      </w:r>
      <w:r w:rsidRPr="00396B9F">
        <w:rPr>
          <w:szCs w:val="24"/>
        </w:rPr>
        <w:t>Sig.</w:t>
      </w:r>
      <w:r w:rsidRPr="00396B9F">
        <w:rPr>
          <w:rFonts w:hint="eastAsia"/>
          <w:szCs w:val="24"/>
        </w:rPr>
        <w:t>值为</w:t>
      </w:r>
      <w:r w:rsidRPr="00D47F10">
        <w:rPr>
          <w:szCs w:val="24"/>
        </w:rPr>
        <w:t>0.974</w:t>
      </w:r>
      <w:r w:rsidRPr="00D47F10">
        <w:rPr>
          <w:rFonts w:hint="eastAsia"/>
          <w:szCs w:val="24"/>
        </w:rPr>
        <w:t>，说明在</w:t>
      </w:r>
      <w:r w:rsidRPr="003740DA">
        <w:rPr>
          <w:szCs w:val="24"/>
        </w:rPr>
        <w:t>95%的显著性水平上观察值和预测值不存在差异性，拟合程度较好。</w:t>
      </w:r>
    </w:p>
    <w:p w14:paraId="4EAE7705" w14:textId="4E0AA8A0" w:rsidR="000F7C81" w:rsidRPr="00D70C93" w:rsidRDefault="00D70C93" w:rsidP="00D70C93">
      <w:pPr>
        <w:pStyle w:val="2"/>
        <w:spacing w:before="240" w:after="120" w:line="400" w:lineRule="exact"/>
        <w:ind w:left="158" w:hanging="11"/>
        <w:jc w:val="left"/>
        <w:rPr>
          <w:rFonts w:ascii="黑体" w:eastAsia="黑体" w:hAnsi="黑体"/>
          <w:sz w:val="26"/>
          <w:szCs w:val="26"/>
        </w:rPr>
      </w:pPr>
      <w:bookmarkStart w:id="110" w:name="_Toc448179372"/>
      <w:bookmarkStart w:id="111" w:name="_Toc448269101"/>
      <w:r>
        <w:rPr>
          <w:rFonts w:ascii="黑体" w:eastAsia="黑体" w:hAnsi="黑体"/>
          <w:sz w:val="26"/>
          <w:szCs w:val="26"/>
        </w:rPr>
        <w:t>5.</w:t>
      </w:r>
      <w:r>
        <w:rPr>
          <w:rFonts w:ascii="黑体" w:eastAsia="黑体" w:hAnsi="黑体" w:hint="eastAsia"/>
          <w:sz w:val="26"/>
          <w:szCs w:val="26"/>
        </w:rPr>
        <w:t>3</w:t>
      </w:r>
      <w:r w:rsidR="000F7C81" w:rsidRPr="00D70C93">
        <w:rPr>
          <w:rFonts w:ascii="黑体" w:eastAsia="黑体" w:hAnsi="黑体"/>
          <w:sz w:val="26"/>
          <w:szCs w:val="26"/>
        </w:rPr>
        <w:t>.4测试集数据带入回测</w:t>
      </w:r>
      <w:bookmarkEnd w:id="110"/>
      <w:bookmarkEnd w:id="111"/>
    </w:p>
    <w:p w14:paraId="1618DFE6" w14:textId="77777777" w:rsidR="000F7C81" w:rsidRDefault="000F7C81" w:rsidP="000F7C81">
      <w:pPr>
        <w:spacing w:line="400" w:lineRule="exact"/>
        <w:ind w:firstLineChars="200" w:firstLine="480"/>
        <w:rPr>
          <w:szCs w:val="24"/>
        </w:rPr>
      </w:pPr>
      <w:r w:rsidRPr="00140843">
        <w:rPr>
          <w:rFonts w:hint="eastAsia"/>
          <w:szCs w:val="24"/>
        </w:rPr>
        <w:t>根据</w:t>
      </w:r>
      <w:r w:rsidRPr="00140843">
        <w:rPr>
          <w:szCs w:val="24"/>
        </w:rPr>
        <w:t>Logistic</w:t>
      </w:r>
      <w:r w:rsidRPr="00396B9F">
        <w:rPr>
          <w:szCs w:val="24"/>
        </w:rPr>
        <w:t>的模型结构，能够看到，模型输出的结果为一个介于0~1</w:t>
      </w:r>
      <w:r w:rsidRPr="00D47F10">
        <w:rPr>
          <w:szCs w:val="24"/>
        </w:rPr>
        <w:t>之间的数字，并没有明确指出因变量</w:t>
      </w:r>
      <w:r w:rsidRPr="003740DA">
        <w:rPr>
          <w:szCs w:val="24"/>
        </w:rPr>
        <w:t>Y是否发生了违约。根据模型构建的逻辑，可以认为模型输出的结果表示的是违约风险发生率</w:t>
      </w:r>
      <w:r w:rsidRPr="00AC05EF">
        <w:rPr>
          <w:szCs w:val="24"/>
        </w:rPr>
        <w:t>P，既模型预测的违约风险发生的概率。在此需要选择一个违约发生率的临界值p用作预测标的是否发生违约的判断。其判断方式如下：</w:t>
      </w:r>
    </w:p>
    <w:p w14:paraId="1B0C5A24" w14:textId="05433895" w:rsidR="00487D18" w:rsidRPr="00487D18" w:rsidRDefault="00487D18" w:rsidP="00487D18">
      <w:pPr>
        <w:spacing w:before="240" w:after="120" w:line="240" w:lineRule="auto"/>
        <w:ind w:firstLineChars="200" w:firstLine="440"/>
        <w:jc w:val="center"/>
        <w:rPr>
          <w:sz w:val="22"/>
        </w:rPr>
      </w:pPr>
      <w:r w:rsidRPr="00487D18">
        <w:rPr>
          <w:rFonts w:hint="eastAsia"/>
          <w:sz w:val="22"/>
        </w:rPr>
        <w:t>表5.</w:t>
      </w:r>
      <w:r>
        <w:rPr>
          <w:rFonts w:hint="eastAsia"/>
          <w:sz w:val="22"/>
        </w:rPr>
        <w:t>10</w:t>
      </w:r>
      <w:r w:rsidRPr="00487D18">
        <w:rPr>
          <w:sz w:val="22"/>
        </w:rPr>
        <w:t xml:space="preserve"> </w:t>
      </w:r>
      <w:r>
        <w:rPr>
          <w:rFonts w:hint="eastAsia"/>
          <w:sz w:val="22"/>
        </w:rPr>
        <w:t>数据测试判断标准</w:t>
      </w:r>
    </w:p>
    <w:tbl>
      <w:tblPr>
        <w:tblStyle w:val="a8"/>
        <w:tblW w:w="0" w:type="auto"/>
        <w:jc w:val="center"/>
        <w:tblLook w:val="04A0" w:firstRow="1" w:lastRow="0" w:firstColumn="1" w:lastColumn="0" w:noHBand="0" w:noVBand="1"/>
      </w:tblPr>
      <w:tblGrid>
        <w:gridCol w:w="2765"/>
        <w:gridCol w:w="2765"/>
      </w:tblGrid>
      <w:tr w:rsidR="000F7C81" w14:paraId="3FFBA14C" w14:textId="77777777" w:rsidTr="00487D18">
        <w:trPr>
          <w:jc w:val="center"/>
        </w:trPr>
        <w:tc>
          <w:tcPr>
            <w:tcW w:w="2765" w:type="dxa"/>
            <w:shd w:val="clear" w:color="auto" w:fill="D9D9D9" w:themeFill="background1" w:themeFillShade="D9"/>
          </w:tcPr>
          <w:p w14:paraId="53522F4E"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rFonts w:hint="eastAsia"/>
                <w:b/>
                <w:sz w:val="22"/>
              </w:rPr>
              <w:t>判断标准</w:t>
            </w:r>
          </w:p>
        </w:tc>
        <w:tc>
          <w:tcPr>
            <w:tcW w:w="2765" w:type="dxa"/>
            <w:shd w:val="clear" w:color="auto" w:fill="D9D9D9" w:themeFill="background1" w:themeFillShade="D9"/>
          </w:tcPr>
          <w:p w14:paraId="12ED9862" w14:textId="77777777" w:rsidR="000F7C81" w:rsidRPr="00487D18" w:rsidRDefault="000F7C81" w:rsidP="00487D18">
            <w:pPr>
              <w:spacing w:before="100" w:beforeAutospacing="1" w:after="100" w:afterAutospacing="1" w:line="240" w:lineRule="auto"/>
              <w:ind w:left="60" w:right="60" w:firstLine="0"/>
              <w:jc w:val="center"/>
              <w:rPr>
                <w:b/>
                <w:sz w:val="22"/>
              </w:rPr>
            </w:pPr>
            <w:r w:rsidRPr="00487D18">
              <w:rPr>
                <w:rFonts w:hint="eastAsia"/>
                <w:b/>
                <w:sz w:val="22"/>
              </w:rPr>
              <w:t>判断结果</w:t>
            </w:r>
          </w:p>
        </w:tc>
      </w:tr>
      <w:tr w:rsidR="000F7C81" w14:paraId="7A78E3D1" w14:textId="77777777" w:rsidTr="00B12C2D">
        <w:trPr>
          <w:jc w:val="center"/>
        </w:trPr>
        <w:tc>
          <w:tcPr>
            <w:tcW w:w="2765" w:type="dxa"/>
          </w:tcPr>
          <w:p w14:paraId="3367B534"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sz w:val="22"/>
              </w:rPr>
              <w:t>0</w:t>
            </w:r>
            <w:r w:rsidRPr="00487D18">
              <w:rPr>
                <w:rFonts w:hint="eastAsia"/>
                <w:sz w:val="22"/>
              </w:rPr>
              <w:t>≤</w:t>
            </w:r>
            <w:r w:rsidRPr="00487D18">
              <w:rPr>
                <w:sz w:val="22"/>
              </w:rPr>
              <w:t>y</w:t>
            </w:r>
            <w:r w:rsidRPr="00487D18">
              <w:rPr>
                <w:rFonts w:hint="eastAsia"/>
                <w:sz w:val="22"/>
              </w:rPr>
              <w:t>≤p</w:t>
            </w:r>
          </w:p>
        </w:tc>
        <w:tc>
          <w:tcPr>
            <w:tcW w:w="2765" w:type="dxa"/>
          </w:tcPr>
          <w:p w14:paraId="2C9F6881"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rFonts w:hint="eastAsia"/>
                <w:sz w:val="22"/>
              </w:rPr>
              <w:t>未发生违约</w:t>
            </w:r>
          </w:p>
        </w:tc>
      </w:tr>
      <w:tr w:rsidR="000F7C81" w14:paraId="428979C3" w14:textId="77777777" w:rsidTr="00B12C2D">
        <w:trPr>
          <w:jc w:val="center"/>
        </w:trPr>
        <w:tc>
          <w:tcPr>
            <w:tcW w:w="2765" w:type="dxa"/>
          </w:tcPr>
          <w:p w14:paraId="0AC8C9A8"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rFonts w:hint="eastAsia"/>
                <w:sz w:val="22"/>
              </w:rPr>
              <w:t>p&lt;</w:t>
            </w:r>
            <w:r w:rsidRPr="00487D18">
              <w:rPr>
                <w:sz w:val="22"/>
              </w:rPr>
              <w:t>y</w:t>
            </w:r>
            <w:r w:rsidRPr="00487D18">
              <w:rPr>
                <w:rFonts w:hint="eastAsia"/>
                <w:sz w:val="22"/>
              </w:rPr>
              <w:t>≤</w:t>
            </w:r>
            <w:r w:rsidRPr="00487D18">
              <w:rPr>
                <w:sz w:val="22"/>
              </w:rPr>
              <w:t>1</w:t>
            </w:r>
          </w:p>
        </w:tc>
        <w:tc>
          <w:tcPr>
            <w:tcW w:w="2765" w:type="dxa"/>
          </w:tcPr>
          <w:p w14:paraId="53ECE7E7" w14:textId="77777777" w:rsidR="000F7C81" w:rsidRPr="00487D18" w:rsidRDefault="000F7C81" w:rsidP="00487D18">
            <w:pPr>
              <w:spacing w:before="100" w:beforeAutospacing="1" w:after="100" w:afterAutospacing="1" w:line="240" w:lineRule="auto"/>
              <w:ind w:left="60" w:right="60" w:firstLine="0"/>
              <w:jc w:val="center"/>
              <w:rPr>
                <w:sz w:val="22"/>
              </w:rPr>
            </w:pPr>
            <w:r w:rsidRPr="00487D18">
              <w:rPr>
                <w:rFonts w:hint="eastAsia"/>
                <w:sz w:val="22"/>
              </w:rPr>
              <w:t>发生违约</w:t>
            </w:r>
          </w:p>
        </w:tc>
      </w:tr>
    </w:tbl>
    <w:p w14:paraId="2F10F672" w14:textId="77777777" w:rsidR="000F7C81" w:rsidRDefault="000F7C81" w:rsidP="000F7C81">
      <w:pPr>
        <w:spacing w:line="400" w:lineRule="exact"/>
        <w:ind w:firstLineChars="200" w:firstLine="480"/>
        <w:rPr>
          <w:szCs w:val="24"/>
        </w:rPr>
      </w:pPr>
      <w:r w:rsidRPr="00140843">
        <w:rPr>
          <w:rFonts w:hint="eastAsia"/>
          <w:szCs w:val="24"/>
        </w:rPr>
        <w:t>通常，判断事件发生的可能性时，我们认为当事件发生的概率超过</w:t>
      </w:r>
      <w:r w:rsidRPr="00140843">
        <w:rPr>
          <w:szCs w:val="24"/>
        </w:rPr>
        <w:t>0.5</w:t>
      </w:r>
      <w:r w:rsidRPr="00396B9F">
        <w:rPr>
          <w:szCs w:val="24"/>
        </w:rPr>
        <w:t>，其发生的可能性就大于不发生的可能性；反之亦然。因此在本文中也选取</w:t>
      </w:r>
      <w:r w:rsidRPr="00D47F10">
        <w:rPr>
          <w:szCs w:val="24"/>
        </w:rPr>
        <w:t>0.5作为判断标的债券是否发生违约的判断。再将模型测试的结果与样本数据的原始结果进行对比如下：</w:t>
      </w:r>
    </w:p>
    <w:p w14:paraId="5F770729" w14:textId="77777777" w:rsidR="00487D18" w:rsidRDefault="00487D18" w:rsidP="000F7C81">
      <w:pPr>
        <w:spacing w:line="400" w:lineRule="exact"/>
        <w:ind w:firstLineChars="200" w:firstLine="480"/>
        <w:rPr>
          <w:szCs w:val="24"/>
        </w:rPr>
      </w:pPr>
    </w:p>
    <w:p w14:paraId="38CB4DA1" w14:textId="77777777" w:rsidR="000F7C81" w:rsidRDefault="000F7C81" w:rsidP="000F7C81">
      <w:pPr>
        <w:spacing w:line="400" w:lineRule="exact"/>
        <w:ind w:firstLineChars="200" w:firstLine="480"/>
        <w:rPr>
          <w:szCs w:val="24"/>
        </w:rPr>
      </w:pPr>
    </w:p>
    <w:tbl>
      <w:tblPr>
        <w:tblStyle w:val="a8"/>
        <w:tblW w:w="0" w:type="auto"/>
        <w:jc w:val="center"/>
        <w:tblLook w:val="04A0" w:firstRow="1" w:lastRow="0" w:firstColumn="1" w:lastColumn="0" w:noHBand="0" w:noVBand="1"/>
      </w:tblPr>
      <w:tblGrid>
        <w:gridCol w:w="1364"/>
        <w:gridCol w:w="1458"/>
        <w:gridCol w:w="1552"/>
        <w:gridCol w:w="1552"/>
        <w:gridCol w:w="1553"/>
      </w:tblGrid>
      <w:tr w:rsidR="00DD2AA7" w14:paraId="528486A5" w14:textId="77777777" w:rsidTr="00DD2AA7">
        <w:trPr>
          <w:jc w:val="center"/>
        </w:trPr>
        <w:tc>
          <w:tcPr>
            <w:tcW w:w="7479" w:type="dxa"/>
            <w:gridSpan w:val="5"/>
            <w:tcBorders>
              <w:top w:val="nil"/>
              <w:left w:val="nil"/>
              <w:bottom w:val="single" w:sz="4" w:space="0" w:color="auto"/>
              <w:right w:val="nil"/>
            </w:tcBorders>
            <w:vAlign w:val="center"/>
          </w:tcPr>
          <w:p w14:paraId="7FC5636F" w14:textId="0D7CD025" w:rsidR="00DD2AA7" w:rsidRPr="00DD2AA7" w:rsidRDefault="00DD2AA7" w:rsidP="00DD2AA7">
            <w:pPr>
              <w:spacing w:before="240" w:after="120" w:line="240" w:lineRule="auto"/>
              <w:ind w:firstLineChars="200" w:firstLine="440"/>
              <w:jc w:val="center"/>
              <w:rPr>
                <w:sz w:val="22"/>
              </w:rPr>
            </w:pPr>
            <w:r w:rsidRPr="00487D18">
              <w:rPr>
                <w:rFonts w:hint="eastAsia"/>
                <w:sz w:val="22"/>
              </w:rPr>
              <w:t>表5.</w:t>
            </w:r>
            <w:r>
              <w:rPr>
                <w:rFonts w:hint="eastAsia"/>
                <w:sz w:val="22"/>
              </w:rPr>
              <w:t>10</w:t>
            </w:r>
            <w:r w:rsidRPr="00487D18">
              <w:rPr>
                <w:sz w:val="22"/>
              </w:rPr>
              <w:t xml:space="preserve"> </w:t>
            </w:r>
            <w:r>
              <w:rPr>
                <w:rFonts w:hint="eastAsia"/>
                <w:sz w:val="22"/>
              </w:rPr>
              <w:t>数据测试结果</w:t>
            </w:r>
          </w:p>
        </w:tc>
      </w:tr>
      <w:tr w:rsidR="000F7C81" w14:paraId="0F9116E3" w14:textId="77777777" w:rsidTr="00DD2AA7">
        <w:trPr>
          <w:jc w:val="center"/>
        </w:trPr>
        <w:tc>
          <w:tcPr>
            <w:tcW w:w="2822" w:type="dxa"/>
            <w:gridSpan w:val="2"/>
            <w:vMerge w:val="restart"/>
            <w:tcBorders>
              <w:top w:val="single" w:sz="4" w:space="0" w:color="auto"/>
            </w:tcBorders>
            <w:shd w:val="clear" w:color="auto" w:fill="D9D9D9" w:themeFill="background1" w:themeFillShade="D9"/>
            <w:vAlign w:val="center"/>
          </w:tcPr>
          <w:p w14:paraId="6A6DE7A3"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测试结果</w:t>
            </w:r>
          </w:p>
        </w:tc>
        <w:tc>
          <w:tcPr>
            <w:tcW w:w="4657" w:type="dxa"/>
            <w:gridSpan w:val="3"/>
            <w:tcBorders>
              <w:top w:val="single" w:sz="4" w:space="0" w:color="auto"/>
            </w:tcBorders>
            <w:shd w:val="clear" w:color="auto" w:fill="D9D9D9" w:themeFill="background1" w:themeFillShade="D9"/>
            <w:vAlign w:val="center"/>
          </w:tcPr>
          <w:p w14:paraId="155C435D"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实际值</w:t>
            </w:r>
          </w:p>
        </w:tc>
      </w:tr>
      <w:tr w:rsidR="000F7C81" w14:paraId="637EAF4A" w14:textId="77777777" w:rsidTr="00DD2AA7">
        <w:trPr>
          <w:jc w:val="center"/>
        </w:trPr>
        <w:tc>
          <w:tcPr>
            <w:tcW w:w="2822" w:type="dxa"/>
            <w:gridSpan w:val="2"/>
            <w:vMerge/>
            <w:shd w:val="clear" w:color="auto" w:fill="D9D9D9" w:themeFill="background1" w:themeFillShade="D9"/>
          </w:tcPr>
          <w:p w14:paraId="4C27BC9C" w14:textId="77777777" w:rsidR="000F7C81" w:rsidRPr="00DD2AA7" w:rsidRDefault="000F7C81" w:rsidP="00DD2AA7">
            <w:pPr>
              <w:spacing w:before="100" w:beforeAutospacing="1" w:after="100" w:afterAutospacing="1" w:line="240" w:lineRule="auto"/>
              <w:ind w:left="60" w:right="60" w:firstLine="0"/>
              <w:jc w:val="center"/>
              <w:rPr>
                <w:b/>
                <w:sz w:val="22"/>
              </w:rPr>
            </w:pPr>
          </w:p>
        </w:tc>
        <w:tc>
          <w:tcPr>
            <w:tcW w:w="1552" w:type="dxa"/>
            <w:shd w:val="clear" w:color="auto" w:fill="D9D9D9" w:themeFill="background1" w:themeFillShade="D9"/>
            <w:vAlign w:val="center"/>
          </w:tcPr>
          <w:p w14:paraId="2B7B84B7"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正常</w:t>
            </w:r>
          </w:p>
        </w:tc>
        <w:tc>
          <w:tcPr>
            <w:tcW w:w="1552" w:type="dxa"/>
            <w:shd w:val="clear" w:color="auto" w:fill="D9D9D9" w:themeFill="background1" w:themeFillShade="D9"/>
            <w:vAlign w:val="center"/>
          </w:tcPr>
          <w:p w14:paraId="3C9F245E"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违约</w:t>
            </w:r>
          </w:p>
        </w:tc>
        <w:tc>
          <w:tcPr>
            <w:tcW w:w="1553" w:type="dxa"/>
            <w:shd w:val="clear" w:color="auto" w:fill="D9D9D9" w:themeFill="background1" w:themeFillShade="D9"/>
            <w:vAlign w:val="center"/>
          </w:tcPr>
          <w:p w14:paraId="4042F35B"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合计</w:t>
            </w:r>
          </w:p>
        </w:tc>
      </w:tr>
      <w:tr w:rsidR="000F7C81" w14:paraId="39929F3B" w14:textId="77777777" w:rsidTr="00DD2AA7">
        <w:trPr>
          <w:jc w:val="center"/>
        </w:trPr>
        <w:tc>
          <w:tcPr>
            <w:tcW w:w="1364" w:type="dxa"/>
            <w:vMerge w:val="restart"/>
            <w:shd w:val="clear" w:color="auto" w:fill="D9D9D9" w:themeFill="background1" w:themeFillShade="D9"/>
            <w:vAlign w:val="center"/>
          </w:tcPr>
          <w:p w14:paraId="0E17A3CB"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预测值</w:t>
            </w:r>
          </w:p>
        </w:tc>
        <w:tc>
          <w:tcPr>
            <w:tcW w:w="1458" w:type="dxa"/>
            <w:shd w:val="clear" w:color="auto" w:fill="D9D9D9" w:themeFill="background1" w:themeFillShade="D9"/>
            <w:vAlign w:val="center"/>
          </w:tcPr>
          <w:p w14:paraId="3BF36A87"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正常</w:t>
            </w:r>
          </w:p>
        </w:tc>
        <w:tc>
          <w:tcPr>
            <w:tcW w:w="1552" w:type="dxa"/>
          </w:tcPr>
          <w:p w14:paraId="044A9756"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2811</w:t>
            </w:r>
          </w:p>
        </w:tc>
        <w:tc>
          <w:tcPr>
            <w:tcW w:w="1552" w:type="dxa"/>
          </w:tcPr>
          <w:p w14:paraId="3C9C6CFF"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2</w:t>
            </w:r>
          </w:p>
        </w:tc>
        <w:tc>
          <w:tcPr>
            <w:tcW w:w="1553" w:type="dxa"/>
          </w:tcPr>
          <w:p w14:paraId="580E59A9"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2813</w:t>
            </w:r>
          </w:p>
        </w:tc>
      </w:tr>
      <w:tr w:rsidR="000F7C81" w14:paraId="5E7CFBE1" w14:textId="77777777" w:rsidTr="00DD2AA7">
        <w:trPr>
          <w:jc w:val="center"/>
        </w:trPr>
        <w:tc>
          <w:tcPr>
            <w:tcW w:w="1364" w:type="dxa"/>
            <w:vMerge/>
            <w:shd w:val="clear" w:color="auto" w:fill="D9D9D9" w:themeFill="background1" w:themeFillShade="D9"/>
          </w:tcPr>
          <w:p w14:paraId="48F3776B" w14:textId="77777777" w:rsidR="000F7C81" w:rsidRPr="00DD2AA7" w:rsidRDefault="000F7C81" w:rsidP="00DD2AA7">
            <w:pPr>
              <w:spacing w:before="100" w:beforeAutospacing="1" w:after="100" w:afterAutospacing="1" w:line="240" w:lineRule="auto"/>
              <w:ind w:left="60" w:right="60" w:firstLine="0"/>
              <w:jc w:val="center"/>
              <w:rPr>
                <w:b/>
                <w:sz w:val="22"/>
              </w:rPr>
            </w:pPr>
          </w:p>
        </w:tc>
        <w:tc>
          <w:tcPr>
            <w:tcW w:w="1458" w:type="dxa"/>
            <w:shd w:val="clear" w:color="auto" w:fill="D9D9D9" w:themeFill="background1" w:themeFillShade="D9"/>
            <w:vAlign w:val="center"/>
          </w:tcPr>
          <w:p w14:paraId="3F392DAC"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违约</w:t>
            </w:r>
          </w:p>
        </w:tc>
        <w:tc>
          <w:tcPr>
            <w:tcW w:w="1552" w:type="dxa"/>
          </w:tcPr>
          <w:p w14:paraId="0F99E53F"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17</w:t>
            </w:r>
          </w:p>
        </w:tc>
        <w:tc>
          <w:tcPr>
            <w:tcW w:w="1552" w:type="dxa"/>
          </w:tcPr>
          <w:p w14:paraId="1DFC597C"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215</w:t>
            </w:r>
          </w:p>
        </w:tc>
        <w:tc>
          <w:tcPr>
            <w:tcW w:w="1553" w:type="dxa"/>
          </w:tcPr>
          <w:p w14:paraId="7501BB57"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232</w:t>
            </w:r>
          </w:p>
        </w:tc>
      </w:tr>
      <w:tr w:rsidR="000F7C81" w14:paraId="64A5EB32" w14:textId="77777777" w:rsidTr="00DD2AA7">
        <w:trPr>
          <w:jc w:val="center"/>
        </w:trPr>
        <w:tc>
          <w:tcPr>
            <w:tcW w:w="1364" w:type="dxa"/>
            <w:vMerge/>
            <w:shd w:val="clear" w:color="auto" w:fill="D9D9D9" w:themeFill="background1" w:themeFillShade="D9"/>
          </w:tcPr>
          <w:p w14:paraId="7BD7C991" w14:textId="77777777" w:rsidR="000F7C81" w:rsidRPr="00DD2AA7" w:rsidRDefault="000F7C81" w:rsidP="00DD2AA7">
            <w:pPr>
              <w:spacing w:before="100" w:beforeAutospacing="1" w:after="100" w:afterAutospacing="1" w:line="240" w:lineRule="auto"/>
              <w:ind w:left="60" w:right="60" w:firstLine="0"/>
              <w:jc w:val="center"/>
              <w:rPr>
                <w:b/>
                <w:sz w:val="22"/>
              </w:rPr>
            </w:pPr>
          </w:p>
        </w:tc>
        <w:tc>
          <w:tcPr>
            <w:tcW w:w="1458" w:type="dxa"/>
            <w:shd w:val="clear" w:color="auto" w:fill="D9D9D9" w:themeFill="background1" w:themeFillShade="D9"/>
            <w:vAlign w:val="center"/>
          </w:tcPr>
          <w:p w14:paraId="205CAFEC"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合计</w:t>
            </w:r>
          </w:p>
        </w:tc>
        <w:tc>
          <w:tcPr>
            <w:tcW w:w="1552" w:type="dxa"/>
          </w:tcPr>
          <w:p w14:paraId="1ED5A81C"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2828</w:t>
            </w:r>
          </w:p>
        </w:tc>
        <w:tc>
          <w:tcPr>
            <w:tcW w:w="1552" w:type="dxa"/>
          </w:tcPr>
          <w:p w14:paraId="059EF691"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217</w:t>
            </w:r>
          </w:p>
        </w:tc>
        <w:tc>
          <w:tcPr>
            <w:tcW w:w="1553" w:type="dxa"/>
          </w:tcPr>
          <w:p w14:paraId="3E65DB96"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3045</w:t>
            </w:r>
          </w:p>
        </w:tc>
      </w:tr>
    </w:tbl>
    <w:p w14:paraId="4C3CD7F9" w14:textId="77777777" w:rsidR="000F7C81" w:rsidRDefault="000F7C81" w:rsidP="000F7C81">
      <w:pPr>
        <w:spacing w:line="400" w:lineRule="exact"/>
        <w:ind w:firstLineChars="200" w:firstLine="480"/>
        <w:rPr>
          <w:szCs w:val="24"/>
        </w:rPr>
      </w:pPr>
      <w:r w:rsidRPr="00140843">
        <w:rPr>
          <w:rFonts w:hint="eastAsia"/>
          <w:szCs w:val="24"/>
        </w:rPr>
        <w:t>从上述对比的结果中能够看出，模型准确预测的标的数量为</w:t>
      </w:r>
      <w:r w:rsidRPr="00140843">
        <w:rPr>
          <w:szCs w:val="24"/>
        </w:rPr>
        <w:t>3</w:t>
      </w:r>
      <w:r>
        <w:rPr>
          <w:rFonts w:hint="eastAsia"/>
          <w:szCs w:val="24"/>
        </w:rPr>
        <w:t>045</w:t>
      </w:r>
      <w:r w:rsidRPr="00396B9F">
        <w:rPr>
          <w:szCs w:val="24"/>
        </w:rPr>
        <w:t>个，预测准确率达到</w:t>
      </w:r>
      <w:r w:rsidRPr="00D47F10">
        <w:rPr>
          <w:szCs w:val="24"/>
        </w:rPr>
        <w:t>9</w:t>
      </w:r>
      <w:r>
        <w:rPr>
          <w:rFonts w:hint="eastAsia"/>
          <w:szCs w:val="24"/>
        </w:rPr>
        <w:t>9.37</w:t>
      </w:r>
      <w:r w:rsidRPr="00396B9F">
        <w:rPr>
          <w:szCs w:val="24"/>
        </w:rPr>
        <w:t>%</w:t>
      </w:r>
      <w:r>
        <w:rPr>
          <w:rFonts w:hint="eastAsia"/>
          <w:szCs w:val="24"/>
        </w:rPr>
        <w:t>（（2811+217）/3045）</w:t>
      </w:r>
      <w:r w:rsidRPr="00396B9F">
        <w:rPr>
          <w:szCs w:val="24"/>
        </w:rPr>
        <w:t>。其中通过模型预测为未发生违约的标的数量远小于测试集数据中的样本数量。在该部分样本中，被错误预测的样本数量为</w:t>
      </w:r>
      <w:r>
        <w:rPr>
          <w:rFonts w:hint="eastAsia"/>
          <w:szCs w:val="24"/>
        </w:rPr>
        <w:t>2</w:t>
      </w:r>
      <w:r w:rsidRPr="00396B9F">
        <w:rPr>
          <w:szCs w:val="24"/>
        </w:rPr>
        <w:t>，错误发生率仅有</w:t>
      </w:r>
      <w:r w:rsidRPr="00D47F10">
        <w:rPr>
          <w:szCs w:val="24"/>
        </w:rPr>
        <w:t>0.0</w:t>
      </w:r>
      <w:r>
        <w:rPr>
          <w:rFonts w:hint="eastAsia"/>
          <w:szCs w:val="24"/>
        </w:rPr>
        <w:t>7</w:t>
      </w:r>
      <w:r w:rsidRPr="00396B9F">
        <w:rPr>
          <w:szCs w:val="24"/>
        </w:rPr>
        <w:t>%</w:t>
      </w:r>
      <w:r w:rsidRPr="00D47F10">
        <w:rPr>
          <w:szCs w:val="24"/>
        </w:rPr>
        <w:t>。通过模型预测为发生违约的样本数量大于原始样本，模型预测错误的样本数量为</w:t>
      </w:r>
      <w:r>
        <w:rPr>
          <w:rFonts w:hint="eastAsia"/>
          <w:szCs w:val="24"/>
        </w:rPr>
        <w:t>17</w:t>
      </w:r>
      <w:r w:rsidRPr="00396B9F">
        <w:rPr>
          <w:szCs w:val="24"/>
        </w:rPr>
        <w:t>个，错误发生率达到</w:t>
      </w:r>
      <w:r>
        <w:rPr>
          <w:rFonts w:hint="eastAsia"/>
          <w:szCs w:val="24"/>
        </w:rPr>
        <w:t>7.33</w:t>
      </w:r>
      <w:r w:rsidRPr="00396B9F">
        <w:rPr>
          <w:szCs w:val="24"/>
        </w:rPr>
        <w:t>%</w:t>
      </w:r>
      <w:r w:rsidRPr="00D47F10">
        <w:rPr>
          <w:szCs w:val="24"/>
        </w:rPr>
        <w:t>。</w:t>
      </w:r>
      <w:r w:rsidRPr="003740DA">
        <w:rPr>
          <w:rFonts w:hint="eastAsia"/>
          <w:szCs w:val="24"/>
        </w:rPr>
        <w:t>能够看出，模型对于样本预测存在一定偏差，针对为违约的样本标的具有更严格的选择标准。</w:t>
      </w:r>
    </w:p>
    <w:p w14:paraId="55363A21" w14:textId="77777777" w:rsidR="000F7C81" w:rsidRPr="00E601B8" w:rsidRDefault="000F7C81" w:rsidP="000F7C81">
      <w:pPr>
        <w:spacing w:line="400" w:lineRule="exact"/>
        <w:ind w:firstLineChars="200" w:firstLine="480"/>
        <w:rPr>
          <w:szCs w:val="24"/>
        </w:rPr>
      </w:pPr>
      <w:r>
        <w:rPr>
          <w:rFonts w:hint="eastAsia"/>
          <w:szCs w:val="24"/>
        </w:rPr>
        <w:t>与不采取任何筛选措施，维持平台原有构成标的选择的方式相比，能够进一步过滤可能发生违约的债权标的。</w:t>
      </w:r>
      <w:r w:rsidRPr="00396B9F">
        <w:rPr>
          <w:rFonts w:hint="eastAsia"/>
          <w:szCs w:val="24"/>
        </w:rPr>
        <w:t>站在</w:t>
      </w:r>
      <w:r w:rsidRPr="00D47F10">
        <w:rPr>
          <w:szCs w:val="24"/>
        </w:rPr>
        <w:t>P2P平台运营的角度，</w:t>
      </w:r>
      <w:r>
        <w:rPr>
          <w:rFonts w:hint="eastAsia"/>
          <w:szCs w:val="24"/>
        </w:rPr>
        <w:t>尽管模型存在一定的偏差，但是实际选取的标的范围是</w:t>
      </w:r>
      <w:r w:rsidRPr="00D47F10">
        <w:rPr>
          <w:szCs w:val="24"/>
        </w:rPr>
        <w:t>通过模型被预测为未发生违约的部分</w:t>
      </w:r>
      <w:r w:rsidRPr="003740DA">
        <w:rPr>
          <w:rFonts w:hint="eastAsia"/>
          <w:szCs w:val="24"/>
        </w:rPr>
        <w:t>。</w:t>
      </w:r>
      <w:r w:rsidRPr="00AC05EF">
        <w:rPr>
          <w:rFonts w:hint="eastAsia"/>
          <w:szCs w:val="24"/>
        </w:rPr>
        <w:t>该部分的样本错误发生率低，并且在</w:t>
      </w:r>
      <w:r w:rsidRPr="00AC05EF">
        <w:rPr>
          <w:szCs w:val="24"/>
        </w:rPr>
        <w:t>P2P平台的实际运营过程中，可供选择的标的量较大，为剔除</w:t>
      </w:r>
      <w:r w:rsidRPr="00AC05EF">
        <w:rPr>
          <w:rFonts w:hint="eastAsia"/>
          <w:szCs w:val="24"/>
        </w:rPr>
        <w:t>被误判为违约的标的提供一定的空间，比较符合实际要求</w:t>
      </w:r>
      <w:r>
        <w:rPr>
          <w:rFonts w:hint="eastAsia"/>
          <w:szCs w:val="24"/>
        </w:rPr>
        <w:t>，</w:t>
      </w:r>
      <w:r w:rsidRPr="00D47F10">
        <w:rPr>
          <w:rFonts w:hint="eastAsia"/>
          <w:szCs w:val="24"/>
        </w:rPr>
        <w:t>具有一定的实际意义。站在实际应用的角度认为模型是有效的。</w:t>
      </w:r>
    </w:p>
    <w:p w14:paraId="1C60F98E" w14:textId="77777777" w:rsidR="000F7C81" w:rsidRPr="006B34F8" w:rsidRDefault="000F7C81" w:rsidP="000F7C81">
      <w:pPr>
        <w:pStyle w:val="4"/>
        <w:spacing w:after="251" w:line="300" w:lineRule="auto"/>
        <w:ind w:left="0" w:firstLine="0"/>
        <w:rPr>
          <w:rFonts w:cs="Times New Roman"/>
          <w:sz w:val="28"/>
          <w:szCs w:val="28"/>
        </w:rPr>
      </w:pPr>
      <w:r>
        <w:rPr>
          <w:rFonts w:cs="Times New Roman" w:hint="eastAsia"/>
          <w:sz w:val="28"/>
          <w:szCs w:val="28"/>
        </w:rPr>
        <w:t>5</w:t>
      </w:r>
      <w:r w:rsidRPr="006B34F8">
        <w:rPr>
          <w:rFonts w:cs="Times New Roman" w:hint="eastAsia"/>
          <w:sz w:val="28"/>
          <w:szCs w:val="28"/>
        </w:rPr>
        <w:t>.5</w:t>
      </w:r>
      <w:r w:rsidRPr="006B34F8">
        <w:rPr>
          <w:rFonts w:cs="Times New Roman"/>
          <w:sz w:val="28"/>
          <w:szCs w:val="28"/>
        </w:rPr>
        <w:t xml:space="preserve"> </w:t>
      </w:r>
      <w:r w:rsidRPr="006B34F8">
        <w:rPr>
          <w:rFonts w:cs="Times New Roman" w:hint="eastAsia"/>
          <w:sz w:val="28"/>
          <w:szCs w:val="28"/>
        </w:rPr>
        <w:t>模型</w:t>
      </w:r>
      <w:r>
        <w:rPr>
          <w:rFonts w:cs="Times New Roman" w:hint="eastAsia"/>
          <w:sz w:val="28"/>
          <w:szCs w:val="28"/>
        </w:rPr>
        <w:t>参数解释</w:t>
      </w:r>
    </w:p>
    <w:p w14:paraId="4F526FD6" w14:textId="77777777" w:rsidR="000F7C81" w:rsidRPr="00AC05EF" w:rsidRDefault="000F7C81" w:rsidP="000F7C81">
      <w:pPr>
        <w:spacing w:line="400" w:lineRule="exact"/>
        <w:ind w:firstLineChars="200" w:firstLine="480"/>
        <w:rPr>
          <w:szCs w:val="24"/>
        </w:rPr>
      </w:pPr>
      <w:r w:rsidRPr="00140843">
        <w:rPr>
          <w:rFonts w:hint="eastAsia"/>
          <w:szCs w:val="24"/>
        </w:rPr>
        <w:t>根据上述模型分析结果，我们得到能够影响对</w:t>
      </w:r>
      <w:r w:rsidRPr="00140843">
        <w:rPr>
          <w:szCs w:val="24"/>
        </w:rPr>
        <w:t>P2P</w:t>
      </w:r>
      <w:r w:rsidRPr="00396B9F">
        <w:rPr>
          <w:szCs w:val="24"/>
        </w:rPr>
        <w:t>网贷标的违约风险造成显著影响的</w:t>
      </w:r>
      <w:r w:rsidRPr="00D47F10">
        <w:rPr>
          <w:rFonts w:hint="eastAsia"/>
          <w:szCs w:val="24"/>
        </w:rPr>
        <w:t>三个主要因素分别是借款时间</w:t>
      </w:r>
      <w:r w:rsidRPr="003740DA">
        <w:rPr>
          <w:rFonts w:hint="eastAsia"/>
          <w:szCs w:val="24"/>
        </w:rPr>
        <w:t>、未还款比例</w:t>
      </w:r>
      <w:r w:rsidRPr="00AC05EF">
        <w:rPr>
          <w:rFonts w:hint="eastAsia"/>
          <w:szCs w:val="24"/>
        </w:rPr>
        <w:t>借贷资金用途，其中当借贷资金用于车辆支出、医疗支出和经营创业的时候将会对对信贷违约风险发生产生显著影响。</w:t>
      </w:r>
    </w:p>
    <w:p w14:paraId="289947E0" w14:textId="77777777" w:rsidR="000F7C81" w:rsidRDefault="000F7C81" w:rsidP="000F7C81">
      <w:pPr>
        <w:spacing w:line="400" w:lineRule="exact"/>
        <w:ind w:firstLineChars="200" w:firstLine="480"/>
        <w:rPr>
          <w:szCs w:val="24"/>
        </w:rPr>
      </w:pPr>
      <w:r w:rsidRPr="00AC05EF">
        <w:rPr>
          <w:rFonts w:hint="eastAsia"/>
          <w:szCs w:val="24"/>
        </w:rPr>
        <w:t>由于模型结构，我们可以得知，当其他条件不变时，模型内因变量</w:t>
      </w:r>
      <w:r w:rsidRPr="00AC05EF">
        <w:rPr>
          <w:szCs w:val="24"/>
        </w:rPr>
        <w:t>X变化一单位，将造成中间变量Z变化</w:t>
      </w:r>
      <m:oMath>
        <m:r>
          <m:rPr>
            <m:sty m:val="p"/>
          </m:rPr>
          <w:rPr>
            <w:rFonts w:ascii="Cambria Math" w:hAnsi="Cambria Math" w:hint="eastAsia"/>
            <w:szCs w:val="24"/>
          </w:rPr>
          <m:t>β</m:t>
        </m:r>
      </m:oMath>
      <w:r w:rsidRPr="00AC05EF">
        <w:rPr>
          <w:rFonts w:hint="eastAsia"/>
          <w:szCs w:val="24"/>
        </w:rPr>
        <w:t>单位，由此带来因变量所描述的事件发生相对于不发生的比率增加</w:t>
      </w:r>
      <m:oMath>
        <m:sSup>
          <m:sSupPr>
            <m:ctrlPr>
              <w:rPr>
                <w:rFonts w:ascii="Cambria Math" w:hAnsi="Cambria Math"/>
                <w:szCs w:val="24"/>
              </w:rPr>
            </m:ctrlPr>
          </m:sSupPr>
          <m:e>
            <m:r>
              <w:rPr>
                <w:rFonts w:ascii="Cambria Math" w:hAnsi="Cambria Math" w:hint="eastAsia"/>
                <w:szCs w:val="24"/>
              </w:rPr>
              <m:t>e</m:t>
            </m:r>
          </m:e>
          <m:sup>
            <m:r>
              <w:rPr>
                <w:rFonts w:ascii="Cambria Math" w:hAnsi="Cambria Math" w:hint="eastAsia"/>
                <w:szCs w:val="24"/>
              </w:rPr>
              <m:t>β</m:t>
            </m:r>
          </m:sup>
        </m:sSup>
      </m:oMath>
      <w:r w:rsidRPr="00140843">
        <w:rPr>
          <w:rFonts w:hint="eastAsia"/>
          <w:szCs w:val="24"/>
        </w:rPr>
        <w:t>倍。据此我们能够得到模型纳入的标的特征能够对于贷款违约情况带来的影响如下：</w:t>
      </w:r>
    </w:p>
    <w:p w14:paraId="124362AB" w14:textId="176CF598" w:rsidR="00DD2AA7" w:rsidRPr="00DD2AA7" w:rsidRDefault="00DD2AA7" w:rsidP="00DD2AA7">
      <w:pPr>
        <w:spacing w:before="240" w:after="120" w:line="240" w:lineRule="auto"/>
        <w:ind w:firstLineChars="200" w:firstLine="440"/>
        <w:jc w:val="center"/>
        <w:rPr>
          <w:sz w:val="22"/>
        </w:rPr>
      </w:pPr>
      <w:r w:rsidRPr="00487D18">
        <w:rPr>
          <w:rFonts w:hint="eastAsia"/>
          <w:sz w:val="22"/>
        </w:rPr>
        <w:t>表5.</w:t>
      </w:r>
      <w:r>
        <w:rPr>
          <w:rFonts w:hint="eastAsia"/>
          <w:sz w:val="22"/>
        </w:rPr>
        <w:t>11</w:t>
      </w:r>
      <w:r w:rsidRPr="00487D18">
        <w:rPr>
          <w:sz w:val="22"/>
        </w:rPr>
        <w:t xml:space="preserve"> </w:t>
      </w:r>
      <w:r>
        <w:rPr>
          <w:rFonts w:hint="eastAsia"/>
          <w:sz w:val="22"/>
        </w:rPr>
        <w:t>模型参数解释</w:t>
      </w:r>
    </w:p>
    <w:tbl>
      <w:tblPr>
        <w:tblStyle w:val="a8"/>
        <w:tblW w:w="8705" w:type="dxa"/>
        <w:tblLook w:val="04A0" w:firstRow="1" w:lastRow="0" w:firstColumn="1" w:lastColumn="0" w:noHBand="0" w:noVBand="1"/>
      </w:tblPr>
      <w:tblGrid>
        <w:gridCol w:w="1728"/>
        <w:gridCol w:w="1382"/>
        <w:gridCol w:w="1383"/>
        <w:gridCol w:w="4212"/>
      </w:tblGrid>
      <w:tr w:rsidR="000F7C81" w14:paraId="6CFEB958" w14:textId="77777777" w:rsidTr="00DD2AA7">
        <w:tc>
          <w:tcPr>
            <w:tcW w:w="1728" w:type="dxa"/>
            <w:shd w:val="clear" w:color="auto" w:fill="D9D9D9" w:themeFill="background1" w:themeFillShade="D9"/>
          </w:tcPr>
          <w:p w14:paraId="1B671BC4"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标的特征</w:t>
            </w:r>
          </w:p>
        </w:tc>
        <w:tc>
          <w:tcPr>
            <w:tcW w:w="1382" w:type="dxa"/>
            <w:shd w:val="clear" w:color="auto" w:fill="D9D9D9" w:themeFill="background1" w:themeFillShade="D9"/>
          </w:tcPr>
          <w:p w14:paraId="5DA0FB4E" w14:textId="749C92CB" w:rsidR="000F7C81" w:rsidRPr="00DD2AA7" w:rsidRDefault="00DD2AA7" w:rsidP="00DD2AA7">
            <w:pPr>
              <w:spacing w:before="100" w:beforeAutospacing="1" w:after="100" w:afterAutospacing="1" w:line="240" w:lineRule="auto"/>
              <w:ind w:left="60" w:right="60" w:firstLine="0"/>
              <w:jc w:val="center"/>
              <w:rPr>
                <w:b/>
                <w:sz w:val="22"/>
              </w:rPr>
            </w:pPr>
            <m:oMathPara>
              <m:oMath>
                <m:r>
                  <m:rPr>
                    <m:sty m:val="b"/>
                  </m:rPr>
                  <w:rPr>
                    <w:rFonts w:ascii="Cambria Math" w:hAnsi="Cambria Math"/>
                    <w:sz w:val="22"/>
                  </w:rPr>
                  <m:t>β</m:t>
                </m:r>
              </m:oMath>
            </m:oMathPara>
          </w:p>
        </w:tc>
        <w:tc>
          <w:tcPr>
            <w:tcW w:w="1383" w:type="dxa"/>
            <w:shd w:val="clear" w:color="auto" w:fill="D9D9D9" w:themeFill="background1" w:themeFillShade="D9"/>
          </w:tcPr>
          <w:p w14:paraId="03D5B5A8" w14:textId="12C4919E" w:rsidR="000F7C81" w:rsidRPr="00DD2AA7" w:rsidRDefault="00D305C8" w:rsidP="00DD2AA7">
            <w:pPr>
              <w:spacing w:before="100" w:beforeAutospacing="1" w:after="100" w:afterAutospacing="1" w:line="240" w:lineRule="auto"/>
              <w:ind w:left="60" w:right="60" w:firstLine="0"/>
              <w:jc w:val="center"/>
              <w:rPr>
                <w:b/>
                <w:sz w:val="22"/>
              </w:rPr>
            </w:pPr>
            <m:oMathPara>
              <m:oMath>
                <m:sSup>
                  <m:sSupPr>
                    <m:ctrlPr>
                      <w:rPr>
                        <w:rFonts w:ascii="Cambria Math" w:hAnsi="Cambria Math"/>
                        <w:b/>
                        <w:sz w:val="22"/>
                      </w:rPr>
                    </m:ctrlPr>
                  </m:sSupPr>
                  <m:e>
                    <m:r>
                      <m:rPr>
                        <m:sty m:val="bi"/>
                      </m:rPr>
                      <w:rPr>
                        <w:rFonts w:ascii="Cambria Math" w:hAnsi="Cambria Math"/>
                        <w:sz w:val="22"/>
                      </w:rPr>
                      <m:t>e</m:t>
                    </m:r>
                  </m:e>
                  <m:sup>
                    <m:r>
                      <m:rPr>
                        <m:sty m:val="bi"/>
                      </m:rPr>
                      <w:rPr>
                        <w:rFonts w:ascii="Cambria Math" w:hAnsi="Cambria Math"/>
                        <w:sz w:val="22"/>
                      </w:rPr>
                      <m:t>β</m:t>
                    </m:r>
                  </m:sup>
                </m:sSup>
              </m:oMath>
            </m:oMathPara>
          </w:p>
        </w:tc>
        <w:tc>
          <w:tcPr>
            <w:tcW w:w="4212" w:type="dxa"/>
            <w:shd w:val="clear" w:color="auto" w:fill="D9D9D9" w:themeFill="background1" w:themeFillShade="D9"/>
          </w:tcPr>
          <w:p w14:paraId="38A6AB19"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解释</w:t>
            </w:r>
          </w:p>
        </w:tc>
      </w:tr>
      <w:tr w:rsidR="000F7C81" w14:paraId="28FE2A15" w14:textId="77777777" w:rsidTr="00DD2AA7">
        <w:tc>
          <w:tcPr>
            <w:tcW w:w="1728" w:type="dxa"/>
            <w:shd w:val="clear" w:color="auto" w:fill="D9D9D9" w:themeFill="background1" w:themeFillShade="D9"/>
            <w:vAlign w:val="center"/>
          </w:tcPr>
          <w:p w14:paraId="031947F4"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借款期限</w:t>
            </w:r>
          </w:p>
        </w:tc>
        <w:tc>
          <w:tcPr>
            <w:tcW w:w="1382" w:type="dxa"/>
            <w:vAlign w:val="center"/>
          </w:tcPr>
          <w:p w14:paraId="7BEA0D2A"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0.05</w:t>
            </w:r>
          </w:p>
        </w:tc>
        <w:tc>
          <w:tcPr>
            <w:tcW w:w="1383" w:type="dxa"/>
            <w:vAlign w:val="center"/>
          </w:tcPr>
          <w:p w14:paraId="5D0806EF"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1.051</w:t>
            </w:r>
          </w:p>
        </w:tc>
        <w:tc>
          <w:tcPr>
            <w:tcW w:w="4212" w:type="dxa"/>
            <w:vAlign w:val="center"/>
          </w:tcPr>
          <w:p w14:paraId="17FEE75A" w14:textId="77777777" w:rsidR="000F7C81" w:rsidRPr="00DD2AA7" w:rsidRDefault="000F7C81" w:rsidP="00DD2AA7">
            <w:pPr>
              <w:spacing w:before="100" w:beforeAutospacing="1" w:after="100" w:afterAutospacing="1" w:line="240" w:lineRule="auto"/>
              <w:ind w:left="60" w:right="60" w:firstLine="0"/>
              <w:jc w:val="both"/>
              <w:rPr>
                <w:sz w:val="22"/>
              </w:rPr>
            </w:pPr>
            <w:r w:rsidRPr="00DD2AA7">
              <w:rPr>
                <w:rFonts w:hint="eastAsia"/>
                <w:sz w:val="22"/>
              </w:rPr>
              <w:t>当借款期限增加1个月，则借款人违约的发生比将增加1.05倍</w:t>
            </w:r>
          </w:p>
        </w:tc>
      </w:tr>
      <w:tr w:rsidR="000F7C81" w14:paraId="57F84EFE" w14:textId="77777777" w:rsidTr="00DD2AA7">
        <w:tc>
          <w:tcPr>
            <w:tcW w:w="1728" w:type="dxa"/>
            <w:shd w:val="clear" w:color="auto" w:fill="D9D9D9" w:themeFill="background1" w:themeFillShade="D9"/>
            <w:vAlign w:val="center"/>
          </w:tcPr>
          <w:p w14:paraId="39A13EEC"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lastRenderedPageBreak/>
              <w:t>未还款比例</w:t>
            </w:r>
          </w:p>
        </w:tc>
        <w:tc>
          <w:tcPr>
            <w:tcW w:w="1382" w:type="dxa"/>
            <w:vAlign w:val="center"/>
          </w:tcPr>
          <w:p w14:paraId="79F7AEA9"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1.607</w:t>
            </w:r>
          </w:p>
        </w:tc>
        <w:tc>
          <w:tcPr>
            <w:tcW w:w="1383" w:type="dxa"/>
            <w:vAlign w:val="center"/>
          </w:tcPr>
          <w:p w14:paraId="2DF47BD0"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4.988</w:t>
            </w:r>
          </w:p>
        </w:tc>
        <w:tc>
          <w:tcPr>
            <w:tcW w:w="4212" w:type="dxa"/>
            <w:vAlign w:val="center"/>
          </w:tcPr>
          <w:p w14:paraId="173E9C21" w14:textId="77777777" w:rsidR="000F7C81" w:rsidRPr="00DD2AA7" w:rsidRDefault="000F7C81" w:rsidP="00DD2AA7">
            <w:pPr>
              <w:spacing w:before="100" w:beforeAutospacing="1" w:after="100" w:afterAutospacing="1" w:line="240" w:lineRule="auto"/>
              <w:ind w:left="60" w:right="60" w:firstLine="0"/>
              <w:jc w:val="both"/>
              <w:rPr>
                <w:sz w:val="22"/>
              </w:rPr>
            </w:pPr>
            <w:r w:rsidRPr="00DD2AA7">
              <w:rPr>
                <w:rFonts w:hint="eastAsia"/>
                <w:sz w:val="22"/>
              </w:rPr>
              <w:t>当纳入标的时，尚未还清的比例增加1%时，借款人违约的发生比将是原来的4.99倍。</w:t>
            </w:r>
          </w:p>
        </w:tc>
      </w:tr>
      <w:tr w:rsidR="000F7C81" w14:paraId="6AC62442" w14:textId="77777777" w:rsidTr="00DD2AA7">
        <w:tc>
          <w:tcPr>
            <w:tcW w:w="1728" w:type="dxa"/>
            <w:shd w:val="clear" w:color="auto" w:fill="D9D9D9" w:themeFill="background1" w:themeFillShade="D9"/>
            <w:vAlign w:val="center"/>
          </w:tcPr>
          <w:p w14:paraId="6BFB382B"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车辆支出</w:t>
            </w:r>
          </w:p>
        </w:tc>
        <w:tc>
          <w:tcPr>
            <w:tcW w:w="1382" w:type="dxa"/>
            <w:vAlign w:val="center"/>
          </w:tcPr>
          <w:p w14:paraId="1FA6B7EB"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0.719</w:t>
            </w:r>
          </w:p>
        </w:tc>
        <w:tc>
          <w:tcPr>
            <w:tcW w:w="1383" w:type="dxa"/>
            <w:vAlign w:val="center"/>
          </w:tcPr>
          <w:p w14:paraId="59EA743B"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2.052</w:t>
            </w:r>
          </w:p>
        </w:tc>
        <w:tc>
          <w:tcPr>
            <w:tcW w:w="4212" w:type="dxa"/>
            <w:vAlign w:val="center"/>
          </w:tcPr>
          <w:p w14:paraId="1279EEAD" w14:textId="77777777" w:rsidR="000F7C81" w:rsidRPr="00DD2AA7" w:rsidRDefault="000F7C81" w:rsidP="00DD2AA7">
            <w:pPr>
              <w:spacing w:before="100" w:beforeAutospacing="1" w:after="100" w:afterAutospacing="1" w:line="240" w:lineRule="auto"/>
              <w:ind w:left="60" w:right="60" w:firstLine="0"/>
              <w:jc w:val="both"/>
              <w:rPr>
                <w:sz w:val="22"/>
              </w:rPr>
            </w:pPr>
            <w:r w:rsidRPr="00DD2AA7">
              <w:rPr>
                <w:rFonts w:hint="eastAsia"/>
                <w:sz w:val="22"/>
              </w:rPr>
              <w:t>借款资金用于车辆支出是，借款人违约的发生比将是其它支出的2.052倍</w:t>
            </w:r>
          </w:p>
        </w:tc>
      </w:tr>
      <w:tr w:rsidR="000F7C81" w14:paraId="08DA3072" w14:textId="77777777" w:rsidTr="00DD2AA7">
        <w:tc>
          <w:tcPr>
            <w:tcW w:w="1728" w:type="dxa"/>
            <w:shd w:val="clear" w:color="auto" w:fill="D9D9D9" w:themeFill="background1" w:themeFillShade="D9"/>
            <w:vAlign w:val="center"/>
          </w:tcPr>
          <w:p w14:paraId="4E69E7C5"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医疗支出</w:t>
            </w:r>
          </w:p>
        </w:tc>
        <w:tc>
          <w:tcPr>
            <w:tcW w:w="1382" w:type="dxa"/>
            <w:vAlign w:val="center"/>
          </w:tcPr>
          <w:p w14:paraId="4FED4AB4"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-0.828</w:t>
            </w:r>
          </w:p>
        </w:tc>
        <w:tc>
          <w:tcPr>
            <w:tcW w:w="1383" w:type="dxa"/>
            <w:vAlign w:val="center"/>
          </w:tcPr>
          <w:p w14:paraId="5D57C8EF"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0.437</w:t>
            </w:r>
          </w:p>
        </w:tc>
        <w:tc>
          <w:tcPr>
            <w:tcW w:w="4212" w:type="dxa"/>
            <w:vAlign w:val="center"/>
          </w:tcPr>
          <w:p w14:paraId="0BC46819" w14:textId="77777777" w:rsidR="000F7C81" w:rsidRPr="00DD2AA7" w:rsidRDefault="000F7C81" w:rsidP="00DD2AA7">
            <w:pPr>
              <w:spacing w:before="100" w:beforeAutospacing="1" w:after="100" w:afterAutospacing="1" w:line="240" w:lineRule="auto"/>
              <w:ind w:left="60" w:right="60" w:firstLine="0"/>
              <w:jc w:val="both"/>
              <w:rPr>
                <w:sz w:val="22"/>
              </w:rPr>
            </w:pPr>
            <w:r w:rsidRPr="00DD2AA7">
              <w:rPr>
                <w:rFonts w:hint="eastAsia"/>
                <w:sz w:val="22"/>
              </w:rPr>
              <w:t>借款资金用于医疗支出时，借款人违约的概率小于其他用途的资金支出。</w:t>
            </w:r>
          </w:p>
        </w:tc>
      </w:tr>
      <w:tr w:rsidR="000F7C81" w14:paraId="40A9E706" w14:textId="77777777" w:rsidTr="00DD2AA7">
        <w:tc>
          <w:tcPr>
            <w:tcW w:w="1728" w:type="dxa"/>
            <w:shd w:val="clear" w:color="auto" w:fill="D9D9D9" w:themeFill="background1" w:themeFillShade="D9"/>
            <w:vAlign w:val="center"/>
          </w:tcPr>
          <w:p w14:paraId="35814315" w14:textId="77777777" w:rsidR="000F7C81" w:rsidRPr="00DD2AA7" w:rsidRDefault="000F7C81" w:rsidP="00DD2AA7">
            <w:pPr>
              <w:spacing w:before="100" w:beforeAutospacing="1" w:after="100" w:afterAutospacing="1" w:line="240" w:lineRule="auto"/>
              <w:ind w:left="60" w:right="60" w:firstLine="0"/>
              <w:jc w:val="center"/>
              <w:rPr>
                <w:b/>
                <w:sz w:val="22"/>
              </w:rPr>
            </w:pPr>
            <w:r w:rsidRPr="00DD2AA7">
              <w:rPr>
                <w:rFonts w:hint="eastAsia"/>
                <w:b/>
                <w:sz w:val="22"/>
              </w:rPr>
              <w:t>经营创业</w:t>
            </w:r>
          </w:p>
        </w:tc>
        <w:tc>
          <w:tcPr>
            <w:tcW w:w="1382" w:type="dxa"/>
            <w:vAlign w:val="center"/>
          </w:tcPr>
          <w:p w14:paraId="3AF742EA"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0.089</w:t>
            </w:r>
          </w:p>
        </w:tc>
        <w:tc>
          <w:tcPr>
            <w:tcW w:w="1383" w:type="dxa"/>
            <w:vAlign w:val="center"/>
          </w:tcPr>
          <w:p w14:paraId="3ACECD05" w14:textId="77777777" w:rsidR="000F7C81" w:rsidRPr="00DD2AA7" w:rsidRDefault="000F7C81" w:rsidP="00DD2AA7">
            <w:pPr>
              <w:spacing w:before="100" w:beforeAutospacing="1" w:after="100" w:afterAutospacing="1" w:line="240" w:lineRule="auto"/>
              <w:ind w:left="60" w:right="60" w:firstLine="0"/>
              <w:jc w:val="center"/>
              <w:rPr>
                <w:sz w:val="22"/>
              </w:rPr>
            </w:pPr>
            <w:r w:rsidRPr="00DD2AA7">
              <w:rPr>
                <w:rFonts w:hint="eastAsia"/>
                <w:sz w:val="22"/>
              </w:rPr>
              <w:t>1.093</w:t>
            </w:r>
          </w:p>
        </w:tc>
        <w:tc>
          <w:tcPr>
            <w:tcW w:w="4212" w:type="dxa"/>
            <w:vAlign w:val="center"/>
          </w:tcPr>
          <w:p w14:paraId="2A9C13A2" w14:textId="77777777" w:rsidR="000F7C81" w:rsidRPr="00DD2AA7" w:rsidRDefault="000F7C81" w:rsidP="00DD2AA7">
            <w:pPr>
              <w:spacing w:before="100" w:beforeAutospacing="1" w:after="100" w:afterAutospacing="1" w:line="240" w:lineRule="auto"/>
              <w:ind w:left="60" w:right="60" w:firstLine="0"/>
              <w:jc w:val="both"/>
              <w:rPr>
                <w:sz w:val="22"/>
              </w:rPr>
            </w:pPr>
            <w:r w:rsidRPr="00DD2AA7">
              <w:rPr>
                <w:rFonts w:hint="eastAsia"/>
                <w:sz w:val="22"/>
              </w:rPr>
              <w:t>借贷资金用于经营创业时，借款人违约的发生比将略高于用于其他支出。</w:t>
            </w:r>
          </w:p>
        </w:tc>
      </w:tr>
    </w:tbl>
    <w:p w14:paraId="51109B5C" w14:textId="77777777" w:rsidR="000F7C81" w:rsidRPr="00140843" w:rsidRDefault="000F7C81" w:rsidP="000F7C81">
      <w:pPr>
        <w:spacing w:line="400" w:lineRule="exact"/>
        <w:ind w:firstLineChars="200" w:firstLine="480"/>
        <w:rPr>
          <w:szCs w:val="24"/>
        </w:rPr>
      </w:pPr>
      <w:r w:rsidRPr="00140843">
        <w:rPr>
          <w:rFonts w:hint="eastAsia"/>
          <w:szCs w:val="24"/>
        </w:rPr>
        <w:t>结合模型结果与实际情况，在此做出的解释如下：</w:t>
      </w:r>
    </w:p>
    <w:p w14:paraId="0524EB85" w14:textId="77777777" w:rsidR="000F7C81" w:rsidRPr="00140843" w:rsidRDefault="000F7C81" w:rsidP="00E601B8">
      <w:pPr>
        <w:spacing w:line="400" w:lineRule="exact"/>
        <w:ind w:firstLineChars="200" w:firstLine="482"/>
        <w:rPr>
          <w:szCs w:val="24"/>
        </w:rPr>
      </w:pPr>
      <w:r w:rsidRPr="00822E80">
        <w:rPr>
          <w:rFonts w:hint="eastAsia"/>
          <w:b/>
          <w:szCs w:val="24"/>
        </w:rPr>
        <w:t>借款期限</w:t>
      </w:r>
      <w:r w:rsidRPr="00AC05EF">
        <w:rPr>
          <w:rFonts w:hint="eastAsia"/>
          <w:szCs w:val="24"/>
        </w:rPr>
        <w:t>：根据</w:t>
      </w:r>
      <w:r w:rsidRPr="00AC05EF">
        <w:rPr>
          <w:szCs w:val="24"/>
        </w:rPr>
        <w:t xml:space="preserve">P2P网贷借款金额普遍较低，本文研究的证大e </w:t>
      </w:r>
      <w:r w:rsidRPr="00AC05EF">
        <w:rPr>
          <w:rFonts w:hint="eastAsia"/>
          <w:szCs w:val="24"/>
        </w:rPr>
        <w:t>贷平均每位借款人的接待金额仅有</w:t>
      </w:r>
      <w:r w:rsidRPr="00AC05EF">
        <w:rPr>
          <w:szCs w:val="24"/>
        </w:rPr>
        <w:t>4027元，因此在较长的时间内分摊借贷本息将会减少每月还款的金额。</w:t>
      </w:r>
      <w:r w:rsidRPr="00140843">
        <w:rPr>
          <w:rFonts w:hint="eastAsia"/>
          <w:szCs w:val="24"/>
        </w:rPr>
        <w:t>偿还小额接待在降低借款人还款压力的同时，也会减轻借款人还款意识，往往产生一种“这么少的钱，等下个月一起还”的意识，造成有意识或者无意识的违约状况。</w:t>
      </w:r>
    </w:p>
    <w:p w14:paraId="746C11A6" w14:textId="77777777" w:rsidR="000F7C81" w:rsidRPr="00140843" w:rsidRDefault="000F7C81" w:rsidP="00E601B8">
      <w:pPr>
        <w:spacing w:line="400" w:lineRule="exact"/>
        <w:ind w:firstLineChars="200" w:firstLine="482"/>
        <w:rPr>
          <w:szCs w:val="24"/>
        </w:rPr>
      </w:pPr>
      <w:r w:rsidRPr="00822E80">
        <w:rPr>
          <w:rFonts w:hint="eastAsia"/>
          <w:b/>
          <w:szCs w:val="24"/>
        </w:rPr>
        <w:t>未尝还比例</w:t>
      </w:r>
      <w:r w:rsidRPr="00AC05EF">
        <w:rPr>
          <w:rFonts w:hint="eastAsia"/>
          <w:szCs w:val="24"/>
        </w:rPr>
        <w:t>：在本文研究的数据当中，纳入的所有标的的平均未尝还比例为</w:t>
      </w:r>
      <w:r w:rsidRPr="00AC05EF">
        <w:rPr>
          <w:szCs w:val="24"/>
        </w:rPr>
        <w:t>93%，即有大部分借款尚未开始还款就已经进入P2P的资产组合。本文认为，随着未尝还比例的下降，违约发生比下降的速度逐渐放缓，其原因如下：</w:t>
      </w:r>
    </w:p>
    <w:p w14:paraId="70EE0051" w14:textId="77777777" w:rsidR="000F7C81" w:rsidRPr="003740DA" w:rsidRDefault="000F7C81" w:rsidP="000F7C81">
      <w:pPr>
        <w:spacing w:line="400" w:lineRule="exact"/>
        <w:ind w:firstLineChars="200" w:firstLine="480"/>
        <w:rPr>
          <w:szCs w:val="24"/>
        </w:rPr>
      </w:pPr>
      <w:r w:rsidRPr="00140843">
        <w:rPr>
          <w:rFonts w:hint="eastAsia"/>
          <w:szCs w:val="24"/>
        </w:rPr>
        <w:t>（</w:t>
      </w:r>
      <w:r w:rsidRPr="00396B9F">
        <w:rPr>
          <w:szCs w:val="24"/>
        </w:rPr>
        <w:t>1</w:t>
      </w:r>
      <w:r w:rsidRPr="00D47F10">
        <w:rPr>
          <w:szCs w:val="24"/>
        </w:rPr>
        <w:t>）在尚未还款或者仅偿还极少部分本息的标的中，存在着借款人恶意骗贷的可能。而已经形成一定比例本息偿还的借款人当中发生恶意骗贷的可能降低。</w:t>
      </w:r>
    </w:p>
    <w:p w14:paraId="758F1CBB" w14:textId="77777777" w:rsidR="000F7C81" w:rsidRPr="00AC05EF" w:rsidRDefault="000F7C81" w:rsidP="000F7C81">
      <w:pPr>
        <w:spacing w:line="400" w:lineRule="exact"/>
        <w:ind w:firstLineChars="200" w:firstLine="480"/>
        <w:rPr>
          <w:szCs w:val="24"/>
        </w:rPr>
      </w:pPr>
      <w:r w:rsidRPr="00AC05EF">
        <w:rPr>
          <w:rFonts w:hint="eastAsia"/>
          <w:szCs w:val="24"/>
        </w:rPr>
        <w:t>（</w:t>
      </w:r>
      <w:r w:rsidRPr="00AC05EF">
        <w:rPr>
          <w:szCs w:val="24"/>
        </w:rPr>
        <w:t>2）对于已经偿还部分本息的借款人，已经积累了部分还款经验、形成了一定的信用风险意识，因忘记或者其他原因造成违约的可能性降低。</w:t>
      </w:r>
    </w:p>
    <w:p w14:paraId="0E4E3523" w14:textId="77777777" w:rsidR="000F7C81" w:rsidRPr="00AC05EF" w:rsidRDefault="000F7C81" w:rsidP="000F7C81">
      <w:pPr>
        <w:spacing w:line="400" w:lineRule="exact"/>
        <w:ind w:firstLineChars="200" w:firstLine="480"/>
        <w:rPr>
          <w:szCs w:val="24"/>
        </w:rPr>
      </w:pPr>
      <w:r w:rsidRPr="00AC05EF">
        <w:rPr>
          <w:rFonts w:hint="eastAsia"/>
          <w:szCs w:val="24"/>
        </w:rPr>
        <w:t>（</w:t>
      </w:r>
      <w:r w:rsidRPr="00AC05EF">
        <w:rPr>
          <w:szCs w:val="24"/>
        </w:rPr>
        <w:t>3）随着偿还本息的增长，借款人违约的收益下降、信用缺失的风险上升，从而丧失违约动机。</w:t>
      </w:r>
    </w:p>
    <w:p w14:paraId="69593549" w14:textId="77777777" w:rsidR="000F7C81" w:rsidRPr="00AC05EF" w:rsidRDefault="000F7C81" w:rsidP="000F7C81">
      <w:pPr>
        <w:spacing w:line="400" w:lineRule="exact"/>
        <w:ind w:firstLineChars="200" w:firstLine="480"/>
        <w:rPr>
          <w:szCs w:val="24"/>
        </w:rPr>
      </w:pPr>
      <w:r w:rsidRPr="00AC05EF">
        <w:rPr>
          <w:rFonts w:hint="eastAsia"/>
          <w:szCs w:val="24"/>
        </w:rPr>
        <w:t>由于文中选取的标的未尝还比例较高，处于违约风险高伐阶段，因而可能出现未尝还比例增加</w:t>
      </w:r>
      <w:r w:rsidRPr="00AC05EF">
        <w:rPr>
          <w:szCs w:val="24"/>
        </w:rPr>
        <w:t>1%，违约发生比成倍增加的可能。</w:t>
      </w:r>
    </w:p>
    <w:p w14:paraId="7FAD4B10" w14:textId="1A131332" w:rsidR="00E601B8" w:rsidRDefault="000F7C81" w:rsidP="00E601B8">
      <w:pPr>
        <w:spacing w:line="400" w:lineRule="exact"/>
        <w:ind w:firstLineChars="200" w:firstLine="482"/>
        <w:rPr>
          <w:szCs w:val="24"/>
        </w:rPr>
      </w:pPr>
      <w:bookmarkStart w:id="112" w:name="_GoBack"/>
      <w:r w:rsidRPr="00822E80">
        <w:rPr>
          <w:rFonts w:hint="eastAsia"/>
          <w:b/>
          <w:szCs w:val="24"/>
        </w:rPr>
        <w:t>借款用途</w:t>
      </w:r>
      <w:bookmarkEnd w:id="112"/>
      <w:r w:rsidRPr="00AC05EF">
        <w:rPr>
          <w:rFonts w:hint="eastAsia"/>
          <w:szCs w:val="24"/>
        </w:rPr>
        <w:t>：借款用途与借款人的违约状况有显著的相关关系是</w:t>
      </w:r>
      <w:r w:rsidRPr="00140843">
        <w:rPr>
          <w:rFonts w:hint="eastAsia"/>
          <w:szCs w:val="24"/>
        </w:rPr>
        <w:t>较为普遍的共识，但是数据论证结果显示在多数资金用途对于借款违约风险并无明显影响。</w:t>
      </w:r>
      <w:r w:rsidRPr="00396B9F">
        <w:rPr>
          <w:rFonts w:hint="eastAsia"/>
          <w:szCs w:val="24"/>
        </w:rPr>
        <w:t>当资金用于车辆支出时，车辆可随时移动并且道路行驶中易发交通事故，造成借款人对于车辆支出的还款意愿下降</w:t>
      </w:r>
      <w:r w:rsidRPr="00D47F10">
        <w:rPr>
          <w:rFonts w:hint="eastAsia"/>
          <w:szCs w:val="24"/>
        </w:rPr>
        <w:t>。在医疗支出方面，通常资金的使用者以及借款人之间具有较紧密的个人关系，无形中为借款标的增加了担保人，从而提高了还款的可能性。对于经营创业方面的支出，资金本身用在风险较大的领域，一旦发生经营损失，则借款人</w:t>
      </w:r>
      <w:r w:rsidRPr="003740DA">
        <w:rPr>
          <w:rFonts w:hint="eastAsia"/>
          <w:szCs w:val="24"/>
        </w:rPr>
        <w:t>会失去一定的还款能力，造成违约风险的加大。</w:t>
      </w:r>
    </w:p>
    <w:p w14:paraId="61DD837B" w14:textId="0A09F003" w:rsidR="00E601B8" w:rsidRDefault="00E601B8">
      <w:pPr>
        <w:spacing w:after="0" w:line="240" w:lineRule="auto"/>
        <w:ind w:firstLine="0"/>
        <w:rPr>
          <w:szCs w:val="24"/>
        </w:rPr>
      </w:pPr>
      <w:r>
        <w:rPr>
          <w:szCs w:val="24"/>
        </w:rPr>
        <w:br w:type="page"/>
      </w:r>
    </w:p>
    <w:p w14:paraId="2B11F9D9" w14:textId="77777777" w:rsidR="008D4CD6" w:rsidRDefault="008D4CD6" w:rsidP="00D70C93">
      <w:pPr>
        <w:pStyle w:val="1"/>
        <w:spacing w:before="480" w:after="360" w:line="240" w:lineRule="auto"/>
        <w:ind w:left="125"/>
        <w:rPr>
          <w:rFonts w:ascii="黑体" w:eastAsia="黑体" w:hAnsi="黑体"/>
          <w:sz w:val="32"/>
          <w:szCs w:val="32"/>
        </w:rPr>
        <w:sectPr w:rsidR="008D4CD6" w:rsidSect="00B761C4">
          <w:headerReference w:type="default" r:id="rId42"/>
          <w:type w:val="continuous"/>
          <w:pgSz w:w="11906" w:h="16838"/>
          <w:pgMar w:top="2013" w:right="1576" w:bottom="1797" w:left="1701" w:header="1587" w:footer="1304" w:gutter="0"/>
          <w:cols w:space="720"/>
          <w:docGrid w:linePitch="326"/>
        </w:sectPr>
      </w:pPr>
      <w:bookmarkStart w:id="113" w:name="_Toc448179373"/>
      <w:bookmarkStart w:id="114" w:name="_Toc448269102"/>
    </w:p>
    <w:p w14:paraId="1DEB804A" w14:textId="59624C32" w:rsidR="000F7C81" w:rsidRPr="00D70C93" w:rsidRDefault="000F7C81" w:rsidP="00D70C93">
      <w:pPr>
        <w:pStyle w:val="1"/>
        <w:spacing w:before="480" w:after="360" w:line="240" w:lineRule="auto"/>
        <w:ind w:left="125"/>
        <w:rPr>
          <w:rFonts w:ascii="黑体" w:eastAsia="黑体" w:hAnsi="黑体"/>
          <w:sz w:val="32"/>
          <w:szCs w:val="32"/>
        </w:rPr>
      </w:pPr>
      <w:r w:rsidRPr="00A36FB2">
        <w:rPr>
          <w:rFonts w:ascii="黑体" w:eastAsia="黑体" w:hAnsi="黑体" w:hint="eastAsia"/>
          <w:sz w:val="32"/>
          <w:szCs w:val="32"/>
        </w:rPr>
        <w:lastRenderedPageBreak/>
        <w:t>第</w:t>
      </w:r>
      <w:r>
        <w:rPr>
          <w:rFonts w:ascii="黑体" w:eastAsia="黑体" w:hAnsi="黑体" w:hint="eastAsia"/>
          <w:sz w:val="32"/>
          <w:szCs w:val="32"/>
        </w:rPr>
        <w:t>六</w:t>
      </w:r>
      <w:r w:rsidRPr="00A36FB2">
        <w:rPr>
          <w:rFonts w:ascii="黑体" w:eastAsia="黑体" w:hAnsi="黑体" w:hint="eastAsia"/>
          <w:sz w:val="32"/>
          <w:szCs w:val="32"/>
        </w:rPr>
        <w:t>章 结论与展望</w:t>
      </w:r>
      <w:bookmarkEnd w:id="113"/>
      <w:bookmarkEnd w:id="114"/>
    </w:p>
    <w:p w14:paraId="6EA5493B" w14:textId="7C30E979"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115" w:name="_Toc448179374"/>
      <w:bookmarkStart w:id="116" w:name="_Toc448269103"/>
      <w:r>
        <w:rPr>
          <w:rFonts w:ascii="黑体" w:eastAsia="黑体" w:hAnsi="黑体" w:cs="Times New Roman" w:hint="eastAsia"/>
          <w:sz w:val="28"/>
          <w:szCs w:val="28"/>
        </w:rPr>
        <w:t>6</w:t>
      </w:r>
      <w:r w:rsidRPr="00A36FB2">
        <w:rPr>
          <w:rFonts w:ascii="黑体" w:eastAsia="黑体" w:hAnsi="黑体" w:cs="Times New Roman" w:hint="eastAsia"/>
          <w:sz w:val="28"/>
          <w:szCs w:val="28"/>
        </w:rPr>
        <w:t>.1</w:t>
      </w:r>
      <w:r w:rsidRPr="00A36FB2">
        <w:rPr>
          <w:rFonts w:ascii="黑体" w:eastAsia="黑体" w:hAnsi="黑体" w:cs="Times New Roman"/>
          <w:sz w:val="28"/>
          <w:szCs w:val="28"/>
        </w:rPr>
        <w:t xml:space="preserve"> </w:t>
      </w:r>
      <w:r w:rsidRPr="00A36FB2">
        <w:rPr>
          <w:rFonts w:ascii="黑体" w:eastAsia="黑体" w:hAnsi="黑体" w:cs="Times New Roman" w:hint="eastAsia"/>
          <w:sz w:val="28"/>
          <w:szCs w:val="28"/>
        </w:rPr>
        <w:t>结论</w:t>
      </w:r>
      <w:bookmarkEnd w:id="115"/>
      <w:bookmarkEnd w:id="116"/>
      <w:r>
        <w:rPr>
          <w:rFonts w:ascii="黑体" w:eastAsia="黑体" w:hAnsi="黑体" w:cs="Times New Roman" w:hint="eastAsia"/>
          <w:sz w:val="28"/>
          <w:szCs w:val="28"/>
        </w:rPr>
        <w:t xml:space="preserve"> </w:t>
      </w:r>
    </w:p>
    <w:p w14:paraId="55F75F08" w14:textId="77777777" w:rsidR="000F7C81" w:rsidRPr="00D47F10" w:rsidRDefault="000F7C81" w:rsidP="000F7C81">
      <w:pPr>
        <w:spacing w:line="400" w:lineRule="exact"/>
        <w:ind w:firstLineChars="200" w:firstLine="480"/>
        <w:rPr>
          <w:szCs w:val="24"/>
        </w:rPr>
      </w:pPr>
      <w:r w:rsidRPr="00140843">
        <w:rPr>
          <w:rFonts w:hint="eastAsia"/>
          <w:szCs w:val="24"/>
        </w:rPr>
        <w:t>通过本文的分析与探讨，我们用经典的资产组合理论对</w:t>
      </w:r>
      <w:r w:rsidRPr="00140843">
        <w:rPr>
          <w:szCs w:val="24"/>
        </w:rPr>
        <w:t>P2P</w:t>
      </w:r>
      <w:r w:rsidRPr="00396B9F">
        <w:rPr>
          <w:szCs w:val="24"/>
        </w:rPr>
        <w:t>产品的风险与收益进行衡量，并且对能够影响借款人违约概率的标的特征进行深入的分析，我们得到以下结论：</w:t>
      </w:r>
    </w:p>
    <w:p w14:paraId="0E05A6D4" w14:textId="77777777" w:rsidR="000F7C81" w:rsidRDefault="000F7C81" w:rsidP="000F7C81">
      <w:pPr>
        <w:spacing w:line="400" w:lineRule="exact"/>
        <w:ind w:firstLineChars="200" w:firstLine="480"/>
        <w:rPr>
          <w:szCs w:val="24"/>
        </w:rPr>
      </w:pPr>
      <w:r w:rsidRPr="003740DA">
        <w:rPr>
          <w:rFonts w:hint="eastAsia"/>
          <w:szCs w:val="24"/>
        </w:rPr>
        <w:t>（</w:t>
      </w:r>
      <w:r w:rsidRPr="003740DA">
        <w:rPr>
          <w:szCs w:val="24"/>
        </w:rPr>
        <w:t>1</w:t>
      </w:r>
      <w:r w:rsidRPr="00AC05EF">
        <w:rPr>
          <w:szCs w:val="24"/>
        </w:rPr>
        <w:t>）</w:t>
      </w:r>
      <w:r>
        <w:rPr>
          <w:rFonts w:hint="eastAsia"/>
          <w:szCs w:val="24"/>
        </w:rPr>
        <w:t>通过对比国内外P2P 运作模式，发现我国P2P网贷具有平台介入借贷的程度更深，平台与投资者共担违约风险的特征。</w:t>
      </w:r>
      <w:r w:rsidRPr="00EF7B39">
        <w:rPr>
          <w:rFonts w:hint="eastAsia"/>
          <w:szCs w:val="24"/>
        </w:rPr>
        <w:t>由于</w:t>
      </w:r>
      <w:r w:rsidRPr="00EF7B39">
        <w:rPr>
          <w:szCs w:val="24"/>
        </w:rPr>
        <w:t>P2P理财设有违约备付基金</w:t>
      </w:r>
      <w:r>
        <w:rPr>
          <w:rFonts w:hint="eastAsia"/>
          <w:szCs w:val="24"/>
        </w:rPr>
        <w:t>的机制</w:t>
      </w:r>
      <w:r w:rsidRPr="00EF7B39">
        <w:rPr>
          <w:szCs w:val="24"/>
        </w:rPr>
        <w:t>，在违约事件发生时，贷款人往往能够通过风险备付基金得到赔付，个人承担风险极小，而平台相对承担更大的损失。这种风险与收益不对等的状态将会促使“跑路”事件的发生。另一方面也会推动平台</w:t>
      </w:r>
      <w:r w:rsidRPr="00EF7B39">
        <w:rPr>
          <w:rFonts w:hint="eastAsia"/>
          <w:szCs w:val="24"/>
        </w:rPr>
        <w:t>内部风险管理能力的提升。</w:t>
      </w:r>
    </w:p>
    <w:p w14:paraId="09DDBC3B" w14:textId="77777777" w:rsidR="000F7C81" w:rsidRPr="00EF7B39" w:rsidRDefault="000F7C81" w:rsidP="000F7C81">
      <w:pPr>
        <w:spacing w:line="400" w:lineRule="exact"/>
        <w:ind w:firstLineChars="200" w:firstLine="480"/>
        <w:rPr>
          <w:szCs w:val="24"/>
        </w:rPr>
      </w:pPr>
      <w:r w:rsidRPr="00AC05EF">
        <w:rPr>
          <w:rFonts w:hint="eastAsia"/>
          <w:szCs w:val="24"/>
        </w:rPr>
        <w:t>（</w:t>
      </w:r>
      <w:r w:rsidRPr="00AC05EF">
        <w:rPr>
          <w:szCs w:val="24"/>
        </w:rPr>
        <w:t>2</w:t>
      </w:r>
      <w:r w:rsidRPr="00AC05EF">
        <w:rPr>
          <w:rFonts w:hint="eastAsia"/>
          <w:szCs w:val="24"/>
        </w:rPr>
        <w:t>）</w:t>
      </w:r>
      <w:r>
        <w:rPr>
          <w:rFonts w:hint="eastAsia"/>
          <w:szCs w:val="24"/>
        </w:rPr>
        <w:t>对上述投资者和P2P平台之间的风险共担的状况进行量化。投资者方面，其购买</w:t>
      </w:r>
      <w:r w:rsidRPr="00EF7B39">
        <w:rPr>
          <w:rFonts w:hint="eastAsia"/>
          <w:szCs w:val="24"/>
        </w:rPr>
        <w:t>理财产品的</w:t>
      </w:r>
      <w:r>
        <w:rPr>
          <w:rFonts w:hint="eastAsia"/>
          <w:szCs w:val="24"/>
        </w:rPr>
        <w:t>夏普比率为0.3397，与金融市场上股权类资产和债权类资产的夏普比率（分别为0.3069、0.3239）处于同一水平，</w:t>
      </w:r>
      <w:r w:rsidRPr="00EF7B39">
        <w:rPr>
          <w:rFonts w:hint="eastAsia"/>
          <w:szCs w:val="24"/>
        </w:rPr>
        <w:t>风险收益状况已经达到较为有效的配置</w:t>
      </w:r>
      <w:r>
        <w:rPr>
          <w:rFonts w:hint="eastAsia"/>
          <w:szCs w:val="24"/>
        </w:rPr>
        <w:t>。但是对P2P</w:t>
      </w:r>
      <w:r w:rsidRPr="00EF7B39">
        <w:rPr>
          <w:rFonts w:hint="eastAsia"/>
          <w:szCs w:val="24"/>
        </w:rPr>
        <w:t>运营平台来讲，承担了投资者的违约风险，</w:t>
      </w:r>
      <w:r>
        <w:rPr>
          <w:rFonts w:hint="eastAsia"/>
          <w:szCs w:val="24"/>
        </w:rPr>
        <w:t>其在P2P营运中的夏普比率为0.0227，远低于市场水平，</w:t>
      </w:r>
      <w:r w:rsidRPr="00EF7B39">
        <w:rPr>
          <w:rFonts w:hint="eastAsia"/>
          <w:szCs w:val="24"/>
        </w:rPr>
        <w:t>处于收益风险分配不均衡的状态，承担的风险未获得额外收益的补偿。</w:t>
      </w:r>
    </w:p>
    <w:p w14:paraId="1A8AD32A" w14:textId="77777777" w:rsidR="000F7C81" w:rsidRPr="00D47F10" w:rsidRDefault="000F7C81" w:rsidP="000F7C81">
      <w:pPr>
        <w:spacing w:line="400" w:lineRule="exact"/>
        <w:ind w:firstLineChars="200" w:firstLine="480"/>
        <w:rPr>
          <w:szCs w:val="24"/>
        </w:rPr>
      </w:pPr>
      <w:r w:rsidRPr="00AC05EF">
        <w:rPr>
          <w:rFonts w:hint="eastAsia"/>
          <w:szCs w:val="24"/>
        </w:rPr>
        <w:t>（</w:t>
      </w:r>
      <w:r w:rsidRPr="00AC05EF">
        <w:rPr>
          <w:szCs w:val="24"/>
        </w:rPr>
        <w:t>3）</w:t>
      </w:r>
      <w:r>
        <w:rPr>
          <w:rFonts w:hint="eastAsia"/>
          <w:szCs w:val="24"/>
        </w:rPr>
        <w:t>利用金融工程复制金融资产的思想，以市场上债权类风险资产和股权类风险资产对P2P理财产品的风险收益特征进行复制</w:t>
      </w:r>
      <w:r w:rsidRPr="00D47F10">
        <w:rPr>
          <w:szCs w:val="24"/>
        </w:rPr>
        <w:t>。</w:t>
      </w:r>
      <w:r>
        <w:rPr>
          <w:rFonts w:hint="eastAsia"/>
          <w:szCs w:val="24"/>
        </w:rPr>
        <w:t>能够得到，投资者购买P2P理财的风险收益特征能够通过41.81%股权资产与58.19%债权资产的组合复制实现；而P2P平台的风险收益特征无法通过资产组合复制。进一步证明在P2P平台方面存在收益与风险不对称的情况。</w:t>
      </w:r>
    </w:p>
    <w:p w14:paraId="5AD3C0C8" w14:textId="77777777" w:rsidR="000F7C81" w:rsidRDefault="000F7C81" w:rsidP="000F7C81">
      <w:pPr>
        <w:spacing w:line="400" w:lineRule="exact"/>
        <w:ind w:firstLineChars="200" w:firstLine="480"/>
        <w:rPr>
          <w:szCs w:val="24"/>
        </w:rPr>
      </w:pPr>
      <w:r w:rsidRPr="00D47F10">
        <w:rPr>
          <w:rFonts w:hint="eastAsia"/>
          <w:szCs w:val="24"/>
        </w:rPr>
        <w:t>（</w:t>
      </w:r>
      <w:r w:rsidRPr="003740DA">
        <w:rPr>
          <w:szCs w:val="24"/>
        </w:rPr>
        <w:t>4</w:t>
      </w:r>
      <w:r w:rsidRPr="003740DA">
        <w:rPr>
          <w:rFonts w:hint="eastAsia"/>
          <w:szCs w:val="24"/>
        </w:rPr>
        <w:t>）</w:t>
      </w:r>
      <w:r w:rsidRPr="00AC05EF">
        <w:rPr>
          <w:rFonts w:hint="eastAsia"/>
          <w:szCs w:val="24"/>
        </w:rPr>
        <w:t>在</w:t>
      </w:r>
      <w:r>
        <w:rPr>
          <w:rFonts w:hint="eastAsia"/>
          <w:szCs w:val="24"/>
        </w:rPr>
        <w:t>上述对</w:t>
      </w:r>
      <w:r w:rsidRPr="00D47F10">
        <w:rPr>
          <w:szCs w:val="24"/>
        </w:rPr>
        <w:t>P2P标的</w:t>
      </w:r>
      <w:r w:rsidRPr="003740DA">
        <w:rPr>
          <w:szCs w:val="24"/>
        </w:rPr>
        <w:t>分析的基础上，</w:t>
      </w:r>
      <w:r>
        <w:rPr>
          <w:rFonts w:hint="eastAsia"/>
          <w:szCs w:val="24"/>
        </w:rPr>
        <w:t>利用Logistic模型对能够影响到债权违约的标的特征进行探究，以此来挖掘P2P平台在进行风险管理师应当关注的方向。能够看出，P2P</w:t>
      </w:r>
      <w:r w:rsidRPr="00D47F10">
        <w:rPr>
          <w:szCs w:val="24"/>
        </w:rPr>
        <w:t>应当将违约风险的管理集中在借款时间和未尝还比例</w:t>
      </w:r>
      <w:r w:rsidRPr="003740DA">
        <w:rPr>
          <w:rFonts w:hint="eastAsia"/>
          <w:szCs w:val="24"/>
        </w:rPr>
        <w:t>与资金用途上。</w:t>
      </w:r>
    </w:p>
    <w:p w14:paraId="0897A049" w14:textId="77777777" w:rsidR="000F7C81" w:rsidRPr="00D47F10" w:rsidRDefault="000F7C81" w:rsidP="000F7C81">
      <w:pPr>
        <w:spacing w:line="400" w:lineRule="exact"/>
        <w:ind w:firstLineChars="200" w:firstLine="480"/>
        <w:rPr>
          <w:szCs w:val="24"/>
        </w:rPr>
      </w:pPr>
      <w:r>
        <w:rPr>
          <w:rFonts w:hint="eastAsia"/>
          <w:szCs w:val="24"/>
        </w:rPr>
        <w:t>（5）根据模型回归结果显示，在标的特征中：当借款标的增加1个月，借款人违约的概率比值将是原来的1.05倍；标的纳入P2P组合时，尚未还清的比例提高1%，借款人违约的发生比将是原来的4.99倍。</w:t>
      </w:r>
      <w:r w:rsidRPr="00D47F10">
        <w:rPr>
          <w:rFonts w:hint="eastAsia"/>
          <w:szCs w:val="24"/>
        </w:rPr>
        <w:t>在资金的</w:t>
      </w:r>
      <w:r w:rsidRPr="003740DA">
        <w:rPr>
          <w:rFonts w:hint="eastAsia"/>
          <w:szCs w:val="24"/>
        </w:rPr>
        <w:t>用途中</w:t>
      </w:r>
      <w:r>
        <w:rPr>
          <w:rFonts w:hint="eastAsia"/>
          <w:szCs w:val="24"/>
        </w:rPr>
        <w:t>：用于</w:t>
      </w:r>
      <w:r w:rsidRPr="00D47F10">
        <w:rPr>
          <w:rFonts w:hint="eastAsia"/>
          <w:szCs w:val="24"/>
        </w:rPr>
        <w:t>车辆支出</w:t>
      </w:r>
      <w:r>
        <w:rPr>
          <w:rFonts w:hint="eastAsia"/>
          <w:szCs w:val="24"/>
        </w:rPr>
        <w:t>的资金相较于其他用途，借款人违约发生比是其他用途的2.052倍；用于医疗支</w:t>
      </w:r>
      <w:r>
        <w:rPr>
          <w:rFonts w:hint="eastAsia"/>
          <w:szCs w:val="24"/>
        </w:rPr>
        <w:lastRenderedPageBreak/>
        <w:t>出的用途中，违约发生比仅有其他用途的0.437倍；用于</w:t>
      </w:r>
      <w:r w:rsidRPr="00D47F10">
        <w:rPr>
          <w:rFonts w:hint="eastAsia"/>
          <w:szCs w:val="24"/>
        </w:rPr>
        <w:t>经营创业</w:t>
      </w:r>
      <w:r>
        <w:rPr>
          <w:rFonts w:hint="eastAsia"/>
          <w:szCs w:val="24"/>
        </w:rPr>
        <w:t>的用途中，借款违约发生比是其他用途的1.093倍。</w:t>
      </w:r>
    </w:p>
    <w:p w14:paraId="3BECCC03" w14:textId="77777777" w:rsidR="000F7C81" w:rsidRDefault="000F7C81" w:rsidP="000F7C81">
      <w:pPr>
        <w:spacing w:line="400" w:lineRule="exact"/>
        <w:ind w:firstLineChars="200" w:firstLine="480"/>
        <w:rPr>
          <w:szCs w:val="24"/>
        </w:rPr>
      </w:pPr>
      <w:r w:rsidRPr="003740DA">
        <w:rPr>
          <w:rFonts w:hint="eastAsia"/>
          <w:szCs w:val="24"/>
        </w:rPr>
        <w:t>（</w:t>
      </w:r>
      <w:r w:rsidRPr="003740DA">
        <w:rPr>
          <w:szCs w:val="24"/>
        </w:rPr>
        <w:t>5</w:t>
      </w:r>
      <w:r w:rsidRPr="00AC05EF">
        <w:rPr>
          <w:szCs w:val="24"/>
        </w:rPr>
        <w:t>）</w:t>
      </w:r>
      <w:r>
        <w:rPr>
          <w:rFonts w:hint="eastAsia"/>
          <w:szCs w:val="24"/>
        </w:rPr>
        <w:t>经过实际数据测试，发现模型预测准确率为99.37%，但是在预测违约与否的方面存在偏差。模型预测不发生违约事件的错误率位0.07%，预测违约事件发生的错误率位7.33%，即模型判断债权标的不发生违约具有更高的要求。在实际中，选取模型预测不发生违约的标的具有实际意义，模型在该方面的错误率低，有较好的应用价值。因此，P2P平台可以在原有债权标的选择的基础上，在利用本文探究的方法，提高在资金用途、纳入标的是未尝清比例和借贷时间三个指标上的筛选标准，从而降低标的违约风险的发生率。</w:t>
      </w:r>
    </w:p>
    <w:p w14:paraId="065B7179" w14:textId="7C373CC2" w:rsidR="000F7C81" w:rsidRPr="00D70C93" w:rsidRDefault="000F7C81" w:rsidP="00D70C93">
      <w:pPr>
        <w:pStyle w:val="1"/>
        <w:spacing w:before="480" w:after="120" w:line="400" w:lineRule="exact"/>
        <w:ind w:left="125"/>
        <w:jc w:val="left"/>
        <w:rPr>
          <w:rFonts w:ascii="黑体" w:eastAsia="黑体" w:hAnsi="黑体" w:cs="Times New Roman"/>
          <w:sz w:val="28"/>
          <w:szCs w:val="28"/>
        </w:rPr>
      </w:pPr>
      <w:bookmarkStart w:id="117" w:name="_Toc448179375"/>
      <w:bookmarkStart w:id="118" w:name="_Toc448269104"/>
      <w:r>
        <w:rPr>
          <w:rFonts w:ascii="黑体" w:eastAsia="黑体" w:hAnsi="黑体" w:cs="Times New Roman" w:hint="eastAsia"/>
          <w:sz w:val="28"/>
          <w:szCs w:val="28"/>
        </w:rPr>
        <w:t>6</w:t>
      </w:r>
      <w:r w:rsidRPr="00A36FB2">
        <w:rPr>
          <w:rFonts w:ascii="黑体" w:eastAsia="黑体" w:hAnsi="黑体" w:cs="Times New Roman" w:hint="eastAsia"/>
          <w:sz w:val="28"/>
          <w:szCs w:val="28"/>
        </w:rPr>
        <w:t>.2</w:t>
      </w:r>
      <w:r w:rsidRPr="00A36FB2">
        <w:rPr>
          <w:rFonts w:ascii="黑体" w:eastAsia="黑体" w:hAnsi="黑体" w:cs="Times New Roman"/>
          <w:sz w:val="28"/>
          <w:szCs w:val="28"/>
        </w:rPr>
        <w:t xml:space="preserve"> </w:t>
      </w:r>
      <w:r w:rsidRPr="00A36FB2">
        <w:rPr>
          <w:rFonts w:ascii="黑体" w:eastAsia="黑体" w:hAnsi="黑体" w:cs="Times New Roman" w:hint="eastAsia"/>
          <w:sz w:val="28"/>
          <w:szCs w:val="28"/>
        </w:rPr>
        <w:t>展望</w:t>
      </w:r>
      <w:bookmarkEnd w:id="117"/>
      <w:bookmarkEnd w:id="118"/>
    </w:p>
    <w:p w14:paraId="7D1CF563" w14:textId="77777777" w:rsidR="000F7C81" w:rsidRPr="00AC05EF" w:rsidRDefault="000F7C81" w:rsidP="000F7C81">
      <w:pPr>
        <w:spacing w:line="400" w:lineRule="exact"/>
        <w:ind w:firstLineChars="200" w:firstLine="480"/>
        <w:rPr>
          <w:szCs w:val="24"/>
        </w:rPr>
      </w:pPr>
      <w:r w:rsidRPr="00140843">
        <w:rPr>
          <w:rFonts w:hint="eastAsia"/>
          <w:szCs w:val="24"/>
        </w:rPr>
        <w:t>本文利用</w:t>
      </w:r>
      <w:r w:rsidRPr="00140843">
        <w:rPr>
          <w:szCs w:val="24"/>
        </w:rPr>
        <w:t>P2P</w:t>
      </w:r>
      <w:r w:rsidRPr="00396B9F">
        <w:rPr>
          <w:szCs w:val="24"/>
        </w:rPr>
        <w:t>借贷的数据对选定公司的</w:t>
      </w:r>
      <w:r w:rsidRPr="00D47F10">
        <w:rPr>
          <w:szCs w:val="24"/>
        </w:rPr>
        <w:t>P2P产品风险与收益状况进行分析，并且利用</w:t>
      </w:r>
      <w:r w:rsidRPr="003740DA">
        <w:rPr>
          <w:szCs w:val="24"/>
        </w:rPr>
        <w:t>Logistic模型对可能引起违约的风险因素进行探究。但是还存在相当的不足之处有待于进一步研究：</w:t>
      </w:r>
    </w:p>
    <w:p w14:paraId="5AFECD46" w14:textId="77777777" w:rsidR="000F7C81" w:rsidRPr="00AC05EF" w:rsidRDefault="000F7C81" w:rsidP="000F7C81">
      <w:pPr>
        <w:spacing w:line="400" w:lineRule="exact"/>
        <w:ind w:firstLineChars="200" w:firstLine="480"/>
        <w:rPr>
          <w:szCs w:val="24"/>
        </w:rPr>
      </w:pPr>
      <w:r w:rsidRPr="00AC05EF">
        <w:rPr>
          <w:rFonts w:hint="eastAsia"/>
          <w:szCs w:val="24"/>
        </w:rPr>
        <w:t>（</w:t>
      </w:r>
      <w:r w:rsidRPr="00AC05EF">
        <w:rPr>
          <w:szCs w:val="24"/>
        </w:rPr>
        <w:t>1</w:t>
      </w:r>
      <w:r w:rsidRPr="00AC05EF">
        <w:rPr>
          <w:rFonts w:hint="eastAsia"/>
          <w:szCs w:val="24"/>
        </w:rPr>
        <w:t>）本文对于</w:t>
      </w:r>
      <w:r w:rsidRPr="00AC05EF">
        <w:rPr>
          <w:szCs w:val="24"/>
        </w:rPr>
        <w:t>P2P产品的风险收益衡量以一家P2P平台的运营数据为基础，整体代表性较差。有待于在未来获取多家P2P网贷平台的运营数据</w:t>
      </w:r>
      <w:r w:rsidRPr="00AC05EF">
        <w:rPr>
          <w:rFonts w:hint="eastAsia"/>
          <w:szCs w:val="24"/>
        </w:rPr>
        <w:t>进行全面考量，进一步优化结论。</w:t>
      </w:r>
    </w:p>
    <w:p w14:paraId="7C15EF6F" w14:textId="77777777" w:rsidR="000F7C81" w:rsidRPr="00AC05EF" w:rsidRDefault="000F7C81" w:rsidP="000F7C81">
      <w:pPr>
        <w:spacing w:line="400" w:lineRule="exact"/>
        <w:ind w:firstLineChars="200" w:firstLine="480"/>
        <w:rPr>
          <w:szCs w:val="24"/>
        </w:rPr>
      </w:pPr>
      <w:r w:rsidRPr="00AC05EF">
        <w:rPr>
          <w:rFonts w:hint="eastAsia"/>
          <w:szCs w:val="24"/>
        </w:rPr>
        <w:t>（</w:t>
      </w:r>
      <w:r w:rsidRPr="00AC05EF">
        <w:rPr>
          <w:szCs w:val="24"/>
        </w:rPr>
        <w:t>2）本文在进行P2P网贷平台进行标的选择的风险因素考量是，应用到了Logistic模型一种方法尚未对其他分析模型进行尝试，也为对Logistic与其他模型的适用程度进行对比。在未来有待于进一步完善此项工作，多方面完善数据与模型。</w:t>
      </w:r>
    </w:p>
    <w:p w14:paraId="708F82F0" w14:textId="77777777" w:rsidR="000F7C81" w:rsidRPr="00AC05EF" w:rsidRDefault="000F7C81" w:rsidP="000F7C81">
      <w:pPr>
        <w:spacing w:line="400" w:lineRule="exact"/>
        <w:ind w:firstLineChars="200" w:firstLine="480"/>
        <w:rPr>
          <w:szCs w:val="24"/>
        </w:rPr>
      </w:pPr>
      <w:r w:rsidRPr="00AC05EF">
        <w:rPr>
          <w:rFonts w:hint="eastAsia"/>
          <w:szCs w:val="24"/>
        </w:rPr>
        <w:t>（</w:t>
      </w:r>
      <w:r w:rsidRPr="00AC05EF">
        <w:rPr>
          <w:szCs w:val="24"/>
        </w:rPr>
        <w:t>3）本文得出的模型尽管在实际意义上具有有效性，在实再预测发生违约的标的样本方面错误率较高，不能实现标的资源的最大限度利用。对于标的来源</w:t>
      </w:r>
      <w:r w:rsidRPr="00AC05EF">
        <w:rPr>
          <w:rFonts w:hint="eastAsia"/>
          <w:szCs w:val="24"/>
        </w:rPr>
        <w:t>有限的</w:t>
      </w:r>
      <w:r w:rsidRPr="00AC05EF">
        <w:rPr>
          <w:szCs w:val="24"/>
        </w:rPr>
        <w:t>P2P平台的适用行较差。未来需要继续在模型预测准确性的方面加强研究。</w:t>
      </w:r>
    </w:p>
    <w:p w14:paraId="4C9F16B7" w14:textId="1273DDF7" w:rsidR="00E601B8" w:rsidRDefault="00E601B8">
      <w:pPr>
        <w:spacing w:after="0" w:line="240" w:lineRule="auto"/>
        <w:ind w:firstLine="0"/>
      </w:pPr>
      <w:r>
        <w:br w:type="page"/>
      </w:r>
    </w:p>
    <w:p w14:paraId="7F8D48CB" w14:textId="77777777" w:rsidR="008D4CD6" w:rsidRDefault="008D4CD6" w:rsidP="007B72A1">
      <w:pPr>
        <w:pStyle w:val="3"/>
        <w:spacing w:after="374"/>
        <w:ind w:right="113"/>
        <w:rPr>
          <w:rFonts w:cs="宋体"/>
          <w:sz w:val="32"/>
          <w:szCs w:val="32"/>
        </w:rPr>
        <w:sectPr w:rsidR="008D4CD6" w:rsidSect="00B761C4">
          <w:headerReference w:type="default" r:id="rId43"/>
          <w:type w:val="continuous"/>
          <w:pgSz w:w="11906" w:h="16838"/>
          <w:pgMar w:top="2013" w:right="1576" w:bottom="1797" w:left="1701" w:header="1587" w:footer="1304" w:gutter="0"/>
          <w:cols w:space="720"/>
          <w:docGrid w:linePitch="326"/>
        </w:sectPr>
      </w:pPr>
      <w:bookmarkStart w:id="119" w:name="_Toc429693950"/>
      <w:bookmarkStart w:id="120" w:name="_Toc448269105"/>
    </w:p>
    <w:p w14:paraId="15347956" w14:textId="1EF6DD1C" w:rsidR="008A074A" w:rsidRPr="00E601B8" w:rsidRDefault="008A074A" w:rsidP="007B72A1">
      <w:pPr>
        <w:pStyle w:val="3"/>
        <w:spacing w:after="374"/>
        <w:ind w:right="113"/>
        <w:rPr>
          <w:rFonts w:cs="宋体"/>
          <w:sz w:val="32"/>
          <w:szCs w:val="32"/>
        </w:rPr>
      </w:pPr>
      <w:r w:rsidRPr="00E601B8">
        <w:rPr>
          <w:rFonts w:cs="宋体"/>
          <w:sz w:val="32"/>
          <w:szCs w:val="32"/>
        </w:rPr>
        <w:lastRenderedPageBreak/>
        <w:t>参考文献</w:t>
      </w:r>
      <w:bookmarkEnd w:id="119"/>
      <w:bookmarkEnd w:id="120"/>
    </w:p>
    <w:p w14:paraId="3B469E14" w14:textId="049818A6"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[1]</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刘绘,沈庆劼. 我国P2P网络借贷的风险与监管研究[J]. 财经问题研究,2015,01:52-59.</w:t>
      </w:r>
    </w:p>
    <w:p w14:paraId="1F2B39A3" w14:textId="59F64137"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[2]</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徐艺,谢尔曼. 互联网金融背景下商业银行物流体系演进路径[J]. 中国流通经济,2015,02:39-45.</w:t>
      </w:r>
    </w:p>
    <w:p w14:paraId="584EE9EC" w14:textId="5730BB90"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[3]</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谈超,孙本芝,王冀宁. P2P网络借贷平台的羊群行为研究——基于Logistic模型的实证分析[J]. 南方金融,2014,12:30-37+53.</w:t>
      </w:r>
    </w:p>
    <w:p w14:paraId="6670D60D" w14:textId="03986253"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[4]</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李焰,高弋君,李珍妮,才子豪,王冰婷,杨宇轩. 借款人描述性信息对投资人决策的影响——基于P2P网络借贷平台的分析[J]. 经济研究,2014,S1:143-155.</w:t>
      </w:r>
    </w:p>
    <w:p w14:paraId="11D0B054" w14:textId="0800C9EC"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[5]</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孙皓. 基于GARCH模型的互联网金融市场风险度量[J]. 商,2015,09:183+180.</w:t>
      </w:r>
    </w:p>
    <w:p w14:paraId="0E0946CF" w14:textId="214F05F4"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[6]</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倪新洁,梁彪,倪佩可. 结合LASSO算法与logistic回归模型的P2P信贷审批结果研究[J]. 统计与管理,2015,08:44-47.</w:t>
      </w:r>
    </w:p>
    <w:p w14:paraId="14EE20D5" w14:textId="6FA4235A"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[7]</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李丽芳,柴时军,王聪. 生命周期、人口结构与居民投资组合——来自中国家庭金融调查(CHFS)的证据[J]. 华南师范大学学报(社会科学版),2015,04:13-18+191.</w:t>
      </w:r>
    </w:p>
    <w:p w14:paraId="0E6E569C" w14:textId="06ED1901"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[8]</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吴昆晟. 马科维茨模型在A股市场中的应用分析[J]. 新经济,2015,26:50.</w:t>
      </w:r>
    </w:p>
    <w:p w14:paraId="39FD603C" w14:textId="50E4DEA7"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[9]</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闫春英,张佳睿. 完善我国P2P网络借贷平台风险控制体系的策略研究[J]. 经济学家,2015,10:78-83.</w:t>
      </w:r>
    </w:p>
    <w:p w14:paraId="4861B52A" w14:textId="773E9BB5"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[10]</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李志鹏,姚小义. 我国互联网货币基金收益波动风险比较[J]. 财会月刊,2015,26:120-124.</w:t>
      </w:r>
    </w:p>
    <w:p w14:paraId="676FDE27" w14:textId="37E8764D"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[11]</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叶湘榕. P2P借贷的模式风险与监管研究[J]. 金融监管研究,2014,03:71-82.</w:t>
      </w:r>
    </w:p>
    <w:p w14:paraId="49AA6C76" w14:textId="6C0F3213"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[12]</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文峰. 当下互联网金融的发展现状及对策分析[J]. 经营管理者,2014,09:233.</w:t>
      </w:r>
    </w:p>
    <w:p w14:paraId="2A0FD318" w14:textId="1E00F565"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[13]</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温小霓,武小娟. P2P网络借贷成功率影响因素分析——以拍拍贷为例[J]. 金融论坛,2014,03:3-8.</w:t>
      </w:r>
    </w:p>
    <w:p w14:paraId="3C220C99" w14:textId="25D2EC26"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[14]</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韩斯玥,黄旭,贺本岚. 国际P2P行业发展趋势与商业银行未来发展[J]. 金融论坛,2014,03:23-27+38.</w:t>
      </w:r>
    </w:p>
    <w:p w14:paraId="014A0B00" w14:textId="27BA3A15"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[15]</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郭卫东,李颖. 网络借贷平台P2P模式探索[J]. 中国流通经济,2014,06:114-121.</w:t>
      </w:r>
    </w:p>
    <w:p w14:paraId="1094A212" w14:textId="2E530E06"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[16]</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王璐. 互联网金融的发展道路与发展态势[J]. 现代经济信息,2014,14:344+359.</w:t>
      </w:r>
    </w:p>
    <w:p w14:paraId="311A4051" w14:textId="434DC037"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[17]</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侯静. 投资组合理论与风险防范[J]. 经营管理者,2014,25:37.</w:t>
      </w:r>
    </w:p>
    <w:p w14:paraId="5722361C" w14:textId="18D3D520"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[18]</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钱金叶,杨飞. 中国P2P网络借贷的发展现状及前景[J]. 金融论坛,2012,01:46-51.</w:t>
      </w:r>
    </w:p>
    <w:p w14:paraId="5682A7B9" w14:textId="11A3E99F"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[19]</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袁羽. 基于Logistic回归的P2P网络贷款信用风险度量[D].上海社会科学院,2014.</w:t>
      </w:r>
    </w:p>
    <w:p w14:paraId="6D695ABE" w14:textId="584626B1"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[20]</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齐晓芳. 互联网金融环境下P2P借贷出借人出借行为分析[D].西北农林科技大学,2014.</w:t>
      </w:r>
    </w:p>
    <w:p w14:paraId="7DCB127F" w14:textId="16473B68"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[21]</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肖清,李斌强,赵心愿,玄海燕. 基于P2P网络借贷平台的个人风险识别[A]. 中国统计教育学会.2015年（第四届）全国大学生统计建模大赛论文[C].中国统计教育学会:,2015:53.</w:t>
      </w:r>
    </w:p>
    <w:p w14:paraId="72918C7E" w14:textId="45BEB5DC"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[22]</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刘志东,陈晓静. 金融资产组合市场风险度量方法研究[J]. 工业技术经济,2005,04:95-97.</w:t>
      </w:r>
    </w:p>
    <w:p w14:paraId="54C7AF70" w14:textId="405391CA"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lastRenderedPageBreak/>
        <w:t>[23]</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赵梦佳. 互联网金融理财产品投资收益波动的实证研究[D].哈尔滨工业大学,2015.</w:t>
      </w:r>
    </w:p>
    <w:p w14:paraId="0BA24AA9" w14:textId="610CB631"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[24]</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王立勇,石颖. 互联网金融的风险机理与风险度量研究——以P2P网贷为例[J]. 东南大学学报(哲学社会科学版),2016,02:103-112+148.</w:t>
      </w:r>
    </w:p>
    <w:p w14:paraId="6C16E93E" w14:textId="3FB65E67"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[25]</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张俊国,杨丽琴,潘德惠. 有效市场理论评述[J]. 系统工程,1999,02:8-12.</w:t>
      </w:r>
    </w:p>
    <w:p w14:paraId="45FEE409" w14:textId="52505EC6"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[26]</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丘晓坚,孟卫东,王榆. 信息机制在有效市场与分形市场的比较[J]. 重庆交通学院学报,2006,01:134-137.</w:t>
      </w:r>
    </w:p>
    <w:p w14:paraId="5E7F187E" w14:textId="7050A519"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[27]</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张涛,张建标,林莉. 基于Logistic模型的P2P资源流行程度分析[J]. 北京工业大学学报,2013,03:407-411+429.</w:t>
      </w:r>
    </w:p>
    <w:p w14:paraId="4CDB70D7" w14:textId="60DAA1BF"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[28]</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宗庆庆,刘冲,周亚虹. 社会养老保险与我国居民家庭风险金融资产投资——来自中国家庭金融调查(CHFS)的证据[J]. 金融研究,2015,10:99-114.</w:t>
      </w:r>
    </w:p>
    <w:p w14:paraId="1984C47F" w14:textId="3E7C0B5B"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r w:rsidRPr="00DD2AA7">
        <w:rPr>
          <w:rFonts w:asciiTheme="minorEastAsia" w:eastAsiaTheme="minorEastAsia" w:hAnsiTheme="minorEastAsia" w:cs="Times New Roman" w:hint="eastAsia"/>
          <w:color w:val="auto"/>
          <w:sz w:val="21"/>
          <w:szCs w:val="21"/>
        </w:rPr>
        <w:t>[29]</w:t>
      </w:r>
      <w:r w:rsidR="00DD2AA7" w:rsidRPr="00DD2AA7">
        <w:rPr>
          <w:rFonts w:asciiTheme="minorEastAsia" w:eastAsiaTheme="minorEastAsia" w:hAnsiTheme="minorEastAsia" w:cs="Times New Roman"/>
          <w:color w:val="auto"/>
          <w:sz w:val="21"/>
          <w:szCs w:val="21"/>
        </w:rPr>
        <w:t xml:space="preserve"> </w:t>
      </w:r>
      <w:r w:rsidRPr="00DD2AA7">
        <w:rPr>
          <w:rFonts w:asciiTheme="minorEastAsia" w:eastAsiaTheme="minorEastAsia" w:hAnsiTheme="minorEastAsia" w:cs="Times New Roman" w:hint="eastAsia"/>
          <w:color w:val="auto"/>
          <w:sz w:val="21"/>
          <w:szCs w:val="21"/>
        </w:rPr>
        <w:t>白志东,李华,黄永强. 马科维茨均值方差准则的应用[J]. 上海金融学院学报,2010,04:42-50.</w:t>
      </w:r>
      <w:r w:rsidRPr="00DD2AA7" w:rsidDel="003740DA">
        <w:rPr>
          <w:rFonts w:asciiTheme="minorEastAsia" w:eastAsiaTheme="minorEastAsia" w:hAnsiTheme="minorEastAsia" w:cs="Times New Roman" w:hint="eastAsia"/>
          <w:color w:val="auto"/>
          <w:sz w:val="21"/>
          <w:szCs w:val="21"/>
        </w:rPr>
        <w:t xml:space="preserve"> </w:t>
      </w:r>
    </w:p>
    <w:p w14:paraId="1572EE31" w14:textId="77777777" w:rsidR="00E601B8" w:rsidRPr="00DD2AA7" w:rsidRDefault="00E601B8" w:rsidP="00DD2AA7">
      <w:pPr>
        <w:widowControl w:val="0"/>
        <w:spacing w:before="60" w:after="0" w:line="320" w:lineRule="exact"/>
        <w:ind w:left="368" w:hangingChars="175" w:hanging="368"/>
        <w:jc w:val="both"/>
        <w:rPr>
          <w:rFonts w:asciiTheme="minorEastAsia" w:eastAsiaTheme="minorEastAsia" w:hAnsiTheme="minorEastAsia" w:cs="Times New Roman"/>
          <w:color w:val="auto"/>
          <w:sz w:val="21"/>
          <w:szCs w:val="21"/>
        </w:rPr>
      </w:pPr>
    </w:p>
    <w:p w14:paraId="78B7D14E" w14:textId="77777777" w:rsidR="004E4F6C" w:rsidRPr="00DD2AA7" w:rsidRDefault="004E4F6C" w:rsidP="00DD2AA7">
      <w:pPr>
        <w:widowControl w:val="0"/>
        <w:spacing w:after="0" w:line="400" w:lineRule="exact"/>
        <w:ind w:left="420" w:hanging="420"/>
        <w:jc w:val="both"/>
        <w:rPr>
          <w:rFonts w:ascii="Times New Roman" w:hAnsi="Times New Roman" w:cs="Times New Roman"/>
          <w:color w:val="auto"/>
          <w:sz w:val="21"/>
          <w:szCs w:val="24"/>
        </w:rPr>
      </w:pPr>
    </w:p>
    <w:p w14:paraId="6EFBCDF4" w14:textId="54A883C4" w:rsidR="00E601B8" w:rsidRDefault="00E601B8">
      <w:pPr>
        <w:spacing w:after="0" w:line="240" w:lineRule="auto"/>
        <w:ind w:firstLine="0"/>
        <w:rPr>
          <w:rFonts w:ascii="黑体" w:eastAsia="黑体" w:hAnsi="黑体" w:cs="黑体"/>
          <w:sz w:val="32"/>
          <w:szCs w:val="32"/>
        </w:rPr>
      </w:pPr>
      <w:bookmarkStart w:id="121" w:name="_Toc398804278"/>
      <w:r>
        <w:rPr>
          <w:sz w:val="32"/>
          <w:szCs w:val="32"/>
        </w:rPr>
        <w:br w:type="page"/>
      </w:r>
    </w:p>
    <w:p w14:paraId="5FD3D2BD" w14:textId="77777777" w:rsidR="004954E7" w:rsidRDefault="004954E7" w:rsidP="007B72A1">
      <w:pPr>
        <w:pStyle w:val="3"/>
        <w:spacing w:after="374"/>
        <w:ind w:right="113"/>
        <w:rPr>
          <w:sz w:val="32"/>
          <w:szCs w:val="32"/>
        </w:rPr>
        <w:sectPr w:rsidR="004954E7" w:rsidSect="00B761C4">
          <w:headerReference w:type="default" r:id="rId44"/>
          <w:type w:val="continuous"/>
          <w:pgSz w:w="11906" w:h="16838"/>
          <w:pgMar w:top="2013" w:right="1576" w:bottom="1797" w:left="1701" w:header="1587" w:footer="1304" w:gutter="0"/>
          <w:cols w:space="720"/>
          <w:docGrid w:linePitch="326"/>
        </w:sectPr>
      </w:pPr>
    </w:p>
    <w:p w14:paraId="4D18E98C" w14:textId="12B3A704" w:rsidR="004E4F6C" w:rsidRPr="007B72A1" w:rsidRDefault="004E4F6C" w:rsidP="007B72A1">
      <w:pPr>
        <w:pStyle w:val="3"/>
        <w:spacing w:after="374"/>
        <w:ind w:right="113"/>
        <w:rPr>
          <w:sz w:val="32"/>
          <w:szCs w:val="32"/>
        </w:rPr>
      </w:pPr>
      <w:bookmarkStart w:id="122" w:name="_Toc448269106"/>
      <w:r w:rsidRPr="007B72A1">
        <w:rPr>
          <w:rFonts w:hint="eastAsia"/>
          <w:sz w:val="32"/>
          <w:szCs w:val="32"/>
        </w:rPr>
        <w:lastRenderedPageBreak/>
        <w:t>致谢</w:t>
      </w:r>
      <w:bookmarkEnd w:id="121"/>
      <w:bookmarkEnd w:id="122"/>
    </w:p>
    <w:p w14:paraId="758DED33" w14:textId="77777777" w:rsidR="00E601B8" w:rsidRDefault="00E601B8" w:rsidP="00E601B8">
      <w:pPr>
        <w:spacing w:line="400" w:lineRule="exact"/>
        <w:ind w:firstLineChars="200" w:firstLine="480"/>
        <w:rPr>
          <w:szCs w:val="24"/>
        </w:rPr>
      </w:pPr>
      <w:r>
        <w:rPr>
          <w:rFonts w:hint="eastAsia"/>
          <w:szCs w:val="24"/>
        </w:rPr>
        <w:t>毕业论文的撰写完成，也意味着我在北京大学的学习生活走向尾声。在大半年的论文撰写时间里，我思考了自己在这里的所学所获，也总结了我自己的所感所恩。回想校园生活，唏嘘不已。</w:t>
      </w:r>
    </w:p>
    <w:p w14:paraId="60D1B809" w14:textId="77777777" w:rsidR="00E601B8" w:rsidRDefault="00E601B8" w:rsidP="00E601B8">
      <w:pPr>
        <w:spacing w:line="400" w:lineRule="exact"/>
        <w:ind w:firstLineChars="200" w:firstLine="480"/>
        <w:rPr>
          <w:szCs w:val="24"/>
        </w:rPr>
      </w:pPr>
      <w:r>
        <w:rPr>
          <w:rFonts w:hint="eastAsia"/>
          <w:szCs w:val="24"/>
        </w:rPr>
        <w:t>首先从这篇论文说起，此文从拟定命题、构思到最终成文，离不开我的导师李杰教授的悉心指导。记得多少次与导师沟通、讨论甚至因为一些问题而争执，但是李老师始终用专注、专业、孜孜不倦的精神带领我对此篇论文深入雕琢。也想到在北大的整个学习生涯中，都浸透了李老师润物无声的教诲。因此，首先向李老师的付出致以由衷的感谢和崇高的敬意！论文撰写完毕，再回想曾经的星星点点，李老师严谨、认真、坚持原则的态度更是给我上的一堂人生课，激励我在今后人生中踏实拼搏。</w:t>
      </w:r>
    </w:p>
    <w:p w14:paraId="688E0A82" w14:textId="0DB73E0E" w:rsidR="00E601B8" w:rsidRDefault="00E601B8" w:rsidP="00E601B8">
      <w:pPr>
        <w:spacing w:line="400" w:lineRule="exact"/>
        <w:ind w:firstLineChars="200" w:firstLine="480"/>
        <w:rPr>
          <w:szCs w:val="24"/>
        </w:rPr>
      </w:pPr>
      <w:r>
        <w:rPr>
          <w:rFonts w:hint="eastAsia"/>
          <w:szCs w:val="24"/>
        </w:rPr>
        <w:t>围绕着论文的撰写，还少不了与同学的讨论和向他人的资讯询。曾经有无数细小的困惑令我止步不前的时候，是他们言语中的小火花给我灵感，支持我把这篇文章继续下去。也是因为有这样一群同伴，互相督促，才使我的论文能够有条不紊地推近。在这里，我要特别感谢已从我校毕业的楼攀、中科院国家空间中心的闫梦婷、</w:t>
      </w:r>
      <w:r w:rsidRPr="004107A8">
        <w:rPr>
          <w:rFonts w:hint="eastAsia"/>
          <w:szCs w:val="24"/>
        </w:rPr>
        <w:t>华东理工大学</w:t>
      </w:r>
      <w:r>
        <w:rPr>
          <w:rFonts w:hint="eastAsia"/>
          <w:szCs w:val="24"/>
        </w:rPr>
        <w:t>的苏丽玲，我周围的同学王越、杨洋、肖陆镝、吉晓琦、王烨；没有他们的帮助，难以想象我的论文会成为什么样的结果。还要特别感谢我的室友程思洲和我的家人，感谢他们对我学术上的支持和生活上的理解。当然还有许许多多在学习、生活中给于我帮助的人们。</w:t>
      </w:r>
    </w:p>
    <w:p w14:paraId="2C3603E1" w14:textId="77777777" w:rsidR="00E601B8" w:rsidRDefault="00E601B8" w:rsidP="00E601B8">
      <w:pPr>
        <w:spacing w:line="400" w:lineRule="exact"/>
        <w:ind w:firstLineChars="200" w:firstLine="480"/>
        <w:rPr>
          <w:szCs w:val="24"/>
        </w:rPr>
      </w:pPr>
      <w:r>
        <w:rPr>
          <w:rFonts w:hint="eastAsia"/>
          <w:szCs w:val="24"/>
        </w:rPr>
        <w:t>除去上述各人，我还要感谢北京大学。未名湖是海洋，图书馆似天堂；没有北京大学这样一个载体，我难有机会在这海洋中畅游，也不能在天堂里翱翔。有关于北京大学的记忆，也是我人生中珍贵的财富。</w:t>
      </w:r>
    </w:p>
    <w:p w14:paraId="2F3FA2BC" w14:textId="77777777" w:rsidR="00E601B8" w:rsidRPr="00AC05EF" w:rsidRDefault="00E601B8" w:rsidP="00E601B8">
      <w:pPr>
        <w:spacing w:line="400" w:lineRule="exact"/>
        <w:ind w:firstLineChars="200" w:firstLine="480"/>
        <w:rPr>
          <w:szCs w:val="24"/>
        </w:rPr>
      </w:pPr>
      <w:r>
        <w:rPr>
          <w:rFonts w:hint="eastAsia"/>
          <w:szCs w:val="24"/>
        </w:rPr>
        <w:t>最后，还要感谢对我的论文进行评审、参与我论文答辩的各位专家、教授。因为有你们的批评指正，我才能一窥学术殿堂的光芒。</w:t>
      </w:r>
    </w:p>
    <w:p w14:paraId="3752D187" w14:textId="77777777" w:rsidR="00E601B8" w:rsidRDefault="00E601B8" w:rsidP="00E601B8">
      <w:pPr>
        <w:spacing w:line="400" w:lineRule="exact"/>
        <w:ind w:firstLineChars="200" w:firstLine="480"/>
        <w:rPr>
          <w:szCs w:val="24"/>
        </w:rPr>
      </w:pPr>
      <w:r>
        <w:rPr>
          <w:rFonts w:hint="eastAsia"/>
          <w:szCs w:val="24"/>
        </w:rPr>
        <w:t>论文上落下最后一笔，北京大学的生活画圆句号。求学的时光告一段落，未知的旅途正在起航。无数的感激说不尽，只把万千感慨化作动力！我愿与所有人一起学习！进步！一起走的更远！</w:t>
      </w:r>
    </w:p>
    <w:p w14:paraId="178AF625" w14:textId="77777777" w:rsidR="00E601B8" w:rsidRDefault="00E601B8" w:rsidP="00E601B8">
      <w:pPr>
        <w:spacing w:line="400" w:lineRule="exact"/>
        <w:ind w:firstLineChars="200" w:firstLine="480"/>
        <w:rPr>
          <w:szCs w:val="24"/>
        </w:rPr>
      </w:pPr>
    </w:p>
    <w:p w14:paraId="491196D9" w14:textId="42D4DF85" w:rsidR="00E601B8" w:rsidRDefault="00E601B8">
      <w:pPr>
        <w:spacing w:after="0" w:line="240" w:lineRule="auto"/>
        <w:ind w:firstLine="0"/>
        <w:rPr>
          <w:szCs w:val="24"/>
        </w:rPr>
      </w:pPr>
      <w:r>
        <w:rPr>
          <w:szCs w:val="24"/>
        </w:rPr>
        <w:br w:type="page"/>
      </w:r>
    </w:p>
    <w:p w14:paraId="45C95BBF" w14:textId="77777777" w:rsidR="002803FC" w:rsidRPr="007B72A1" w:rsidRDefault="002803FC" w:rsidP="007B72A1">
      <w:pPr>
        <w:pStyle w:val="3"/>
        <w:spacing w:after="374"/>
        <w:ind w:right="113"/>
        <w:rPr>
          <w:sz w:val="32"/>
          <w:szCs w:val="32"/>
        </w:rPr>
      </w:pPr>
      <w:bookmarkStart w:id="123" w:name="_Toc398804279"/>
      <w:bookmarkStart w:id="124" w:name="_Toc448269107"/>
      <w:r w:rsidRPr="007B72A1">
        <w:rPr>
          <w:rFonts w:hint="eastAsia"/>
          <w:sz w:val="32"/>
          <w:szCs w:val="32"/>
        </w:rPr>
        <w:lastRenderedPageBreak/>
        <w:t>北京大学学位论文原创性声明和使用授权说明</w:t>
      </w:r>
      <w:bookmarkEnd w:id="123"/>
      <w:bookmarkEnd w:id="124"/>
    </w:p>
    <w:p w14:paraId="58D177AA" w14:textId="77777777" w:rsidR="002803FC" w:rsidRDefault="002803FC" w:rsidP="00086702">
      <w:pPr>
        <w:ind w:firstLine="1"/>
        <w:jc w:val="center"/>
        <w:rPr>
          <w:b/>
          <w:sz w:val="28"/>
        </w:rPr>
      </w:pPr>
      <w:r>
        <w:rPr>
          <w:rFonts w:hint="eastAsia"/>
          <w:b/>
          <w:sz w:val="28"/>
        </w:rPr>
        <w:t>原创性声明</w:t>
      </w:r>
    </w:p>
    <w:p w14:paraId="76E8A752" w14:textId="77777777" w:rsidR="002803FC" w:rsidRDefault="002803FC" w:rsidP="002803FC">
      <w:pPr>
        <w:jc w:val="center"/>
        <w:rPr>
          <w:b/>
          <w:sz w:val="18"/>
          <w:szCs w:val="18"/>
        </w:rPr>
      </w:pPr>
    </w:p>
    <w:p w14:paraId="5667EA93" w14:textId="77777777" w:rsidR="002803FC" w:rsidRDefault="002803FC" w:rsidP="002803FC">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6B9EF7EB" w14:textId="77777777" w:rsidR="002803FC" w:rsidRDefault="002803FC" w:rsidP="002803FC">
      <w:pPr>
        <w:spacing w:line="360" w:lineRule="auto"/>
      </w:pPr>
    </w:p>
    <w:p w14:paraId="4C99EF80" w14:textId="77777777" w:rsidR="002803FC" w:rsidRDefault="002803FC" w:rsidP="002803FC">
      <w:pPr>
        <w:spacing w:line="360" w:lineRule="auto"/>
        <w:ind w:firstLineChars="1050" w:firstLine="2520"/>
      </w:pPr>
      <w:r>
        <w:rPr>
          <w:rFonts w:hint="eastAsia"/>
        </w:rPr>
        <w:t>论文作者签名：          日期：     年   月   日</w:t>
      </w:r>
    </w:p>
    <w:p w14:paraId="4885E887" w14:textId="77777777" w:rsidR="002803FC" w:rsidRDefault="002803FC" w:rsidP="002803FC">
      <w:pPr>
        <w:spacing w:line="360" w:lineRule="auto"/>
        <w:jc w:val="center"/>
        <w:rPr>
          <w:b/>
          <w:sz w:val="28"/>
          <w:szCs w:val="28"/>
        </w:rPr>
      </w:pPr>
    </w:p>
    <w:p w14:paraId="54365384" w14:textId="77777777" w:rsidR="002803FC" w:rsidRDefault="002803FC" w:rsidP="00086702">
      <w:pPr>
        <w:ind w:firstLine="0"/>
        <w:jc w:val="center"/>
        <w:rPr>
          <w:b/>
          <w:sz w:val="28"/>
          <w:szCs w:val="28"/>
        </w:rPr>
      </w:pPr>
      <w:r>
        <w:rPr>
          <w:rFonts w:hint="eastAsia"/>
          <w:b/>
          <w:sz w:val="28"/>
          <w:szCs w:val="28"/>
        </w:rPr>
        <w:t>学位论文使用授权说明</w:t>
      </w:r>
    </w:p>
    <w:p w14:paraId="432ECBF0" w14:textId="77777777" w:rsidR="002803FC" w:rsidRPr="005C73C2" w:rsidRDefault="002803FC" w:rsidP="00086702">
      <w:pPr>
        <w:ind w:firstLine="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75529FFC" w14:textId="77777777" w:rsidR="002803FC" w:rsidRDefault="002803FC" w:rsidP="002803FC">
      <w:pPr>
        <w:spacing w:line="360" w:lineRule="auto"/>
        <w:rPr>
          <w:b/>
          <w:szCs w:val="21"/>
        </w:rPr>
      </w:pPr>
    </w:p>
    <w:p w14:paraId="7DD072AA" w14:textId="77777777" w:rsidR="002803FC" w:rsidRDefault="002803FC" w:rsidP="002803FC">
      <w:pPr>
        <w:spacing w:line="360" w:lineRule="auto"/>
        <w:ind w:firstLineChars="245" w:firstLine="588"/>
      </w:pPr>
      <w:r>
        <w:rPr>
          <w:rFonts w:hint="eastAsia"/>
        </w:rPr>
        <w:t>本人完全了解北京大学关于收集、保存、使用学位论文的规定，即：</w:t>
      </w:r>
    </w:p>
    <w:p w14:paraId="40CBE828" w14:textId="77777777" w:rsidR="002803FC" w:rsidRDefault="002803FC" w:rsidP="002803FC">
      <w:pPr>
        <w:widowControl w:val="0"/>
        <w:numPr>
          <w:ilvl w:val="0"/>
          <w:numId w:val="25"/>
        </w:numPr>
        <w:spacing w:after="0" w:line="360" w:lineRule="auto"/>
        <w:jc w:val="both"/>
      </w:pPr>
      <w:r>
        <w:rPr>
          <w:rFonts w:hint="eastAsia"/>
        </w:rPr>
        <w:t>按照学校要求提交学位论文的印刷本和电子版本；</w:t>
      </w:r>
    </w:p>
    <w:p w14:paraId="69961EDF" w14:textId="77777777" w:rsidR="002803FC" w:rsidRDefault="002803FC" w:rsidP="002803FC">
      <w:pPr>
        <w:widowControl w:val="0"/>
        <w:numPr>
          <w:ilvl w:val="0"/>
          <w:numId w:val="25"/>
        </w:numPr>
        <w:spacing w:after="0" w:line="360" w:lineRule="auto"/>
        <w:jc w:val="both"/>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F2B30C5" w14:textId="77777777" w:rsidR="002803FC" w:rsidRDefault="002803FC" w:rsidP="002803FC">
      <w:pPr>
        <w:widowControl w:val="0"/>
        <w:numPr>
          <w:ilvl w:val="0"/>
          <w:numId w:val="25"/>
        </w:numPr>
        <w:spacing w:after="0" w:line="360" w:lineRule="auto"/>
        <w:jc w:val="both"/>
      </w:pPr>
      <w:r>
        <w:rPr>
          <w:rFonts w:hint="eastAsia"/>
        </w:rPr>
        <w:t>学校可以采用影印、缩印、数字化或其它复制手段保存论文；</w:t>
      </w:r>
    </w:p>
    <w:p w14:paraId="76FAD4A6" w14:textId="77777777" w:rsidR="002803FC" w:rsidRPr="005C73C2" w:rsidRDefault="002803FC" w:rsidP="002803FC">
      <w:pPr>
        <w:widowControl w:val="0"/>
        <w:numPr>
          <w:ilvl w:val="0"/>
          <w:numId w:val="25"/>
        </w:numPr>
        <w:spacing w:after="0" w:line="360" w:lineRule="auto"/>
        <w:jc w:val="both"/>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□一年/□两年/□三年以后，在校园网上全文发布。</w:t>
      </w:r>
    </w:p>
    <w:p w14:paraId="0FBCD167" w14:textId="77777777" w:rsidR="002803FC" w:rsidRDefault="002803FC" w:rsidP="002803FC">
      <w:pPr>
        <w:ind w:firstLineChars="800" w:firstLine="1920"/>
      </w:pPr>
    </w:p>
    <w:p w14:paraId="59BA21E0" w14:textId="77777777" w:rsidR="002803FC" w:rsidRDefault="002803FC" w:rsidP="002803FC">
      <w:pPr>
        <w:ind w:firstLineChars="800" w:firstLine="1920"/>
      </w:pPr>
      <w:r>
        <w:rPr>
          <w:rFonts w:hint="eastAsia"/>
        </w:rPr>
        <w:t>（保密论文在解密后遵守此规定）</w:t>
      </w:r>
    </w:p>
    <w:p w14:paraId="54B276D3" w14:textId="77777777" w:rsidR="002803FC" w:rsidRDefault="002803FC" w:rsidP="002803FC">
      <w:pPr>
        <w:ind w:firstLine="570"/>
      </w:pPr>
    </w:p>
    <w:p w14:paraId="5D855E6F" w14:textId="77777777" w:rsidR="002803FC" w:rsidRDefault="002803FC" w:rsidP="002803FC">
      <w:pPr>
        <w:spacing w:line="480" w:lineRule="auto"/>
        <w:ind w:firstLineChars="1000" w:firstLine="2400"/>
      </w:pPr>
      <w:r>
        <w:rPr>
          <w:rFonts w:hint="eastAsia"/>
        </w:rPr>
        <w:t xml:space="preserve">论文作者签名：         导师签名：           </w:t>
      </w:r>
    </w:p>
    <w:p w14:paraId="6084A3BC" w14:textId="77777777" w:rsidR="002803FC" w:rsidRPr="00891A8F" w:rsidRDefault="00086702" w:rsidP="002803FC">
      <w:pPr>
        <w:spacing w:line="400" w:lineRule="atLeast"/>
        <w:jc w:val="center"/>
      </w:pPr>
      <w:r>
        <w:rPr>
          <w:noProof/>
        </w:rPr>
        <mc:AlternateContent>
          <mc:Choice Requires="wpg">
            <w:drawing>
              <wp:anchor distT="0" distB="0" distL="114300" distR="114300" simplePos="0" relativeHeight="251668480" behindDoc="0" locked="0" layoutInCell="1" allowOverlap="1" wp14:anchorId="1EBC42BA" wp14:editId="3758985C">
                <wp:simplePos x="0" y="0"/>
                <wp:positionH relativeFrom="page">
                  <wp:posOffset>381889</wp:posOffset>
                </wp:positionH>
                <wp:positionV relativeFrom="page">
                  <wp:posOffset>9627616</wp:posOffset>
                </wp:positionV>
                <wp:extent cx="508000" cy="508000"/>
                <wp:effectExtent l="0" t="0" r="0" b="0"/>
                <wp:wrapSquare wrapText="bothSides"/>
                <wp:docPr id="446" name="Group 446"/>
                <wp:cNvGraphicFramePr/>
                <a:graphic xmlns:a="http://schemas.openxmlformats.org/drawingml/2006/main">
                  <a:graphicData uri="http://schemas.microsoft.com/office/word/2010/wordprocessingGroup">
                    <wpg:wgp>
                      <wpg:cNvGrpSpPr/>
                      <wpg:grpSpPr>
                        <a:xfrm>
                          <a:off x="0" y="0"/>
                          <a:ext cx="508000" cy="508000"/>
                          <a:chOff x="0" y="0"/>
                          <a:chExt cx="508000" cy="508000"/>
                        </a:xfrm>
                      </wpg:grpSpPr>
                      <wps:wsp>
                        <wps:cNvPr id="533" name="Shape 533"/>
                        <wps:cNvSpPr/>
                        <wps:spPr>
                          <a:xfrm>
                            <a:off x="36322" y="3581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34" name="Shape 534"/>
                        <wps:cNvSpPr/>
                        <wps:spPr>
                          <a:xfrm>
                            <a:off x="108966" y="3581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35" name="Shape 535"/>
                        <wps:cNvSpPr/>
                        <wps:spPr>
                          <a:xfrm>
                            <a:off x="181610" y="3581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36" name="Shape 536"/>
                        <wps:cNvSpPr/>
                        <wps:spPr>
                          <a:xfrm>
                            <a:off x="254254" y="3581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37" name="Shape 537"/>
                        <wps:cNvSpPr/>
                        <wps:spPr>
                          <a:xfrm>
                            <a:off x="326898" y="3581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38" name="Shape 538"/>
                        <wps:cNvSpPr/>
                        <wps:spPr>
                          <a:xfrm>
                            <a:off x="399542" y="3581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39" name="Shape 539"/>
                        <wps:cNvSpPr/>
                        <wps:spPr>
                          <a:xfrm>
                            <a:off x="36322" y="7213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40" name="Shape 540"/>
                        <wps:cNvSpPr/>
                        <wps:spPr>
                          <a:xfrm>
                            <a:off x="72644" y="7213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41" name="Shape 541"/>
                        <wps:cNvSpPr/>
                        <wps:spPr>
                          <a:xfrm>
                            <a:off x="326898" y="7213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42" name="Shape 542"/>
                        <wps:cNvSpPr/>
                        <wps:spPr>
                          <a:xfrm>
                            <a:off x="363220" y="7213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43" name="Shape 543"/>
                        <wps:cNvSpPr/>
                        <wps:spPr>
                          <a:xfrm>
                            <a:off x="435864" y="7213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44" name="Shape 544"/>
                        <wps:cNvSpPr/>
                        <wps:spPr>
                          <a:xfrm>
                            <a:off x="36322" y="108458"/>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45" name="Shape 545"/>
                        <wps:cNvSpPr/>
                        <wps:spPr>
                          <a:xfrm>
                            <a:off x="181610" y="108458"/>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46" name="Shape 546"/>
                        <wps:cNvSpPr/>
                        <wps:spPr>
                          <a:xfrm>
                            <a:off x="254254" y="108458"/>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47" name="Shape 547"/>
                        <wps:cNvSpPr/>
                        <wps:spPr>
                          <a:xfrm>
                            <a:off x="326898" y="108458"/>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48" name="Shape 548"/>
                        <wps:cNvSpPr/>
                        <wps:spPr>
                          <a:xfrm>
                            <a:off x="36322" y="14478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49" name="Shape 549"/>
                        <wps:cNvSpPr/>
                        <wps:spPr>
                          <a:xfrm>
                            <a:off x="108966" y="14478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50" name="Shape 550"/>
                        <wps:cNvSpPr/>
                        <wps:spPr>
                          <a:xfrm>
                            <a:off x="145288" y="14478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51" name="Shape 551"/>
                        <wps:cNvSpPr/>
                        <wps:spPr>
                          <a:xfrm>
                            <a:off x="217932" y="14478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52" name="Shape 552"/>
                        <wps:cNvSpPr/>
                        <wps:spPr>
                          <a:xfrm>
                            <a:off x="254254" y="14478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53" name="Shape 553"/>
                        <wps:cNvSpPr/>
                        <wps:spPr>
                          <a:xfrm>
                            <a:off x="290576" y="14478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54" name="Shape 554"/>
                        <wps:cNvSpPr/>
                        <wps:spPr>
                          <a:xfrm>
                            <a:off x="363220" y="14478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55" name="Shape 555"/>
                        <wps:cNvSpPr/>
                        <wps:spPr>
                          <a:xfrm>
                            <a:off x="399542" y="14478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56" name="Shape 556"/>
                        <wps:cNvSpPr/>
                        <wps:spPr>
                          <a:xfrm>
                            <a:off x="435864" y="14478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57" name="Shape 557"/>
                        <wps:cNvSpPr/>
                        <wps:spPr>
                          <a:xfrm>
                            <a:off x="36322" y="18110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58" name="Shape 558"/>
                        <wps:cNvSpPr/>
                        <wps:spPr>
                          <a:xfrm>
                            <a:off x="72644" y="18110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59" name="Shape 559"/>
                        <wps:cNvSpPr/>
                        <wps:spPr>
                          <a:xfrm>
                            <a:off x="145288" y="18110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60" name="Shape 560"/>
                        <wps:cNvSpPr/>
                        <wps:spPr>
                          <a:xfrm>
                            <a:off x="217932" y="18110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61" name="Shape 561"/>
                        <wps:cNvSpPr/>
                        <wps:spPr>
                          <a:xfrm>
                            <a:off x="254254" y="18110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62" name="Shape 562"/>
                        <wps:cNvSpPr/>
                        <wps:spPr>
                          <a:xfrm>
                            <a:off x="290576" y="18110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63" name="Shape 563"/>
                        <wps:cNvSpPr/>
                        <wps:spPr>
                          <a:xfrm>
                            <a:off x="326898" y="18110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64" name="Shape 564"/>
                        <wps:cNvSpPr/>
                        <wps:spPr>
                          <a:xfrm>
                            <a:off x="363220" y="18110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65" name="Shape 565"/>
                        <wps:cNvSpPr/>
                        <wps:spPr>
                          <a:xfrm>
                            <a:off x="36322" y="21742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66" name="Shape 566"/>
                        <wps:cNvSpPr/>
                        <wps:spPr>
                          <a:xfrm>
                            <a:off x="72644" y="21742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67" name="Shape 567"/>
                        <wps:cNvSpPr/>
                        <wps:spPr>
                          <a:xfrm>
                            <a:off x="145288" y="21742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68" name="Shape 568"/>
                        <wps:cNvSpPr/>
                        <wps:spPr>
                          <a:xfrm>
                            <a:off x="254254" y="21742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69" name="Shape 569"/>
                        <wps:cNvSpPr/>
                        <wps:spPr>
                          <a:xfrm>
                            <a:off x="290576" y="21742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70" name="Shape 570"/>
                        <wps:cNvSpPr/>
                        <wps:spPr>
                          <a:xfrm>
                            <a:off x="326898" y="21742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71" name="Shape 571"/>
                        <wps:cNvSpPr/>
                        <wps:spPr>
                          <a:xfrm>
                            <a:off x="435864" y="217424"/>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72" name="Shape 572"/>
                        <wps:cNvSpPr/>
                        <wps:spPr>
                          <a:xfrm>
                            <a:off x="36322" y="253746"/>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73" name="Shape 573"/>
                        <wps:cNvSpPr/>
                        <wps:spPr>
                          <a:xfrm>
                            <a:off x="145288" y="253746"/>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74" name="Shape 574"/>
                        <wps:cNvSpPr/>
                        <wps:spPr>
                          <a:xfrm>
                            <a:off x="181610" y="253746"/>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75" name="Shape 575"/>
                        <wps:cNvSpPr/>
                        <wps:spPr>
                          <a:xfrm>
                            <a:off x="290576" y="253746"/>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76" name="Shape 576"/>
                        <wps:cNvSpPr/>
                        <wps:spPr>
                          <a:xfrm>
                            <a:off x="363220" y="253746"/>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77" name="Shape 577"/>
                        <wps:cNvSpPr/>
                        <wps:spPr>
                          <a:xfrm>
                            <a:off x="36322" y="290068"/>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78" name="Shape 578"/>
                        <wps:cNvSpPr/>
                        <wps:spPr>
                          <a:xfrm>
                            <a:off x="72644" y="290068"/>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79" name="Shape 579"/>
                        <wps:cNvSpPr/>
                        <wps:spPr>
                          <a:xfrm>
                            <a:off x="108966" y="290068"/>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80" name="Shape 580"/>
                        <wps:cNvSpPr/>
                        <wps:spPr>
                          <a:xfrm>
                            <a:off x="181610" y="290068"/>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81" name="Shape 581"/>
                        <wps:cNvSpPr/>
                        <wps:spPr>
                          <a:xfrm>
                            <a:off x="254254" y="290068"/>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82" name="Shape 582"/>
                        <wps:cNvSpPr/>
                        <wps:spPr>
                          <a:xfrm>
                            <a:off x="290576" y="290068"/>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83" name="Shape 583"/>
                        <wps:cNvSpPr/>
                        <wps:spPr>
                          <a:xfrm>
                            <a:off x="326898" y="290068"/>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84" name="Shape 584"/>
                        <wps:cNvSpPr/>
                        <wps:spPr>
                          <a:xfrm>
                            <a:off x="399542" y="290068"/>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85" name="Shape 585"/>
                        <wps:cNvSpPr/>
                        <wps:spPr>
                          <a:xfrm>
                            <a:off x="435864" y="290068"/>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86" name="Shape 586"/>
                        <wps:cNvSpPr/>
                        <wps:spPr>
                          <a:xfrm>
                            <a:off x="36322" y="32639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87" name="Shape 587"/>
                        <wps:cNvSpPr/>
                        <wps:spPr>
                          <a:xfrm>
                            <a:off x="72644" y="32639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88" name="Shape 588"/>
                        <wps:cNvSpPr/>
                        <wps:spPr>
                          <a:xfrm>
                            <a:off x="108966" y="32639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89" name="Shape 589"/>
                        <wps:cNvSpPr/>
                        <wps:spPr>
                          <a:xfrm>
                            <a:off x="217932" y="32639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90" name="Shape 590"/>
                        <wps:cNvSpPr/>
                        <wps:spPr>
                          <a:xfrm>
                            <a:off x="254254" y="32639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91" name="Shape 591"/>
                        <wps:cNvSpPr/>
                        <wps:spPr>
                          <a:xfrm>
                            <a:off x="363220" y="326390"/>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92" name="Shape 592"/>
                        <wps:cNvSpPr/>
                        <wps:spPr>
                          <a:xfrm>
                            <a:off x="36322" y="36271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93" name="Shape 593"/>
                        <wps:cNvSpPr/>
                        <wps:spPr>
                          <a:xfrm>
                            <a:off x="72644" y="36271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94" name="Shape 594"/>
                        <wps:cNvSpPr/>
                        <wps:spPr>
                          <a:xfrm>
                            <a:off x="217932" y="36271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95" name="Shape 595"/>
                        <wps:cNvSpPr/>
                        <wps:spPr>
                          <a:xfrm>
                            <a:off x="326898" y="36271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96" name="Shape 596"/>
                        <wps:cNvSpPr/>
                        <wps:spPr>
                          <a:xfrm>
                            <a:off x="363220" y="36271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97" name="Shape 597"/>
                        <wps:cNvSpPr/>
                        <wps:spPr>
                          <a:xfrm>
                            <a:off x="435864" y="362712"/>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98" name="Shape 598"/>
                        <wps:cNvSpPr/>
                        <wps:spPr>
                          <a:xfrm>
                            <a:off x="36322" y="399034"/>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599" name="Shape 599"/>
                        <wps:cNvSpPr/>
                        <wps:spPr>
                          <a:xfrm>
                            <a:off x="108966" y="399034"/>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00" name="Shape 600"/>
                        <wps:cNvSpPr/>
                        <wps:spPr>
                          <a:xfrm>
                            <a:off x="145288" y="399034"/>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01" name="Shape 601"/>
                        <wps:cNvSpPr/>
                        <wps:spPr>
                          <a:xfrm>
                            <a:off x="181610" y="399034"/>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02" name="Shape 602"/>
                        <wps:cNvSpPr/>
                        <wps:spPr>
                          <a:xfrm>
                            <a:off x="399542" y="399034"/>
                            <a:ext cx="36322" cy="36323"/>
                          </a:xfrm>
                          <a:custGeom>
                            <a:avLst/>
                            <a:gdLst/>
                            <a:ahLst/>
                            <a:cxnLst/>
                            <a:rect l="0" t="0" r="0" b="0"/>
                            <a:pathLst>
                              <a:path w="36322" h="36323">
                                <a:moveTo>
                                  <a:pt x="0" y="0"/>
                                </a:moveTo>
                                <a:lnTo>
                                  <a:pt x="36322" y="0"/>
                                </a:lnTo>
                                <a:lnTo>
                                  <a:pt x="36322" y="36323"/>
                                </a:lnTo>
                                <a:lnTo>
                                  <a:pt x="0" y="36323"/>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03" name="Shape 603"/>
                        <wps:cNvSpPr/>
                        <wps:spPr>
                          <a:xfrm>
                            <a:off x="36322"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04" name="Shape 604"/>
                        <wps:cNvSpPr/>
                        <wps:spPr>
                          <a:xfrm>
                            <a:off x="72644"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05" name="Shape 605"/>
                        <wps:cNvSpPr/>
                        <wps:spPr>
                          <a:xfrm>
                            <a:off x="108966"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06" name="Shape 606"/>
                        <wps:cNvSpPr/>
                        <wps:spPr>
                          <a:xfrm>
                            <a:off x="145288"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07" name="Shape 607"/>
                        <wps:cNvSpPr/>
                        <wps:spPr>
                          <a:xfrm>
                            <a:off x="181610"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08" name="Shape 608"/>
                        <wps:cNvSpPr/>
                        <wps:spPr>
                          <a:xfrm>
                            <a:off x="217932"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09" name="Shape 609"/>
                        <wps:cNvSpPr/>
                        <wps:spPr>
                          <a:xfrm>
                            <a:off x="254254"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10" name="Shape 610"/>
                        <wps:cNvSpPr/>
                        <wps:spPr>
                          <a:xfrm>
                            <a:off x="290576"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11" name="Shape 611"/>
                        <wps:cNvSpPr/>
                        <wps:spPr>
                          <a:xfrm>
                            <a:off x="326898"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12" name="Shape 612"/>
                        <wps:cNvSpPr/>
                        <wps:spPr>
                          <a:xfrm>
                            <a:off x="363220"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13" name="Shape 613"/>
                        <wps:cNvSpPr/>
                        <wps:spPr>
                          <a:xfrm>
                            <a:off x="399542"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wps:wsp>
                        <wps:cNvPr id="614" name="Shape 614"/>
                        <wps:cNvSpPr/>
                        <wps:spPr>
                          <a:xfrm>
                            <a:off x="435864" y="435356"/>
                            <a:ext cx="36322" cy="36322"/>
                          </a:xfrm>
                          <a:custGeom>
                            <a:avLst/>
                            <a:gdLst/>
                            <a:ahLst/>
                            <a:cxnLst/>
                            <a:rect l="0" t="0" r="0" b="0"/>
                            <a:pathLst>
                              <a:path w="36322" h="36322">
                                <a:moveTo>
                                  <a:pt x="0" y="0"/>
                                </a:moveTo>
                                <a:lnTo>
                                  <a:pt x="36322" y="0"/>
                                </a:lnTo>
                                <a:lnTo>
                                  <a:pt x="36322" y="36322"/>
                                </a:lnTo>
                                <a:lnTo>
                                  <a:pt x="0" y="36322"/>
                                </a:lnTo>
                                <a:lnTo>
                                  <a:pt x="0" y="0"/>
                                </a:lnTo>
                              </a:path>
                            </a:pathLst>
                          </a:custGeom>
                          <a:ln w="0" cap="sq">
                            <a:miter lim="127000"/>
                          </a:ln>
                        </wps:spPr>
                        <wps:style>
                          <a:lnRef idx="0">
                            <a:srgbClr val="000000"/>
                          </a:lnRef>
                          <a:fillRef idx="1">
                            <a:srgbClr val="000000"/>
                          </a:fillRef>
                          <a:effectRef idx="0">
                            <a:scrgbClr r="0" g="0" b="0"/>
                          </a:effectRef>
                          <a:fontRef idx="none"/>
                        </wps:style>
                        <wps:bodyPr/>
                      </wps:wsp>
                      <pic:pic xmlns:pic="http://schemas.openxmlformats.org/drawingml/2006/picture">
                        <pic:nvPicPr>
                          <pic:cNvPr id="119" name="Picture 119"/>
                          <pic:cNvPicPr/>
                        </pic:nvPicPr>
                        <pic:blipFill>
                          <a:blip r:embed="rId45"/>
                          <a:stretch>
                            <a:fillRect/>
                          </a:stretch>
                        </pic:blipFill>
                        <pic:spPr>
                          <a:xfrm>
                            <a:off x="0" y="0"/>
                            <a:ext cx="508000" cy="508000"/>
                          </a:xfrm>
                          <a:prstGeom prst="rect">
                            <a:avLst/>
                          </a:prstGeom>
                        </pic:spPr>
                      </pic:pic>
                    </wpg:wgp>
                  </a:graphicData>
                </a:graphic>
              </wp:anchor>
            </w:drawing>
          </mc:Choice>
          <mc:Fallback>
            <w:pict>
              <v:group w14:anchorId="455A7378" id="Group 446" o:spid="_x0000_s1026" style="position:absolute;left:0;text-align:left;margin-left:30.05pt;margin-top:758.1pt;width:40pt;height:40pt;z-index:251668480;mso-position-horizontal-relative:page;mso-position-vertical-relative:page" coordsize="508000,508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">
                <v:shape id="Shape 533" o:spid="_x0000_s1027" style="position:absolute;left:36322;top:3581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FyMMA&#10;AADcAAAADwAAAGRycy9kb3ducmV2LnhtbESPS2/CMBCE75X6H6yt1FtxKE8FDOpDSL2hBMR5FS92&#10;IF6nsQvpv68rIXEczcw3muW6d424UBdqzwqGgwwEceV1zUbBfrd5mYMIEVlj45kU/FKA9erxYYm5&#10;9lcu6FJGIxKEQ44KbIxtLmWoLDkMA98SJ+/oO4cxyc5I3eE1wV0jX7NsKh3WnBYstvRhqTqXP07B&#10;+2lL2Rjt/rsoajKz6aH5NE6p56f+bQEiUh/v4Vv7SyuYjEbwfy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bFyMMAAADcAAAADwAAAAAAAAAAAAAAAACYAgAAZHJzL2Rv&#10;d25yZXYueG1sUEsFBgAAAAAEAAQA9QAAAIgDAAAAAA==&#10;" path="m,l36322,r,36322l,36322,,e" fillcolor="black" stroked="f" strokeweight="0">
                  <v:stroke miterlimit="83231f" joinstyle="miter" endcap="square"/>
                  <v:path arrowok="t" textboxrect="0,0,36322,36322"/>
                </v:shape>
                <v:shape id="Shape 534" o:spid="_x0000_s1028" style="position:absolute;left:108966;top:3581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9dvMMA&#10;AADcAAAADwAAAGRycy9kb3ducmV2LnhtbESPW2sCMRSE3wv+h3AE32q23lq2RvGC0DdZK30+bE6T&#10;bTcn6ybq+u9NQejjMDPfMPNl52pxoTZUnhW8DDMQxKXXFRsFx8/d8xuIEJE11p5JwY0CLBe9pznm&#10;2l+5oMshGpEgHHJUYGNscilDaclhGPqGOHnfvnUYk2yN1C1eE9zVcpRlM+mw4rRgsaGNpfL3cHYK&#10;1j97yiZoj6eiqMi8zr7qrXFKDfrd6h1EpC7+hx/tD61gOp7A3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9dvMMAAADcAAAADwAAAAAAAAAAAAAAAACYAgAAZHJzL2Rv&#10;d25yZXYueG1sUEsFBgAAAAAEAAQA9QAAAIgDAAAAAA==&#10;" path="m,l36322,r,36322l,36322,,e" fillcolor="black" stroked="f" strokeweight="0">
                  <v:stroke miterlimit="83231f" joinstyle="miter" endcap="square"/>
                  <v:path arrowok="t" textboxrect="0,0,36322,36322"/>
                </v:shape>
                <v:shape id="Shape 535" o:spid="_x0000_s1029" style="position:absolute;left:181610;top:3581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4J8MA&#10;AADcAAAADwAAAGRycy9kb3ducmV2LnhtbESPW2sCMRSE3wX/QziCb5qtt5atUbwg9K2slT4fNqfJ&#10;tpuTdRN1/fdNQejjMDPfMMt152pxpTZUnhU8jTMQxKXXFRsFp4/D6AVEiMgaa8+k4E4B1qt+b4m5&#10;9jcu6HqMRiQIhxwV2BibXMpQWnIYxr4hTt6Xbx3GJFsjdYu3BHe1nGTZQjqsOC1YbGhnqfw5XpyC&#10;7fc7ZTO0p3NRVGSeF5/13jilhoNu8woiUhf/w4/2m1Ywn87h70w6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P4J8MAAADcAAAADwAAAAAAAAAAAAAAAACYAgAAZHJzL2Rv&#10;d25yZXYueG1sUEsFBgAAAAAEAAQA9QAAAIgDAAAAAA==&#10;" path="m,l36322,r,36322l,36322,,e" fillcolor="black" stroked="f" strokeweight="0">
                  <v:stroke miterlimit="83231f" joinstyle="miter" endcap="square"/>
                  <v:path arrowok="t" textboxrect="0,0,36322,36322"/>
                </v:shape>
                <v:shape id="Shape 536" o:spid="_x0000_s1030" style="position:absolute;left:254254;top:3581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FmUMMA&#10;AADcAAAADwAAAGRycy9kb3ducmV2LnhtbESPQWsCMRSE7wX/Q3iCt5q1tqusRrGVQm9lVTw/Ns9k&#10;dfOy3UTd/vumUOhxmJlvmOW6d424URdqzwom4wwEceV1zUbBYf/+OAcRIrLGxjMp+KYA69XgYYmF&#10;9ncu6baLRiQIhwIV2BjbQspQWXIYxr4lTt7Jdw5jkp2RusN7grtGPmVZLh3WnBYstvRmqbrsrk7B&#10;6/mTsme0h6+yrMnM8mOzNU6p0bDfLEBE6uN/+K/9oRW8THP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FmUMMAAADcAAAADwAAAAAAAAAAAAAAAACYAgAAZHJzL2Rv&#10;d25yZXYueG1sUEsFBgAAAAAEAAQA9QAAAIgDAAAAAA==&#10;" path="m,l36322,r,36322l,36322,,e" fillcolor="black" stroked="f" strokeweight="0">
                  <v:stroke miterlimit="83231f" joinstyle="miter" endcap="square"/>
                  <v:path arrowok="t" textboxrect="0,0,36322,36322"/>
                </v:shape>
                <v:shape id="Shape 537" o:spid="_x0000_s1031" style="position:absolute;left:326898;top:3581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3Dy8MA&#10;AADcAAAADwAAAGRycy9kb3ducmV2LnhtbESPQWsCMRSE7wX/Q3gFbzVbtSqrUWyL0FvZrXh+bJ7J&#10;6uZl3aS6/fdNQehxmJlvmNWmd424UhdqzwqeRxkI4srrmo2C/dfuaQEiRGSNjWdS8EMBNuvBwwpz&#10;7W9c0LWMRiQIhxwV2BjbXMpQWXIYRr4lTt7Rdw5jkp2RusNbgrtGjrNsJh3WnBYstvRmqTqX307B&#10;6+mTsina/aUoajLz2aF5N06p4WO/XYKI1Mf/8L39oRW8TObwdyYd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3Dy8MAAADcAAAADwAAAAAAAAAAAAAAAACYAgAAZHJzL2Rv&#10;d25yZXYueG1sUEsFBgAAAAAEAAQA9QAAAIgDAAAAAA==&#10;" path="m,l36322,r,36322l,36322,,e" fillcolor="black" stroked="f" strokeweight="0">
                  <v:stroke miterlimit="83231f" joinstyle="miter" endcap="square"/>
                  <v:path arrowok="t" textboxrect="0,0,36322,36322"/>
                </v:shape>
                <v:shape id="Shape 538" o:spid="_x0000_s1032" style="position:absolute;left:399542;top:3581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JXucAA&#10;AADcAAAADwAAAGRycy9kb3ducmV2LnhtbERPz0/CMBS+k/g/NM/EG3SiIJnriEpMuJEh4fyyPtvp&#10;+jrWAuO/pwcSjl++38VycK04UR8azwqeJxkI4trrho2C3c/3eAEiRGSNrWdScKEAy/JhVGCu/Zkr&#10;Om2jESmEQ44KbIxdLmWoLTkME98RJ+7X9w5jgr2RusdzCnetnGbZXDpsODVY7OjLUv2/PToFn38b&#10;yl7R7g5V1ZB5m+/blXFKPT0OH+8gIg3xLr6511rB7CWtTWfSEZDl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JXucAAAADcAAAADwAAAAAAAAAAAAAAAACYAgAAZHJzL2Rvd25y&#10;ZXYueG1sUEsFBgAAAAAEAAQA9QAAAIUDAAAAAA==&#10;" path="m,l36322,r,36322l,36322,,e" fillcolor="black" stroked="f" strokeweight="0">
                  <v:stroke miterlimit="83231f" joinstyle="miter" endcap="square"/>
                  <v:path arrowok="t" textboxrect="0,0,36322,36322"/>
                </v:shape>
                <v:shape id="Shape 539" o:spid="_x0000_s1033" style="position:absolute;left:36322;top:7213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7yIsMA&#10;AADcAAAADwAAAGRycy9kb3ducmV2LnhtbESPT2sCMRTE70K/Q3gFb5ptrf+2RtGWgjdZK54fm9dk&#10;283Luom6/faNIPQ4zMxvmMWqc7W4UBsqzwqehhkI4tLrio2Cw+fHYAYiRGSNtWdS8EsBVsuH3gJz&#10;7a9c0GUfjUgQDjkqsDE2uZShtOQwDH1DnLwv3zqMSbZG6havCe5q+ZxlE+mw4rRgsaE3S+XP/uwU&#10;bL53lL2gPZyKoiIznRzrd+OU6j9261cQkbr4H763t1rBeDSH2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7yIsMAAADcAAAADwAAAAAAAAAAAAAAAACYAgAAZHJzL2Rv&#10;d25yZXYueG1sUEsFBgAAAAAEAAQA9QAAAIgDAAAAAA==&#10;" path="m,l36322,r,36322l,36322,,e" fillcolor="black" stroked="f" strokeweight="0">
                  <v:stroke miterlimit="83231f" joinstyle="miter" endcap="square"/>
                  <v:path arrowok="t" textboxrect="0,0,36322,36322"/>
                </v:shape>
                <v:shape id="Shape 540" o:spid="_x0000_s1034" style="position:absolute;left:72644;top:7213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owsAA&#10;AADcAAAADwAAAGRycy9kb3ducmV2LnhtbERPz2vCMBS+D/wfwhN2m6mjOqnG4jYG3kar7Pxonkm1&#10;ealNpt1/vxwGO358vzfl6DpxoyG0nhXMZxkI4sbrlo2C4+HjaQUiRGSNnWdS8EMByu3kYYOF9neu&#10;6FZHI1IIhwIV2Bj7QsrQWHIYZr4nTtzJDw5jgoOResB7CnedfM6ypXTYcmqw2NObpeZSfzsFr+dP&#10;ynK0x2tVtWRell/du3FKPU7H3RpEpDH+i//ce61gkaf56Uw6An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IowsAAAADcAAAADwAAAAAAAAAAAAAAAACYAgAAZHJzL2Rvd25y&#10;ZXYueG1sUEsFBgAAAAAEAAQA9QAAAIUDAAAAAA==&#10;" path="m,l36322,r,36322l,36322,,e" fillcolor="black" stroked="f" strokeweight="0">
                  <v:stroke miterlimit="83231f" joinstyle="miter" endcap="square"/>
                  <v:path arrowok="t" textboxrect="0,0,36322,36322"/>
                </v:shape>
                <v:shape id="Shape 541" o:spid="_x0000_s1035" style="position:absolute;left:326898;top:7213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NWcMA&#10;AADcAAAADwAAAGRycy9kb3ducmV2LnhtbESPT2sCMRTE74LfITzBm2YVq2VrFP9Q6K2sSs+PzWuy&#10;unlZN1G3374pFDwOM/MbZrnuXC3u1IbKs4LJOANBXHpdsVFwOr6PXkGEiKyx9kwKfijAetXvLTHX&#10;/sEF3Q/RiAThkKMCG2OTSxlKSw7D2DfEyfv2rcOYZGukbvGR4K6W0yybS4cVpwWLDe0slZfDzSnY&#10;nj8pm6E9XYuiIrOYf9V745QaDrrNG4hIXXyG/9sfWsHLbAJ/Z9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6NWcMAAADcAAAADwAAAAAAAAAAAAAAAACYAgAAZHJzL2Rv&#10;d25yZXYueG1sUEsFBgAAAAAEAAQA9QAAAIgDAAAAAA==&#10;" path="m,l36322,r,36322l,36322,,e" fillcolor="black" stroked="f" strokeweight="0">
                  <v:stroke miterlimit="83231f" joinstyle="miter" endcap="square"/>
                  <v:path arrowok="t" textboxrect="0,0,36322,36322"/>
                </v:shape>
                <v:shape id="Shape 542" o:spid="_x0000_s1036" style="position:absolute;left:363220;top:7213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wTLsMA&#10;AADcAAAADwAAAGRycy9kb3ducmV2LnhtbESPQWsCMRSE70L/Q3iF3jRbsVq2m5XWIvQmq9LzY/Oa&#10;bLt52W6irv/eCILHYWa+YYrl4FpxpD40nhU8TzIQxLXXDRsF+916/AoiRGSNrWdScKYAy/JhVGCu&#10;/YkrOm6jEQnCIUcFNsYulzLUlhyGie+Ik/fje4cxyd5I3eMpwV0rp1k2lw4bTgsWO1pZqv+2B6fg&#10;43dD2Qzt/r+qGjKL+Xf7aZxST4/D+xuISEO8h2/tL63gZTaF65l0BG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wTLsMAAADcAAAADwAAAAAAAAAAAAAAAACYAgAAZHJzL2Rv&#10;d25yZXYueG1sUEsFBgAAAAAEAAQA9QAAAIgDAAAAAA==&#10;" path="m,l36322,r,36322l,36322,,e" fillcolor="black" stroked="f" strokeweight="0">
                  <v:stroke miterlimit="83231f" joinstyle="miter" endcap="square"/>
                  <v:path arrowok="t" textboxrect="0,0,36322,36322"/>
                </v:shape>
                <v:shape id="Shape 543" o:spid="_x0000_s1037" style="position:absolute;left:435864;top:7213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C2tcMA&#10;AADcAAAADwAAAGRycy9kb3ducmV2LnhtbESPW2sCMRSE3wv+h3AE32q23lq2RvGC0DdZK30+bE6T&#10;bTcn6ybq+u9NQejjMDPfMPNl52pxoTZUnhW8DDMQxKXXFRsFx8/d8xuIEJE11p5JwY0CLBe9pznm&#10;2l+5oMshGpEgHHJUYGNscilDaclhGPqGOHnfvnUYk2yN1C1eE9zVcpRlM+mw4rRgsaGNpfL3cHYK&#10;1j97yiZoj6eiqMi8zr7qrXFKDfrd6h1EpC7+hx/tD61gOhnD3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C2tcMAAADcAAAADwAAAAAAAAAAAAAAAACYAgAAZHJzL2Rv&#10;d25yZXYueG1sUEsFBgAAAAAEAAQA9QAAAIgDAAAAAA==&#10;" path="m,l36322,r,36322l,36322,,e" fillcolor="black" stroked="f" strokeweight="0">
                  <v:stroke miterlimit="83231f" joinstyle="miter" endcap="square"/>
                  <v:path arrowok="t" textboxrect="0,0,36322,36322"/>
                </v:shape>
                <v:shape id="Shape 544" o:spid="_x0000_s1038" style="position:absolute;left:36322;top:108458;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eXsUA&#10;AADcAAAADwAAAGRycy9kb3ducmV2LnhtbESPQU8CMRSE7yb+h+aZeJMWWYmuFCIYE4wnFi/eXraP&#10;7cL2ddMWWP89NTHhOJmZbzKzxeA6caIQW88axiMFgrj2puVGw/f24+EZREzIBjvPpOGXIizmtzcz&#10;LI0/84ZOVWpEhnAsUYNNqS+ljLUlh3Hke+Ls7XxwmLIMjTQBzxnuOvmo1FQ6bDkvWOxpZak+VEen&#10;YVJtnPp5P4b99Ktwy0/7styqpPX93fD2CiLRkK7h//baaHgqCvg7k4+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R5exQAAANwAAAAPAAAAAAAAAAAAAAAAAJgCAABkcnMv&#10;ZG93bnJldi54bWxQSwUGAAAAAAQABAD1AAAAigMAAAAA&#10;" path="m,l36322,r,36323l,36323,,e" fillcolor="black" stroked="f" strokeweight="0">
                  <v:stroke miterlimit="83231f" joinstyle="miter" endcap="square"/>
                  <v:path arrowok="t" textboxrect="0,0,36322,36323"/>
                </v:shape>
                <v:shape id="Shape 545" o:spid="_x0000_s1039" style="position:absolute;left:181610;top:108458;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7xcUA&#10;AADcAAAADwAAAGRycy9kb3ducmV2LnhtbESPT2sCMRTE70K/Q3gFb5q0/qFujVJbCpaeXHvx9ti8&#10;blY3L0sSdfvtG6HQ4zAzv2GW69614kIhNp41PIwVCOLKm4ZrDV/799ETiJiQDbaeScMPRViv7gZL&#10;LIy/8o4uZapFhnAsUINNqSukjJUlh3HsO+LsffvgMGUZamkCXjPctfJRqbl02HBesNjRq6XqVJ6d&#10;hkm5c+rwdg7H+efUbT7sYrNXSevhff/yDCJRn/7Df+2t0TCbzuB2Jh8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bvFxQAAANwAAAAPAAAAAAAAAAAAAAAAAJgCAABkcnMv&#10;ZG93bnJldi54bWxQSwUGAAAAAAQABAD1AAAAigMAAAAA&#10;" path="m,l36322,r,36323l,36323,,e" fillcolor="black" stroked="f" strokeweight="0">
                  <v:stroke miterlimit="83231f" joinstyle="miter" endcap="square"/>
                  <v:path arrowok="t" textboxrect="0,0,36322,36323"/>
                </v:shape>
                <v:shape id="Shape 546" o:spid="_x0000_s1040" style="position:absolute;left:254254;top:108458;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slssUA&#10;AADcAAAADwAAAGRycy9kb3ducmV2LnhtbESPQU8CMRSE7yb+h+aZeJMWwY2uFCIYE4wnFi/eXraP&#10;7cL2ddMWWP89NTHhOJmZbzKzxeA6caIQW88axiMFgrj2puVGw/f24+EZREzIBjvPpOGXIizmtzcz&#10;LI0/84ZOVWpEhnAsUYNNqS+ljLUlh3Hke+Ls7XxwmLIMjTQBzxnuOvmoVCEdtpwXLPa0slQfqqPT&#10;MKk2Tv28H8O++Jq65ad9WW5V0vr+bnh7BZFoSNfwf3ttNDxNC/g7k4+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yyWyxQAAANwAAAAPAAAAAAAAAAAAAAAAAJgCAABkcnMv&#10;ZG93bnJldi54bWxQSwUGAAAAAAQABAD1AAAAigMAAAAA&#10;" path="m,l36322,r,36323l,36323,,e" fillcolor="black" stroked="f" strokeweight="0">
                  <v:stroke miterlimit="83231f" joinstyle="miter" endcap="square"/>
                  <v:path arrowok="t" textboxrect="0,0,36322,36323"/>
                </v:shape>
                <v:shape id="Shape 547" o:spid="_x0000_s1041" style="position:absolute;left:326898;top:108458;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AKcUA&#10;AADcAAAADwAAAGRycy9kb3ducmV2LnhtbESPQU8CMRSE7yT+h+aZeINWQZSVQkBiIvHE4oXby/a5&#10;Xd2+btoCy7+3JiYcJzPzTWa+7F0rThRi41nD/UiBIK68abjW8Ll/Gz6DiAnZYOuZNFwownJxM5hj&#10;YfyZd3QqUy0yhGOBGmxKXSFlrCw5jCPfEWfvyweHKctQSxPwnOGulQ9KTaXDhvOCxY5eLVU/5dFp&#10;GJc7pw6bY/iefkzcemtn671KWt/d9qsXEIn6dA3/t9+NhsfJE/ydy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4ApxQAAANwAAAAPAAAAAAAAAAAAAAAAAJgCAABkcnMv&#10;ZG93bnJldi54bWxQSwUGAAAAAAQABAD1AAAAigMAAAAA&#10;" path="m,l36322,r,36323l,36323,,e" fillcolor="black" stroked="f" strokeweight="0">
                  <v:stroke miterlimit="83231f" joinstyle="miter" endcap="square"/>
                  <v:path arrowok="t" textboxrect="0,0,36322,36323"/>
                </v:shape>
                <v:shape id="Shape 548" o:spid="_x0000_s1042" style="position:absolute;left:36322;top:14478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QkxMAA&#10;AADcAAAADwAAAGRycy9kb3ducmV2LnhtbERPz2vCMBS+D/wfwhN2m6mjOqnG4jYG3kar7Pxonkm1&#10;ealNpt1/vxwGO358vzfl6DpxoyG0nhXMZxkI4sbrlo2C4+HjaQUiRGSNnWdS8EMByu3kYYOF9neu&#10;6FZHI1IIhwIV2Bj7QsrQWHIYZr4nTtzJDw5jgoOResB7CnedfM6ypXTYcmqw2NObpeZSfzsFr+dP&#10;ynK0x2tVtWRell/du3FKPU7H3RpEpDH+i//ce61gkae16Uw6An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QkxMAAAADcAAAADwAAAAAAAAAAAAAAAACYAgAAZHJzL2Rvd25y&#10;ZXYueG1sUEsFBgAAAAAEAAQA9QAAAIUDAAAAAA==&#10;" path="m,l36322,r,36322l,36322,,e" fillcolor="black" stroked="f" strokeweight="0">
                  <v:stroke miterlimit="83231f" joinstyle="miter" endcap="square"/>
                  <v:path arrowok="t" textboxrect="0,0,36322,36322"/>
                </v:shape>
                <v:shape id="Shape 549" o:spid="_x0000_s1043" style="position:absolute;left:108966;top:14478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X8MA&#10;AADcAAAADwAAAGRycy9kb3ducmV2LnhtbESPQWsCMRSE7wX/Q3iCt5pVrNrVKFYp9FZWxfNj85qs&#10;bl62m6jbf98UCh6HmfmGWa47V4sbtaHyrGA0zEAQl15XbBQcD+/PcxAhImusPZOCHwqwXvWelphr&#10;f+eCbvtoRIJwyFGBjbHJpQylJYdh6Bvi5H351mFMsjVSt3hPcFfLcZZNpcOK04LFhraWysv+6hS8&#10;nT8pm6A9fhdFRWY2PdU745Qa9LvNAkSkLj7C/+0PreBl8gp/Z9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BX8MAAADcAAAADwAAAAAAAAAAAAAAAACYAgAAZHJzL2Rv&#10;d25yZXYueG1sUEsFBgAAAAAEAAQA9QAAAIgDAAAAAA==&#10;" path="m,l36322,r,36322l,36322,,e" fillcolor="black" stroked="f" strokeweight="0">
                  <v:stroke miterlimit="83231f" joinstyle="miter" endcap="square"/>
                  <v:path arrowok="t" textboxrect="0,0,36322,36322"/>
                </v:shape>
                <v:shape id="Shape 550" o:spid="_x0000_s1044" style="position:absolute;left:145288;top:14478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u+H78A&#10;AADcAAAADwAAAGRycy9kb3ducmV2LnhtbERPy2oCMRTdF/yHcIXuasZSH4xGsZZCdzIqri+TazI6&#10;uRknUad/bxaCy8N5z5edq8WN2lB5VjAcZCCIS68rNgr2u9+PKYgQkTXWnknBPwVYLnpvc8y1v3NB&#10;t200IoVwyFGBjbHJpQylJYdh4BvixB196zAm2BqpW7yncFfLzywbS4cVpwaLDa0tleft1Sn4Pm0o&#10;+0K7vxRFRWYyPtQ/xin13u9WMxCRuvgSP91/WsFolOanM+kI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274fvwAAANwAAAAPAAAAAAAAAAAAAAAAAJgCAABkcnMvZG93bnJl&#10;di54bWxQSwUGAAAAAAQABAD1AAAAhAMAAAAA&#10;" path="m,l36322,r,36322l,36322,,e" fillcolor="black" stroked="f" strokeweight="0">
                  <v:stroke miterlimit="83231f" joinstyle="miter" endcap="square"/>
                  <v:path arrowok="t" textboxrect="0,0,36322,36322"/>
                </v:shape>
                <v:shape id="Shape 551" o:spid="_x0000_s1045" style="position:absolute;left:217932;top:14478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bhMMA&#10;AADcAAAADwAAAGRycy9kb3ducmV2LnhtbESPQWsCMRSE74X+h/AKvdXsilpZN0pVCr2VteL5sXkm&#10;225etpuo23/fCILHYWa+YcrV4Fpxpj40nhXkowwEce11w0bB/uv9ZQ4iRGSNrWdS8EcBVsvHhxIL&#10;7S9c0XkXjUgQDgUqsDF2hZShtuQwjHxHnLyj7x3GJHsjdY+XBHetHGfZTDpsOC1Y7Ghjqf7ZnZyC&#10;9fcnZRO0+9+qasi8zg7t1jilnp+GtwWISEO8h2/tD61gOs3heiYd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cbhMMAAADcAAAADwAAAAAAAAAAAAAAAACYAgAAZHJzL2Rv&#10;d25yZXYueG1sUEsFBgAAAAAEAAQA9QAAAIgDAAAAAA==&#10;" path="m,l36322,r,36322l,36322,,e" fillcolor="black" stroked="f" strokeweight="0">
                  <v:stroke miterlimit="83231f" joinstyle="miter" endcap="square"/>
                  <v:path arrowok="t" textboxrect="0,0,36322,36322"/>
                </v:shape>
                <v:shape id="Shape 552" o:spid="_x0000_s1046" style="position:absolute;left:254254;top:14478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WF88MA&#10;AADcAAAADwAAAGRycy9kb3ducmV2LnhtbESPQWsCMRSE74X+h/AKvdVsRa2sG6VVCr3JWvH82DyT&#10;bTcv201ct//eCILHYWa+YYrV4BrRUxdqzwpeRxkI4srrmo2C/ffnyxxEiMgaG8+k4J8CrJaPDwXm&#10;2p+5pH4XjUgQDjkqsDG2uZShsuQwjHxLnLyj7xzGJDsjdYfnBHeNHGfZTDqsOS1YbGltqfrdnZyC&#10;j58tZRO0+7+yrMm8zQ7Nxjilnp+G9wWISEO8h2/tL61gOh3D9Uw6AnJ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WF88MAAADcAAAADwAAAAAAAAAAAAAAAACYAgAAZHJzL2Rv&#10;d25yZXYueG1sUEsFBgAAAAAEAAQA9QAAAIgDAAAAAA==&#10;" path="m,l36322,r,36322l,36322,,e" fillcolor="black" stroked="f" strokeweight="0">
                  <v:stroke miterlimit="83231f" joinstyle="miter" endcap="square"/>
                  <v:path arrowok="t" textboxrect="0,0,36322,36322"/>
                </v:shape>
                <v:shape id="Shape 553" o:spid="_x0000_s1047" style="position:absolute;left:290576;top:14478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gaMMA&#10;AADcAAAADwAAAGRycy9kb3ducmV2LnhtbESPW2sCMRSE3wX/QziCb5qtt5atUbwg9K2slT4fNqfJ&#10;tpuTdRN1/fdNQejjMDPfMMt152pxpTZUnhU8jTMQxKXXFRsFp4/D6AVEiMgaa8+k4E4B1qt+b4m5&#10;9jcu6HqMRiQIhxwV2BibXMpQWnIYxr4hTt6Xbx3GJFsjdYu3BHe1nGTZQjqsOC1YbGhnqfw5XpyC&#10;7fc7ZTO0p3NRVGSeF5/13jilhoNu8woiUhf/w4/2m1Ywn0/h70w6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kgaMMAAADcAAAADwAAAAAAAAAAAAAAAACYAgAAZHJzL2Rv&#10;d25yZXYueG1sUEsFBgAAAAAEAAQA9QAAAIgDAAAAAA==&#10;" path="m,l36322,r,36322l,36322,,e" fillcolor="black" stroked="f" strokeweight="0">
                  <v:stroke miterlimit="83231f" joinstyle="miter" endcap="square"/>
                  <v:path arrowok="t" textboxrect="0,0,36322,36322"/>
                </v:shape>
                <v:shape id="Shape 554" o:spid="_x0000_s1048" style="position:absolute;left:363220;top:14478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4HMMA&#10;AADcAAAADwAAAGRycy9kb3ducmV2LnhtbESPQWsCMRSE7wX/Q3hCbzWrqC3bjWItBW9lrfT82Lwm&#10;q5uX7SZd13/fCILHYWa+YYr14BrRUxdqzwqmkwwEceV1zUbB4evj6QVEiMgaG8+k4EIB1qvRQ4G5&#10;9mcuqd9HIxKEQ44KbIxtLmWoLDkME98SJ+/Hdw5jkp2RusNzgrtGzrJsKR3WnBYstrS1VJ32f07B&#10;2/GTsjnaw29Z1mSel9/Nu3FKPY6HzSuISEO8h2/tnVawWMzheiYd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C4HMMAAADcAAAADwAAAAAAAAAAAAAAAACYAgAAZHJzL2Rv&#10;d25yZXYueG1sUEsFBgAAAAAEAAQA9QAAAIgDAAAAAA==&#10;" path="m,l36322,r,36322l,36322,,e" fillcolor="black" stroked="f" strokeweight="0">
                  <v:stroke miterlimit="83231f" joinstyle="miter" endcap="square"/>
                  <v:path arrowok="t" textboxrect="0,0,36322,36322"/>
                </v:shape>
                <v:shape id="Shape 555" o:spid="_x0000_s1049" style="position:absolute;left:399542;top:14478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dh8MA&#10;AADcAAAADwAAAGRycy9kb3ducmV2LnhtbESPQWsCMRSE70L/Q3iF3jRbca2sRqlKobeyKj0/Ns9k&#10;7eZlu4m6/feNIHgcZuYbZrHqXSMu1IXas4LXUQaCuPK6ZqPgsP8YzkCEiKyx8UwK/ijAavk0WGCh&#10;/ZVLuuyiEQnCoUAFNsa2kDJUlhyGkW+Jk3f0ncOYZGek7vCa4K6R4yybSoc1pwWLLW0sVT+7s1Ow&#10;Pn1RNkF7+C3Lmszb9LvZGqfUy3P/PgcRqY+P8L39qRXkeQ63M+k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dh8MAAADcAAAADwAAAAAAAAAAAAAAAACYAgAAZHJzL2Rv&#10;d25yZXYueG1sUEsFBgAAAAAEAAQA9QAAAIgDAAAAAA==&#10;" path="m,l36322,r,36322l,36322,,e" fillcolor="black" stroked="f" strokeweight="0">
                  <v:stroke miterlimit="83231f" joinstyle="miter" endcap="square"/>
                  <v:path arrowok="t" textboxrect="0,0,36322,36322"/>
                </v:shape>
                <v:shape id="Shape 556" o:spid="_x0000_s1050" style="position:absolute;left:435864;top:14478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6D8MMA&#10;AADcAAAADwAAAGRycy9kb3ducmV2LnhtbESPQWsCMRSE7wX/Q3iCt5q11LVsjWJbBG+yKp4fm9dk&#10;6+Zl3aS6/ntTKHgcZuYbZr7sXSMu1IXas4LJOANBXHlds1Fw2K+f30CEiKyx8UwKbhRguRg8zbHQ&#10;/solXXbRiAThUKACG2NbSBkqSw7D2LfEyfv2ncOYZGek7vCa4K6RL1mWS4c1pwWLLX1aqk67X6fg&#10;42dL2Svaw7ksazKz/Nh8GafUaNiv3kFE6uMj/N/eaAXTaQ5/Z9IR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6D8MMAAADcAAAADwAAAAAAAAAAAAAAAACYAgAAZHJzL2Rv&#10;d25yZXYueG1sUEsFBgAAAAAEAAQA9QAAAIgDAAAAAA==&#10;" path="m,l36322,r,36322l,36322,,e" fillcolor="black" stroked="f" strokeweight="0">
                  <v:stroke miterlimit="83231f" joinstyle="miter" endcap="square"/>
                  <v:path arrowok="t" textboxrect="0,0,36322,36322"/>
                </v:shape>
                <v:shape id="Shape 557" o:spid="_x0000_s1051" style="position:absolute;left:36322;top:18110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ma8MA&#10;AADcAAAADwAAAGRycy9kb3ducmV2LnhtbESPT2sCMRTE70K/Q3gFb5q1+KdsjWIVwZuslZ4fm9dk&#10;6+Zl3URdv70pFDwOM/MbZr7sXC2u1IbKs4LRMANBXHpdsVFw/NoO3kGEiKyx9kwK7hRguXjpzTHX&#10;/sYFXQ/RiAThkKMCG2OTSxlKSw7D0DfEyfvxrcOYZGukbvGW4K6Wb1k2lQ4rTgsWG1pbKk+Hi1Pw&#10;+bunbIz2eC6Kisxs+l1vjFOq/9qtPkBE6uIz/N/eaQWTyQz+zq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Ima8MAAADcAAAADwAAAAAAAAAAAAAAAACYAgAAZHJzL2Rv&#10;d25yZXYueG1sUEsFBgAAAAAEAAQA9QAAAIgDAAAAAA==&#10;" path="m,l36322,r,36322l,36322,,e" fillcolor="black" stroked="f" strokeweight="0">
                  <v:stroke miterlimit="83231f" joinstyle="miter" endcap="square"/>
                  <v:path arrowok="t" textboxrect="0,0,36322,36322"/>
                </v:shape>
                <v:shape id="Shape 558" o:spid="_x0000_s1052" style="position:absolute;left:72644;top:18110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2yGb8A&#10;AADcAAAADwAAAGRycy9kb3ducmV2LnhtbERPy2oCMRTdF/yHcIXuasZSH4xGsZZCdzIqri+TazI6&#10;uRknUad/bxaCy8N5z5edq8WN2lB5VjAcZCCIS68rNgr2u9+PKYgQkTXWnknBPwVYLnpvc8y1v3NB&#10;t200IoVwyFGBjbHJpQylJYdh4BvixB196zAm2BqpW7yncFfLzywbS4cVpwaLDa0tleft1Sn4Pm0o&#10;+0K7vxRFRWYyPtQ/xin13u9WMxCRuvgSP91/WsFolNamM+kI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rbIZvwAAANwAAAAPAAAAAAAAAAAAAAAAAJgCAABkcnMvZG93bnJl&#10;di54bWxQSwUGAAAAAAQABAD1AAAAhAMAAAAA&#10;" path="m,l36322,r,36322l,36322,,e" fillcolor="black" stroked="f" strokeweight="0">
                  <v:stroke miterlimit="83231f" joinstyle="miter" endcap="square"/>
                  <v:path arrowok="t" textboxrect="0,0,36322,36322"/>
                </v:shape>
                <v:shape id="Shape 559" o:spid="_x0000_s1053" style="position:absolute;left:145288;top:18110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XgsMA&#10;AADcAAAADwAAAGRycy9kb3ducmV2LnhtbESPS2/CMBCE75X6H6yt1FtxqMorYFAfqsQNJSDOq3ix&#10;A/E6jV1I/32NhMRxNDPfaBar3jXiTF2oPSsYDjIQxJXXNRsFu+33yxREiMgaG8+k4I8CrJaPDwvM&#10;tb9wQecyGpEgHHJUYGNscylDZclhGPiWOHkH3zmMSXZG6g4vCe4a+ZplY+mw5rRgsaVPS9Wp/HUK&#10;Po4byt7Q7n6KoiYzGe+bL+OUen7q3+cgIvXxHr6111rBaDSD65l0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EXgsMAAADcAAAADwAAAAAAAAAAAAAAAACYAgAAZHJzL2Rv&#10;d25yZXYueG1sUEsFBgAAAAAEAAQA9QAAAIgDAAAAAA==&#10;" path="m,l36322,r,36322l,36322,,e" fillcolor="black" stroked="f" strokeweight="0">
                  <v:stroke miterlimit="83231f" joinstyle="miter" endcap="square"/>
                  <v:path arrowok="t" textboxrect="0,0,36322,36322"/>
                </v:shape>
                <v:shape id="Shape 560" o:spid="_x0000_s1054" style="position:absolute;left:217932;top:18110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0or8A&#10;AADcAAAADwAAAGRycy9kb3ducmV2LnhtbERPz2vCMBS+C/sfwht403RD66hGmRsDb1KVnR/NM6k2&#10;L7XJtPvvzUHw+PH9Xqx614grdaH2rOBtnIEgrryu2Sg47H9GHyBCRNbYeCYF/xRgtXwZLLDQ/sYl&#10;XXfRiBTCoUAFNsa2kDJUlhyGsW+JE3f0ncOYYGek7vCWwl0j37Mslw5rTg0WW/qyVJ13f07B+rSl&#10;bIL2cCnLmsws/22+jVNq+Np/zkFE6uNT/HBvtIJpnuanM+kI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t3SivwAAANwAAAAPAAAAAAAAAAAAAAAAAJgCAABkcnMvZG93bnJl&#10;di54bWxQSwUGAAAAAAQABAD1AAAAhAMAAAAA&#10;" path="m,l36322,r,36322l,36322,,e" fillcolor="black" stroked="f" strokeweight="0">
                  <v:stroke miterlimit="83231f" joinstyle="miter" endcap="square"/>
                  <v:path arrowok="t" textboxrect="0,0,36322,36322"/>
                </v:shape>
                <v:shape id="Shape 561" o:spid="_x0000_s1055" style="position:absolute;left:254254;top:18110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ROcMA&#10;AADcAAAADwAAAGRycy9kb3ducmV2LnhtbESPQWsCMRSE74L/ITyhN80q7Vq2RrFKoTdZFc+PzWuy&#10;dfOy3UTd/ntTKHgcZuYbZrHqXSOu1IXas4LpJANBXHlds1FwPHyMX0GEiKyx8UwKfinAajkcLLDQ&#10;/sYlXffRiAThUKACG2NbSBkqSw7DxLfEyfvyncOYZGek7vCW4K6RsyzLpcOa04LFljaWqvP+4hS8&#10;f+8oe0Z7/CnLmsw8PzVb45R6GvXrNxCR+vgI/7c/tYKXfAp/Z9IR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vROcMAAADcAAAADwAAAAAAAAAAAAAAAACYAgAAZHJzL2Rv&#10;d25yZXYueG1sUEsFBgAAAAAEAAQA9QAAAIgDAAAAAA==&#10;" path="m,l36322,r,36322l,36322,,e" fillcolor="black" stroked="f" strokeweight="0">
                  <v:stroke miterlimit="83231f" joinstyle="miter" endcap="square"/>
                  <v:path arrowok="t" textboxrect="0,0,36322,36322"/>
                </v:shape>
                <v:shape id="Shape 562" o:spid="_x0000_s1056" style="position:absolute;left:290576;top:18110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PTsMA&#10;AADcAAAADwAAAGRycy9kb3ducmV2LnhtbESPQWsCMRSE7wX/Q3hCbzWr1FVWo9iWgreydvH82DyT&#10;1c3Lukl1+++bQqHHYWa+YdbbwbXiRn1oPCuYTjIQxLXXDRsF1ef70xJEiMgaW8+k4JsCbDejhzUW&#10;2t+5pNshGpEgHApUYGPsCilDbclhmPiOOHkn3zuMSfZG6h7vCe5aOcuyXDpsOC1Y7OjVUn05fDkF&#10;L+cPyp7RVteybMgs8mP7ZpxSj+NhtwIRaYj/4b/2XiuY5zP4PZOO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lPTsMAAADcAAAADwAAAAAAAAAAAAAAAACYAgAAZHJzL2Rv&#10;d25yZXYueG1sUEsFBgAAAAAEAAQA9QAAAIgDAAAAAA==&#10;" path="m,l36322,r,36322l,36322,,e" fillcolor="black" stroked="f" strokeweight="0">
                  <v:stroke miterlimit="83231f" joinstyle="miter" endcap="square"/>
                  <v:path arrowok="t" textboxrect="0,0,36322,36322"/>
                </v:shape>
                <v:shape id="Shape 563" o:spid="_x0000_s1057" style="position:absolute;left:326898;top:18110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Xq1cMA&#10;AADcAAAADwAAAGRycy9kb3ducmV2LnhtbESPQWsCMRSE7wX/Q3iCt5q1tqusRrGVQm9lVTw/Ns9k&#10;dfOy3UTd/vumUOhxmJlvmOW6d424URdqzwom4wwEceV1zUbBYf/+OAcRIrLGxjMp+KYA69XgYYmF&#10;9ncu6baLRiQIhwIV2BjbQspQWXIYxr4lTt7Jdw5jkp2RusN7grtGPmVZLh3WnBYstvRmqbrsrk7B&#10;6/mTsme0h6+yrMnM8mOzNU6p0bDfLEBE6uN/+K/9oRW85FP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Xq1cMAAADcAAAADwAAAAAAAAAAAAAAAACYAgAAZHJzL2Rv&#10;d25yZXYueG1sUEsFBgAAAAAEAAQA9QAAAIgDAAAAAA==&#10;" path="m,l36322,r,36322l,36322,,e" fillcolor="black" stroked="f" strokeweight="0">
                  <v:stroke miterlimit="83231f" joinstyle="miter" endcap="square"/>
                  <v:path arrowok="t" textboxrect="0,0,36322,36322"/>
                </v:shape>
                <v:shape id="Shape 564" o:spid="_x0000_s1058" style="position:absolute;left:363220;top:18110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yocMA&#10;AADcAAAADwAAAGRycy9kb3ducmV2LnhtbESPQWsCMRSE7wX/Q3hCbzVr0VVWo9iWgreydvH82DyT&#10;1c3Lukl1+++bQqHHYWa+YdbbwbXiRn1oPCuYTjIQxLXXDRsF1ef70xJEiMgaW8+k4JsCbDejhzUW&#10;2t+5pNshGpEgHApUYGPsCilDbclhmPiOOHkn3zuMSfZG6h7vCe5a+ZxluXTYcFqw2NGrpfpy+HIK&#10;Xs4flM3QVteybMgs8mP7ZpxSj+NhtwIRaYj/4b/2XiuY5zP4PZOO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xyocMAAADcAAAADwAAAAAAAAAAAAAAAACYAgAAZHJzL2Rv&#10;d25yZXYueG1sUEsFBgAAAAAEAAQA9QAAAIgDAAAAAA==&#10;" path="m,l36322,r,36322l,36322,,e" fillcolor="black" stroked="f" strokeweight="0">
                  <v:stroke miterlimit="83231f" joinstyle="miter" endcap="square"/>
                  <v:path arrowok="t" textboxrect="0,0,36322,36322"/>
                </v:shape>
                <v:shape id="Shape 565" o:spid="_x0000_s1059" style="position:absolute;left:36322;top:21742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XOsMA&#10;AADcAAAADwAAAGRycy9kb3ducmV2LnhtbESPQWsCMRSE7wX/Q3iCt5q11LVsjWJbBG+yKp4fm9dk&#10;6+Zl3aS6/ntTKHgcZuYbZr7sXSMu1IXas4LJOANBXHlds1Fw2K+f30CEiKyx8UwKbhRguRg8zbHQ&#10;/solXXbRiAThUKACG2NbSBkqSw7D2LfEyfv2ncOYZGek7vCa4K6RL1mWS4c1pwWLLX1aqk67X6fg&#10;42dL2Svaw7ksazKz/Nh8GafUaNiv3kFE6uMj/N/eaAXTfAp/Z9IR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DXOsMAAADcAAAADwAAAAAAAAAAAAAAAACYAgAAZHJzL2Rv&#10;d25yZXYueG1sUEsFBgAAAAAEAAQA9QAAAIgDAAAAAA==&#10;" path="m,l36322,r,36322l,36322,,e" fillcolor="black" stroked="f" strokeweight="0">
                  <v:stroke miterlimit="83231f" joinstyle="miter" endcap="square"/>
                  <v:path arrowok="t" textboxrect="0,0,36322,36322"/>
                </v:shape>
                <v:shape id="Shape 566" o:spid="_x0000_s1060" style="position:absolute;left:72644;top:21742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JTcIA&#10;AADcAAAADwAAAGRycy9kb3ducmV2LnhtbESPQWsCMRSE7wX/Q3iCt5q12LVsjaKVQm+yKj0/Nq/J&#10;6uZl3UTd/ntTKHgcZuYbZr7sXSOu1IXas4LJOANBXHlds1Fw2H8+v4EIEVlj45kU/FKA5WLwNMdC&#10;+xuXdN1FIxKEQ4EKbIxtIWWoLDkMY98SJ+/Hdw5jkp2RusNbgrtGvmRZLh3WnBYstvRhqTrtLk7B&#10;+rilbIr2cC7Lmsws/242xik1GvardxCR+vgI/7e/tILXPIe/M+k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EklNwgAAANwAAAAPAAAAAAAAAAAAAAAAAJgCAABkcnMvZG93&#10;bnJldi54bWxQSwUGAAAAAAQABAD1AAAAhwMAAAAA&#10;" path="m,l36322,r,36322l,36322,,e" fillcolor="black" stroked="f" strokeweight="0">
                  <v:stroke miterlimit="83231f" joinstyle="miter" endcap="square"/>
                  <v:path arrowok="t" textboxrect="0,0,36322,36322"/>
                </v:shape>
                <v:shape id="Shape 567" o:spid="_x0000_s1061" style="position:absolute;left:145288;top:21742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7s1sMA&#10;AADcAAAADwAAAGRycy9kb3ducmV2LnhtbESPQWsCMRSE74X+h/AK3mq2RXfLapTaIngra6Xnx+aZ&#10;rG5e1k2q679vBKHHYWa+YebLwbXiTH1oPCt4GWcgiGuvGzYKdt/r5zcQISJrbD2TgisFWC4eH+ZY&#10;an/his7baESCcChRgY2xK6UMtSWHYew74uTtfe8wJtkbqXu8JLhr5WuW5dJhw2nBYkcflurj9tcp&#10;WB2+KJug3Z2qqiFT5D/tp3FKjZ6G9xmISEP8D9/bG61gmhdwO5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7s1sMAAADcAAAADwAAAAAAAAAAAAAAAACYAgAAZHJzL2Rv&#10;d25yZXYueG1sUEsFBgAAAAAEAAQA9QAAAIgDAAAAAA==&#10;" path="m,l36322,r,36322l,36322,,e" fillcolor="black" stroked="f" strokeweight="0">
                  <v:stroke miterlimit="83231f" joinstyle="miter" endcap="square"/>
                  <v:path arrowok="t" textboxrect="0,0,36322,36322"/>
                </v:shape>
                <v:shape id="Shape 568" o:spid="_x0000_s1062" style="position:absolute;left:254254;top:21742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F4pL8A&#10;AADcAAAADwAAAGRycy9kb3ducmV2LnhtbERPz2vCMBS+C/sfwht403RD66hGmRsDb1KVnR/NM6k2&#10;L7XJtPvvzUHw+PH9Xqx614grdaH2rOBtnIEgrryu2Sg47H9GHyBCRNbYeCYF/xRgtXwZLLDQ/sYl&#10;XXfRiBTCoUAFNsa2kDJUlhyGsW+JE3f0ncOYYGek7vCWwl0j37Mslw5rTg0WW/qyVJ13f07B+rSl&#10;bIL2cCnLmsws/22+jVNq+Np/zkFE6uNT/HBvtIJpntamM+kI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wXikvwAAANwAAAAPAAAAAAAAAAAAAAAAAJgCAABkcnMvZG93bnJl&#10;di54bWxQSwUGAAAAAAQABAD1AAAAhAMAAAAA&#10;" path="m,l36322,r,36322l,36322,,e" fillcolor="black" stroked="f" strokeweight="0">
                  <v:stroke miterlimit="83231f" joinstyle="miter" endcap="square"/>
                  <v:path arrowok="t" textboxrect="0,0,36322,36322"/>
                </v:shape>
                <v:shape id="Shape 569" o:spid="_x0000_s1063" style="position:absolute;left:290576;top:21742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dP8MA&#10;AADcAAAADwAAAGRycy9kb3ducmV2LnhtbESPQWsCMRSE7wX/Q3iCt5q12K2uRrGVQm9lVTw/Ns9k&#10;dfOy3UTd/vumUOhxmJlvmOW6d424URdqzwom4wwEceV1zUbBYf/+OAMRIrLGxjMp+KYA69XgYYmF&#10;9ncu6baLRiQIhwIV2BjbQspQWXIYxr4lTt7Jdw5jkp2RusN7grtGPmVZLh3WnBYstvRmqbrsrk7B&#10;6/mTsinaw1dZ1mRe8mOzNU6p0bDfLEBE6uN/+K/9oRU853P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3dP8MAAADcAAAADwAAAAAAAAAAAAAAAACYAgAAZHJzL2Rv&#10;d25yZXYueG1sUEsFBgAAAAAEAAQA9QAAAIgDAAAAAA==&#10;" path="m,l36322,r,36322l,36322,,e" fillcolor="black" stroked="f" strokeweight="0">
                  <v:stroke miterlimit="83231f" joinstyle="miter" endcap="square"/>
                  <v:path arrowok="t" textboxrect="0,0,36322,36322"/>
                </v:shape>
                <v:shape id="Shape 570" o:spid="_x0000_s1064" style="position:absolute;left:326898;top:21742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7if78A&#10;AADcAAAADwAAAGRycy9kb3ducmV2LnhtbERPTWsCMRC9F/wPYQRvNWuxKqtRtFLoTVbF87AZk9XN&#10;ZN1E3f57cyj0+Hjfi1XnavGgNlSeFYyGGQji0uuKjYLj4ft9BiJEZI21Z1LwSwFWy97bAnPtn1zQ&#10;Yx+NSCEcclRgY2xyKUNpyWEY+oY4cWffOowJtkbqFp8p3NXyI8sm0mHFqcFiQ1+Wyuv+7hRsLjvK&#10;xmiPt6KoyEwnp3prnFKDfreeg4jUxX/xn/tHK/icpvnpTDoC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buJ/vwAAANwAAAAPAAAAAAAAAAAAAAAAAJgCAABkcnMvZG93bnJl&#10;di54bWxQSwUGAAAAAAQABAD1AAAAhAMAAAAA&#10;" path="m,l36322,r,36322l,36322,,e" fillcolor="black" stroked="f" strokeweight="0">
                  <v:stroke miterlimit="83231f" joinstyle="miter" endcap="square"/>
                  <v:path arrowok="t" textboxrect="0,0,36322,36322"/>
                </v:shape>
                <v:shape id="Shape 571" o:spid="_x0000_s1065" style="position:absolute;left:435864;top:217424;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H5MQA&#10;AADcAAAADwAAAGRycy9kb3ducmV2LnhtbESPzWrDMBCE74W+g9hCb43s0PzgRA5NQiG34jT0vFgb&#10;yam1ciwlcd++KhRyHGbmG2a5GlwrrtSHxrOCfJSBIK69btgoOHy+v8xBhIissfVMCn4owKp8fFhi&#10;of2NK7ruoxEJwqFABTbGrpAy1JYchpHviJN39L3DmGRvpO7xluCuleMsm0qHDacFix1tLNXf+4tT&#10;sD59UPaK9nCuqobMbPrVbo1T6vlpeFuAiDTEe/i/vdMKJrMc/s6kI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R+TEAAAA3AAAAA8AAAAAAAAAAAAAAAAAmAIAAGRycy9k&#10;b3ducmV2LnhtbFBLBQYAAAAABAAEAPUAAACJAwAAAAA=&#10;" path="m,l36322,r,36322l,36322,,e" fillcolor="black" stroked="f" strokeweight="0">
                  <v:stroke miterlimit="83231f" joinstyle="miter" endcap="square"/>
                  <v:path arrowok="t" textboxrect="0,0,36322,36322"/>
                </v:shape>
                <v:shape id="Shape 572" o:spid="_x0000_s1066" style="position:absolute;left:36322;top:253746;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pDMUA&#10;AADcAAAADwAAAGRycy9kb3ducmV2LnhtbESPQU8CMRSE7yb+h+aZcJNWEJSVQgRiIvHE4oXby/a5&#10;Xd2+btoC67+3JiQcJzPzTWa+7F0rThRi41nDw1CBIK68abjW8Ll/u38GEROywdYzafilCMvF7c0c&#10;C+PPvKNTmWqRIRwL1GBT6gopY2XJYRz6jjh7Xz44TFmGWpqA5wx3rRwpNZUOG84LFjtaW6p+yqPT&#10;MC53Th02x/A9/Xh0q62drfYqaT24619fQCTq0zV8ab8bDZOnEfyfy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nOkMxQAAANwAAAAPAAAAAAAAAAAAAAAAAJgCAABkcnMv&#10;ZG93bnJldi54bWxQSwUGAAAAAAQABAD1AAAAigMAAAAA&#10;" path="m,l36322,r,36323l,36323,,e" fillcolor="black" stroked="f" strokeweight="0">
                  <v:stroke miterlimit="83231f" joinstyle="miter" endcap="square"/>
                  <v:path arrowok="t" textboxrect="0,0,36322,36323"/>
                </v:shape>
                <v:shape id="Shape 573" o:spid="_x0000_s1067" style="position:absolute;left:145288;top:253746;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Ml8UA&#10;AADcAAAADwAAAGRycy9kb3ducmV2LnhtbESPQU8CMRSE7yT+h+aZcINWEZSVQkBjIvHE4oXby/a5&#10;Xd2+btoC67+3JiQcJzPzTWax6l0rThRi41nD3ViBIK68abjW8Ll/Gz2BiAnZYOuZNPxShNXyZrDA&#10;wvgz7+hUplpkCMcCNdiUukLKWFlyGMe+I87elw8OU5ahlibgOcNdK++VmkmHDecFix29WKp+yqPT&#10;MCl3Th1ej+F79vHgNls73+xV0np426+fQSTq0zV8ab8bDdPHCfyfy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EyXxQAAANwAAAAPAAAAAAAAAAAAAAAAAJgCAABkcnMv&#10;ZG93bnJldi54bWxQSwUGAAAAAAQABAD1AAAAigMAAAAA&#10;" path="m,l36322,r,36323l,36323,,e" fillcolor="black" stroked="f" strokeweight="0">
                  <v:stroke miterlimit="83231f" joinstyle="miter" endcap="square"/>
                  <v:path arrowok="t" textboxrect="0,0,36322,36323"/>
                </v:shape>
                <v:shape id="Shape 574" o:spid="_x0000_s1068" style="position:absolute;left:181610;top:253746;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U48UA&#10;AADcAAAADwAAAGRycy9kb3ducmV2LnhtbESPQU8CMRSE7yT+h+aZeINWQZSVQkBiIvHE4oXby/a5&#10;Xd2+btoCy7+3JiYcJzPzTWa+7F0rThRi41nD/UiBIK68abjW8Ll/Gz6DiAnZYOuZNFwownJxM5hj&#10;YfyZd3QqUy0yhGOBGmxKXSFlrCw5jCPfEWfvyweHKctQSxPwnOGulQ9KTaXDhvOCxY5eLVU/5dFp&#10;GJc7pw6bY/iefkzcemtn671KWt/d9qsXEIn6dA3/t9+NhsenCfydy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dTjxQAAANwAAAAPAAAAAAAAAAAAAAAAAJgCAABkcnMv&#10;ZG93bnJldi54bWxQSwUGAAAAAAQABAD1AAAAigMAAAAA&#10;" path="m,l36322,r,36323l,36323,,e" fillcolor="black" stroked="f" strokeweight="0">
                  <v:stroke miterlimit="83231f" joinstyle="miter" endcap="square"/>
                  <v:path arrowok="t" textboxrect="0,0,36322,36323"/>
                </v:shape>
                <v:shape id="Shape 575" o:spid="_x0000_s1069" style="position:absolute;left:290576;top:253746;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VxeMUA&#10;AADcAAAADwAAAGRycy9kb3ducmV2LnhtbESPT08CMRTE7yR+h+aZeINW+aOsFAISE4knFi/cXrbP&#10;7er2ddMWWL+9NTHhOJmZ32QWq9614kwhNp413I8UCOLKm4ZrDR+H1+ETiJiQDbaeScMPRVgtbwYL&#10;LIy/8J7OZapFhnAsUINNqSukjJUlh3HkO+LsffrgMGUZamkCXjLctfJBqZl02HBesNjRi6Xquzw5&#10;DeNy79Rxewpfs/eJ2+zsfHNQSeu72379DCJRn67h//ab0TB9nMLfmX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XF4xQAAANwAAAAPAAAAAAAAAAAAAAAAAJgCAABkcnMv&#10;ZG93bnJldi54bWxQSwUGAAAAAAQABAD1AAAAigMAAAAA&#10;" path="m,l36322,r,36323l,36323,,e" fillcolor="black" stroked="f" strokeweight="0">
                  <v:stroke miterlimit="83231f" joinstyle="miter" endcap="square"/>
                  <v:path arrowok="t" textboxrect="0,0,36322,36323"/>
                </v:shape>
                <v:shape id="Shape 576" o:spid="_x0000_s1070" style="position:absolute;left:363220;top:253746;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D8UA&#10;AADcAAAADwAAAGRycy9kb3ducmV2LnhtbESPQU8CMRSE7yT8h+aZcINW0VVXChGNiYQTixdvL9vn&#10;dmX7umkLrP/emphwnMzMN5nFanCdOFGIrWcN1zMFgrj2puVGw8f+bfoAIiZkg51n0vBDEVbL8WiB&#10;pfFn3tGpSo3IEI4larAp9aWUsbbkMM58T5y9Lx8cpixDI03Ac4a7Tt4oVUiHLecFiz29WKoP1dFp&#10;mFc7pz5fj+G72N669cY+rvcqaT25Gp6fQCQa0iX83343Gu7uC/g7k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p+8PxQAAANwAAAAPAAAAAAAAAAAAAAAAAJgCAABkcnMv&#10;ZG93bnJldi54bWxQSwUGAAAAAAQABAD1AAAAigMAAAAA&#10;" path="m,l36322,r,36323l,36323,,e" fillcolor="black" stroked="f" strokeweight="0">
                  <v:stroke miterlimit="83231f" joinstyle="miter" endcap="square"/>
                  <v:path arrowok="t" textboxrect="0,0,36322,36323"/>
                </v:shape>
                <v:shape id="Shape 577" o:spid="_x0000_s1071" style="position:absolute;left:36322;top:290068;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d6C8MA&#10;AADcAAAADwAAAGRycy9kb3ducmV2LnhtbESPQWsCMRSE70L/Q3gFb5qtWLdsjVIVobeyuvT82Lwm&#10;225e1k3U9d83hYLHYWa+YZbrwbXiQn1oPCt4mmYgiGuvGzYKquN+8gIiRGSNrWdScKMA69XDaImF&#10;9lcu6XKIRiQIhwIV2Bi7QspQW3IYpr4jTt6X7x3GJHsjdY/XBHetnGXZQjpsOC1Y7Ghrqf45nJ2C&#10;zfcHZXO01aksGzL54rPdGafU+HF4ewURaYj38H/7XSt4znP4O5OO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d6C8MAAADcAAAADwAAAAAAAAAAAAAAAACYAgAAZHJzL2Rv&#10;d25yZXYueG1sUEsFBgAAAAAEAAQA9QAAAIgDAAAAAA==&#10;" path="m,l36322,r,36322l,36322,,e" fillcolor="black" stroked="f" strokeweight="0">
                  <v:stroke miterlimit="83231f" joinstyle="miter" endcap="square"/>
                  <v:path arrowok="t" textboxrect="0,0,36322,36322"/>
                </v:shape>
                <v:shape id="Shape 578" o:spid="_x0000_s1072" style="position:absolute;left:72644;top:290068;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ueb8A&#10;AADcAAAADwAAAGRycy9kb3ducmV2LnhtbERPTWsCMRC9F/wPYQRvNWuxKqtRtFLoTVbF87AZk9XN&#10;ZN1E3f57cyj0+Hjfi1XnavGgNlSeFYyGGQji0uuKjYLj4ft9BiJEZI21Z1LwSwFWy97bAnPtn1zQ&#10;Yx+NSCEcclRgY2xyKUNpyWEY+oY4cWffOowJtkbqFp8p3NXyI8sm0mHFqcFiQ1+Wyuv+7hRsLjvK&#10;xmiPt6KoyEwnp3prnFKDfreeg4jUxX/xn/tHK/icprXpTDoC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GO55vwAAANwAAAAPAAAAAAAAAAAAAAAAAJgCAABkcnMvZG93bnJl&#10;di54bWxQSwUGAAAAAAQABAD1AAAAhAMAAAAA&#10;" path="m,l36322,r,36322l,36322,,e" fillcolor="black" stroked="f" strokeweight="0">
                  <v:stroke miterlimit="83231f" joinstyle="miter" endcap="square"/>
                  <v:path arrowok="t" textboxrect="0,0,36322,36322"/>
                </v:shape>
                <v:shape id="Shape 579" o:spid="_x0000_s1073" style="position:absolute;left:108966;top:290068;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RL4sQA&#10;AADcAAAADwAAAGRycy9kb3ducmV2LnhtbESPW2sCMRSE3wX/QziCb5qteGm3RvGC0LeyVvp82Jwm&#10;225O1k3U9d83BaGPw8x8wyzXnavFldpQeVbwNM5AEJdeV2wUnD4Oo2cQISJrrD2TgjsFWK/6vSXm&#10;2t+4oOsxGpEgHHJUYGNscilDaclhGPuGOHlfvnUYk2yN1C3eEtzVcpJlc+mw4rRgsaGdpfLneHEK&#10;tt/vlE3Rns5FUZFZzD/rvXFKDQfd5hVEpC7+hx/tN61gtniBv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US+LEAAAA3AAAAA8AAAAAAAAAAAAAAAAAmAIAAGRycy9k&#10;b3ducmV2LnhtbFBLBQYAAAAABAAEAPUAAACJAwAAAAA=&#10;" path="m,l36322,r,36322l,36322,,e" fillcolor="black" stroked="f" strokeweight="0">
                  <v:stroke miterlimit="83231f" joinstyle="miter" endcap="square"/>
                  <v:path arrowok="t" textboxrect="0,0,36322,36322"/>
                </v:shape>
                <v:shape id="Shape 580" o:spid="_x0000_s1074" style="position:absolute;left:181610;top:290068;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SWL8A&#10;AADcAAAADwAAAGRycy9kb3ducmV2LnhtbERPTWsCMRC9F/wPYQRvNWuxKqtRtFLoTVbF87AZk9XN&#10;ZN1E3f57cyj0+Hjfi1XnavGgNlSeFYyGGQji0uuKjYLj4ft9BiJEZI21Z1LwSwFWy97bAnPtn1zQ&#10;Yx+NSCEcclRgY2xyKUNpyWEY+oY4cWffOowJtkbqFp8p3NXyI8sm0mHFqcFiQ1+Wyuv+7hRsLjvK&#10;xmiPt6KoyEwnp3prnFKDfreeg4jUxX/xn/tHK/icpfnpTDoC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5JYvwAAANwAAAAPAAAAAAAAAAAAAAAAAJgCAABkcnMvZG93bnJl&#10;di54bWxQSwUGAAAAAAQABAD1AAAAhAMAAAAA&#10;" path="m,l36322,r,36322l,36322,,e" fillcolor="black" stroked="f" strokeweight="0">
                  <v:stroke miterlimit="83231f" joinstyle="miter" endcap="square"/>
                  <v:path arrowok="t" textboxrect="0,0,36322,36322"/>
                </v:shape>
                <v:shape id="Shape 581" o:spid="_x0000_s1075" style="position:absolute;left:254254;top:290068;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3w8MA&#10;AADcAAAADwAAAGRycy9kb3ducmV2LnhtbESPT2sCMRTE7wW/Q3hCbzVrqX9YjaItBW+yKp4fm2ey&#10;unlZN6luv70pFDwOM/MbZr7sXC1u1IbKs4LhIANBXHpdsVFw2H+/TUGEiKyx9kwKfinActF7mWOu&#10;/Z0Luu2iEQnCIUcFNsYmlzKUlhyGgW+Ik3fyrcOYZGukbvGe4K6W71k2lg4rTgsWG/q0VF52P07B&#10;+ryl7APt4VoUFZnJ+Fh/GafUa79bzUBE6uIz/N/eaAWj6RD+zq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3w8MAAADcAAAADwAAAAAAAAAAAAAAAACYAgAAZHJzL2Rv&#10;d25yZXYueG1sUEsFBgAAAAAEAAQA9QAAAIgDAAAAAA==&#10;" path="m,l36322,r,36322l,36322,,e" fillcolor="black" stroked="f" strokeweight="0">
                  <v:stroke miterlimit="83231f" joinstyle="miter" endcap="square"/>
                  <v:path arrowok="t" textboxrect="0,0,36322,36322"/>
                </v:shape>
                <v:shape id="Shape 582" o:spid="_x0000_s1076" style="position:absolute;left:290576;top:290068;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ptMMA&#10;AADcAAAADwAAAGRycy9kb3ducmV2LnhtbESPT2sCMRTE70K/Q3gFb262YlXWjdI/FHorq+L5sXkm&#10;azcv202q22/fCILHYWZ+w5SbwbXiTH1oPCt4ynIQxLXXDRsF+93HZAkiRGSNrWdS8EcBNuuHUYmF&#10;9heu6LyNRiQIhwIV2Bi7QspQW3IYMt8RJ+/oe4cxyd5I3eMlwV0rp3k+lw4bTgsWO3qzVH9vf52C&#10;19MX5TO0+5+qasgs5of23Tilxo/DywpEpCHew7f2p1bwvJzC9Uw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WptMMAAADcAAAADwAAAAAAAAAAAAAAAACYAgAAZHJzL2Rv&#10;d25yZXYueG1sUEsFBgAAAAAEAAQA9QAAAIgDAAAAAA==&#10;" path="m,l36322,r,36322l,36322,,e" fillcolor="black" stroked="f" strokeweight="0">
                  <v:stroke miterlimit="83231f" joinstyle="miter" endcap="square"/>
                  <v:path arrowok="t" textboxrect="0,0,36322,36322"/>
                </v:shape>
                <v:shape id="Shape 583" o:spid="_x0000_s1077" style="position:absolute;left:326898;top:290068;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kML8MA&#10;AADcAAAADwAAAGRycy9kb3ducmV2LnhtbESPQWsCMRSE74L/IbyCN81Wq5WtUWyl4E3WSs+PzWuy&#10;unlZN1G3/74RhB6HmfmGWaw6V4srtaHyrOB5lIEgLr2u2Cg4fH0O5yBCRNZYeyYFvxRgtez3Fphr&#10;f+OCrvtoRIJwyFGBjbHJpQylJYdh5Bvi5P341mFMsjVSt3hLcFfLcZbNpMOK04LFhj4slaf9xSl4&#10;P+4oe0F7OBdFReZ19l1vjFNq8NSt30BE6uJ/+NHeagXT+QTuZ9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kML8MAAADcAAAADwAAAAAAAAAAAAAAAACYAgAAZHJzL2Rv&#10;d25yZXYueG1sUEsFBgAAAAAEAAQA9QAAAIgDAAAAAA==&#10;" path="m,l36322,r,36322l,36322,,e" fillcolor="black" stroked="f" strokeweight="0">
                  <v:stroke miterlimit="83231f" joinstyle="miter" endcap="square"/>
                  <v:path arrowok="t" textboxrect="0,0,36322,36322"/>
                </v:shape>
                <v:shape id="Shape 584" o:spid="_x0000_s1078" style="position:absolute;left:399542;top:290068;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CUW8MA&#10;AADcAAAADwAAAGRycy9kb3ducmV2LnhtbESPT2sCMRTE74V+h/AKvXWzLWpl3Sj9g+BN1ornx+aZ&#10;rN28bDeprt/eCILHYWZ+w5SLwbXiSH1oPCt4zXIQxLXXDRsF25/lyxREiMgaW8+k4EwBFvPHhxIL&#10;7U9c0XETjUgQDgUqsDF2hZShtuQwZL4jTt7e9w5jkr2RusdTgrtWvuX5RDpsOC1Y7OjLUv27+XcK&#10;Pg9rykdot39V1ZB5n+zab+OUen4aPmYgIg3xHr61V1rBeDqC65l0BO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CUW8MAAADcAAAADwAAAAAAAAAAAAAAAACYAgAAZHJzL2Rv&#10;d25yZXYueG1sUEsFBgAAAAAEAAQA9QAAAIgDAAAAAA==&#10;" path="m,l36322,r,36322l,36322,,e" fillcolor="black" stroked="f" strokeweight="0">
                  <v:stroke miterlimit="83231f" joinstyle="miter" endcap="square"/>
                  <v:path arrowok="t" textboxrect="0,0,36322,36322"/>
                </v:shape>
                <v:shape id="Shape 585" o:spid="_x0000_s1079" style="position:absolute;left:435864;top:290068;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xwMIA&#10;AADcAAAADwAAAGRycy9kb3ducmV2LnhtbESPQWsCMRSE70L/Q3gFb5q1qJWtUawieJO10vNj85ps&#10;3bysm6jrvzeFgsdhZr5h5svO1eJKbag8KxgNMxDEpdcVGwXHr+1gBiJEZI21Z1JwpwDLxUtvjrn2&#10;Ny7oeohGJAiHHBXYGJtcylBachiGviFO3o9vHcYkWyN1i7cEd7V8y7KpdFhxWrDY0NpSeTpcnILP&#10;3z1lY7THc1FUZN6n3/XGOKX6r93qA0SkLj7D/+2dVjCZTeDvTDo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zDHAwgAAANwAAAAPAAAAAAAAAAAAAAAAAJgCAABkcnMvZG93&#10;bnJldi54bWxQSwUGAAAAAAQABAD1AAAAhwMAAAAA&#10;" path="m,l36322,r,36322l,36322,,e" fillcolor="black" stroked="f" strokeweight="0">
                  <v:stroke miterlimit="83231f" joinstyle="miter" endcap="square"/>
                  <v:path arrowok="t" textboxrect="0,0,36322,36322"/>
                </v:shape>
                <v:shape id="Shape 586" o:spid="_x0000_s1080" style="position:absolute;left:36322;top:32639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6vt8MA&#10;AADcAAAADwAAAGRycy9kb3ducmV2LnhtbESPQWsCMRSE74X+h/AK3mq2RbeyGqW2CN7K2qXnx+aZ&#10;rG5e1k2q679vBKHHYWa+YRarwbXiTH1oPCt4GWcgiGuvGzYKqu/N8wxEiMgaW8+k4EoBVsvHhwUW&#10;2l+4pPMuGpEgHApUYGPsCilDbclhGPuOOHl73zuMSfZG6h4vCe5a+ZpluXTYcFqw2NGHpfq4+3UK&#10;1ocvyiZoq1NZNmTe8p/20zilRk/D+xxEpCH+h+/trVYwneVwO5OO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6vt8MAAADcAAAADwAAAAAAAAAAAAAAAACYAgAAZHJzL2Rv&#10;d25yZXYueG1sUEsFBgAAAAAEAAQA9QAAAIgDAAAAAA==&#10;" path="m,l36322,r,36322l,36322,,e" fillcolor="black" stroked="f" strokeweight="0">
                  <v:stroke miterlimit="83231f" joinstyle="miter" endcap="square"/>
                  <v:path arrowok="t" textboxrect="0,0,36322,36322"/>
                </v:shape>
                <v:shape id="Shape 587" o:spid="_x0000_s1081" style="position:absolute;left:72644;top:32639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KLMMA&#10;AADcAAAADwAAAGRycy9kb3ducmV2LnhtbESPQWsCMRSE70L/Q3gFb5qtWJXtZqVVhN7KWun5sXlN&#10;tt28bDdR13/fCILHYWa+YYr14Fpxoj40nhU8TTMQxLXXDRsFh8/dZAUiRGSNrWdScKEA6/JhVGCu&#10;/ZkrOu2jEQnCIUcFNsYulzLUlhyGqe+Ik/fte4cxyd5I3eM5wV0rZ1m2kA4bTgsWO9pYqn/3R6fg&#10;7eeDsjnaw19VNWSWi692a5xS48fh9QVEpCHew7f2u1bwvFrC9Uw6Ar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IKLMMAAADcAAAADwAAAAAAAAAAAAAAAACYAgAAZHJzL2Rv&#10;d25yZXYueG1sUEsFBgAAAAAEAAQA9QAAAIgDAAAAAA==&#10;" path="m,l36322,r,36322l,36322,,e" fillcolor="black" stroked="f" strokeweight="0">
                  <v:stroke miterlimit="83231f" joinstyle="miter" endcap="square"/>
                  <v:path arrowok="t" textboxrect="0,0,36322,36322"/>
                </v:shape>
                <v:shape id="Shape 588" o:spid="_x0000_s1082" style="position:absolute;left:108966;top:32639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eXr8A&#10;AADcAAAADwAAAGRycy9kb3ducmV2LnhtbERPTWsCMRC9F/wPYQRvNWuxKqtRtFLoTVbF87AZk9XN&#10;ZN1E3f57cyj0+Hjfi1XnavGgNlSeFYyGGQji0uuKjYLj4ft9BiJEZI21Z1LwSwFWy97bAnPtn1zQ&#10;Yx+NSCEcclRgY2xyKUNpyWEY+oY4cWffOowJtkbqFp8p3NXyI8sm0mHFqcFiQ1+Wyuv+7hRsLjvK&#10;xmiPt6KoyEwnp3prnFKDfreeg4jUxX/xn/tHK/icpbXpTDoC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zZ5evwAAANwAAAAPAAAAAAAAAAAAAAAAAJgCAABkcnMvZG93bnJl&#10;di54bWxQSwUGAAAAAAQABAD1AAAAhAMAAAAA&#10;" path="m,l36322,r,36322l,36322,,e" fillcolor="black" stroked="f" strokeweight="0">
                  <v:stroke miterlimit="83231f" joinstyle="miter" endcap="square"/>
                  <v:path arrowok="t" textboxrect="0,0,36322,36322"/>
                </v:shape>
                <v:shape id="Shape 589" o:spid="_x0000_s1083" style="position:absolute;left:217932;top:32639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E7xcMA&#10;AADcAAAADwAAAGRycy9kb3ducmV2LnhtbESPQWsCMRSE70L/Q3hCb5q1tGq3RqlKwZusSs+PzWuy&#10;7eZlu4m6/nsjCB6HmfmGmS06V4sTtaHyrGA0zEAQl15XbBQc9l+DKYgQkTXWnknBhQIs5k+9Geba&#10;n7mg0y4akSAcclRgY2xyKUNpyWEY+oY4eT++dRiTbI3ULZ4T3NXyJcvG0mHFacFiQytL5d/u6BQs&#10;f7eUvaI9/BdFRWYy/q7Xxin13O8+P0BE6uIjfG9vtIK36TvczqQj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E7xcMAAADcAAAADwAAAAAAAAAAAAAAAACYAgAAZHJzL2Rv&#10;d25yZXYueG1sUEsFBgAAAAAEAAQA9QAAAIgDAAAAAA==&#10;" path="m,l36322,r,36322l,36322,,e" fillcolor="black" stroked="f" strokeweight="0">
                  <v:stroke miterlimit="83231f" joinstyle="miter" endcap="square"/>
                  <v:path arrowok="t" textboxrect="0,0,36322,36322"/>
                </v:shape>
                <v:shape id="Shape 590" o:spid="_x0000_s1084" style="position:absolute;left:254254;top:32639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EhcAA&#10;AADcAAAADwAAAGRycy9kb3ducmV2LnhtbERPz0/CMBS+k/g/NM+EG3QaQZl0i0pIuJEh8fyyPtrp&#10;+jrXAuO/pwcSjl++38tycK04UR8azwqephkI4trrho2C/fd68gYiRGSNrWdScKEAZfEwWmKu/Zkr&#10;Ou2iESmEQ44KbIxdLmWoLTkMU98RJ+7ge4cxwd5I3eM5hbtWPmfZXDpsODVY7OjLUv23OzoFn79b&#10;yl7Q7v+rqiHzOv9pV8YpNX4cPt5BRBriXXxzb7SC2SLNT2fSEZDF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IEhcAAAADcAAAADwAAAAAAAAAAAAAAAACYAgAAZHJzL2Rvd25y&#10;ZXYueG1sUEsFBgAAAAAEAAQA9QAAAIUDAAAAAA==&#10;" path="m,l36322,r,36322l,36322,,e" fillcolor="black" stroked="f" strokeweight="0">
                  <v:stroke miterlimit="83231f" joinstyle="miter" endcap="square"/>
                  <v:path arrowok="t" textboxrect="0,0,36322,36322"/>
                </v:shape>
                <v:shape id="Shape 591" o:spid="_x0000_s1085" style="position:absolute;left:363220;top:326390;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6hHsMA&#10;AADcAAAADwAAAGRycy9kb3ducmV2LnhtbESPQWsCMRSE74X+h/AK3mpWUatbo1SL0FvZrXh+bJ7J&#10;tpuXdZPq+u9NoeBxmJlvmOW6d404UxdqzwpGwwwEceV1zUbB/mv3PAcRIrLGxjMpuFKA9erxYYm5&#10;9hcu6FxGIxKEQ44KbIxtLmWoLDkMQ98SJ+/oO4cxyc5I3eElwV0jx1k2kw5rTgsWW9paqn7KX6dg&#10;8/1J2QTt/lQUNZmX2aF5N06pwVP/9goiUh/v4f/2h1YwXYzg70w6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6hHsMAAADcAAAADwAAAAAAAAAAAAAAAACYAgAAZHJzL2Rv&#10;d25yZXYueG1sUEsFBgAAAAAEAAQA9QAAAIgDAAAAAA==&#10;" path="m,l36322,r,36322l,36322,,e" fillcolor="black" stroked="f" strokeweight="0">
                  <v:stroke miterlimit="83231f" joinstyle="miter" endcap="square"/>
                  <v:path arrowok="t" textboxrect="0,0,36322,36322"/>
                </v:shape>
                <v:shape id="Shape 592" o:spid="_x0000_s1086" style="position:absolute;left:36322;top:36271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cMA&#10;AADcAAAADwAAAGRycy9kb3ducmV2LnhtbESPQWsCMRSE74L/ITzBm2Yr1rZbo1Sl4E3WSs+PzWuy&#10;7eZlu4m6/nsjCB6HmfmGmS87V4sTtaHyrOBpnIEgLr2u2Cg4fH2OXkGEiKyx9kwKLhRguej35phr&#10;f+aCTvtoRIJwyFGBjbHJpQylJYdh7Bvi5P341mFMsjVSt3hOcFfLSZbNpMOK04LFhtaWyr/90SlY&#10;/e4om6I9/BdFReZl9l1vjFNqOOg+3kFE6uIjfG9vtYLntwnczqQj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acMAAADcAAAADwAAAAAAAAAAAAAAAACYAgAAZHJzL2Rv&#10;d25yZXYueG1sUEsFBgAAAAAEAAQA9QAAAIgDAAAAAA==&#10;" path="m,l36322,r,36322l,36322,,e" fillcolor="black" stroked="f" strokeweight="0">
                  <v:stroke miterlimit="83231f" joinstyle="miter" endcap="square"/>
                  <v:path arrowok="t" textboxrect="0,0,36322,36322"/>
                </v:shape>
                <v:shape id="Shape 593" o:spid="_x0000_s1087" style="position:absolute;left:72644;top:36271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Ca8sMA&#10;AADcAAAADwAAAGRycy9kb3ducmV2LnhtbESPT2sCMRTE70K/Q3gFb5ptrf+2RtGWgjdZK54fm9dk&#10;283Luom6/faNIPQ4zMxvmMWqc7W4UBsqzwqehhkI4tLrio2Cw+fHYAYiRGSNtWdS8EsBVsuH3gJz&#10;7a9c0GUfjUgQDjkqsDE2uZShtOQwDH1DnLwv3zqMSbZG6havCe5q+ZxlE+mw4rRgsaE3S+XP/uwU&#10;bL53lL2gPZyKoiIznRzrd+OU6j9261cQkbr4H763t1rBeD6C2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Ca8sMAAADcAAAADwAAAAAAAAAAAAAAAACYAgAAZHJzL2Rv&#10;d25yZXYueG1sUEsFBgAAAAAEAAQA9QAAAIgDAAAAAA==&#10;" path="m,l36322,r,36322l,36322,,e" fillcolor="black" stroked="f" strokeweight="0">
                  <v:stroke miterlimit="83231f" joinstyle="miter" endcap="square"/>
                  <v:path arrowok="t" textboxrect="0,0,36322,36322"/>
                </v:shape>
                <v:shape id="Shape 594" o:spid="_x0000_s1088" style="position:absolute;left:217932;top:36271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kChsMA&#10;AADcAAAADwAAAGRycy9kb3ducmV2LnhtbESPQWsCMRSE7wX/Q3iCt5pVrNrVKFYp9FZWxfNj85qs&#10;bl62m6jbf98UCh6HmfmGWa47V4sbtaHyrGA0zEAQl15XbBQcD+/PcxAhImusPZOCHwqwXvWelphr&#10;f+eCbvtoRIJwyFGBjbHJpQylJYdh6Bvi5H351mFMsjVSt3hPcFfLcZZNpcOK04LFhraWysv+6hS8&#10;nT8pm6A9fhdFRWY2PdU745Qa9LvNAkSkLj7C/+0PreDldQJ/Z9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kChsMAAADcAAAADwAAAAAAAAAAAAAAAACYAgAAZHJzL2Rv&#10;d25yZXYueG1sUEsFBgAAAAAEAAQA9QAAAIgDAAAAAA==&#10;" path="m,l36322,r,36322l,36322,,e" fillcolor="black" stroked="f" strokeweight="0">
                  <v:stroke miterlimit="83231f" joinstyle="miter" endcap="square"/>
                  <v:path arrowok="t" textboxrect="0,0,36322,36322"/>
                </v:shape>
                <v:shape id="Shape 595" o:spid="_x0000_s1089" style="position:absolute;left:326898;top:36271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nHcMA&#10;AADcAAAADwAAAGRycy9kb3ducmV2LnhtbESPS2/CMBCE75X6H6yt1FtxqMorYFAfqsQNJSDOq3ix&#10;A/E6jV1I/32NhMRxNDPfaBar3jXiTF2oPSsYDjIQxJXXNRsFu+33yxREiMgaG8+k4I8CrJaPDwvM&#10;tb9wQecyGpEgHHJUYGNscylDZclhGPiWOHkH3zmMSXZG6g4vCe4a+ZplY+mw5rRgsaVPS9Wp/HUK&#10;Po4byt7Q7n6KoiYzGe+bL+OUen7q3+cgIvXxHr6111rBaDaC65l0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WnHcMAAADcAAAADwAAAAAAAAAAAAAAAACYAgAAZHJzL2Rv&#10;d25yZXYueG1sUEsFBgAAAAAEAAQA9QAAAIgDAAAAAA==&#10;" path="m,l36322,r,36322l,36322,,e" fillcolor="black" stroked="f" strokeweight="0">
                  <v:stroke miterlimit="83231f" joinstyle="miter" endcap="square"/>
                  <v:path arrowok="t" textboxrect="0,0,36322,36322"/>
                </v:shape>
                <v:shape id="Shape 596" o:spid="_x0000_s1090" style="position:absolute;left:363220;top:36271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c5asMA&#10;AADcAAAADwAAAGRycy9kb3ducmV2LnhtbESPQWsCMRSE7wX/Q3iCt5q12K2uRrGVQm9lVTw/Ns9k&#10;dfOy3UTd/vumUOhxmJlvmOW6d424URdqzwom4wwEceV1zUbBYf/+OAMRIrLGxjMp+KYA69XgYYmF&#10;9ncu6baLRiQIhwIV2BjbQspQWXIYxr4lTt7Jdw5jkp2RusN7grtGPmVZLh3WnBYstvRmqbrsrk7B&#10;6/mTsinaw1dZ1mRe8mOzNU6p0bDfLEBE6uN/+K/9oRU8z3P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c5asMAAADcAAAADwAAAAAAAAAAAAAAAACYAgAAZHJzL2Rv&#10;d25yZXYueG1sUEsFBgAAAAAEAAQA9QAAAIgDAAAAAA==&#10;" path="m,l36322,r,36322l,36322,,e" fillcolor="black" stroked="f" strokeweight="0">
                  <v:stroke miterlimit="83231f" joinstyle="miter" endcap="square"/>
                  <v:path arrowok="t" textboxrect="0,0,36322,36322"/>
                </v:shape>
                <v:shape id="Shape 597" o:spid="_x0000_s1091" style="position:absolute;left:435864;top:362712;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uc8cQA&#10;AADcAAAADwAAAGRycy9kb3ducmV2LnhtbESPW2sCMRSE3wX/QziCb5qteGm3RvGC0LeyVvp82Jwm&#10;225O1k3U9d83BaGPw8x8wyzXnavFldpQeVbwNM5AEJdeV2wUnD4Oo2cQISJrrD2TgjsFWK/6vSXm&#10;2t+4oOsxGpEgHHJUYGNscilDaclhGPuGOHlfvnUYk2yN1C3eEtzVcpJlc+mw4rRgsaGdpfLneHEK&#10;tt/vlE3Rns5FUZFZzD/rvXFKDQfd5hVEpC7+hx/tN61g9rKAv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nPHEAAAA3AAAAA8AAAAAAAAAAAAAAAAAmAIAAGRycy9k&#10;b3ducmV2LnhtbFBLBQYAAAAABAAEAPUAAACJAwAAAAA=&#10;" path="m,l36322,r,36322l,36322,,e" fillcolor="black" stroked="f" strokeweight="0">
                  <v:stroke miterlimit="83231f" joinstyle="miter" endcap="square"/>
                  <v:path arrowok="t" textboxrect="0,0,36322,36322"/>
                </v:shape>
                <v:shape id="Shape 598" o:spid="_x0000_s1092" style="position:absolute;left:36322;top:399034;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g4HMIA&#10;AADcAAAADwAAAGRycy9kb3ducmV2LnhtbERPTU8CMRC9k/gfmjHxBq0gRFYKAYyJhBOLF2+T7bhd&#10;3U43bYHl39ODCceX971Y9a4VZwqx8azheaRAEFfeNFxr+Dp+DF9BxIRssPVMGq4UYbV8GCywMP7C&#10;BzqXqRY5hGOBGmxKXSFlrCw5jCPfEWfuxweHKcNQSxPwksNdK8dKzaTDhnODxY62lqq/8uQ0TMqD&#10;U9/vp/A727+4zc7ON0eVtH567NdvIBL16S7+d38aDdN5XpvP5CM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DgcwgAAANwAAAAPAAAAAAAAAAAAAAAAAJgCAABkcnMvZG93&#10;bnJldi54bWxQSwUGAAAAAAQABAD1AAAAhwMAAAAA&#10;" path="m,l36322,r,36323l,36323,,e" fillcolor="black" stroked="f" strokeweight="0">
                  <v:stroke miterlimit="83231f" joinstyle="miter" endcap="square"/>
                  <v:path arrowok="t" textboxrect="0,0,36322,36323"/>
                </v:shape>
                <v:shape id="Shape 599" o:spid="_x0000_s1093" style="position:absolute;left:108966;top:399034;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dh8UA&#10;AADcAAAADwAAAGRycy9kb3ducmV2LnhtbESPT0sDMRTE70K/Q3hCbzax1eKuTUv/UFA8devF22Pz&#10;3KxuXpYkbddvbwShx2FmfsMsVoPrxJlCbD1ruJ8oEMS1Ny03Gt6P+7snEDEhG+w8k4YfirBajm4W&#10;WBp/4QOdq9SIDOFYogabUl9KGWtLDuPE98TZ+/TBYcoyNNIEvGS46+RUqbl02HJesNjT1lL9XZ2c&#10;hll1cOpjdwpf87cHt3m1xeaoktbj22H9DCLRkK7h//aL0fBYFPB3Jh8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J2HxQAAANwAAAAPAAAAAAAAAAAAAAAAAJgCAABkcnMv&#10;ZG93bnJldi54bWxQSwUGAAAAAAQABAD1AAAAigMAAAAA&#10;" path="m,l36322,r,36323l,36323,,e" fillcolor="black" stroked="f" strokeweight="0">
                  <v:stroke miterlimit="83231f" joinstyle="miter" endcap="square"/>
                  <v:path arrowok="t" textboxrect="0,0,36322,36323"/>
                </v:shape>
                <v:shape id="Shape 600" o:spid="_x0000_s1094" style="position:absolute;left:145288;top:399034;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A4cIA&#10;AADcAAAADwAAAGRycy9kb3ducmV2LnhtbERPy2oCMRTdC/5DuAV3mlTL0E6N4gPB0pVjN91dJreT&#10;aSc3QxJ1/PtmUejycN7L9eA6caUQW88aHmcKBHHtTcuNho/zYfoMIiZkg51n0nCnCOvVeLTE0vgb&#10;n+hapUbkEI4larAp9aWUsbbkMM58T5y5Lx8cpgxDI03AWw53nZwrVUiHLecGiz3tLNU/1cVpWFQn&#10;pz73l/BdvD+57Zt92Z5V0nryMGxeQSQa0r/4z300GgqV5+cz+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cDhwgAAANwAAAAPAAAAAAAAAAAAAAAAAJgCAABkcnMvZG93&#10;bnJldi54bWxQSwUGAAAAAAQABAD1AAAAhwMAAAAA&#10;" path="m,l36322,r,36323l,36323,,e" fillcolor="black" stroked="f" strokeweight="0">
                  <v:stroke miterlimit="83231f" joinstyle="miter" endcap="square"/>
                  <v:path arrowok="t" textboxrect="0,0,36322,36323"/>
                </v:shape>
                <v:shape id="Shape 601" o:spid="_x0000_s1095" style="position:absolute;left:181610;top:399034;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lesQA&#10;AADcAAAADwAAAGRycy9kb3ducmV2LnhtbESPQWsCMRSE74X+h/AKvdVEW5a6GqVaCpWeXL14e2ye&#10;m7WblyWJuv33jVDocZiZb5j5cnCduFCIrWcN45ECQVx703KjYb/7eHoFEROywc4zafihCMvF/d0c&#10;S+OvvKVLlRqRIRxL1GBT6kspY23JYRz5njh7Rx8cpixDI03Aa4a7Tk6UKqTDlvOCxZ7Wlurv6uw0&#10;PFdbpw7v53Aqvl7camOnq51KWj8+DG8zEImG9B/+a38aDYUaw+1MP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tZXrEAAAA3AAAAA8AAAAAAAAAAAAAAAAAmAIAAGRycy9k&#10;b3ducmV2LnhtbFBLBQYAAAAABAAEAPUAAACJAwAAAAA=&#10;" path="m,l36322,r,36323l,36323,,e" fillcolor="black" stroked="f" strokeweight="0">
                  <v:stroke miterlimit="83231f" joinstyle="miter" endcap="square"/>
                  <v:path arrowok="t" textboxrect="0,0,36322,36323"/>
                </v:shape>
                <v:shape id="Shape 602" o:spid="_x0000_s1096" style="position:absolute;left:399542;top:399034;width:36322;height:36323;visibility:visible;mso-wrap-style:square;v-text-anchor:top" coordsize="36322,36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DcUA&#10;AADcAAAADwAAAGRycy9kb3ducmV2LnhtbESPQUsDMRSE74L/ITzBm02sZdFt02IVwdJTd7309tg8&#10;N6ublyVJ2/XfN4WCx2FmvmEWq9H14kghdp41PE4UCOLGm45bDV/1x8MziJiQDfaeScMfRVgtb28W&#10;WBp/4h0dq9SKDOFYogab0lBKGRtLDuPED8TZ+/bBYcoytNIEPGW46+VUqUI67DgvWBzozVLzWx2c&#10;hqdq59T+/RB+iu3MrTf2ZV2rpPX93fg6B5FoTP/ha/vTaCjUFC5n8hG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sNxQAAANwAAAAPAAAAAAAAAAAAAAAAAJgCAABkcnMv&#10;ZG93bnJldi54bWxQSwUGAAAAAAQABAD1AAAAigMAAAAA&#10;" path="m,l36322,r,36323l,36323,,e" fillcolor="black" stroked="f" strokeweight="0">
                  <v:stroke miterlimit="83231f" joinstyle="miter" endcap="square"/>
                  <v:path arrowok="t" textboxrect="0,0,36322,36323"/>
                </v:shape>
                <v:shape id="Shape 603" o:spid="_x0000_s1097" style="position:absolute;left:36322;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9uCcMA&#10;AADcAAAADwAAAGRycy9kb3ducmV2LnhtbESPQWsCMRSE74L/IbyCN01ay1q2RtGWQm9lVXp+bF6T&#10;bTcv6ybV7b9vBMHjMDPfMMv14Ftxoj42gTXczxQI4jqYhq2Gw/5t+gQiJmSDbWDS8EcR1qvxaIml&#10;CWeu6LRLVmQIxxI1uJS6UspYO/IYZ6Ejzt5X6D2mLHsrTY/nDPetfFCqkB4bzgsOO3pxVP/sfr2G&#10;7fcHqUd0h2NVNWQXxWf7ar3Wk7th8wwi0ZBu4Wv73Wgo1Bwu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9uCcMAAADcAAAADwAAAAAAAAAAAAAAAACYAgAAZHJzL2Rv&#10;d25yZXYueG1sUEsFBgAAAAAEAAQA9QAAAIgDAAAAAA==&#10;" path="m,l36322,r,36322l,36322,,e" fillcolor="black" stroked="f" strokeweight="0">
                  <v:stroke miterlimit="83231f" joinstyle="miter" endcap="square"/>
                  <v:path arrowok="t" textboxrect="0,0,36322,36322"/>
                </v:shape>
                <v:shape id="Shape 604" o:spid="_x0000_s1098" style="position:absolute;left:72644;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2fcIA&#10;AADcAAAADwAAAGRycy9kb3ducmV2LnhtbESPQWsCMRSE7wX/Q3hCbzWpyCpbo7SWgreyKp4fm9dk&#10;283LdpPq+u8bQfA4zMw3zHI9+FacqI9NYA3PEwWCuA6mYavhsP94WoCICdlgG5g0XCjCejV6WGJp&#10;wpkrOu2SFRnCsUQNLqWulDLWjjzGSeiIs/cVeo8py95K0+M5w30rp0oV0mPDecFhRxtH9c/uz2t4&#10;+/4kNUN3+K2qhuy8OLbv1mv9OB5eX0AkGtI9fGtvjYZCzeB6Jh8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dvZ9wgAAANwAAAAPAAAAAAAAAAAAAAAAAJgCAABkcnMvZG93&#10;bnJldi54bWxQSwUGAAAAAAQABAD1AAAAhwMAAAAA&#10;" path="m,l36322,r,36322l,36322,,e" fillcolor="black" stroked="f" strokeweight="0">
                  <v:stroke miterlimit="83231f" joinstyle="miter" endcap="square"/>
                  <v:path arrowok="t" textboxrect="0,0,36322,36322"/>
                </v:shape>
                <v:shape id="Shape 605" o:spid="_x0000_s1099" style="position:absolute;left:108966;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T5sMA&#10;AADcAAAADwAAAGRycy9kb3ducmV2LnhtbESPQWsCMRSE74L/IbyCN01a7Fq2RtGWQm9lVXp+bF6T&#10;bTcv6ybV7b9vBMHjMDPfMMv14Ftxoj42gTXczxQI4jqYhq2Gw/5t+gQiJmSDbWDS8EcR1qvxaIml&#10;CWeu6LRLVmQIxxI1uJS6UspYO/IYZ6Ejzt5X6D2mLHsrTY/nDPetfFCqkB4bzgsOO3pxVP/sfr2G&#10;7fcHqTm6w7GqGrKL4rN9tV7ryd2weQaRaEi38LX9bjQU6hEu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pT5sMAAADcAAAADwAAAAAAAAAAAAAAAACYAgAAZHJzL2Rv&#10;d25yZXYueG1sUEsFBgAAAAAEAAQA9QAAAIgDAAAAAA==&#10;" path="m,l36322,r,36322l,36322,,e" fillcolor="black" stroked="f" strokeweight="0">
                  <v:stroke miterlimit="83231f" joinstyle="miter" endcap="square"/>
                  <v:path arrowok="t" textboxrect="0,0,36322,36322"/>
                </v:shape>
                <v:shape id="Shape 606" o:spid="_x0000_s1100" style="position:absolute;left:145288;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kcIA&#10;AADcAAAADwAAAGRycy9kb3ducmV2LnhtbESPQWsCMRSE7wX/Q3hCbzVRyrasRtGK0FtZK54fm2ey&#10;unnZbqJu/31TKPQ4zMw3zGI1+FbcqI9NYA3TiQJBXAfTsNVw+Nw9vYKICdlgG5g0fFOE1XL0sMDS&#10;hDtXdNsnKzKEY4kaXEpdKWWsHXmMk9ARZ+8Ueo8py95K0+M9w30rZ0oV0mPDecFhR2+O6sv+6jVs&#10;zh+kntEdvqqqIftSHNut9Vo/jof1HESiIf2H/9rvRkOhCvg9k4+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6M2RwgAAANwAAAAPAAAAAAAAAAAAAAAAAJgCAABkcnMvZG93&#10;bnJldi54bWxQSwUGAAAAAAQABAD1AAAAhwMAAAAA&#10;" path="m,l36322,r,36322l,36322,,e" fillcolor="black" stroked="f" strokeweight="0">
                  <v:stroke miterlimit="83231f" joinstyle="miter" endcap="square"/>
                  <v:path arrowok="t" textboxrect="0,0,36322,36322"/>
                </v:shape>
                <v:shape id="Shape 607" o:spid="_x0000_s1101" style="position:absolute;left:181610;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RoCsIA&#10;AADcAAAADwAAAGRycy9kb3ducmV2LnhtbESPT2sCMRTE74V+h/AK3mrSIqusRukfBG9lVTw/Ns9k&#10;dfOy3aS6fntTKPQ4zMxvmMVq8K24UB+bwBpexgoEcR1Mw1bDfrd+noGICdlgG5g03CjCavn4sMDS&#10;hCtXdNkmKzKEY4kaXEpdKWWsHXmM49ARZ+8Yeo8py95K0+M1w30rX5UqpMeG84LDjj4c1eftj9fw&#10;fvoiNUG3/66qhuy0OLSf1ms9ehre5iASDek//NfeGA2FmsLvmXw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pGgKwgAAANwAAAAPAAAAAAAAAAAAAAAAAJgCAABkcnMvZG93&#10;bnJldi54bWxQSwUGAAAAAAQABAD1AAAAhwMAAAAA&#10;" path="m,l36322,r,36322l,36322,,e" fillcolor="black" stroked="f" strokeweight="0">
                  <v:stroke miterlimit="83231f" joinstyle="miter" endcap="square"/>
                  <v:path arrowok="t" textboxrect="0,0,36322,36322"/>
                </v:shape>
                <v:shape id="Shape 608" o:spid="_x0000_s1102" style="position:absolute;left:217932;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v8eL8A&#10;AADcAAAADwAAAGRycy9kb3ducmV2LnhtbERPTWsCMRC9F/wPYYTealIpa9kapVoKvcmq9Dxspsnq&#10;ZrJuUl3/vTkIHh/ve74cfCvO1McmsIbXiQJBXAfTsNWw332/vIOICdlgG5g0XCnCcjF6mmNpwoUr&#10;Om+TFTmEY4kaXEpdKWWsHXmMk9ARZ+4v9B5Thr2VpsdLDvetnCpVSI8N5waHHa0d1cftv9ewOmxI&#10;vaHbn6qqITsrftsv67V+Hg+fHyASDekhvrt/jIZC5bX5TD4CcnE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O/x4vwAAANwAAAAPAAAAAAAAAAAAAAAAAJgCAABkcnMvZG93bnJl&#10;di54bWxQSwUGAAAAAAQABAD1AAAAhAMAAAAA&#10;" path="m,l36322,r,36322l,36322,,e" fillcolor="black" stroked="f" strokeweight="0">
                  <v:stroke miterlimit="83231f" joinstyle="miter" endcap="square"/>
                  <v:path arrowok="t" textboxrect="0,0,36322,36322"/>
                </v:shape>
                <v:shape id="Shape 609" o:spid="_x0000_s1103" style="position:absolute;left:254254;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Z48MA&#10;AADcAAAADwAAAGRycy9kb3ducmV2LnhtbESPQWsCMRSE7wX/Q3gFbzWpyNZujaIWobeyKj0/Nq/J&#10;tpuXdZPq+u+bQsHjMDPfMIvV4Ftxpj42gTU8ThQI4jqYhq2G42H3MAcRE7LBNjBpuFKE1XJ0t8DS&#10;hAtXdN4nKzKEY4kaXEpdKWWsHXmMk9ARZ+8z9B5Tlr2VpsdLhvtWTpUqpMeG84LDjraO6u/9j9ew&#10;+XonNUN3PFVVQ/ap+Ghfrdd6fD+sX0AkGtIt/N9+MxoK9Qx/Z/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dZ48MAAADcAAAADwAAAAAAAAAAAAAAAACYAgAAZHJzL2Rv&#10;d25yZXYueG1sUEsFBgAAAAAEAAQA9QAAAIgDAAAAAA==&#10;" path="m,l36322,r,36322l,36322,,e" fillcolor="black" stroked="f" strokeweight="0">
                  <v:stroke miterlimit="83231f" joinstyle="miter" endcap="square"/>
                  <v:path arrowok="t" textboxrect="0,0,36322,36322"/>
                </v:shape>
                <v:shape id="Shape 610" o:spid="_x0000_s1104" style="position:absolute;left:290576;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mo8AA&#10;AADcAAAADwAAAGRycy9kb3ducmV2LnhtbERPz2vCMBS+D/Y/hDfYbabK6KSaFucY7CbV4vnRPJNq&#10;89I1mXb//XIQdvz4fq+ryfXiSmPoPCuYzzIQxK3XHRsFzeHzZQkiRGSNvWdS8EsBqvLxYY2F9jeu&#10;6bqPRqQQDgUqsDEOhZShteQwzPxAnLiTHx3GBEcj9Yi3FO56uciyXDrsODVYHGhrqb3sf5yC9/OO&#10;sle0zXddd2Te8mP/YZxSz0/TZgUi0hT/xXf3l1aQz9P8dCYdAV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Rmo8AAAADcAAAADwAAAAAAAAAAAAAAAACYAgAAZHJzL2Rvd25y&#10;ZXYueG1sUEsFBgAAAAAEAAQA9QAAAIUDAAAAAA==&#10;" path="m,l36322,r,36322l,36322,,e" fillcolor="black" stroked="f" strokeweight="0">
                  <v:stroke miterlimit="83231f" joinstyle="miter" endcap="square"/>
                  <v:path arrowok="t" textboxrect="0,0,36322,36322"/>
                </v:shape>
                <v:shape id="Shape 611" o:spid="_x0000_s1105" style="position:absolute;left:326898;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DOMIA&#10;AADcAAAADwAAAGRycy9kb3ducmV2LnhtbESPQWsCMRSE7wX/Q3hCbzW7UrayGkUrQm9lVTw/Ns9k&#10;dfOy3UTd/vumUOhxmJlvmMVqcK24Ux8azwrySQaCuPa6YaPgeNi9zECEiKyx9UwKvinAajl6WmCp&#10;/YMruu+jEQnCoUQFNsaulDLUlhyGie+Ik3f2vcOYZG+k7vGR4K6V0ywrpMOG04LFjt4t1df9zSnY&#10;XD4pe0V7/KqqhsxbcWq3xin1PB7WcxCRhvgf/mt/aAVFnsPvmXQE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MM4wgAAANwAAAAPAAAAAAAAAAAAAAAAAJgCAABkcnMvZG93&#10;bnJldi54bWxQSwUGAAAAAAQABAD1AAAAhwMAAAAA&#10;" path="m,l36322,r,36322l,36322,,e" fillcolor="black" stroked="f" strokeweight="0">
                  <v:stroke miterlimit="83231f" joinstyle="miter" endcap="square"/>
                  <v:path arrowok="t" textboxrect="0,0,36322,36322"/>
                </v:shape>
                <v:shape id="Shape 612" o:spid="_x0000_s1106" style="position:absolute;left:363220;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pdT8MA&#10;AADcAAAADwAAAGRycy9kb3ducmV2LnhtbESPQWvCQBSE70L/w/IK3nQTkVhS19AqBW8lVnp+ZF93&#10;02bfptmtxn/fFQSPw8x8w6yr0XXiRENoPSvI5xkI4sbrlo2C48fb7AlEiMgaO8+k4EIBqs3DZI2l&#10;9meu6XSIRiQIhxIV2Bj7UsrQWHIY5r4nTt6XHxzGJAcj9YDnBHedXGRZIR22nBYs9rS11Pwc/pyC&#10;1+93ypZoj7913ZJZFZ/dzjilpo/jyzOISGO8h2/tvVZQ5Au4nk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pdT8MAAADcAAAADwAAAAAAAAAAAAAAAACYAgAAZHJzL2Rv&#10;d25yZXYueG1sUEsFBgAAAAAEAAQA9QAAAIgDAAAAAA==&#10;" path="m,l36322,r,36322l,36322,,e" fillcolor="black" stroked="f" strokeweight="0">
                  <v:stroke miterlimit="83231f" joinstyle="miter" endcap="square"/>
                  <v:path arrowok="t" textboxrect="0,0,36322,36322"/>
                </v:shape>
                <v:shape id="Shape 613" o:spid="_x0000_s1107" style="position:absolute;left:399542;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41MMA&#10;AADcAAAADwAAAGRycy9kb3ducmV2LnhtbESPQWsCMRSE74L/ITyhN81qy1q2RrFKoTdZFc+PzWuy&#10;dfOy3UTd/ntTKHgcZuYbZrHqXSOu1IXas4LpJANBXHlds1FwPHyMX0GEiKyx8UwKfinAajkcLLDQ&#10;/sYlXffRiAThUKACG2NbSBkqSw7DxLfEyfvyncOYZGek7vCW4K6RsyzLpcOa04LFljaWqvP+4hS8&#10;f+8oe0F7/CnLmsw8PzVb45R6GvXrNxCR+vgI/7c/tYJ8+gx/Z9IR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b41MMAAADcAAAADwAAAAAAAAAAAAAAAACYAgAAZHJzL2Rv&#10;d25yZXYueG1sUEsFBgAAAAAEAAQA9QAAAIgDAAAAAA==&#10;" path="m,l36322,r,36322l,36322,,e" fillcolor="black" stroked="f" strokeweight="0">
                  <v:stroke miterlimit="83231f" joinstyle="miter" endcap="square"/>
                  <v:path arrowok="t" textboxrect="0,0,36322,36322"/>
                </v:shape>
                <v:shape id="Shape 614" o:spid="_x0000_s1108" style="position:absolute;left:435864;top:435356;width:36322;height:36322;visibility:visible;mso-wrap-style:square;v-text-anchor:top" coordsize="36322,3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9goMIA&#10;AADcAAAADwAAAGRycy9kb3ducmV2LnhtbESPQWsCMRSE74L/ITyhN81aZJXVKLVS6E1WxfNj85ps&#10;u3lZN1G3/94UCh6HmfmGWW1614gbdaH2rGA6yUAQV17XbBScjh/jBYgQkTU2nknBLwXYrIeDFRba&#10;37mk2yEakSAcClRgY2wLKUNlyWGY+JY4eV++cxiT7IzUHd4T3DXyNcty6bDmtGCxpXdL1c/h6hRs&#10;v/eUzdCeLmVZk5nn52ZnnFIvo/5tCSJSH5/h//anVpBPZ/B3Jh0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r2CgwgAAANwAAAAPAAAAAAAAAAAAAAAAAJgCAABkcnMvZG93&#10;bnJldi54bWxQSwUGAAAAAAQABAD1AAAAhwMAAAAA&#10;" path="m,l36322,r,36322l,36322,,e" fillcolor="black" stroked="f" strokeweight="0">
                  <v:stroke miterlimit="83231f" joinstyle="miter" endcap="square"/>
                  <v:path arrowok="t" textboxrect="0,0,36322,3632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 o:spid="_x0000_s1109" type="#_x0000_t75" style="position:absolute;width:508000;height:508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N6k/CAAAA3AAAAA8AAABkcnMvZG93bnJldi54bWxET0uLwjAQvgv+hzCCN03dQ9mtRlFxQS8u&#10;PkC8jc3YFptJSaLWf79ZWPA2H99zJrPW1OJBzleWFYyGCQji3OqKCwXHw/fgE4QPyBpry6TgRR5m&#10;025ngpm2T97RYx8KEUPYZ6igDKHJpPR5SQb90DbEkbtaZzBE6AqpHT5juKnlR5Kk0mDFsaHEhpYl&#10;5bf93SjY2FS7+WmxXP3odM2banHeXnZK9XvtfAwiUBve4n/3Wsf5oy/4eyZeIK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DepPwgAAANwAAAAPAAAAAAAAAAAAAAAAAJ8C&#10;AABkcnMvZG93bnJldi54bWxQSwUGAAAAAAQABAD3AAAAjgMAAAAA&#10;">
                  <v:imagedata r:id="rId57" o:title=""/>
                </v:shape>
                <w10:wrap type="square" anchorx="page" anchory="page"/>
              </v:group>
            </w:pict>
          </mc:Fallback>
        </mc:AlternateContent>
      </w:r>
      <w:r w:rsidR="002803FC">
        <w:rPr>
          <w:rFonts w:hint="eastAsia"/>
        </w:rPr>
        <w:t>日期：     年   月   日</w:t>
      </w:r>
    </w:p>
    <w:sectPr w:rsidR="002803FC" w:rsidRPr="00891A8F" w:rsidSect="00714025">
      <w:headerReference w:type="default" r:id="rId58"/>
      <w:type w:val="continuous"/>
      <w:pgSz w:w="11906" w:h="16838"/>
      <w:pgMar w:top="2013" w:right="1576" w:bottom="1797" w:left="1701" w:header="1587" w:footer="130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0E494" w14:textId="77777777" w:rsidR="005840D1" w:rsidRDefault="005840D1">
      <w:pPr>
        <w:spacing w:after="0" w:line="240" w:lineRule="auto"/>
      </w:pPr>
      <w:r>
        <w:separator/>
      </w:r>
    </w:p>
  </w:endnote>
  <w:endnote w:type="continuationSeparator" w:id="0">
    <w:p w14:paraId="3B3F131C" w14:textId="77777777" w:rsidR="005840D1" w:rsidRDefault="0058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幼圆">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5CE8C" w14:textId="77777777" w:rsidR="00D305C8" w:rsidRDefault="00D305C8">
    <w:pPr>
      <w:pStyle w:val="a6"/>
      <w:jc w:val="center"/>
    </w:pPr>
    <w:r>
      <w:fldChar w:fldCharType="begin"/>
    </w:r>
    <w:r>
      <w:instrText>PAGE   \* MERGEFORMAT</w:instrText>
    </w:r>
    <w:r>
      <w:fldChar w:fldCharType="separate"/>
    </w:r>
    <w:r w:rsidRPr="005865AF">
      <w:rPr>
        <w:noProof/>
        <w:lang w:val="zh-CN"/>
      </w:rPr>
      <w:t>2</w:t>
    </w:r>
    <w:r>
      <w:fldChar w:fldCharType="end"/>
    </w:r>
  </w:p>
  <w:p w14:paraId="48C19485" w14:textId="77777777" w:rsidR="00D305C8" w:rsidRDefault="00D305C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C4AC8" w14:textId="77777777" w:rsidR="00D305C8" w:rsidRDefault="00D305C8">
    <w:pPr>
      <w:pStyle w:val="a6"/>
      <w:jc w:val="center"/>
    </w:pPr>
  </w:p>
  <w:p w14:paraId="549DAD14" w14:textId="77777777" w:rsidR="00D305C8" w:rsidRDefault="00D305C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BC2CB" w14:textId="77777777" w:rsidR="00D305C8" w:rsidRDefault="00D305C8">
    <w:pPr>
      <w:pStyle w:val="a6"/>
      <w:jc w:val="center"/>
    </w:pPr>
  </w:p>
  <w:p w14:paraId="6D8CBF6F" w14:textId="77777777" w:rsidR="00D305C8" w:rsidRDefault="00D305C8">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0636B" w14:textId="77777777" w:rsidR="00D305C8" w:rsidRDefault="00D305C8">
    <w:pPr>
      <w:spacing w:after="0" w:line="259" w:lineRule="auto"/>
      <w:ind w:right="26" w:firstLine="0"/>
      <w:jc w:val="center"/>
    </w:pPr>
    <w:r>
      <w:rPr>
        <w:rFonts w:ascii="Times New Roman" w:eastAsia="Times New Roman" w:hAnsi="Times New Roman" w:cs="Times New Roman"/>
        <w:sz w:val="18"/>
      </w:rPr>
      <w:t>-</w:t>
    </w:r>
    <w:r>
      <w:fldChar w:fldCharType="begin"/>
    </w:r>
    <w:r>
      <w:instrText xml:space="preserve"> PAGE   \* MERGEFORMAT </w:instrText>
    </w:r>
    <w:r>
      <w:fldChar w:fldCharType="separate"/>
    </w:r>
    <w:r w:rsidR="00822E80" w:rsidRPr="00822E80">
      <w:rPr>
        <w:rFonts w:ascii="Times New Roman" w:eastAsia="Times New Roman" w:hAnsi="Times New Roman" w:cs="Times New Roman"/>
        <w:noProof/>
        <w:sz w:val="18"/>
      </w:rPr>
      <w:t>50</w:t>
    </w:r>
    <w:r>
      <w:rPr>
        <w:rFonts w:ascii="Times New Roman" w:eastAsia="Times New Roman" w:hAnsi="Times New Roman" w:cs="Times New Roman"/>
        <w:sz w:val="18"/>
      </w:rPr>
      <w:fldChar w:fldCharType="end"/>
    </w:r>
    <w:r>
      <w:rPr>
        <w:rFonts w:ascii="Times New Roman" w:eastAsia="Times New Roman" w:hAnsi="Times New Roman" w:cs="Times New Roman"/>
        <w:sz w:val="18"/>
      </w:rPr>
      <w:t>-</w:t>
    </w:r>
  </w:p>
  <w:p w14:paraId="6282F50F" w14:textId="77777777" w:rsidR="00D305C8" w:rsidRDefault="00D305C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BD4DE" w14:textId="77777777" w:rsidR="00D305C8" w:rsidRDefault="00D305C8">
    <w:pPr>
      <w:spacing w:after="0" w:line="259" w:lineRule="auto"/>
      <w:ind w:right="26" w:firstLine="0"/>
      <w:jc w:val="center"/>
    </w:pPr>
    <w:r>
      <w:rPr>
        <w:rFonts w:ascii="Times New Roman" w:eastAsia="Times New Roman" w:hAnsi="Times New Roman" w:cs="Times New Roman"/>
        <w:sz w:val="18"/>
      </w:rPr>
      <w:t>-</w:t>
    </w:r>
    <w:r>
      <w:fldChar w:fldCharType="begin"/>
    </w:r>
    <w:r>
      <w:instrText xml:space="preserve"> PAGE   \* MERGEFORMAT </w:instrText>
    </w:r>
    <w:r>
      <w:fldChar w:fldCharType="separate"/>
    </w:r>
    <w:r w:rsidR="00822E80" w:rsidRPr="00822E80">
      <w:rPr>
        <w:rFonts w:ascii="Times New Roman" w:eastAsia="Times New Roman" w:hAnsi="Times New Roman" w:cs="Times New Roman"/>
        <w:noProof/>
        <w:sz w:val="18"/>
      </w:rPr>
      <w:t>51</w:t>
    </w:r>
    <w:r>
      <w:rPr>
        <w:rFonts w:ascii="Times New Roman" w:eastAsia="Times New Roman" w:hAnsi="Times New Roman" w:cs="Times New Roman"/>
        <w:sz w:val="18"/>
      </w:rPr>
      <w:fldChar w:fldCharType="end"/>
    </w:r>
    <w:r>
      <w:rPr>
        <w:rFonts w:ascii="Times New Roman" w:eastAsia="Times New Roman" w:hAnsi="Times New Roman" w:cs="Times New Roman"/>
        <w:sz w:val="18"/>
      </w:rPr>
      <w:t>-</w:t>
    </w:r>
  </w:p>
  <w:p w14:paraId="29A2062B" w14:textId="77777777" w:rsidR="00D305C8" w:rsidRDefault="00D305C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6302A" w14:textId="77777777" w:rsidR="00D305C8" w:rsidRDefault="00D305C8">
    <w:pPr>
      <w:spacing w:after="0" w:line="259" w:lineRule="auto"/>
      <w:ind w:right="26" w:firstLine="0"/>
      <w:jc w:val="center"/>
    </w:pPr>
    <w:r>
      <w:rPr>
        <w:rFonts w:ascii="Times New Roman" w:eastAsia="Times New Roman" w:hAnsi="Times New Roman" w:cs="Times New Roman"/>
        <w:sz w:val="18"/>
      </w:rPr>
      <w:t>-</w:t>
    </w:r>
    <w:r>
      <w:fldChar w:fldCharType="begin"/>
    </w:r>
    <w:r>
      <w:instrText xml:space="preserve"> PAGE   \* MERGEFORMAT </w:instrText>
    </w:r>
    <w:r>
      <w:fldChar w:fldCharType="separate"/>
    </w:r>
    <w:r w:rsidR="00822E80" w:rsidRPr="00822E80">
      <w:rPr>
        <w:rFonts w:ascii="Times New Roman" w:eastAsia="Times New Roman" w:hAnsi="Times New Roman" w:cs="Times New Roman"/>
        <w:noProof/>
        <w:sz w:val="18"/>
      </w:rPr>
      <w:t>52</w:t>
    </w:r>
    <w:r>
      <w:rPr>
        <w:rFonts w:ascii="Times New Roman" w:eastAsia="Times New Roman" w:hAnsi="Times New Roman" w:cs="Times New Roman"/>
        <w:sz w:val="18"/>
      </w:rPr>
      <w:fldChar w:fldCharType="end"/>
    </w:r>
    <w:r>
      <w:rPr>
        <w:rFonts w:ascii="Times New Roman" w:eastAsia="Times New Roman" w:hAnsi="Times New Roman" w:cs="Times New Roman"/>
        <w:sz w:val="18"/>
      </w:rPr>
      <w:t>-</w:t>
    </w:r>
  </w:p>
  <w:p w14:paraId="7E12874E" w14:textId="77777777" w:rsidR="00D305C8" w:rsidRDefault="00D305C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9C414" w14:textId="77777777" w:rsidR="005840D1" w:rsidRDefault="005840D1">
      <w:pPr>
        <w:spacing w:after="0" w:line="240" w:lineRule="auto"/>
      </w:pPr>
      <w:r>
        <w:separator/>
      </w:r>
    </w:p>
  </w:footnote>
  <w:footnote w:type="continuationSeparator" w:id="0">
    <w:p w14:paraId="49C83838" w14:textId="77777777" w:rsidR="005840D1" w:rsidRDefault="00584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AABBE" w14:textId="77777777" w:rsidR="00D305C8" w:rsidRPr="009E6929" w:rsidRDefault="00D305C8" w:rsidP="009F3102"/>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7A31C" w14:textId="577DAE9F" w:rsidR="00D305C8" w:rsidRPr="004954E7" w:rsidRDefault="00D305C8" w:rsidP="004954E7">
    <w:pPr>
      <w:pStyle w:val="a3"/>
      <w:pBdr>
        <w:bottom w:val="single" w:sz="6" w:space="0" w:color="auto"/>
      </w:pBdr>
      <w:ind w:firstLine="0"/>
    </w:pPr>
    <w:r>
      <w:rPr>
        <w:rFonts w:hint="eastAsia"/>
      </w:rPr>
      <w:t>第四章 我国P2P网贷风险收益评估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E9347" w14:textId="5ACB62EC" w:rsidR="00D305C8" w:rsidRPr="004954E7" w:rsidRDefault="00D305C8" w:rsidP="004954E7">
    <w:pPr>
      <w:pStyle w:val="a3"/>
      <w:pBdr>
        <w:bottom w:val="single" w:sz="6" w:space="0" w:color="auto"/>
      </w:pBdr>
      <w:ind w:firstLine="0"/>
    </w:pPr>
    <w:r>
      <w:rPr>
        <w:rFonts w:hint="eastAsia"/>
      </w:rPr>
      <w:t>第五章 互联网贷违约风险因素探究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17B0B" w14:textId="474C3145" w:rsidR="00D305C8" w:rsidRPr="004954E7" w:rsidRDefault="00D305C8" w:rsidP="004954E7">
    <w:pPr>
      <w:pStyle w:val="a3"/>
      <w:pBdr>
        <w:bottom w:val="single" w:sz="6" w:space="0" w:color="auto"/>
      </w:pBdr>
      <w:ind w:firstLine="0"/>
    </w:pPr>
    <w:r>
      <w:rPr>
        <w:rFonts w:hint="eastAsia"/>
      </w:rPr>
      <w:t>第六章 结论与展望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12A3B" w14:textId="3EA60851" w:rsidR="00D305C8" w:rsidRPr="004954E7" w:rsidRDefault="00D305C8" w:rsidP="004954E7">
    <w:pPr>
      <w:pStyle w:val="a3"/>
      <w:pBdr>
        <w:bottom w:val="single" w:sz="6" w:space="0" w:color="auto"/>
      </w:pBdr>
      <w:ind w:firstLine="0"/>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C5EB2" w14:textId="11275EE9" w:rsidR="00D305C8" w:rsidRPr="004954E7" w:rsidRDefault="00D305C8" w:rsidP="004954E7">
    <w:pPr>
      <w:pStyle w:val="a3"/>
      <w:pBdr>
        <w:bottom w:val="single" w:sz="6" w:space="0" w:color="auto"/>
      </w:pBdr>
      <w:ind w:firstLine="0"/>
    </w:pPr>
    <w:r>
      <w:rPr>
        <w:rFonts w:hint="eastAsia"/>
      </w:rPr>
      <w:t>北京大学学位论文原创性声明和使用授权说明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5E3DE" w14:textId="77777777" w:rsidR="00D305C8" w:rsidRPr="00B87A7F" w:rsidRDefault="00D305C8" w:rsidP="00B87A7F">
    <w:pPr>
      <w:widowControl w:val="0"/>
      <w:pBdr>
        <w:bottom w:val="single" w:sz="6" w:space="1" w:color="auto"/>
      </w:pBdr>
      <w:tabs>
        <w:tab w:val="center" w:pos="4153"/>
        <w:tab w:val="right" w:pos="8306"/>
      </w:tabs>
      <w:snapToGrid w:val="0"/>
      <w:spacing w:after="0" w:line="240" w:lineRule="auto"/>
      <w:ind w:firstLine="0"/>
      <w:jc w:val="center"/>
      <w:rPr>
        <w:rFonts w:ascii="Times New Roman" w:hAnsi="Times New Roman" w:cs="Times New Roman"/>
        <w:color w:val="auto"/>
        <w:sz w:val="18"/>
        <w:szCs w:val="18"/>
      </w:rPr>
    </w:pPr>
    <w:r w:rsidRPr="00B87A7F">
      <w:rPr>
        <w:rFonts w:ascii="Times New Roman" w:hAnsi="Times New Roman" w:cs="Times New Roman" w:hint="eastAsia"/>
        <w:color w:val="auto"/>
        <w:sz w:val="18"/>
        <w:szCs w:val="18"/>
      </w:rPr>
      <w:t>北京大学硕士学位论文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29ADA" w14:textId="77777777" w:rsidR="00D305C8" w:rsidRDefault="00D305C8">
    <w:pPr>
      <w:spacing w:after="0" w:line="259" w:lineRule="auto"/>
      <w:ind w:right="118"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0AF07AF" wp14:editId="65C6A9CD">
              <wp:simplePos x="0" y="0"/>
              <wp:positionH relativeFrom="page">
                <wp:posOffset>1078992</wp:posOffset>
              </wp:positionH>
              <wp:positionV relativeFrom="page">
                <wp:posOffset>1252728</wp:posOffset>
              </wp:positionV>
              <wp:extent cx="5401056" cy="45720"/>
              <wp:effectExtent l="0" t="0" r="0" b="0"/>
              <wp:wrapSquare wrapText="bothSides"/>
              <wp:docPr id="66589" name="Group 66589"/>
              <wp:cNvGraphicFramePr/>
              <a:graphic xmlns:a="http://schemas.openxmlformats.org/drawingml/2006/main">
                <a:graphicData uri="http://schemas.microsoft.com/office/word/2010/wordprocessingGroup">
                  <wpg:wgp>
                    <wpg:cNvGrpSpPr/>
                    <wpg:grpSpPr>
                      <a:xfrm>
                        <a:off x="0" y="0"/>
                        <a:ext cx="5401056" cy="45720"/>
                        <a:chOff x="0" y="0"/>
                        <a:chExt cx="5401056" cy="45720"/>
                      </a:xfrm>
                    </wpg:grpSpPr>
                    <wps:wsp>
                      <wps:cNvPr id="69939" name="Shape 69939"/>
                      <wps:cNvSpPr/>
                      <wps:spPr>
                        <a:xfrm>
                          <a:off x="0" y="0"/>
                          <a:ext cx="5401056" cy="27432"/>
                        </a:xfrm>
                        <a:custGeom>
                          <a:avLst/>
                          <a:gdLst/>
                          <a:ahLst/>
                          <a:cxnLst/>
                          <a:rect l="0" t="0" r="0" b="0"/>
                          <a:pathLst>
                            <a:path w="5401056" h="27432">
                              <a:moveTo>
                                <a:pt x="0" y="0"/>
                              </a:moveTo>
                              <a:lnTo>
                                <a:pt x="5401056" y="0"/>
                              </a:lnTo>
                              <a:lnTo>
                                <a:pt x="540105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40" name="Shape 69940"/>
                      <wps:cNvSpPr/>
                      <wps:spPr>
                        <a:xfrm>
                          <a:off x="0" y="36576"/>
                          <a:ext cx="5401056" cy="9144"/>
                        </a:xfrm>
                        <a:custGeom>
                          <a:avLst/>
                          <a:gdLst/>
                          <a:ahLst/>
                          <a:cxnLst/>
                          <a:rect l="0" t="0" r="0" b="0"/>
                          <a:pathLst>
                            <a:path w="5401056" h="9144">
                              <a:moveTo>
                                <a:pt x="0" y="0"/>
                              </a:moveTo>
                              <a:lnTo>
                                <a:pt x="5401056" y="0"/>
                              </a:lnTo>
                              <a:lnTo>
                                <a:pt x="5401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D0D689" id="Group 66589" o:spid="_x0000_s1026" style="position:absolute;left:0;text-align:left;margin-left:84.95pt;margin-top:98.65pt;width:425.3pt;height:3.6pt;z-index:251663360;mso-position-horizontal-relative:page;mso-position-vertical-relative:page" coordsize="5401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">
              <v:shape id="Shape 69939" o:spid="_x0000_s1027" style="position:absolute;width:54010;height:274;visibility:visible;mso-wrap-style:square;v-text-anchor:top" coordsize="540105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Q9McA&#10;AADeAAAADwAAAGRycy9kb3ducmV2LnhtbESPQUvDQBSE70L/w/KEXsRubKEksdtSLEWPNQp6fGaf&#10;2WD2bbq7baK/3i0IHoeZ+YZZbUbbiTP50DpWcDfLQBDXTrfcKHh92d/mIEJE1tg5JgXfFGCznlyt&#10;sNRu4Gc6V7ERCcKhRAUmxr6UMtSGLIaZ64mT9+m8xZikb6T2OCS47eQ8y5bSYstpwWBPD4bqr+pk&#10;FbznO/ux627eKvKnITd2cTj+PCo1vR639yAijfE//Nd+0gqWRbEo4HInXQ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AUPTHAAAA3gAAAA8AAAAAAAAAAAAAAAAAmAIAAGRy&#10;cy9kb3ducmV2LnhtbFBLBQYAAAAABAAEAPUAAACMAwAAAAA=&#10;" path="m,l5401056,r,27432l,27432,,e" fillcolor="black" stroked="f" strokeweight="0">
                <v:stroke miterlimit="83231f" joinstyle="miter"/>
                <v:path arrowok="t" textboxrect="0,0,5401056,27432"/>
              </v:shape>
              <v:shape id="Shape 69940" o:spid="_x0000_s1028" style="position:absolute;top:365;width:54010;height:92;visibility:visible;mso-wrap-style:square;v-text-anchor:top" coordsize="54010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6OsQA&#10;AADeAAAADwAAAGRycy9kb3ducmV2LnhtbESPzYrCMBSF98K8Q7jC7DRVRLQaxRGEYUAYtQuXl+ba&#10;Vpub0GTa+vZmIczycP741tve1KKlxleWFUzGCQji3OqKCwXZ5TBagPABWWNtmRQ8ycN28zFYY6pt&#10;xydqz6EQcYR9igrKEFwqpc9LMujH1hFH72YbgyHKppC6wS6Om1pOk2QuDVYcH0p0tC8pf5z/jAI5&#10;y/buq8jbn9/j9T4xWSfdZafU57DfrUAE6sN/+N3+1grmy+UsAkSciAJy8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WujrEAAAA3gAAAA8AAAAAAAAAAAAAAAAAmAIAAGRycy9k&#10;b3ducmV2LnhtbFBLBQYAAAAABAAEAPUAAACJAwAAAAA=&#10;" path="m,l5401056,r,9144l,9144,,e" fillcolor="black" stroked="f" strokeweight="0">
                <v:stroke miterlimit="83231f" joinstyle="miter"/>
                <v:path arrowok="t" textboxrect="0,0,5401056,9144"/>
              </v:shape>
              <w10:wrap type="square" anchorx="page" anchory="page"/>
            </v:group>
          </w:pict>
        </mc:Fallback>
      </mc:AlternateContent>
    </w:r>
    <w:r>
      <w:rPr>
        <w:sz w:val="18"/>
      </w:rPr>
      <w:t>哈尔滨工业大学管理学硕士学位论文</w:t>
    </w:r>
  </w:p>
  <w:p w14:paraId="3D5B5F95" w14:textId="77777777" w:rsidR="00D305C8" w:rsidRDefault="00D305C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1FC6C" w14:textId="77777777" w:rsidR="00D305C8" w:rsidRPr="004954E7" w:rsidRDefault="00D305C8" w:rsidP="004954E7">
    <w:pPr>
      <w:pStyle w:val="a3"/>
      <w:pBdr>
        <w:bottom w:val="single" w:sz="6" w:space="0" w:color="auto"/>
      </w:pBdr>
      <w:ind w:firstLine="0"/>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9ED9B" w14:textId="6B2E49BB" w:rsidR="00D305C8" w:rsidRPr="004954E7" w:rsidRDefault="00D305C8" w:rsidP="004954E7">
    <w:pPr>
      <w:pStyle w:val="a3"/>
      <w:ind w:firstLine="0"/>
    </w:pPr>
    <w:r>
      <w:rPr>
        <w:rFonts w:hint="eastAsia"/>
      </w:rPr>
      <w:t>致谢</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FD2BF" w14:textId="77777777" w:rsidR="00D305C8" w:rsidRPr="004954E7" w:rsidRDefault="00D305C8" w:rsidP="004954E7">
    <w:pPr>
      <w:pStyle w:val="a3"/>
      <w:pBdr>
        <w:bottom w:val="single" w:sz="6" w:space="0" w:color="auto"/>
      </w:pBdr>
      <w:ind w:firstLine="0"/>
    </w:pPr>
    <w:r>
      <w:rPr>
        <w:rFonts w:hint="eastAsia"/>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FB489" w14:textId="70D3FC18" w:rsidR="00D305C8" w:rsidRPr="004954E7" w:rsidRDefault="00D305C8" w:rsidP="004954E7">
    <w:pPr>
      <w:pStyle w:val="a3"/>
      <w:pBdr>
        <w:bottom w:val="single" w:sz="6" w:space="0" w:color="auto"/>
      </w:pBdr>
      <w:ind w:firstLine="0"/>
    </w:pPr>
    <w:r>
      <w:rPr>
        <w:rFonts w:hint="eastAsia"/>
      </w:rPr>
      <w:t>第一章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FE8D5" w14:textId="614C1576" w:rsidR="00D305C8" w:rsidRPr="004954E7" w:rsidRDefault="00D305C8" w:rsidP="004954E7">
    <w:pPr>
      <w:pStyle w:val="a3"/>
      <w:pBdr>
        <w:bottom w:val="single" w:sz="6" w:space="0" w:color="auto"/>
      </w:pBdr>
      <w:ind w:firstLine="0"/>
    </w:pPr>
    <w:r>
      <w:rPr>
        <w:rFonts w:hint="eastAsia"/>
      </w:rPr>
      <w:t>第二章 理论基础与文献综述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AECFC" w14:textId="5BF6F834" w:rsidR="00D305C8" w:rsidRPr="004954E7" w:rsidRDefault="00D305C8" w:rsidP="004954E7">
    <w:pPr>
      <w:pStyle w:val="a3"/>
      <w:pBdr>
        <w:bottom w:val="single" w:sz="6" w:space="0" w:color="auto"/>
      </w:pBdr>
      <w:ind w:firstLine="0"/>
    </w:pPr>
    <w:r>
      <w:rPr>
        <w:rFonts w:hint="eastAsia"/>
      </w:rPr>
      <w:t>第三章 样本数据的选择与处理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42CA"/>
    <w:multiLevelType w:val="hybridMultilevel"/>
    <w:tmpl w:val="23167D9A"/>
    <w:lvl w:ilvl="0" w:tplc="01A68D9E">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756E9E4E">
      <w:start w:val="1"/>
      <w:numFmt w:val="lowerLetter"/>
      <w:lvlText w:val="%2"/>
      <w:lvlJc w:val="left"/>
      <w:pPr>
        <w:ind w:left="158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52E59EC">
      <w:start w:val="1"/>
      <w:numFmt w:val="lowerRoman"/>
      <w:lvlText w:val="%3"/>
      <w:lvlJc w:val="left"/>
      <w:pPr>
        <w:ind w:left="230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17626142">
      <w:start w:val="1"/>
      <w:numFmt w:val="decimal"/>
      <w:lvlText w:val="%4"/>
      <w:lvlJc w:val="left"/>
      <w:pPr>
        <w:ind w:left="302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5CA6216">
      <w:start w:val="1"/>
      <w:numFmt w:val="lowerLetter"/>
      <w:lvlText w:val="%5"/>
      <w:lvlJc w:val="left"/>
      <w:pPr>
        <w:ind w:left="374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75A5694">
      <w:start w:val="1"/>
      <w:numFmt w:val="lowerRoman"/>
      <w:lvlText w:val="%6"/>
      <w:lvlJc w:val="left"/>
      <w:pPr>
        <w:ind w:left="446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C0E46CEE">
      <w:start w:val="1"/>
      <w:numFmt w:val="decimal"/>
      <w:lvlText w:val="%7"/>
      <w:lvlJc w:val="left"/>
      <w:pPr>
        <w:ind w:left="518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A98939A">
      <w:start w:val="1"/>
      <w:numFmt w:val="lowerLetter"/>
      <w:lvlText w:val="%8"/>
      <w:lvlJc w:val="left"/>
      <w:pPr>
        <w:ind w:left="590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FD8A3258">
      <w:start w:val="1"/>
      <w:numFmt w:val="lowerRoman"/>
      <w:lvlText w:val="%9"/>
      <w:lvlJc w:val="left"/>
      <w:pPr>
        <w:ind w:left="662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nsid w:val="03323E1F"/>
    <w:multiLevelType w:val="hybridMultilevel"/>
    <w:tmpl w:val="E8EC44CC"/>
    <w:lvl w:ilvl="0" w:tplc="93302E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557503"/>
    <w:multiLevelType w:val="hybridMultilevel"/>
    <w:tmpl w:val="451E01FC"/>
    <w:lvl w:ilvl="0" w:tplc="69AAFD2C">
      <w:start w:val="1"/>
      <w:numFmt w:val="japaneseCounting"/>
      <w:lvlText w:val="%1、"/>
      <w:lvlJc w:val="left"/>
      <w:pPr>
        <w:ind w:left="969" w:hanging="480"/>
      </w:pPr>
      <w:rPr>
        <w:rFonts w:hint="default"/>
      </w:rPr>
    </w:lvl>
    <w:lvl w:ilvl="1" w:tplc="04090019" w:tentative="1">
      <w:start w:val="1"/>
      <w:numFmt w:val="lowerLetter"/>
      <w:lvlText w:val="%2)"/>
      <w:lvlJc w:val="left"/>
      <w:pPr>
        <w:ind w:left="1329" w:hanging="420"/>
      </w:pPr>
    </w:lvl>
    <w:lvl w:ilvl="2" w:tplc="0409001B" w:tentative="1">
      <w:start w:val="1"/>
      <w:numFmt w:val="lowerRoman"/>
      <w:lvlText w:val="%3."/>
      <w:lvlJc w:val="right"/>
      <w:pPr>
        <w:ind w:left="1749" w:hanging="420"/>
      </w:pPr>
    </w:lvl>
    <w:lvl w:ilvl="3" w:tplc="0409000F" w:tentative="1">
      <w:start w:val="1"/>
      <w:numFmt w:val="decimal"/>
      <w:lvlText w:val="%4."/>
      <w:lvlJc w:val="left"/>
      <w:pPr>
        <w:ind w:left="2169" w:hanging="420"/>
      </w:pPr>
    </w:lvl>
    <w:lvl w:ilvl="4" w:tplc="04090019" w:tentative="1">
      <w:start w:val="1"/>
      <w:numFmt w:val="lowerLetter"/>
      <w:lvlText w:val="%5)"/>
      <w:lvlJc w:val="left"/>
      <w:pPr>
        <w:ind w:left="2589" w:hanging="420"/>
      </w:pPr>
    </w:lvl>
    <w:lvl w:ilvl="5" w:tplc="0409001B" w:tentative="1">
      <w:start w:val="1"/>
      <w:numFmt w:val="lowerRoman"/>
      <w:lvlText w:val="%6."/>
      <w:lvlJc w:val="right"/>
      <w:pPr>
        <w:ind w:left="3009" w:hanging="420"/>
      </w:pPr>
    </w:lvl>
    <w:lvl w:ilvl="6" w:tplc="0409000F" w:tentative="1">
      <w:start w:val="1"/>
      <w:numFmt w:val="decimal"/>
      <w:lvlText w:val="%7."/>
      <w:lvlJc w:val="left"/>
      <w:pPr>
        <w:ind w:left="3429" w:hanging="420"/>
      </w:pPr>
    </w:lvl>
    <w:lvl w:ilvl="7" w:tplc="04090019" w:tentative="1">
      <w:start w:val="1"/>
      <w:numFmt w:val="lowerLetter"/>
      <w:lvlText w:val="%8)"/>
      <w:lvlJc w:val="left"/>
      <w:pPr>
        <w:ind w:left="3849" w:hanging="420"/>
      </w:pPr>
    </w:lvl>
    <w:lvl w:ilvl="8" w:tplc="0409001B" w:tentative="1">
      <w:start w:val="1"/>
      <w:numFmt w:val="lowerRoman"/>
      <w:lvlText w:val="%9."/>
      <w:lvlJc w:val="right"/>
      <w:pPr>
        <w:ind w:left="4269" w:hanging="420"/>
      </w:pPr>
    </w:lvl>
  </w:abstractNum>
  <w:abstractNum w:abstractNumId="3">
    <w:nsid w:val="0C461C03"/>
    <w:multiLevelType w:val="hybridMultilevel"/>
    <w:tmpl w:val="A1BAFD86"/>
    <w:lvl w:ilvl="0" w:tplc="87BCB34E">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CF0F04A">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CD0CF982">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1F298D0">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3DEAFB0">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97CC42E">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C0E21974">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4002A8C">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8CEE2C32">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nsid w:val="0DE11EE3"/>
    <w:multiLevelType w:val="hybridMultilevel"/>
    <w:tmpl w:val="498E5DFE"/>
    <w:lvl w:ilvl="0" w:tplc="55D4FE4E">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7E5E4720">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298D466">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0AEFDF6">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4AC33B0">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4B2A0D30">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326E0424">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9E8EC6A">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618393A">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
    <w:nsid w:val="12BA1041"/>
    <w:multiLevelType w:val="hybridMultilevel"/>
    <w:tmpl w:val="7B1C5CFE"/>
    <w:lvl w:ilvl="0" w:tplc="15D6165A">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C58C21C">
      <w:start w:val="1"/>
      <w:numFmt w:val="lowerLetter"/>
      <w:lvlText w:val="%2"/>
      <w:lvlJc w:val="left"/>
      <w:pPr>
        <w:ind w:left="157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D50D21C">
      <w:start w:val="1"/>
      <w:numFmt w:val="lowerRoman"/>
      <w:lvlText w:val="%3"/>
      <w:lvlJc w:val="left"/>
      <w:pPr>
        <w:ind w:left="229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A40212E">
      <w:start w:val="1"/>
      <w:numFmt w:val="decimal"/>
      <w:lvlText w:val="%4"/>
      <w:lvlJc w:val="left"/>
      <w:pPr>
        <w:ind w:left="301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5F6C3FD2">
      <w:start w:val="1"/>
      <w:numFmt w:val="lowerLetter"/>
      <w:lvlText w:val="%5"/>
      <w:lvlJc w:val="left"/>
      <w:pPr>
        <w:ind w:left="373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4EC0B94">
      <w:start w:val="1"/>
      <w:numFmt w:val="lowerRoman"/>
      <w:lvlText w:val="%6"/>
      <w:lvlJc w:val="left"/>
      <w:pPr>
        <w:ind w:left="445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68E5940">
      <w:start w:val="1"/>
      <w:numFmt w:val="decimal"/>
      <w:lvlText w:val="%7"/>
      <w:lvlJc w:val="left"/>
      <w:pPr>
        <w:ind w:left="517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87D80DA4">
      <w:start w:val="1"/>
      <w:numFmt w:val="lowerLetter"/>
      <w:lvlText w:val="%8"/>
      <w:lvlJc w:val="left"/>
      <w:pPr>
        <w:ind w:left="589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79E09EC">
      <w:start w:val="1"/>
      <w:numFmt w:val="lowerRoman"/>
      <w:lvlText w:val="%9"/>
      <w:lvlJc w:val="left"/>
      <w:pPr>
        <w:ind w:left="661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
    <w:nsid w:val="12E57D05"/>
    <w:multiLevelType w:val="hybridMultilevel"/>
    <w:tmpl w:val="FF32C664"/>
    <w:lvl w:ilvl="0" w:tplc="7A1AAA08">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0381626">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07D4BF04">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0C83810">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E32E1EE">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6DAD2E8">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8D245CE">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5666948">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3FE91AA">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7">
    <w:nsid w:val="17EF5D51"/>
    <w:multiLevelType w:val="hybridMultilevel"/>
    <w:tmpl w:val="584271A4"/>
    <w:lvl w:ilvl="0" w:tplc="0C4E8800">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CB493B8">
      <w:start w:val="1"/>
      <w:numFmt w:val="lowerLetter"/>
      <w:lvlText w:val="%2"/>
      <w:lvlJc w:val="left"/>
      <w:pPr>
        <w:ind w:left="157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06E7340">
      <w:start w:val="1"/>
      <w:numFmt w:val="lowerRoman"/>
      <w:lvlText w:val="%3"/>
      <w:lvlJc w:val="left"/>
      <w:pPr>
        <w:ind w:left="229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C942B96">
      <w:start w:val="1"/>
      <w:numFmt w:val="decimal"/>
      <w:lvlText w:val="%4"/>
      <w:lvlJc w:val="left"/>
      <w:pPr>
        <w:ind w:left="301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96EC6032">
      <w:start w:val="1"/>
      <w:numFmt w:val="lowerLetter"/>
      <w:lvlText w:val="%5"/>
      <w:lvlJc w:val="left"/>
      <w:pPr>
        <w:ind w:left="373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B9AB550">
      <w:start w:val="1"/>
      <w:numFmt w:val="lowerRoman"/>
      <w:lvlText w:val="%6"/>
      <w:lvlJc w:val="left"/>
      <w:pPr>
        <w:ind w:left="445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4EC2FFE0">
      <w:start w:val="1"/>
      <w:numFmt w:val="decimal"/>
      <w:lvlText w:val="%7"/>
      <w:lvlJc w:val="left"/>
      <w:pPr>
        <w:ind w:left="517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CDA486A">
      <w:start w:val="1"/>
      <w:numFmt w:val="lowerLetter"/>
      <w:lvlText w:val="%8"/>
      <w:lvlJc w:val="left"/>
      <w:pPr>
        <w:ind w:left="589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262D88A">
      <w:start w:val="1"/>
      <w:numFmt w:val="lowerRoman"/>
      <w:lvlText w:val="%9"/>
      <w:lvlJc w:val="left"/>
      <w:pPr>
        <w:ind w:left="661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8">
    <w:nsid w:val="1C8B3B9D"/>
    <w:multiLevelType w:val="hybridMultilevel"/>
    <w:tmpl w:val="4816C234"/>
    <w:lvl w:ilvl="0" w:tplc="FCA60430">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BC07DCA">
      <w:start w:val="1"/>
      <w:numFmt w:val="lowerLetter"/>
      <w:lvlText w:val="%2"/>
      <w:lvlJc w:val="left"/>
      <w:pPr>
        <w:ind w:left="157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B9A263A">
      <w:start w:val="1"/>
      <w:numFmt w:val="lowerRoman"/>
      <w:lvlText w:val="%3"/>
      <w:lvlJc w:val="left"/>
      <w:pPr>
        <w:ind w:left="229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BB27CF4">
      <w:start w:val="1"/>
      <w:numFmt w:val="decimal"/>
      <w:lvlText w:val="%4"/>
      <w:lvlJc w:val="left"/>
      <w:pPr>
        <w:ind w:left="301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72AF2D2">
      <w:start w:val="1"/>
      <w:numFmt w:val="lowerLetter"/>
      <w:lvlText w:val="%5"/>
      <w:lvlJc w:val="left"/>
      <w:pPr>
        <w:ind w:left="373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59660E2">
      <w:start w:val="1"/>
      <w:numFmt w:val="lowerRoman"/>
      <w:lvlText w:val="%6"/>
      <w:lvlJc w:val="left"/>
      <w:pPr>
        <w:ind w:left="445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42EA7ECC">
      <w:start w:val="1"/>
      <w:numFmt w:val="decimal"/>
      <w:lvlText w:val="%7"/>
      <w:lvlJc w:val="left"/>
      <w:pPr>
        <w:ind w:left="517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3B44F68">
      <w:start w:val="1"/>
      <w:numFmt w:val="lowerLetter"/>
      <w:lvlText w:val="%8"/>
      <w:lvlJc w:val="left"/>
      <w:pPr>
        <w:ind w:left="589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52AAFDC">
      <w:start w:val="1"/>
      <w:numFmt w:val="lowerRoman"/>
      <w:lvlText w:val="%9"/>
      <w:lvlJc w:val="left"/>
      <w:pPr>
        <w:ind w:left="661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9">
    <w:nsid w:val="25FA14DD"/>
    <w:multiLevelType w:val="hybridMultilevel"/>
    <w:tmpl w:val="125E1AF0"/>
    <w:lvl w:ilvl="0" w:tplc="C58E7282">
      <w:start w:val="3"/>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6D84324">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1688EC0">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A041B96">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34ABFB4">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EE4C8F64">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AAA0CDC">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3F8057A">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A64EC86">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0">
    <w:nsid w:val="2EDE32AF"/>
    <w:multiLevelType w:val="hybridMultilevel"/>
    <w:tmpl w:val="4030FBAC"/>
    <w:lvl w:ilvl="0" w:tplc="96662A88">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28286EC">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28EFFE8">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1170542C">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F0401A6">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5C81CC8">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DD09C70">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2614471A">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3F4E0B8C">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1">
    <w:nsid w:val="32005B76"/>
    <w:multiLevelType w:val="hybridMultilevel"/>
    <w:tmpl w:val="1D801FE8"/>
    <w:lvl w:ilvl="0" w:tplc="70609822">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D94EF7A">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FDCE102">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AAC4B4AC">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0DC1B66">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9AA2CEE">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1D2874A">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C26D13E">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CDF48DB6">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2">
    <w:nsid w:val="34320E0E"/>
    <w:multiLevelType w:val="hybridMultilevel"/>
    <w:tmpl w:val="C5E20D3A"/>
    <w:lvl w:ilvl="0" w:tplc="E93C5C96">
      <w:start w:val="1"/>
      <w:numFmt w:val="decimal"/>
      <w:lvlText w:val="[%1]"/>
      <w:lvlJc w:val="left"/>
      <w:pPr>
        <w:ind w:left="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C8726">
      <w:start w:val="1"/>
      <w:numFmt w:val="decimal"/>
      <w:lvlRestart w:val="0"/>
      <w:lvlText w:val="（%2）"/>
      <w:lvlJc w:val="left"/>
      <w:pPr>
        <w:ind w:left="1044"/>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8788DF0">
      <w:start w:val="1"/>
      <w:numFmt w:val="lowerRoman"/>
      <w:lvlText w:val="%3"/>
      <w:lvlJc w:val="left"/>
      <w:pPr>
        <w:ind w:left="162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FF014A4">
      <w:start w:val="1"/>
      <w:numFmt w:val="decimal"/>
      <w:lvlText w:val="%4"/>
      <w:lvlJc w:val="left"/>
      <w:pPr>
        <w:ind w:left="234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7B4AC40">
      <w:start w:val="1"/>
      <w:numFmt w:val="lowerLetter"/>
      <w:lvlText w:val="%5"/>
      <w:lvlJc w:val="left"/>
      <w:pPr>
        <w:ind w:left="306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19A5B52">
      <w:start w:val="1"/>
      <w:numFmt w:val="lowerRoman"/>
      <w:lvlText w:val="%6"/>
      <w:lvlJc w:val="left"/>
      <w:pPr>
        <w:ind w:left="378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05C9BBA">
      <w:start w:val="1"/>
      <w:numFmt w:val="decimal"/>
      <w:lvlText w:val="%7"/>
      <w:lvlJc w:val="left"/>
      <w:pPr>
        <w:ind w:left="450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D0EC9840">
      <w:start w:val="1"/>
      <w:numFmt w:val="lowerLetter"/>
      <w:lvlText w:val="%8"/>
      <w:lvlJc w:val="left"/>
      <w:pPr>
        <w:ind w:left="522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9F6A42C">
      <w:start w:val="1"/>
      <w:numFmt w:val="lowerRoman"/>
      <w:lvlText w:val="%9"/>
      <w:lvlJc w:val="left"/>
      <w:pPr>
        <w:ind w:left="594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3">
    <w:nsid w:val="384F7647"/>
    <w:multiLevelType w:val="hybridMultilevel"/>
    <w:tmpl w:val="C1A437EA"/>
    <w:lvl w:ilvl="0" w:tplc="56742368">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D32B520">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0A40A5DC">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A70FE08">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3305D62">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BFC2878">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CF047AAE">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510B4AA">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84400976">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4">
    <w:nsid w:val="3C815EB6"/>
    <w:multiLevelType w:val="hybridMultilevel"/>
    <w:tmpl w:val="5880984C"/>
    <w:lvl w:ilvl="0" w:tplc="20129D58">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B9AAB4A">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CACC7820">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ABA8618">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D7CF4BC">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26A5808">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B72ED496">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2F2299C0">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C66D5DE">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5">
    <w:nsid w:val="474016C7"/>
    <w:multiLevelType w:val="hybridMultilevel"/>
    <w:tmpl w:val="31866D6E"/>
    <w:lvl w:ilvl="0" w:tplc="F2B256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8916FD"/>
    <w:multiLevelType w:val="hybridMultilevel"/>
    <w:tmpl w:val="18306882"/>
    <w:lvl w:ilvl="0" w:tplc="83FCCECC">
      <w:start w:val="3"/>
      <w:numFmt w:val="decimal"/>
      <w:lvlText w:val="（%1）"/>
      <w:lvlJc w:val="left"/>
      <w:pPr>
        <w:ind w:left="720" w:hanging="7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8">
    <w:nsid w:val="632A1A5E"/>
    <w:multiLevelType w:val="hybridMultilevel"/>
    <w:tmpl w:val="94A4061E"/>
    <w:lvl w:ilvl="0" w:tplc="04685FEA">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CD63242">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AC66378">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05E3EBE">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2141E6A">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4812344A">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9686300">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C72BE54">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CE85D8C">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9">
    <w:nsid w:val="66FA56BB"/>
    <w:multiLevelType w:val="hybridMultilevel"/>
    <w:tmpl w:val="01FA100A"/>
    <w:lvl w:ilvl="0" w:tplc="BA5ABF86">
      <w:start w:val="1"/>
      <w:numFmt w:val="decimal"/>
      <w:lvlText w:val="[%1]"/>
      <w:lvlJc w:val="left"/>
      <w:pPr>
        <w:ind w:left="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BEDBE6">
      <w:start w:val="1"/>
      <w:numFmt w:val="decimal"/>
      <w:lvlRestart w:val="0"/>
      <w:lvlText w:val="（%2）"/>
      <w:lvlJc w:val="left"/>
      <w:pPr>
        <w:ind w:left="1044"/>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A60CA74">
      <w:start w:val="1"/>
      <w:numFmt w:val="lowerRoman"/>
      <w:lvlText w:val="%3"/>
      <w:lvlJc w:val="left"/>
      <w:pPr>
        <w:ind w:left="162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EEE9506">
      <w:start w:val="1"/>
      <w:numFmt w:val="decimal"/>
      <w:lvlText w:val="%4"/>
      <w:lvlJc w:val="left"/>
      <w:pPr>
        <w:ind w:left="234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FB8D26A">
      <w:start w:val="1"/>
      <w:numFmt w:val="lowerLetter"/>
      <w:lvlText w:val="%5"/>
      <w:lvlJc w:val="left"/>
      <w:pPr>
        <w:ind w:left="306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E289F28">
      <w:start w:val="1"/>
      <w:numFmt w:val="lowerRoman"/>
      <w:lvlText w:val="%6"/>
      <w:lvlJc w:val="left"/>
      <w:pPr>
        <w:ind w:left="378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BBA4A8E">
      <w:start w:val="1"/>
      <w:numFmt w:val="decimal"/>
      <w:lvlText w:val="%7"/>
      <w:lvlJc w:val="left"/>
      <w:pPr>
        <w:ind w:left="450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873A4716">
      <w:start w:val="1"/>
      <w:numFmt w:val="lowerLetter"/>
      <w:lvlText w:val="%8"/>
      <w:lvlJc w:val="left"/>
      <w:pPr>
        <w:ind w:left="522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5480F48">
      <w:start w:val="1"/>
      <w:numFmt w:val="lowerRoman"/>
      <w:lvlText w:val="%9"/>
      <w:lvlJc w:val="left"/>
      <w:pPr>
        <w:ind w:left="594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0">
    <w:nsid w:val="67365001"/>
    <w:multiLevelType w:val="hybridMultilevel"/>
    <w:tmpl w:val="0334230E"/>
    <w:lvl w:ilvl="0" w:tplc="2B74552C">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79ABA98">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F4A85C0C">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05863A6">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5F8ABB3E">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2CCB472">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2A0682FC">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9B47E5E">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395036BC">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1">
    <w:nsid w:val="6819509A"/>
    <w:multiLevelType w:val="hybridMultilevel"/>
    <w:tmpl w:val="B3A2CE0C"/>
    <w:lvl w:ilvl="0" w:tplc="1C869C88">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4BC3CB0">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9DE04B0">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1FA649A">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B88D456">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CF094C4">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1C2212E">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24FC18E2">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F8D81FD2">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2">
    <w:nsid w:val="69553C8A"/>
    <w:multiLevelType w:val="hybridMultilevel"/>
    <w:tmpl w:val="6CDE0DC2"/>
    <w:lvl w:ilvl="0" w:tplc="137CE5F0">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CECAA4A6">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0360E12A">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4581EF6">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146ECE8">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12E4DD6">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DBEB07C">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F2AFE20">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A966DD4">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3">
    <w:nsid w:val="6A853059"/>
    <w:multiLevelType w:val="hybridMultilevel"/>
    <w:tmpl w:val="09F43CBE"/>
    <w:lvl w:ilvl="0" w:tplc="C72A0C64">
      <w:start w:val="1"/>
      <w:numFmt w:val="decimal"/>
      <w:lvlText w:val="（%1）"/>
      <w:lvlJc w:val="left"/>
      <w:pPr>
        <w:ind w:left="112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9628ED8">
      <w:start w:val="1"/>
      <w:numFmt w:val="lowerLetter"/>
      <w:lvlText w:val="%2"/>
      <w:lvlJc w:val="left"/>
      <w:pPr>
        <w:ind w:left="15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26ADF80">
      <w:start w:val="1"/>
      <w:numFmt w:val="lowerRoman"/>
      <w:lvlText w:val="%3"/>
      <w:lvlJc w:val="left"/>
      <w:pPr>
        <w:ind w:left="22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2C48B6C">
      <w:start w:val="1"/>
      <w:numFmt w:val="decimal"/>
      <w:lvlText w:val="%4"/>
      <w:lvlJc w:val="left"/>
      <w:pPr>
        <w:ind w:left="30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BD01CD8">
      <w:start w:val="1"/>
      <w:numFmt w:val="lowerLetter"/>
      <w:lvlText w:val="%5"/>
      <w:lvlJc w:val="left"/>
      <w:pPr>
        <w:ind w:left="373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8021D4A">
      <w:start w:val="1"/>
      <w:numFmt w:val="lowerRoman"/>
      <w:lvlText w:val="%6"/>
      <w:lvlJc w:val="left"/>
      <w:pPr>
        <w:ind w:left="445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71AE8B4">
      <w:start w:val="1"/>
      <w:numFmt w:val="decimal"/>
      <w:lvlText w:val="%7"/>
      <w:lvlJc w:val="left"/>
      <w:pPr>
        <w:ind w:left="517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76E46CE">
      <w:start w:val="1"/>
      <w:numFmt w:val="lowerLetter"/>
      <w:lvlText w:val="%8"/>
      <w:lvlJc w:val="left"/>
      <w:pPr>
        <w:ind w:left="589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EACA286">
      <w:start w:val="1"/>
      <w:numFmt w:val="lowerRoman"/>
      <w:lvlText w:val="%9"/>
      <w:lvlJc w:val="left"/>
      <w:pPr>
        <w:ind w:left="6619"/>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4">
    <w:nsid w:val="76B8322E"/>
    <w:multiLevelType w:val="hybridMultilevel"/>
    <w:tmpl w:val="8D624B4E"/>
    <w:lvl w:ilvl="0" w:tplc="7CC0467C">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5DFC1766">
      <w:start w:val="1"/>
      <w:numFmt w:val="lowerLetter"/>
      <w:lvlText w:val="%2"/>
      <w:lvlJc w:val="left"/>
      <w:pPr>
        <w:ind w:left="158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F7F2B900">
      <w:start w:val="1"/>
      <w:numFmt w:val="lowerRoman"/>
      <w:lvlText w:val="%3"/>
      <w:lvlJc w:val="left"/>
      <w:pPr>
        <w:ind w:left="230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1F46E3E">
      <w:start w:val="1"/>
      <w:numFmt w:val="decimal"/>
      <w:lvlText w:val="%4"/>
      <w:lvlJc w:val="left"/>
      <w:pPr>
        <w:ind w:left="302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9EEEB210">
      <w:start w:val="1"/>
      <w:numFmt w:val="lowerLetter"/>
      <w:lvlText w:val="%5"/>
      <w:lvlJc w:val="left"/>
      <w:pPr>
        <w:ind w:left="374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BA436CC">
      <w:start w:val="1"/>
      <w:numFmt w:val="lowerRoman"/>
      <w:lvlText w:val="%6"/>
      <w:lvlJc w:val="left"/>
      <w:pPr>
        <w:ind w:left="446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9923718">
      <w:start w:val="1"/>
      <w:numFmt w:val="decimal"/>
      <w:lvlText w:val="%7"/>
      <w:lvlJc w:val="left"/>
      <w:pPr>
        <w:ind w:left="518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D584154">
      <w:start w:val="1"/>
      <w:numFmt w:val="lowerLetter"/>
      <w:lvlText w:val="%8"/>
      <w:lvlJc w:val="left"/>
      <w:pPr>
        <w:ind w:left="590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B4A81E0">
      <w:start w:val="1"/>
      <w:numFmt w:val="lowerRoman"/>
      <w:lvlText w:val="%9"/>
      <w:lvlJc w:val="left"/>
      <w:pPr>
        <w:ind w:left="662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5">
    <w:nsid w:val="7AD46E7C"/>
    <w:multiLevelType w:val="hybridMultilevel"/>
    <w:tmpl w:val="EA3C9F96"/>
    <w:lvl w:ilvl="0" w:tplc="2D2C6D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F1B7BA6"/>
    <w:multiLevelType w:val="hybridMultilevel"/>
    <w:tmpl w:val="1BB8E11E"/>
    <w:lvl w:ilvl="0" w:tplc="C89C7D2A">
      <w:start w:val="1"/>
      <w:numFmt w:val="decimal"/>
      <w:lvlText w:val="%1．"/>
      <w:lvlJc w:val="left"/>
      <w:pPr>
        <w:ind w:left="345" w:hanging="360"/>
      </w:pPr>
      <w:rPr>
        <w:rFonts w:hint="default"/>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num w:numId="1">
    <w:abstractNumId w:val="24"/>
  </w:num>
  <w:num w:numId="2">
    <w:abstractNumId w:val="0"/>
  </w:num>
  <w:num w:numId="3">
    <w:abstractNumId w:val="22"/>
  </w:num>
  <w:num w:numId="4">
    <w:abstractNumId w:val="23"/>
  </w:num>
  <w:num w:numId="5">
    <w:abstractNumId w:val="14"/>
  </w:num>
  <w:num w:numId="6">
    <w:abstractNumId w:val="9"/>
  </w:num>
  <w:num w:numId="7">
    <w:abstractNumId w:val="11"/>
  </w:num>
  <w:num w:numId="8">
    <w:abstractNumId w:val="4"/>
  </w:num>
  <w:num w:numId="9">
    <w:abstractNumId w:val="18"/>
  </w:num>
  <w:num w:numId="10">
    <w:abstractNumId w:val="10"/>
  </w:num>
  <w:num w:numId="11">
    <w:abstractNumId w:val="13"/>
  </w:num>
  <w:num w:numId="12">
    <w:abstractNumId w:val="8"/>
  </w:num>
  <w:num w:numId="13">
    <w:abstractNumId w:val="5"/>
  </w:num>
  <w:num w:numId="14">
    <w:abstractNumId w:val="3"/>
  </w:num>
  <w:num w:numId="15">
    <w:abstractNumId w:val="20"/>
  </w:num>
  <w:num w:numId="16">
    <w:abstractNumId w:val="7"/>
  </w:num>
  <w:num w:numId="17">
    <w:abstractNumId w:val="21"/>
  </w:num>
  <w:num w:numId="18">
    <w:abstractNumId w:val="6"/>
  </w:num>
  <w:num w:numId="19">
    <w:abstractNumId w:val="19"/>
  </w:num>
  <w:num w:numId="20">
    <w:abstractNumId w:val="12"/>
  </w:num>
  <w:num w:numId="21">
    <w:abstractNumId w:val="26"/>
  </w:num>
  <w:num w:numId="22">
    <w:abstractNumId w:val="2"/>
  </w:num>
  <w:num w:numId="23">
    <w:abstractNumId w:val="16"/>
  </w:num>
  <w:num w:numId="24">
    <w:abstractNumId w:val="15"/>
  </w:num>
  <w:num w:numId="25">
    <w:abstractNumId w:val="17"/>
  </w:num>
  <w:num w:numId="26">
    <w:abstractNumId w:val="2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evenAndOddHeaders/>
  <w:characterSpacingControl w:val="doNotCompress"/>
  <w:hdrShapeDefaults>
    <o:shapedefaults v:ext="edit" spidmax="2049"/>
  </w:hdrShapeDefaults>
  <w:footnotePr>
    <w:numFmt w:val="decimalEnclosedCircleChinese"/>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23"/>
    <w:rsid w:val="00004269"/>
    <w:rsid w:val="00035601"/>
    <w:rsid w:val="00053D44"/>
    <w:rsid w:val="00054BCF"/>
    <w:rsid w:val="000626EA"/>
    <w:rsid w:val="00084DFA"/>
    <w:rsid w:val="00086702"/>
    <w:rsid w:val="000B3687"/>
    <w:rsid w:val="000B3C15"/>
    <w:rsid w:val="000C04B7"/>
    <w:rsid w:val="000C113A"/>
    <w:rsid w:val="000D0204"/>
    <w:rsid w:val="000D4C81"/>
    <w:rsid w:val="000F7C81"/>
    <w:rsid w:val="00104E1C"/>
    <w:rsid w:val="001051A3"/>
    <w:rsid w:val="0012429D"/>
    <w:rsid w:val="00126F31"/>
    <w:rsid w:val="001319F8"/>
    <w:rsid w:val="00144F73"/>
    <w:rsid w:val="00151839"/>
    <w:rsid w:val="00151C25"/>
    <w:rsid w:val="001537C7"/>
    <w:rsid w:val="00153D5C"/>
    <w:rsid w:val="00182A19"/>
    <w:rsid w:val="001901B3"/>
    <w:rsid w:val="00195635"/>
    <w:rsid w:val="001A58C4"/>
    <w:rsid w:val="001D2775"/>
    <w:rsid w:val="001E6832"/>
    <w:rsid w:val="001F0986"/>
    <w:rsid w:val="001F2B41"/>
    <w:rsid w:val="001F5888"/>
    <w:rsid w:val="00204499"/>
    <w:rsid w:val="002442DE"/>
    <w:rsid w:val="0026234A"/>
    <w:rsid w:val="00264BD2"/>
    <w:rsid w:val="00267561"/>
    <w:rsid w:val="00275B7E"/>
    <w:rsid w:val="002803FC"/>
    <w:rsid w:val="0028720C"/>
    <w:rsid w:val="00296CA5"/>
    <w:rsid w:val="002A2349"/>
    <w:rsid w:val="002A27F2"/>
    <w:rsid w:val="002A48DA"/>
    <w:rsid w:val="002B22B4"/>
    <w:rsid w:val="002B6BB6"/>
    <w:rsid w:val="002C407F"/>
    <w:rsid w:val="002C6398"/>
    <w:rsid w:val="002C6940"/>
    <w:rsid w:val="002C7233"/>
    <w:rsid w:val="002D581D"/>
    <w:rsid w:val="002E3535"/>
    <w:rsid w:val="002E7A3B"/>
    <w:rsid w:val="002F515C"/>
    <w:rsid w:val="002F7787"/>
    <w:rsid w:val="003262AE"/>
    <w:rsid w:val="00345B56"/>
    <w:rsid w:val="00354CCD"/>
    <w:rsid w:val="00354F1C"/>
    <w:rsid w:val="00355F73"/>
    <w:rsid w:val="00371FFA"/>
    <w:rsid w:val="00380BD8"/>
    <w:rsid w:val="00385BCC"/>
    <w:rsid w:val="003B3D88"/>
    <w:rsid w:val="003C5BBA"/>
    <w:rsid w:val="003C6667"/>
    <w:rsid w:val="003D5CF6"/>
    <w:rsid w:val="003D6D7B"/>
    <w:rsid w:val="003E5234"/>
    <w:rsid w:val="003E7674"/>
    <w:rsid w:val="003F510E"/>
    <w:rsid w:val="00406992"/>
    <w:rsid w:val="00410C08"/>
    <w:rsid w:val="004117B8"/>
    <w:rsid w:val="0044024E"/>
    <w:rsid w:val="00451139"/>
    <w:rsid w:val="00451D96"/>
    <w:rsid w:val="00457CA6"/>
    <w:rsid w:val="00467FD0"/>
    <w:rsid w:val="00482361"/>
    <w:rsid w:val="00482B66"/>
    <w:rsid w:val="00485CBA"/>
    <w:rsid w:val="00487D18"/>
    <w:rsid w:val="004954E7"/>
    <w:rsid w:val="004A19A5"/>
    <w:rsid w:val="004B0421"/>
    <w:rsid w:val="004D0A5D"/>
    <w:rsid w:val="004E4F6C"/>
    <w:rsid w:val="004E74B1"/>
    <w:rsid w:val="00502584"/>
    <w:rsid w:val="005044A7"/>
    <w:rsid w:val="00512A4C"/>
    <w:rsid w:val="00544209"/>
    <w:rsid w:val="005528C3"/>
    <w:rsid w:val="00554347"/>
    <w:rsid w:val="00565572"/>
    <w:rsid w:val="00580CE6"/>
    <w:rsid w:val="005840D1"/>
    <w:rsid w:val="0058436C"/>
    <w:rsid w:val="00585774"/>
    <w:rsid w:val="005C5D4A"/>
    <w:rsid w:val="005D1F7D"/>
    <w:rsid w:val="005D7BD3"/>
    <w:rsid w:val="005E4E7B"/>
    <w:rsid w:val="005F3ACA"/>
    <w:rsid w:val="005F704F"/>
    <w:rsid w:val="0060053F"/>
    <w:rsid w:val="00606B75"/>
    <w:rsid w:val="00614D62"/>
    <w:rsid w:val="006158F3"/>
    <w:rsid w:val="00623EE7"/>
    <w:rsid w:val="00627069"/>
    <w:rsid w:val="00650BE3"/>
    <w:rsid w:val="00663579"/>
    <w:rsid w:val="006919AD"/>
    <w:rsid w:val="006A0E10"/>
    <w:rsid w:val="006A660B"/>
    <w:rsid w:val="006B4043"/>
    <w:rsid w:val="006B4D01"/>
    <w:rsid w:val="006C150B"/>
    <w:rsid w:val="006C2837"/>
    <w:rsid w:val="006C4B0C"/>
    <w:rsid w:val="006C5DA4"/>
    <w:rsid w:val="006C6FC8"/>
    <w:rsid w:val="00714025"/>
    <w:rsid w:val="00716AFB"/>
    <w:rsid w:val="0073186E"/>
    <w:rsid w:val="00753D21"/>
    <w:rsid w:val="00753F21"/>
    <w:rsid w:val="00780DC2"/>
    <w:rsid w:val="00792592"/>
    <w:rsid w:val="00797F8D"/>
    <w:rsid w:val="007B72A1"/>
    <w:rsid w:val="007C32A8"/>
    <w:rsid w:val="007C49BB"/>
    <w:rsid w:val="007D6C33"/>
    <w:rsid w:val="007D781E"/>
    <w:rsid w:val="007E7107"/>
    <w:rsid w:val="007E721E"/>
    <w:rsid w:val="00803F1D"/>
    <w:rsid w:val="0080703F"/>
    <w:rsid w:val="00807CC6"/>
    <w:rsid w:val="00822E80"/>
    <w:rsid w:val="00824C33"/>
    <w:rsid w:val="0085507F"/>
    <w:rsid w:val="0086224A"/>
    <w:rsid w:val="00862E89"/>
    <w:rsid w:val="008643D6"/>
    <w:rsid w:val="0087051F"/>
    <w:rsid w:val="0088153D"/>
    <w:rsid w:val="00891B6F"/>
    <w:rsid w:val="008A074A"/>
    <w:rsid w:val="008A4A52"/>
    <w:rsid w:val="008D155B"/>
    <w:rsid w:val="008D4CD6"/>
    <w:rsid w:val="008D4E23"/>
    <w:rsid w:val="008F7E0D"/>
    <w:rsid w:val="009234DB"/>
    <w:rsid w:val="00941A80"/>
    <w:rsid w:val="00950E7E"/>
    <w:rsid w:val="009531A6"/>
    <w:rsid w:val="00965899"/>
    <w:rsid w:val="00975C6B"/>
    <w:rsid w:val="00981C52"/>
    <w:rsid w:val="009903EC"/>
    <w:rsid w:val="009A0B9F"/>
    <w:rsid w:val="009C3308"/>
    <w:rsid w:val="009D2D15"/>
    <w:rsid w:val="009E40DF"/>
    <w:rsid w:val="009E7705"/>
    <w:rsid w:val="009F3102"/>
    <w:rsid w:val="009F332D"/>
    <w:rsid w:val="00A22827"/>
    <w:rsid w:val="00A27050"/>
    <w:rsid w:val="00A34767"/>
    <w:rsid w:val="00A5350E"/>
    <w:rsid w:val="00A83B9B"/>
    <w:rsid w:val="00A92CE2"/>
    <w:rsid w:val="00AA5675"/>
    <w:rsid w:val="00AB6947"/>
    <w:rsid w:val="00AD5120"/>
    <w:rsid w:val="00AD5B39"/>
    <w:rsid w:val="00AD5E6A"/>
    <w:rsid w:val="00AE342E"/>
    <w:rsid w:val="00AF5295"/>
    <w:rsid w:val="00B12C2D"/>
    <w:rsid w:val="00B23822"/>
    <w:rsid w:val="00B32115"/>
    <w:rsid w:val="00B34CAE"/>
    <w:rsid w:val="00B35803"/>
    <w:rsid w:val="00B35C45"/>
    <w:rsid w:val="00B42646"/>
    <w:rsid w:val="00B761C4"/>
    <w:rsid w:val="00B81F96"/>
    <w:rsid w:val="00B87A7F"/>
    <w:rsid w:val="00B91BBC"/>
    <w:rsid w:val="00B93DFB"/>
    <w:rsid w:val="00BB157C"/>
    <w:rsid w:val="00BB1D95"/>
    <w:rsid w:val="00BB2EA8"/>
    <w:rsid w:val="00BB5537"/>
    <w:rsid w:val="00BC657F"/>
    <w:rsid w:val="00BD1EA2"/>
    <w:rsid w:val="00C0136E"/>
    <w:rsid w:val="00C02F5D"/>
    <w:rsid w:val="00C31126"/>
    <w:rsid w:val="00C37C7E"/>
    <w:rsid w:val="00C41CB1"/>
    <w:rsid w:val="00C4673E"/>
    <w:rsid w:val="00C66C94"/>
    <w:rsid w:val="00C7253D"/>
    <w:rsid w:val="00CB60B0"/>
    <w:rsid w:val="00CC7AB7"/>
    <w:rsid w:val="00CD59CB"/>
    <w:rsid w:val="00CE7E88"/>
    <w:rsid w:val="00CF311D"/>
    <w:rsid w:val="00CF46C2"/>
    <w:rsid w:val="00CF5F09"/>
    <w:rsid w:val="00D135BE"/>
    <w:rsid w:val="00D222B1"/>
    <w:rsid w:val="00D304F2"/>
    <w:rsid w:val="00D305C8"/>
    <w:rsid w:val="00D32756"/>
    <w:rsid w:val="00D4238D"/>
    <w:rsid w:val="00D63806"/>
    <w:rsid w:val="00D70C93"/>
    <w:rsid w:val="00D7103A"/>
    <w:rsid w:val="00D73D04"/>
    <w:rsid w:val="00D8009E"/>
    <w:rsid w:val="00D80D0B"/>
    <w:rsid w:val="00D82987"/>
    <w:rsid w:val="00D82A93"/>
    <w:rsid w:val="00D926DA"/>
    <w:rsid w:val="00DB4AE8"/>
    <w:rsid w:val="00DB79D4"/>
    <w:rsid w:val="00DC2536"/>
    <w:rsid w:val="00DD2AA7"/>
    <w:rsid w:val="00DE12D4"/>
    <w:rsid w:val="00DF2726"/>
    <w:rsid w:val="00E2200E"/>
    <w:rsid w:val="00E32C4B"/>
    <w:rsid w:val="00E53A4B"/>
    <w:rsid w:val="00E601B8"/>
    <w:rsid w:val="00E65380"/>
    <w:rsid w:val="00E76CC5"/>
    <w:rsid w:val="00E85249"/>
    <w:rsid w:val="00EA678B"/>
    <w:rsid w:val="00EC654D"/>
    <w:rsid w:val="00ED2B65"/>
    <w:rsid w:val="00EE3B6E"/>
    <w:rsid w:val="00EE3BFF"/>
    <w:rsid w:val="00EF240C"/>
    <w:rsid w:val="00EF25FC"/>
    <w:rsid w:val="00F11A4E"/>
    <w:rsid w:val="00F2048C"/>
    <w:rsid w:val="00F211A6"/>
    <w:rsid w:val="00F40446"/>
    <w:rsid w:val="00F472A2"/>
    <w:rsid w:val="00F739D7"/>
    <w:rsid w:val="00F7625A"/>
    <w:rsid w:val="00F9296D"/>
    <w:rsid w:val="00FB1482"/>
    <w:rsid w:val="00FB620D"/>
    <w:rsid w:val="00FF5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97D26"/>
  <w15:docId w15:val="{C5130D16-7064-4781-9F1D-A15C26F3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822"/>
    <w:pPr>
      <w:spacing w:after="5" w:line="311" w:lineRule="auto"/>
      <w:ind w:firstLine="489"/>
    </w:pPr>
    <w:rPr>
      <w:rFonts w:ascii="宋体" w:eastAsia="宋体" w:hAnsi="宋体" w:cs="宋体"/>
      <w:color w:val="000000"/>
      <w:sz w:val="24"/>
    </w:rPr>
  </w:style>
  <w:style w:type="paragraph" w:styleId="1">
    <w:name w:val="heading 1"/>
    <w:next w:val="a"/>
    <w:link w:val="1Char"/>
    <w:uiPriority w:val="9"/>
    <w:unhideWhenUsed/>
    <w:qFormat/>
    <w:pPr>
      <w:keepNext/>
      <w:keepLines/>
      <w:spacing w:after="943" w:line="259" w:lineRule="auto"/>
      <w:ind w:left="127"/>
      <w:jc w:val="center"/>
      <w:outlineLvl w:val="0"/>
    </w:pPr>
    <w:rPr>
      <w:rFonts w:ascii="宋体" w:eastAsia="宋体" w:hAnsi="宋体" w:cs="宋体"/>
      <w:color w:val="000000"/>
      <w:sz w:val="36"/>
    </w:rPr>
  </w:style>
  <w:style w:type="paragraph" w:styleId="2">
    <w:name w:val="heading 2"/>
    <w:next w:val="a"/>
    <w:link w:val="2Char"/>
    <w:uiPriority w:val="9"/>
    <w:unhideWhenUsed/>
    <w:qFormat/>
    <w:pPr>
      <w:keepNext/>
      <w:keepLines/>
      <w:spacing w:after="256" w:line="265" w:lineRule="auto"/>
      <w:ind w:left="156" w:hanging="10"/>
      <w:jc w:val="center"/>
      <w:outlineLvl w:val="1"/>
    </w:pPr>
    <w:rPr>
      <w:rFonts w:ascii="Times New Roman" w:eastAsia="Times New Roman" w:hAnsi="Times New Roman" w:cs="Times New Roman"/>
      <w:color w:val="000000"/>
      <w:sz w:val="36"/>
    </w:rPr>
  </w:style>
  <w:style w:type="paragraph" w:styleId="3">
    <w:name w:val="heading 3"/>
    <w:next w:val="a"/>
    <w:link w:val="3Char"/>
    <w:uiPriority w:val="9"/>
    <w:unhideWhenUsed/>
    <w:qFormat/>
    <w:pPr>
      <w:keepNext/>
      <w:keepLines/>
      <w:spacing w:after="285" w:line="259" w:lineRule="auto"/>
      <w:ind w:left="10" w:right="26" w:hanging="10"/>
      <w:jc w:val="center"/>
      <w:outlineLvl w:val="2"/>
    </w:pPr>
    <w:rPr>
      <w:rFonts w:ascii="黑体" w:eastAsia="黑体" w:hAnsi="黑体" w:cs="黑体"/>
      <w:color w:val="000000"/>
      <w:sz w:val="36"/>
    </w:rPr>
  </w:style>
  <w:style w:type="paragraph" w:styleId="4">
    <w:name w:val="heading 4"/>
    <w:next w:val="a"/>
    <w:link w:val="4Char"/>
    <w:uiPriority w:val="9"/>
    <w:unhideWhenUsed/>
    <w:qFormat/>
    <w:pPr>
      <w:keepNext/>
      <w:keepLines/>
      <w:spacing w:after="229" w:line="259" w:lineRule="auto"/>
      <w:ind w:left="10" w:hanging="10"/>
      <w:outlineLvl w:val="3"/>
    </w:pPr>
    <w:rPr>
      <w:rFonts w:ascii="黑体" w:eastAsia="黑体" w:hAnsi="黑体" w:cs="黑体"/>
      <w:color w:val="000000"/>
      <w:sz w:val="30"/>
    </w:rPr>
  </w:style>
  <w:style w:type="paragraph" w:styleId="5">
    <w:name w:val="heading 5"/>
    <w:next w:val="a"/>
    <w:link w:val="5Char"/>
    <w:uiPriority w:val="9"/>
    <w:unhideWhenUsed/>
    <w:qFormat/>
    <w:pPr>
      <w:keepNext/>
      <w:keepLines/>
      <w:spacing w:after="241" w:line="259" w:lineRule="auto"/>
      <w:ind w:left="1733" w:hanging="10"/>
      <w:outlineLvl w:val="4"/>
    </w:pPr>
    <w:rPr>
      <w:rFonts w:ascii="黑体" w:eastAsia="黑体" w:hAnsi="黑体" w:cs="黑体"/>
      <w:color w:val="000000"/>
      <w:sz w:val="28"/>
    </w:rPr>
  </w:style>
  <w:style w:type="paragraph" w:styleId="6">
    <w:name w:val="heading 6"/>
    <w:next w:val="a"/>
    <w:link w:val="6Char"/>
    <w:uiPriority w:val="9"/>
    <w:unhideWhenUsed/>
    <w:qFormat/>
    <w:pPr>
      <w:keepNext/>
      <w:keepLines/>
      <w:spacing w:after="75" w:line="259" w:lineRule="auto"/>
      <w:ind w:left="10" w:hanging="10"/>
      <w:outlineLvl w:val="5"/>
    </w:pPr>
    <w:rPr>
      <w:rFonts w:ascii="黑体" w:eastAsia="黑体" w:hAnsi="黑体" w:cs="黑体"/>
      <w:color w:val="000000"/>
      <w:sz w:val="24"/>
    </w:rPr>
  </w:style>
  <w:style w:type="paragraph" w:styleId="7">
    <w:name w:val="heading 7"/>
    <w:next w:val="a"/>
    <w:link w:val="7Char"/>
    <w:uiPriority w:val="9"/>
    <w:unhideWhenUsed/>
    <w:qFormat/>
    <w:pPr>
      <w:keepNext/>
      <w:keepLines/>
      <w:spacing w:after="75" w:line="259" w:lineRule="auto"/>
      <w:ind w:left="10" w:hanging="10"/>
      <w:outlineLvl w:val="6"/>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link w:val="4"/>
    <w:rPr>
      <w:rFonts w:ascii="黑体" w:eastAsia="黑体" w:hAnsi="黑体" w:cs="黑体"/>
      <w:color w:val="000000"/>
      <w:sz w:val="30"/>
    </w:rPr>
  </w:style>
  <w:style w:type="character" w:customStyle="1" w:styleId="3Char">
    <w:name w:val="标题 3 Char"/>
    <w:link w:val="3"/>
    <w:uiPriority w:val="9"/>
    <w:rPr>
      <w:rFonts w:ascii="黑体" w:eastAsia="黑体" w:hAnsi="黑体" w:cs="黑体"/>
      <w:color w:val="000000"/>
      <w:sz w:val="36"/>
    </w:rPr>
  </w:style>
  <w:style w:type="character" w:customStyle="1" w:styleId="1Char">
    <w:name w:val="标题 1 Char"/>
    <w:link w:val="1"/>
    <w:uiPriority w:val="9"/>
    <w:rPr>
      <w:rFonts w:ascii="宋体" w:eastAsia="宋体" w:hAnsi="宋体" w:cs="宋体"/>
      <w:color w:val="000000"/>
      <w:sz w:val="36"/>
    </w:rPr>
  </w:style>
  <w:style w:type="character" w:customStyle="1" w:styleId="2Char">
    <w:name w:val="标题 2 Char"/>
    <w:link w:val="2"/>
    <w:uiPriority w:val="9"/>
    <w:rPr>
      <w:rFonts w:ascii="Times New Roman" w:eastAsia="Times New Roman" w:hAnsi="Times New Roman" w:cs="Times New Roman"/>
      <w:color w:val="000000"/>
      <w:sz w:val="36"/>
    </w:rPr>
  </w:style>
  <w:style w:type="character" w:customStyle="1" w:styleId="6Char">
    <w:name w:val="标题 6 Char"/>
    <w:link w:val="6"/>
    <w:rPr>
      <w:rFonts w:ascii="黑体" w:eastAsia="黑体" w:hAnsi="黑体" w:cs="黑体"/>
      <w:color w:val="000000"/>
      <w:sz w:val="24"/>
    </w:rPr>
  </w:style>
  <w:style w:type="character" w:customStyle="1" w:styleId="7Char">
    <w:name w:val="标题 7 Char"/>
    <w:link w:val="7"/>
    <w:rPr>
      <w:rFonts w:ascii="黑体" w:eastAsia="黑体" w:hAnsi="黑体" w:cs="黑体"/>
      <w:color w:val="000000"/>
      <w:sz w:val="24"/>
    </w:rPr>
  </w:style>
  <w:style w:type="character" w:customStyle="1" w:styleId="5Char">
    <w:name w:val="标题 5 Char"/>
    <w:link w:val="5"/>
    <w:rPr>
      <w:rFonts w:ascii="黑体" w:eastAsia="黑体" w:hAnsi="黑体" w:cs="黑体"/>
      <w:color w:val="000000"/>
      <w:sz w:val="28"/>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D800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8009E"/>
    <w:rPr>
      <w:rFonts w:ascii="宋体" w:eastAsia="宋体" w:hAnsi="宋体" w:cs="宋体"/>
      <w:color w:val="000000"/>
      <w:sz w:val="18"/>
      <w:szCs w:val="18"/>
    </w:rPr>
  </w:style>
  <w:style w:type="character" w:styleId="a4">
    <w:name w:val="Placeholder Text"/>
    <w:basedOn w:val="a0"/>
    <w:uiPriority w:val="99"/>
    <w:semiHidden/>
    <w:rsid w:val="00D8009E"/>
    <w:rPr>
      <w:color w:val="808080"/>
    </w:rPr>
  </w:style>
  <w:style w:type="paragraph" w:styleId="a5">
    <w:name w:val="No Spacing"/>
    <w:uiPriority w:val="1"/>
    <w:qFormat/>
    <w:rsid w:val="00B32115"/>
    <w:pPr>
      <w:ind w:firstLine="489"/>
    </w:pPr>
    <w:rPr>
      <w:rFonts w:ascii="宋体" w:eastAsia="宋体" w:hAnsi="宋体" w:cs="宋体"/>
      <w:color w:val="000000"/>
      <w:sz w:val="24"/>
    </w:rPr>
  </w:style>
  <w:style w:type="paragraph" w:styleId="a6">
    <w:name w:val="footer"/>
    <w:basedOn w:val="a"/>
    <w:link w:val="Char0"/>
    <w:uiPriority w:val="99"/>
    <w:unhideWhenUsed/>
    <w:rsid w:val="0086224A"/>
    <w:pPr>
      <w:widowControl w:val="0"/>
      <w:tabs>
        <w:tab w:val="center" w:pos="4153"/>
        <w:tab w:val="right" w:pos="8306"/>
      </w:tabs>
      <w:snapToGrid w:val="0"/>
      <w:spacing w:after="0" w:line="240" w:lineRule="auto"/>
      <w:ind w:firstLine="0"/>
    </w:pPr>
    <w:rPr>
      <w:rFonts w:ascii="Times New Roman" w:hAnsi="Times New Roman" w:cs="Times New Roman"/>
      <w:color w:val="auto"/>
      <w:sz w:val="18"/>
      <w:szCs w:val="18"/>
    </w:rPr>
  </w:style>
  <w:style w:type="character" w:customStyle="1" w:styleId="Char0">
    <w:name w:val="页脚 Char"/>
    <w:basedOn w:val="a0"/>
    <w:link w:val="a6"/>
    <w:uiPriority w:val="99"/>
    <w:rsid w:val="0086224A"/>
    <w:rPr>
      <w:rFonts w:ascii="Times New Roman" w:eastAsia="宋体" w:hAnsi="Times New Roman" w:cs="Times New Roman"/>
      <w:sz w:val="18"/>
      <w:szCs w:val="18"/>
    </w:rPr>
  </w:style>
  <w:style w:type="paragraph" w:styleId="TOC">
    <w:name w:val="TOC Heading"/>
    <w:basedOn w:val="1"/>
    <w:next w:val="a"/>
    <w:uiPriority w:val="39"/>
    <w:unhideWhenUsed/>
    <w:qFormat/>
    <w:rsid w:val="001E6832"/>
    <w:pPr>
      <w:spacing w:before="240" w:after="0"/>
      <w:ind w:left="0"/>
      <w:jc w:val="left"/>
      <w:outlineLvl w:val="9"/>
    </w:pPr>
    <w:rPr>
      <w:rFonts w:asciiTheme="majorHAnsi" w:eastAsiaTheme="majorEastAsia" w:hAnsiTheme="majorHAnsi" w:cstheme="majorBidi"/>
      <w:color w:val="2E74B5" w:themeColor="accent1" w:themeShade="BF"/>
      <w:kern w:val="0"/>
      <w:sz w:val="32"/>
      <w:szCs w:val="32"/>
    </w:rPr>
  </w:style>
  <w:style w:type="paragraph" w:styleId="20">
    <w:name w:val="toc 2"/>
    <w:basedOn w:val="a"/>
    <w:next w:val="a"/>
    <w:autoRedefine/>
    <w:uiPriority w:val="39"/>
    <w:unhideWhenUsed/>
    <w:rsid w:val="00981C52"/>
    <w:pPr>
      <w:tabs>
        <w:tab w:val="right" w:leader="dot" w:pos="8619"/>
      </w:tabs>
      <w:spacing w:after="0" w:line="400" w:lineRule="atLeast"/>
      <w:ind w:left="221" w:firstLineChars="200" w:firstLine="440"/>
    </w:pPr>
    <w:rPr>
      <w:rFonts w:asciiTheme="minorHAnsi" w:eastAsiaTheme="minorEastAsia" w:hAnsiTheme="minorHAnsi" w:cs="Times New Roman"/>
      <w:color w:val="auto"/>
      <w:kern w:val="0"/>
      <w:sz w:val="22"/>
    </w:rPr>
  </w:style>
  <w:style w:type="paragraph" w:styleId="10">
    <w:name w:val="toc 1"/>
    <w:basedOn w:val="a"/>
    <w:next w:val="a"/>
    <w:autoRedefine/>
    <w:uiPriority w:val="39"/>
    <w:unhideWhenUsed/>
    <w:rsid w:val="00CC7AB7"/>
    <w:pPr>
      <w:tabs>
        <w:tab w:val="right" w:leader="dot" w:pos="8619"/>
      </w:tabs>
      <w:spacing w:after="0" w:line="400" w:lineRule="exact"/>
      <w:ind w:firstLineChars="100" w:firstLine="220"/>
    </w:pPr>
    <w:rPr>
      <w:rFonts w:asciiTheme="minorHAnsi" w:eastAsiaTheme="minorEastAsia" w:hAnsiTheme="minorHAnsi" w:cs="Times New Roman"/>
      <w:color w:val="auto"/>
      <w:kern w:val="0"/>
      <w:sz w:val="22"/>
    </w:rPr>
  </w:style>
  <w:style w:type="paragraph" w:styleId="30">
    <w:name w:val="toc 3"/>
    <w:basedOn w:val="a"/>
    <w:next w:val="a"/>
    <w:autoRedefine/>
    <w:uiPriority w:val="39"/>
    <w:unhideWhenUsed/>
    <w:rsid w:val="001E6832"/>
    <w:pPr>
      <w:spacing w:after="100" w:line="259" w:lineRule="auto"/>
      <w:ind w:left="440" w:firstLine="0"/>
    </w:pPr>
    <w:rPr>
      <w:rFonts w:asciiTheme="minorHAnsi" w:eastAsiaTheme="minorEastAsia" w:hAnsiTheme="minorHAnsi" w:cs="Times New Roman"/>
      <w:color w:val="auto"/>
      <w:kern w:val="0"/>
      <w:sz w:val="22"/>
    </w:rPr>
  </w:style>
  <w:style w:type="character" w:styleId="a7">
    <w:name w:val="Hyperlink"/>
    <w:basedOn w:val="a0"/>
    <w:uiPriority w:val="99"/>
    <w:unhideWhenUsed/>
    <w:rsid w:val="001E6832"/>
    <w:rPr>
      <w:color w:val="0563C1" w:themeColor="hyperlink"/>
      <w:u w:val="single"/>
    </w:rPr>
  </w:style>
  <w:style w:type="table" w:styleId="a8">
    <w:name w:val="Table Grid"/>
    <w:basedOn w:val="a1"/>
    <w:uiPriority w:val="39"/>
    <w:rsid w:val="00DF27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FF5B3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Grid Table 3"/>
    <w:basedOn w:val="a1"/>
    <w:uiPriority w:val="48"/>
    <w:rsid w:val="00FF5B3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9">
    <w:name w:val="List Paragraph"/>
    <w:basedOn w:val="a"/>
    <w:uiPriority w:val="34"/>
    <w:qFormat/>
    <w:rsid w:val="00FF5B33"/>
    <w:pPr>
      <w:ind w:firstLineChars="200" w:firstLine="420"/>
    </w:pPr>
  </w:style>
  <w:style w:type="table" w:styleId="32">
    <w:name w:val="Plain Table 3"/>
    <w:basedOn w:val="a1"/>
    <w:uiPriority w:val="43"/>
    <w:rsid w:val="00FF5B3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264BD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a">
    <w:name w:val="Grid Table Light"/>
    <w:basedOn w:val="a1"/>
    <w:uiPriority w:val="40"/>
    <w:rsid w:val="00264BD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40">
    <w:name w:val="Plain Table 4"/>
    <w:basedOn w:val="a1"/>
    <w:uiPriority w:val="44"/>
    <w:rsid w:val="002C639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Date"/>
    <w:basedOn w:val="a"/>
    <w:next w:val="a"/>
    <w:link w:val="Char1"/>
    <w:uiPriority w:val="99"/>
    <w:semiHidden/>
    <w:unhideWhenUsed/>
    <w:rsid w:val="0060053F"/>
    <w:pPr>
      <w:ind w:leftChars="2500" w:left="100"/>
    </w:pPr>
  </w:style>
  <w:style w:type="character" w:customStyle="1" w:styleId="Char1">
    <w:name w:val="日期 Char"/>
    <w:basedOn w:val="a0"/>
    <w:link w:val="ab"/>
    <w:uiPriority w:val="99"/>
    <w:semiHidden/>
    <w:rsid w:val="0060053F"/>
    <w:rPr>
      <w:rFonts w:ascii="宋体" w:eastAsia="宋体" w:hAnsi="宋体" w:cs="宋体"/>
      <w:color w:val="000000"/>
      <w:sz w:val="24"/>
    </w:rPr>
  </w:style>
  <w:style w:type="table" w:customStyle="1" w:styleId="TableGrid1">
    <w:name w:val="TableGrid1"/>
    <w:rsid w:val="006A0E10"/>
    <w:tblPr>
      <w:tblCellMar>
        <w:top w:w="0" w:type="dxa"/>
        <w:left w:w="0" w:type="dxa"/>
        <w:bottom w:w="0" w:type="dxa"/>
        <w:right w:w="0" w:type="dxa"/>
      </w:tblCellMar>
    </w:tblPr>
  </w:style>
  <w:style w:type="table" w:customStyle="1" w:styleId="TableGrid2">
    <w:name w:val="TableGrid2"/>
    <w:rsid w:val="00086702"/>
    <w:tblPr>
      <w:tblCellMar>
        <w:top w:w="0" w:type="dxa"/>
        <w:left w:w="0" w:type="dxa"/>
        <w:bottom w:w="0" w:type="dxa"/>
        <w:right w:w="0" w:type="dxa"/>
      </w:tblCellMar>
    </w:tblPr>
  </w:style>
  <w:style w:type="table" w:customStyle="1" w:styleId="TableGrid3">
    <w:name w:val="TableGrid3"/>
    <w:rsid w:val="00086702"/>
    <w:tblPr>
      <w:tblCellMar>
        <w:top w:w="0" w:type="dxa"/>
        <w:left w:w="0" w:type="dxa"/>
        <w:bottom w:w="0" w:type="dxa"/>
        <w:right w:w="0" w:type="dxa"/>
      </w:tblCellMar>
    </w:tblPr>
  </w:style>
  <w:style w:type="table" w:customStyle="1" w:styleId="TableGrid4">
    <w:name w:val="TableGrid4"/>
    <w:rsid w:val="00086702"/>
    <w:tblPr>
      <w:tblCellMar>
        <w:top w:w="0" w:type="dxa"/>
        <w:left w:w="0" w:type="dxa"/>
        <w:bottom w:w="0" w:type="dxa"/>
        <w:right w:w="0" w:type="dxa"/>
      </w:tblCellMar>
    </w:tblPr>
  </w:style>
  <w:style w:type="table" w:customStyle="1" w:styleId="TableGrid5">
    <w:name w:val="TableGrid5"/>
    <w:rsid w:val="00086702"/>
    <w:tblPr>
      <w:tblCellMar>
        <w:top w:w="0" w:type="dxa"/>
        <w:left w:w="0" w:type="dxa"/>
        <w:bottom w:w="0" w:type="dxa"/>
        <w:right w:w="0" w:type="dxa"/>
      </w:tblCellMar>
    </w:tblPr>
  </w:style>
  <w:style w:type="table" w:customStyle="1" w:styleId="TableGrid6">
    <w:name w:val="TableGrid6"/>
    <w:rsid w:val="00086702"/>
    <w:tblPr>
      <w:tblCellMar>
        <w:top w:w="0" w:type="dxa"/>
        <w:left w:w="0" w:type="dxa"/>
        <w:bottom w:w="0" w:type="dxa"/>
        <w:right w:w="0" w:type="dxa"/>
      </w:tblCellMar>
    </w:tblPr>
  </w:style>
  <w:style w:type="table" w:customStyle="1" w:styleId="TableGrid7">
    <w:name w:val="TableGrid7"/>
    <w:rsid w:val="00086702"/>
    <w:tblPr>
      <w:tblCellMar>
        <w:top w:w="0" w:type="dxa"/>
        <w:left w:w="0" w:type="dxa"/>
        <w:bottom w:w="0" w:type="dxa"/>
        <w:right w:w="0" w:type="dxa"/>
      </w:tblCellMar>
    </w:tblPr>
  </w:style>
  <w:style w:type="table" w:customStyle="1" w:styleId="TableGrid8">
    <w:name w:val="TableGrid8"/>
    <w:rsid w:val="00086702"/>
    <w:tblPr>
      <w:tblCellMar>
        <w:top w:w="0" w:type="dxa"/>
        <w:left w:w="0" w:type="dxa"/>
        <w:bottom w:w="0" w:type="dxa"/>
        <w:right w:w="0" w:type="dxa"/>
      </w:tblCellMar>
    </w:tblPr>
  </w:style>
  <w:style w:type="table" w:customStyle="1" w:styleId="TableGrid9">
    <w:name w:val="TableGrid9"/>
    <w:rsid w:val="00824C33"/>
    <w:tblPr>
      <w:tblCellMar>
        <w:top w:w="0" w:type="dxa"/>
        <w:left w:w="0" w:type="dxa"/>
        <w:bottom w:w="0" w:type="dxa"/>
        <w:right w:w="0" w:type="dxa"/>
      </w:tblCellMar>
    </w:tblPr>
  </w:style>
  <w:style w:type="table" w:customStyle="1" w:styleId="TableGrid10">
    <w:name w:val="TableGrid10"/>
    <w:rsid w:val="00824C33"/>
    <w:tblPr>
      <w:tblCellMar>
        <w:top w:w="0" w:type="dxa"/>
        <w:left w:w="0" w:type="dxa"/>
        <w:bottom w:w="0" w:type="dxa"/>
        <w:right w:w="0" w:type="dxa"/>
      </w:tblCellMar>
    </w:tblPr>
  </w:style>
  <w:style w:type="table" w:customStyle="1" w:styleId="TableGrid11">
    <w:name w:val="TableGrid11"/>
    <w:rsid w:val="00824C33"/>
    <w:tblPr>
      <w:tblCellMar>
        <w:top w:w="0" w:type="dxa"/>
        <w:left w:w="0" w:type="dxa"/>
        <w:bottom w:w="0" w:type="dxa"/>
        <w:right w:w="0" w:type="dxa"/>
      </w:tblCellMar>
    </w:tblPr>
  </w:style>
  <w:style w:type="table" w:customStyle="1" w:styleId="TableGrid12">
    <w:name w:val="TableGrid12"/>
    <w:rsid w:val="00824C33"/>
    <w:tblPr>
      <w:tblCellMar>
        <w:top w:w="0" w:type="dxa"/>
        <w:left w:w="0" w:type="dxa"/>
        <w:bottom w:w="0" w:type="dxa"/>
        <w:right w:w="0" w:type="dxa"/>
      </w:tblCellMar>
    </w:tblPr>
  </w:style>
  <w:style w:type="table" w:customStyle="1" w:styleId="TableGrid13">
    <w:name w:val="TableGrid13"/>
    <w:rsid w:val="00CD59CB"/>
    <w:tblPr>
      <w:tblCellMar>
        <w:top w:w="0" w:type="dxa"/>
        <w:left w:w="0" w:type="dxa"/>
        <w:bottom w:w="0" w:type="dxa"/>
        <w:right w:w="0" w:type="dxa"/>
      </w:tblCellMar>
    </w:tblPr>
  </w:style>
  <w:style w:type="table" w:customStyle="1" w:styleId="TableGrid14">
    <w:name w:val="TableGrid14"/>
    <w:rsid w:val="00CD59CB"/>
    <w:tblPr>
      <w:tblCellMar>
        <w:top w:w="0" w:type="dxa"/>
        <w:left w:w="0" w:type="dxa"/>
        <w:bottom w:w="0" w:type="dxa"/>
        <w:right w:w="0" w:type="dxa"/>
      </w:tblCellMar>
    </w:tblPr>
  </w:style>
  <w:style w:type="table" w:styleId="21">
    <w:name w:val="Plain Table 2"/>
    <w:basedOn w:val="a1"/>
    <w:uiPriority w:val="42"/>
    <w:rsid w:val="00CD59C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Grid15"/>
    <w:rsid w:val="00CD59CB"/>
    <w:tblPr>
      <w:tblCellMar>
        <w:top w:w="0" w:type="dxa"/>
        <w:left w:w="0" w:type="dxa"/>
        <w:bottom w:w="0" w:type="dxa"/>
        <w:right w:w="0" w:type="dxa"/>
      </w:tblCellMar>
    </w:tblPr>
  </w:style>
  <w:style w:type="table" w:customStyle="1" w:styleId="TableGrid16">
    <w:name w:val="TableGrid16"/>
    <w:rsid w:val="001A58C4"/>
    <w:tblPr>
      <w:tblCellMar>
        <w:top w:w="0" w:type="dxa"/>
        <w:left w:w="0" w:type="dxa"/>
        <w:bottom w:w="0" w:type="dxa"/>
        <w:right w:w="0" w:type="dxa"/>
      </w:tblCellMar>
    </w:tblPr>
  </w:style>
  <w:style w:type="character" w:styleId="ac">
    <w:name w:val="annotation reference"/>
    <w:basedOn w:val="a0"/>
    <w:uiPriority w:val="99"/>
    <w:semiHidden/>
    <w:unhideWhenUsed/>
    <w:rsid w:val="000F7C81"/>
    <w:rPr>
      <w:sz w:val="21"/>
      <w:szCs w:val="21"/>
    </w:rPr>
  </w:style>
  <w:style w:type="paragraph" w:styleId="ad">
    <w:name w:val="annotation text"/>
    <w:basedOn w:val="a"/>
    <w:link w:val="Char2"/>
    <w:uiPriority w:val="99"/>
    <w:semiHidden/>
    <w:unhideWhenUsed/>
    <w:rsid w:val="000F7C81"/>
    <w:pPr>
      <w:widowControl w:val="0"/>
      <w:spacing w:after="0" w:line="240" w:lineRule="auto"/>
      <w:ind w:firstLine="0"/>
    </w:pPr>
    <w:rPr>
      <w:rFonts w:asciiTheme="minorHAnsi" w:eastAsiaTheme="minorEastAsia" w:hAnsiTheme="minorHAnsi" w:cstheme="minorBidi"/>
      <w:color w:val="auto"/>
      <w:sz w:val="21"/>
    </w:rPr>
  </w:style>
  <w:style w:type="character" w:customStyle="1" w:styleId="Char2">
    <w:name w:val="批注文字 Char"/>
    <w:basedOn w:val="a0"/>
    <w:link w:val="ad"/>
    <w:uiPriority w:val="99"/>
    <w:semiHidden/>
    <w:rsid w:val="000F7C81"/>
  </w:style>
  <w:style w:type="paragraph" w:styleId="ae">
    <w:name w:val="annotation subject"/>
    <w:basedOn w:val="ad"/>
    <w:next w:val="ad"/>
    <w:link w:val="Char3"/>
    <w:uiPriority w:val="99"/>
    <w:semiHidden/>
    <w:unhideWhenUsed/>
    <w:rsid w:val="000F7C81"/>
    <w:rPr>
      <w:b/>
      <w:bCs/>
    </w:rPr>
  </w:style>
  <w:style w:type="character" w:customStyle="1" w:styleId="Char3">
    <w:name w:val="批注主题 Char"/>
    <w:basedOn w:val="Char2"/>
    <w:link w:val="ae"/>
    <w:uiPriority w:val="99"/>
    <w:semiHidden/>
    <w:rsid w:val="000F7C81"/>
    <w:rPr>
      <w:b/>
      <w:bCs/>
    </w:rPr>
  </w:style>
  <w:style w:type="paragraph" w:styleId="af">
    <w:name w:val="Balloon Text"/>
    <w:basedOn w:val="a"/>
    <w:link w:val="Char4"/>
    <w:uiPriority w:val="99"/>
    <w:semiHidden/>
    <w:unhideWhenUsed/>
    <w:rsid w:val="000F7C81"/>
    <w:pPr>
      <w:widowControl w:val="0"/>
      <w:spacing w:after="0" w:line="240" w:lineRule="auto"/>
      <w:ind w:firstLine="0"/>
      <w:jc w:val="both"/>
    </w:pPr>
    <w:rPr>
      <w:rFonts w:asciiTheme="minorHAnsi" w:eastAsiaTheme="minorEastAsia" w:hAnsiTheme="minorHAnsi" w:cstheme="minorBidi"/>
      <w:color w:val="auto"/>
      <w:sz w:val="18"/>
      <w:szCs w:val="18"/>
    </w:rPr>
  </w:style>
  <w:style w:type="character" w:customStyle="1" w:styleId="Char4">
    <w:name w:val="批注框文本 Char"/>
    <w:basedOn w:val="a0"/>
    <w:link w:val="af"/>
    <w:uiPriority w:val="99"/>
    <w:semiHidden/>
    <w:rsid w:val="000F7C81"/>
    <w:rPr>
      <w:sz w:val="18"/>
      <w:szCs w:val="18"/>
    </w:rPr>
  </w:style>
  <w:style w:type="paragraph" w:customStyle="1" w:styleId="af0">
    <w:name w:val="参考文献"/>
    <w:basedOn w:val="a"/>
    <w:link w:val="Char5"/>
    <w:qFormat/>
    <w:rsid w:val="000F7C81"/>
    <w:pPr>
      <w:widowControl w:val="0"/>
      <w:spacing w:before="60" w:after="0" w:line="320" w:lineRule="exact"/>
      <w:ind w:firstLine="0"/>
      <w:jc w:val="both"/>
    </w:pPr>
    <w:rPr>
      <w:rFonts w:ascii="Times New Roman" w:hAnsi="Times New Roman" w:cs="Times New Roman"/>
      <w:color w:val="auto"/>
      <w:sz w:val="21"/>
      <w:szCs w:val="24"/>
    </w:rPr>
  </w:style>
  <w:style w:type="character" w:customStyle="1" w:styleId="Char5">
    <w:name w:val="参考文献 Char"/>
    <w:link w:val="af0"/>
    <w:rsid w:val="000F7C8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51151">
      <w:bodyDiv w:val="1"/>
      <w:marLeft w:val="0"/>
      <w:marRight w:val="0"/>
      <w:marTop w:val="0"/>
      <w:marBottom w:val="0"/>
      <w:divBdr>
        <w:top w:val="none" w:sz="0" w:space="0" w:color="auto"/>
        <w:left w:val="none" w:sz="0" w:space="0" w:color="auto"/>
        <w:bottom w:val="none" w:sz="0" w:space="0" w:color="auto"/>
        <w:right w:val="none" w:sz="0" w:space="0" w:color="auto"/>
      </w:divBdr>
    </w:div>
    <w:div w:id="551314171">
      <w:bodyDiv w:val="1"/>
      <w:marLeft w:val="0"/>
      <w:marRight w:val="0"/>
      <w:marTop w:val="0"/>
      <w:marBottom w:val="0"/>
      <w:divBdr>
        <w:top w:val="none" w:sz="0" w:space="0" w:color="auto"/>
        <w:left w:val="none" w:sz="0" w:space="0" w:color="auto"/>
        <w:bottom w:val="none" w:sz="0" w:space="0" w:color="auto"/>
        <w:right w:val="none" w:sz="0" w:space="0" w:color="auto"/>
      </w:divBdr>
    </w:div>
    <w:div w:id="694039440">
      <w:bodyDiv w:val="1"/>
      <w:marLeft w:val="0"/>
      <w:marRight w:val="0"/>
      <w:marTop w:val="0"/>
      <w:marBottom w:val="0"/>
      <w:divBdr>
        <w:top w:val="none" w:sz="0" w:space="0" w:color="auto"/>
        <w:left w:val="none" w:sz="0" w:space="0" w:color="auto"/>
        <w:bottom w:val="none" w:sz="0" w:space="0" w:color="auto"/>
        <w:right w:val="none" w:sz="0" w:space="0" w:color="auto"/>
      </w:divBdr>
    </w:div>
    <w:div w:id="781609100">
      <w:bodyDiv w:val="1"/>
      <w:marLeft w:val="0"/>
      <w:marRight w:val="0"/>
      <w:marTop w:val="0"/>
      <w:marBottom w:val="0"/>
      <w:divBdr>
        <w:top w:val="none" w:sz="0" w:space="0" w:color="auto"/>
        <w:left w:val="none" w:sz="0" w:space="0" w:color="auto"/>
        <w:bottom w:val="none" w:sz="0" w:space="0" w:color="auto"/>
        <w:right w:val="none" w:sz="0" w:space="0" w:color="auto"/>
      </w:divBdr>
    </w:div>
    <w:div w:id="1100183677">
      <w:bodyDiv w:val="1"/>
      <w:marLeft w:val="0"/>
      <w:marRight w:val="0"/>
      <w:marTop w:val="0"/>
      <w:marBottom w:val="0"/>
      <w:divBdr>
        <w:top w:val="none" w:sz="0" w:space="0" w:color="auto"/>
        <w:left w:val="none" w:sz="0" w:space="0" w:color="auto"/>
        <w:bottom w:val="none" w:sz="0" w:space="0" w:color="auto"/>
        <w:right w:val="none" w:sz="0" w:space="0" w:color="auto"/>
      </w:divBdr>
    </w:div>
    <w:div w:id="1704019213">
      <w:bodyDiv w:val="1"/>
      <w:marLeft w:val="0"/>
      <w:marRight w:val="0"/>
      <w:marTop w:val="100"/>
      <w:marBottom w:val="100"/>
      <w:divBdr>
        <w:top w:val="none" w:sz="0" w:space="0" w:color="auto"/>
        <w:left w:val="none" w:sz="0" w:space="0" w:color="auto"/>
        <w:bottom w:val="none" w:sz="0" w:space="0" w:color="auto"/>
        <w:right w:val="none" w:sz="0" w:space="0" w:color="auto"/>
      </w:divBdr>
      <w:divsChild>
        <w:div w:id="918905388">
          <w:marLeft w:val="0"/>
          <w:marRight w:val="0"/>
          <w:marTop w:val="0"/>
          <w:marBottom w:val="0"/>
          <w:divBdr>
            <w:top w:val="none" w:sz="0" w:space="0" w:color="auto"/>
            <w:left w:val="none" w:sz="0" w:space="0" w:color="auto"/>
            <w:bottom w:val="none" w:sz="0" w:space="0" w:color="auto"/>
            <w:right w:val="none" w:sz="0" w:space="0" w:color="auto"/>
          </w:divBdr>
          <w:divsChild>
            <w:div w:id="2140419551">
              <w:marLeft w:val="0"/>
              <w:marRight w:val="0"/>
              <w:marTop w:val="0"/>
              <w:marBottom w:val="0"/>
              <w:divBdr>
                <w:top w:val="none" w:sz="0" w:space="0" w:color="auto"/>
                <w:left w:val="none" w:sz="0" w:space="0" w:color="auto"/>
                <w:bottom w:val="none" w:sz="0" w:space="0" w:color="auto"/>
                <w:right w:val="none" w:sz="0" w:space="0" w:color="auto"/>
              </w:divBdr>
              <w:divsChild>
                <w:div w:id="1164903297">
                  <w:marLeft w:val="0"/>
                  <w:marRight w:val="0"/>
                  <w:marTop w:val="0"/>
                  <w:marBottom w:val="0"/>
                  <w:divBdr>
                    <w:top w:val="none" w:sz="0" w:space="0" w:color="auto"/>
                    <w:left w:val="none" w:sz="0" w:space="0" w:color="auto"/>
                    <w:bottom w:val="none" w:sz="0" w:space="0" w:color="auto"/>
                    <w:right w:val="none" w:sz="0" w:space="0" w:color="auto"/>
                  </w:divBdr>
                  <w:divsChild>
                    <w:div w:id="688994880">
                      <w:marLeft w:val="0"/>
                      <w:marRight w:val="0"/>
                      <w:marTop w:val="150"/>
                      <w:marBottom w:val="0"/>
                      <w:divBdr>
                        <w:top w:val="none" w:sz="0" w:space="0" w:color="auto"/>
                        <w:left w:val="none" w:sz="0" w:space="0" w:color="auto"/>
                        <w:bottom w:val="none" w:sz="0" w:space="0" w:color="auto"/>
                        <w:right w:val="none" w:sz="0" w:space="0" w:color="auto"/>
                      </w:divBdr>
                      <w:divsChild>
                        <w:div w:id="2034921074">
                          <w:marLeft w:val="0"/>
                          <w:marRight w:val="0"/>
                          <w:marTop w:val="0"/>
                          <w:marBottom w:val="0"/>
                          <w:divBdr>
                            <w:top w:val="none" w:sz="0" w:space="0" w:color="auto"/>
                            <w:left w:val="none" w:sz="0" w:space="0" w:color="auto"/>
                            <w:bottom w:val="none" w:sz="0" w:space="0" w:color="auto"/>
                            <w:right w:val="none" w:sz="0" w:space="0" w:color="auto"/>
                          </w:divBdr>
                          <w:divsChild>
                            <w:div w:id="989359008">
                              <w:marLeft w:val="0"/>
                              <w:marRight w:val="0"/>
                              <w:marTop w:val="0"/>
                              <w:marBottom w:val="0"/>
                              <w:divBdr>
                                <w:top w:val="none" w:sz="0" w:space="0" w:color="auto"/>
                                <w:left w:val="none" w:sz="0" w:space="0" w:color="auto"/>
                                <w:bottom w:val="none" w:sz="0" w:space="0" w:color="auto"/>
                                <w:right w:val="none" w:sz="0" w:space="0" w:color="auto"/>
                              </w:divBdr>
                              <w:divsChild>
                                <w:div w:id="1128863507">
                                  <w:marLeft w:val="0"/>
                                  <w:marRight w:val="0"/>
                                  <w:marTop w:val="0"/>
                                  <w:marBottom w:val="0"/>
                                  <w:divBdr>
                                    <w:top w:val="none" w:sz="0" w:space="0" w:color="auto"/>
                                    <w:left w:val="none" w:sz="0" w:space="0" w:color="auto"/>
                                    <w:bottom w:val="none" w:sz="0" w:space="0" w:color="auto"/>
                                    <w:right w:val="none" w:sz="0" w:space="0" w:color="auto"/>
                                  </w:divBdr>
                                  <w:divsChild>
                                    <w:div w:id="1488787499">
                                      <w:marLeft w:val="0"/>
                                      <w:marRight w:val="0"/>
                                      <w:marTop w:val="0"/>
                                      <w:marBottom w:val="0"/>
                                      <w:divBdr>
                                        <w:top w:val="none" w:sz="0" w:space="0" w:color="auto"/>
                                        <w:left w:val="none" w:sz="0" w:space="0" w:color="auto"/>
                                        <w:bottom w:val="none" w:sz="0" w:space="0" w:color="auto"/>
                                        <w:right w:val="none" w:sz="0" w:space="0" w:color="auto"/>
                                      </w:divBdr>
                                      <w:divsChild>
                                        <w:div w:id="844247119">
                                          <w:marLeft w:val="0"/>
                                          <w:marRight w:val="0"/>
                                          <w:marTop w:val="0"/>
                                          <w:marBottom w:val="0"/>
                                          <w:divBdr>
                                            <w:top w:val="none" w:sz="0" w:space="0" w:color="auto"/>
                                            <w:left w:val="none" w:sz="0" w:space="0" w:color="auto"/>
                                            <w:bottom w:val="none" w:sz="0" w:space="0" w:color="auto"/>
                                            <w:right w:val="none" w:sz="0" w:space="0" w:color="auto"/>
                                          </w:divBdr>
                                          <w:divsChild>
                                            <w:div w:id="1708143768">
                                              <w:marLeft w:val="0"/>
                                              <w:marRight w:val="0"/>
                                              <w:marTop w:val="0"/>
                                              <w:marBottom w:val="0"/>
                                              <w:divBdr>
                                                <w:top w:val="none" w:sz="0" w:space="0" w:color="auto"/>
                                                <w:left w:val="none" w:sz="0" w:space="0" w:color="auto"/>
                                                <w:bottom w:val="none" w:sz="0" w:space="0" w:color="auto"/>
                                                <w:right w:val="none" w:sz="0" w:space="0" w:color="auto"/>
                                              </w:divBdr>
                                              <w:divsChild>
                                                <w:div w:id="1490898829">
                                                  <w:marLeft w:val="0"/>
                                                  <w:marRight w:val="0"/>
                                                  <w:marTop w:val="0"/>
                                                  <w:marBottom w:val="0"/>
                                                  <w:divBdr>
                                                    <w:top w:val="none" w:sz="0" w:space="0" w:color="auto"/>
                                                    <w:left w:val="none" w:sz="0" w:space="0" w:color="auto"/>
                                                    <w:bottom w:val="none" w:sz="0" w:space="0" w:color="auto"/>
                                                    <w:right w:val="none" w:sz="0" w:space="0" w:color="auto"/>
                                                  </w:divBdr>
                                                  <w:divsChild>
                                                    <w:div w:id="240145379">
                                                      <w:marLeft w:val="0"/>
                                                      <w:marRight w:val="0"/>
                                                      <w:marTop w:val="0"/>
                                                      <w:marBottom w:val="0"/>
                                                      <w:divBdr>
                                                        <w:top w:val="none" w:sz="0" w:space="0" w:color="auto"/>
                                                        <w:left w:val="none" w:sz="0" w:space="0" w:color="auto"/>
                                                        <w:bottom w:val="none" w:sz="0" w:space="0" w:color="auto"/>
                                                        <w:right w:val="none" w:sz="0" w:space="0" w:color="auto"/>
                                                      </w:divBdr>
                                                      <w:divsChild>
                                                        <w:div w:id="196550381">
                                                          <w:marLeft w:val="0"/>
                                                          <w:marRight w:val="0"/>
                                                          <w:marTop w:val="0"/>
                                                          <w:marBottom w:val="0"/>
                                                          <w:divBdr>
                                                            <w:top w:val="none" w:sz="0" w:space="0" w:color="auto"/>
                                                            <w:left w:val="none" w:sz="0" w:space="0" w:color="auto"/>
                                                            <w:bottom w:val="none" w:sz="0" w:space="0" w:color="auto"/>
                                                            <w:right w:val="none" w:sz="0" w:space="0" w:color="auto"/>
                                                          </w:divBdr>
                                                          <w:divsChild>
                                                            <w:div w:id="2048866291">
                                                              <w:marLeft w:val="0"/>
                                                              <w:marRight w:val="0"/>
                                                              <w:marTop w:val="0"/>
                                                              <w:marBottom w:val="0"/>
                                                              <w:divBdr>
                                                                <w:top w:val="none" w:sz="0" w:space="0" w:color="auto"/>
                                                                <w:left w:val="none" w:sz="0" w:space="0" w:color="auto"/>
                                                                <w:bottom w:val="none" w:sz="0" w:space="0" w:color="auto"/>
                                                                <w:right w:val="none" w:sz="0" w:space="0" w:color="auto"/>
                                                              </w:divBdr>
                                                              <w:divsChild>
                                                                <w:div w:id="1696421680">
                                                                  <w:marLeft w:val="0"/>
                                                                  <w:marRight w:val="0"/>
                                                                  <w:marTop w:val="0"/>
                                                                  <w:marBottom w:val="0"/>
                                                                  <w:divBdr>
                                                                    <w:top w:val="none" w:sz="0" w:space="0" w:color="auto"/>
                                                                    <w:left w:val="none" w:sz="0" w:space="0" w:color="auto"/>
                                                                    <w:bottom w:val="none" w:sz="0" w:space="0" w:color="auto"/>
                                                                    <w:right w:val="none" w:sz="0" w:space="0" w:color="auto"/>
                                                                  </w:divBdr>
                                                                  <w:divsChild>
                                                                    <w:div w:id="1083793928">
                                                                      <w:marLeft w:val="0"/>
                                                                      <w:marRight w:val="0"/>
                                                                      <w:marTop w:val="0"/>
                                                                      <w:marBottom w:val="0"/>
                                                                      <w:divBdr>
                                                                        <w:top w:val="none" w:sz="0" w:space="0" w:color="auto"/>
                                                                        <w:left w:val="none" w:sz="0" w:space="0" w:color="auto"/>
                                                                        <w:bottom w:val="none" w:sz="0" w:space="0" w:color="auto"/>
                                                                        <w:right w:val="none" w:sz="0" w:space="0" w:color="auto"/>
                                                                      </w:divBdr>
                                                                      <w:divsChild>
                                                                        <w:div w:id="542252529">
                                                                          <w:marLeft w:val="0"/>
                                                                          <w:marRight w:val="0"/>
                                                                          <w:marTop w:val="0"/>
                                                                          <w:marBottom w:val="0"/>
                                                                          <w:divBdr>
                                                                            <w:top w:val="none" w:sz="0" w:space="0" w:color="auto"/>
                                                                            <w:left w:val="none" w:sz="0" w:space="0" w:color="auto"/>
                                                                            <w:bottom w:val="none" w:sz="0" w:space="0" w:color="auto"/>
                                                                            <w:right w:val="none" w:sz="0" w:space="0" w:color="auto"/>
                                                                          </w:divBdr>
                                                                          <w:divsChild>
                                                                            <w:div w:id="8303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8724438">
      <w:bodyDiv w:val="1"/>
      <w:marLeft w:val="0"/>
      <w:marRight w:val="0"/>
      <w:marTop w:val="0"/>
      <w:marBottom w:val="0"/>
      <w:divBdr>
        <w:top w:val="none" w:sz="0" w:space="0" w:color="auto"/>
        <w:left w:val="none" w:sz="0" w:space="0" w:color="auto"/>
        <w:bottom w:val="none" w:sz="0" w:space="0" w:color="auto"/>
        <w:right w:val="none" w:sz="0" w:space="0" w:color="auto"/>
      </w:divBdr>
    </w:div>
    <w:div w:id="1824925707">
      <w:bodyDiv w:val="1"/>
      <w:marLeft w:val="0"/>
      <w:marRight w:val="0"/>
      <w:marTop w:val="0"/>
      <w:marBottom w:val="0"/>
      <w:divBdr>
        <w:top w:val="none" w:sz="0" w:space="0" w:color="auto"/>
        <w:left w:val="none" w:sz="0" w:space="0" w:color="auto"/>
        <w:bottom w:val="none" w:sz="0" w:space="0" w:color="auto"/>
        <w:right w:val="none" w:sz="0" w:space="0" w:color="auto"/>
      </w:divBdr>
    </w:div>
    <w:div w:id="1902792741">
      <w:bodyDiv w:val="1"/>
      <w:marLeft w:val="0"/>
      <w:marRight w:val="0"/>
      <w:marTop w:val="0"/>
      <w:marBottom w:val="0"/>
      <w:divBdr>
        <w:top w:val="none" w:sz="0" w:space="0" w:color="auto"/>
        <w:left w:val="none" w:sz="0" w:space="0" w:color="auto"/>
        <w:bottom w:val="none" w:sz="0" w:space="0" w:color="auto"/>
        <w:right w:val="none" w:sz="0" w:space="0" w:color="auto"/>
      </w:divBdr>
    </w:div>
    <w:div w:id="2132481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6.xml"/><Relationship Id="rId26" Type="http://schemas.openxmlformats.org/officeDocument/2006/relationships/image" Target="media/image6.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3.png"/><Relationship Id="rId42"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6.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header" Target="header8.xml"/><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eader" Target="header10.xml"/><Relationship Id="rId45" Type="http://schemas.openxmlformats.org/officeDocument/2006/relationships/image" Target="media/image18.png"/><Relationship Id="rId58"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image" Target="media/image14.png"/><Relationship Id="rId57" Type="http://schemas.openxmlformats.org/officeDocument/2006/relationships/image" Target="media/image29.png"/><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image" Target="media/image10.png"/><Relationship Id="rId44" Type="http://schemas.openxmlformats.org/officeDocument/2006/relationships/header" Target="header13.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eader" Target="header9.xml"/><Relationship Id="rId43" Type="http://schemas.openxmlformats.org/officeDocument/2006/relationships/header" Target="header12.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ning\Desktop\model-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2511111786702338"/>
          <c:y val="0.17110435059253953"/>
          <c:w val="0.51402628725463362"/>
          <c:h val="0.80686550544818247"/>
        </c:manualLayout>
      </c:layout>
      <c:pieChart>
        <c:varyColors val="1"/>
        <c:ser>
          <c:idx val="0"/>
          <c:order val="0"/>
          <c:dPt>
            <c:idx val="0"/>
            <c:bubble3D val="0"/>
            <c:spPr>
              <a:solidFill>
                <a:schemeClr val="accent3">
                  <a:shade val="47000"/>
                </a:schemeClr>
              </a:solidFill>
              <a:ln w="19050">
                <a:solidFill>
                  <a:schemeClr val="lt1"/>
                </a:solidFill>
              </a:ln>
              <a:effectLst/>
            </c:spPr>
          </c:dPt>
          <c:dPt>
            <c:idx val="1"/>
            <c:bubble3D val="0"/>
            <c:spPr>
              <a:solidFill>
                <a:schemeClr val="accent3">
                  <a:shade val="65000"/>
                </a:schemeClr>
              </a:solidFill>
              <a:ln w="19050">
                <a:solidFill>
                  <a:schemeClr val="lt1"/>
                </a:solidFill>
              </a:ln>
              <a:effectLst/>
            </c:spPr>
          </c:dPt>
          <c:dPt>
            <c:idx val="2"/>
            <c:bubble3D val="0"/>
            <c:spPr>
              <a:solidFill>
                <a:schemeClr val="accent3">
                  <a:shade val="82000"/>
                </a:schemeClr>
              </a:solidFill>
              <a:ln w="19050">
                <a:solidFill>
                  <a:schemeClr val="lt1"/>
                </a:solidFill>
              </a:ln>
              <a:effectLst/>
            </c:spPr>
          </c:dPt>
          <c:dPt>
            <c:idx val="3"/>
            <c:bubble3D val="0"/>
            <c:spPr>
              <a:solidFill>
                <a:schemeClr val="accent3"/>
              </a:solidFill>
              <a:ln w="19050">
                <a:solidFill>
                  <a:schemeClr val="lt1"/>
                </a:solidFill>
              </a:ln>
              <a:effectLst/>
            </c:spPr>
          </c:dPt>
          <c:dPt>
            <c:idx val="4"/>
            <c:bubble3D val="0"/>
            <c:spPr>
              <a:solidFill>
                <a:schemeClr val="accent3">
                  <a:tint val="83000"/>
                </a:schemeClr>
              </a:solidFill>
              <a:ln w="19050">
                <a:solidFill>
                  <a:schemeClr val="lt1"/>
                </a:solidFill>
              </a:ln>
              <a:effectLst/>
            </c:spPr>
          </c:dPt>
          <c:dPt>
            <c:idx val="5"/>
            <c:bubble3D val="0"/>
            <c:spPr>
              <a:solidFill>
                <a:schemeClr val="accent3">
                  <a:tint val="65000"/>
                </a:schemeClr>
              </a:solidFill>
              <a:ln w="19050">
                <a:solidFill>
                  <a:schemeClr val="lt1"/>
                </a:solidFill>
              </a:ln>
              <a:effectLst/>
            </c:spPr>
          </c:dPt>
          <c:dPt>
            <c:idx val="6"/>
            <c:bubble3D val="0"/>
            <c:spPr>
              <a:solidFill>
                <a:schemeClr val="accent3">
                  <a:tint val="48000"/>
                </a:schemeClr>
              </a:solidFill>
              <a:ln w="19050">
                <a:solidFill>
                  <a:schemeClr val="lt1"/>
                </a:solidFill>
              </a:ln>
              <a:effectLst/>
            </c:spPr>
          </c:dPt>
          <c:dLbls>
            <c:dLbl>
              <c:idx val="6"/>
              <c:layout>
                <c:manualLayout>
                  <c:x val="6.8691413573303273E-2"/>
                  <c:y val="6.8143243458204092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layout>
                    <c:manualLayout>
                      <c:w val="0.13830982275864165"/>
                      <c:h val="0.15931639226914818"/>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Sheet1!$A$6:$A$12</c:f>
              <c:strCache>
                <c:ptCount val="7"/>
                <c:pt idx="0">
                  <c:v>房产支出</c:v>
                </c:pt>
                <c:pt idx="1">
                  <c:v>车辆支出</c:v>
                </c:pt>
                <c:pt idx="2">
                  <c:v>教育培训</c:v>
                </c:pt>
                <c:pt idx="3">
                  <c:v>医疗支出</c:v>
                </c:pt>
                <c:pt idx="4">
                  <c:v>生活消费</c:v>
                </c:pt>
                <c:pt idx="5">
                  <c:v>经营创业</c:v>
                </c:pt>
                <c:pt idx="6">
                  <c:v>其他</c:v>
                </c:pt>
              </c:strCache>
            </c:strRef>
          </c:cat>
          <c:val>
            <c:numRef>
              <c:f>Sheet1!$B$6:$B$12</c:f>
              <c:numCache>
                <c:formatCode>g/"通""用""格""式"</c:formatCode>
                <c:ptCount val="7"/>
                <c:pt idx="0">
                  <c:v>13156360.68</c:v>
                </c:pt>
                <c:pt idx="1">
                  <c:v>6145928.6799999997</c:v>
                </c:pt>
                <c:pt idx="2">
                  <c:v>6050436.5499999998</c:v>
                </c:pt>
                <c:pt idx="3">
                  <c:v>6074799.9199999999</c:v>
                </c:pt>
                <c:pt idx="4">
                  <c:v>24527848.289999999</c:v>
                </c:pt>
                <c:pt idx="5">
                  <c:v>7096816.7599999998</c:v>
                </c:pt>
                <c:pt idx="6">
                  <c:v>19159.099999999999</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1FEA0-09CA-49EF-B545-74C864FB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61</Pages>
  <Words>7540</Words>
  <Characters>42981</Characters>
  <Application>Microsoft Office Word</Application>
  <DocSecurity>0</DocSecurity>
  <Lines>358</Lines>
  <Paragraphs>100</Paragraphs>
  <ScaleCrop>false</ScaleCrop>
  <Company/>
  <LinksUpToDate>false</LinksUpToDate>
  <CharactersWithSpaces>50421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楼攀</dc:creator>
  <cp:keywords/>
  <dc:description/>
  <cp:lastModifiedBy>Lning</cp:lastModifiedBy>
  <cp:revision>18</cp:revision>
  <cp:lastPrinted>2015-10-17T22:39:00Z</cp:lastPrinted>
  <dcterms:created xsi:type="dcterms:W3CDTF">2015-10-17T21:56:00Z</dcterms:created>
  <dcterms:modified xsi:type="dcterms:W3CDTF">2016-04-13T02:03:00Z</dcterms:modified>
</cp:coreProperties>
</file>