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2118B3E">
      <w:pPr>
        <w:tabs>
          <w:tab w:val="left" w:pos="2552"/>
        </w:tabs>
        <w:jc w:val="center"/>
        <w:rPr>
          <w:rFonts w:hint="eastAsia" w:ascii="宋体" w:hAnsi="宋体" w:eastAsia="宋体" w:cs="宋体"/>
          <w:b/>
          <w:bCs/>
          <w:color w:val="000000"/>
          <w:sz w:val="32"/>
          <w:szCs w:val="32"/>
        </w:rPr>
      </w:pPr>
      <w:bookmarkStart w:id="0" w:name="_GoBack"/>
      <w:r>
        <w:rPr>
          <w:rFonts w:hint="eastAsia" w:ascii="宋体" w:hAnsi="宋体" w:eastAsia="宋体" w:cs="宋体"/>
          <w:b/>
          <w:bCs/>
          <w:color w:val="000000"/>
          <w:sz w:val="32"/>
          <w:szCs w:val="32"/>
        </w:rPr>
        <w:t>东软集团股份有限公司</w:t>
      </w:r>
      <w:bookmarkEnd w:id="0"/>
      <w:r>
        <w:rPr>
          <w:rFonts w:hint="eastAsia" w:ascii="宋体" w:hAnsi="宋体" w:eastAsia="宋体" w:cs="宋体"/>
          <w:b/>
          <w:bCs/>
          <w:color w:val="000000"/>
          <w:sz w:val="32"/>
          <w:szCs w:val="32"/>
        </w:rPr>
        <w:t>人才招聘申请表</w:t>
      </w:r>
    </w:p>
    <w:tbl>
      <w:tblPr>
        <w:tblStyle w:val="3"/>
        <w:tblW w:w="0" w:type="auto"/>
        <w:tblInd w:w="93"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238"/>
        <w:gridCol w:w="1272"/>
        <w:gridCol w:w="199"/>
        <w:gridCol w:w="954"/>
        <w:gridCol w:w="2047"/>
        <w:gridCol w:w="425"/>
        <w:gridCol w:w="1110"/>
        <w:gridCol w:w="16"/>
        <w:gridCol w:w="223"/>
        <w:gridCol w:w="186"/>
        <w:gridCol w:w="601"/>
        <w:gridCol w:w="1869"/>
      </w:tblGrid>
      <w:tr w14:paraId="38C91FF2">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503" w:hRule="atLeast"/>
        </w:trPr>
        <w:tc>
          <w:tcPr>
            <w:tcW w:w="1238" w:type="dxa"/>
            <w:vMerge w:val="restart"/>
            <w:shd w:val="clear" w:color="auto" w:fill="BFBFBF"/>
            <w:noWrap w:val="0"/>
            <w:vAlign w:val="center"/>
          </w:tcPr>
          <w:p w14:paraId="63176F80">
            <w:pPr>
              <w:rPr>
                <w:rFonts w:hint="eastAsia"/>
              </w:rPr>
            </w:pPr>
            <w:r>
              <w:rPr>
                <w:rFonts w:hint="eastAsia"/>
              </w:rPr>
              <w:t>企业信息</w:t>
            </w:r>
          </w:p>
        </w:tc>
        <w:tc>
          <w:tcPr>
            <w:tcW w:w="1272" w:type="dxa"/>
            <w:noWrap w:val="0"/>
            <w:vAlign w:val="center"/>
          </w:tcPr>
          <w:p w14:paraId="6C78D2B1">
            <w:pPr>
              <w:rPr>
                <w:rFonts w:hint="eastAsia"/>
              </w:rPr>
            </w:pPr>
            <w:r>
              <w:rPr>
                <w:rFonts w:hint="eastAsia"/>
              </w:rPr>
              <w:t>企业名称</w:t>
            </w:r>
          </w:p>
        </w:tc>
        <w:tc>
          <w:tcPr>
            <w:tcW w:w="7630" w:type="dxa"/>
            <w:gridSpan w:val="10"/>
            <w:noWrap w:val="0"/>
            <w:vAlign w:val="center"/>
          </w:tcPr>
          <w:p w14:paraId="5C54D8CD">
            <w:pPr>
              <w:rPr>
                <w:rFonts w:hint="eastAsia"/>
                <w:lang w:eastAsia="zh-CN"/>
              </w:rPr>
            </w:pPr>
            <w:r>
              <w:rPr>
                <w:rFonts w:hint="eastAsia"/>
              </w:rPr>
              <w:t>东软集团股份有限公司</w:t>
            </w:r>
          </w:p>
        </w:tc>
      </w:tr>
      <w:tr w14:paraId="254DCBDD">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390" w:hRule="atLeast"/>
        </w:trPr>
        <w:tc>
          <w:tcPr>
            <w:tcW w:w="1238" w:type="dxa"/>
            <w:vMerge w:val="continue"/>
            <w:shd w:val="clear" w:color="auto" w:fill="BFBFBF"/>
            <w:noWrap w:val="0"/>
            <w:vAlign w:val="center"/>
          </w:tcPr>
          <w:p w14:paraId="4658F093">
            <w:pPr>
              <w:rPr>
                <w:rFonts w:hint="eastAsia"/>
              </w:rPr>
            </w:pPr>
          </w:p>
        </w:tc>
        <w:tc>
          <w:tcPr>
            <w:tcW w:w="1272" w:type="dxa"/>
            <w:noWrap w:val="0"/>
            <w:vAlign w:val="center"/>
          </w:tcPr>
          <w:p w14:paraId="14F9F624">
            <w:pPr>
              <w:rPr>
                <w:rFonts w:hint="eastAsia"/>
              </w:rPr>
            </w:pPr>
            <w:r>
              <w:rPr>
                <w:rFonts w:hint="eastAsia"/>
              </w:rPr>
              <w:t>股票代码</w:t>
            </w:r>
          </w:p>
        </w:tc>
        <w:tc>
          <w:tcPr>
            <w:tcW w:w="7630" w:type="dxa"/>
            <w:gridSpan w:val="10"/>
            <w:noWrap w:val="0"/>
            <w:vAlign w:val="center"/>
          </w:tcPr>
          <w:p w14:paraId="24AC006E">
            <w:pPr>
              <w:rPr>
                <w:rFonts w:hint="default"/>
                <w:lang w:val="en-US" w:eastAsia="zh-CN"/>
              </w:rPr>
            </w:pPr>
            <w:r>
              <w:rPr>
                <w:rFonts w:hint="eastAsia"/>
              </w:rPr>
              <w:t>600718</w:t>
            </w:r>
          </w:p>
        </w:tc>
      </w:tr>
      <w:tr w14:paraId="39950C01">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PrEx>
        <w:trPr>
          <w:trHeight w:val="390" w:hRule="atLeast"/>
        </w:trPr>
        <w:tc>
          <w:tcPr>
            <w:tcW w:w="1238" w:type="dxa"/>
            <w:vMerge w:val="continue"/>
            <w:shd w:val="clear" w:color="auto" w:fill="BFBFBF"/>
            <w:noWrap w:val="0"/>
            <w:vAlign w:val="center"/>
          </w:tcPr>
          <w:p w14:paraId="35B19E9D">
            <w:pPr>
              <w:rPr>
                <w:rFonts w:hint="eastAsia"/>
              </w:rPr>
            </w:pPr>
          </w:p>
        </w:tc>
        <w:tc>
          <w:tcPr>
            <w:tcW w:w="1272" w:type="dxa"/>
            <w:noWrap w:val="0"/>
            <w:vAlign w:val="center"/>
          </w:tcPr>
          <w:p w14:paraId="3E15BBF3">
            <w:pPr>
              <w:rPr>
                <w:rFonts w:hint="default" w:eastAsia="宋体"/>
                <w:lang w:val="en-US" w:eastAsia="zh-CN"/>
              </w:rPr>
            </w:pPr>
            <w:r>
              <w:rPr>
                <w:rFonts w:hint="eastAsia"/>
                <w:lang w:val="en-US" w:eastAsia="zh-CN"/>
              </w:rPr>
              <w:t>公司地址</w:t>
            </w:r>
          </w:p>
        </w:tc>
        <w:tc>
          <w:tcPr>
            <w:tcW w:w="7630" w:type="dxa"/>
            <w:gridSpan w:val="10"/>
            <w:noWrap w:val="0"/>
            <w:vAlign w:val="center"/>
          </w:tcPr>
          <w:p w14:paraId="1CCFB101">
            <w:pPr>
              <w:rPr>
                <w:rFonts w:hint="default"/>
                <w:lang w:val="en-US" w:eastAsia="zh-CN"/>
              </w:rPr>
            </w:pPr>
            <w:r>
              <w:rPr>
                <w:rFonts w:hint="default"/>
                <w:lang w:val="en-US" w:eastAsia="zh-CN"/>
              </w:rPr>
              <w:t>沈阳市浑南新区新秀街2号</w:t>
            </w:r>
          </w:p>
        </w:tc>
      </w:tr>
      <w:tr w14:paraId="4CD8BE44">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744" w:hRule="atLeast"/>
        </w:trPr>
        <w:tc>
          <w:tcPr>
            <w:tcW w:w="1238" w:type="dxa"/>
            <w:vMerge w:val="continue"/>
            <w:shd w:val="clear" w:color="auto" w:fill="BFBFBF"/>
            <w:noWrap w:val="0"/>
            <w:vAlign w:val="center"/>
          </w:tcPr>
          <w:p w14:paraId="0CACFA2E">
            <w:pPr>
              <w:rPr>
                <w:rFonts w:hint="eastAsia"/>
              </w:rPr>
            </w:pPr>
          </w:p>
        </w:tc>
        <w:tc>
          <w:tcPr>
            <w:tcW w:w="1272" w:type="dxa"/>
            <w:noWrap w:val="0"/>
            <w:vAlign w:val="center"/>
          </w:tcPr>
          <w:p w14:paraId="1ED4F7BE">
            <w:pPr>
              <w:rPr>
                <w:rFonts w:hint="default"/>
                <w:lang w:val="en-US" w:eastAsia="zh-CN"/>
              </w:rPr>
            </w:pPr>
            <w:r>
              <w:rPr>
                <w:rFonts w:hint="default"/>
                <w:lang w:val="en-US" w:eastAsia="zh-CN"/>
              </w:rPr>
              <w:br w:type="textWrapping"/>
            </w:r>
            <w:r>
              <w:rPr>
                <w:rFonts w:hint="default"/>
                <w:lang w:val="en-US" w:eastAsia="zh-CN"/>
              </w:rPr>
              <w:t>信用代码</w:t>
            </w:r>
          </w:p>
          <w:p w14:paraId="6B626CA9">
            <w:pPr>
              <w:rPr>
                <w:rFonts w:hint="default"/>
                <w:lang w:val="en-US" w:eastAsia="zh-CN"/>
              </w:rPr>
            </w:pPr>
          </w:p>
        </w:tc>
        <w:tc>
          <w:tcPr>
            <w:tcW w:w="3625" w:type="dxa"/>
            <w:gridSpan w:val="4"/>
            <w:noWrap w:val="0"/>
            <w:vAlign w:val="center"/>
          </w:tcPr>
          <w:p w14:paraId="4681B9A1">
            <w:pPr>
              <w:rPr>
                <w:rFonts w:hint="default"/>
                <w:lang w:val="en-US" w:eastAsia="zh-CN"/>
              </w:rPr>
            </w:pPr>
            <w:r>
              <w:rPr>
                <w:rFonts w:hint="default"/>
                <w:lang w:val="en-US" w:eastAsia="zh-CN"/>
              </w:rPr>
              <w:t>91210100604608172K</w:t>
            </w:r>
          </w:p>
        </w:tc>
        <w:tc>
          <w:tcPr>
            <w:tcW w:w="1349" w:type="dxa"/>
            <w:gridSpan w:val="3"/>
            <w:noWrap w:val="0"/>
            <w:vAlign w:val="center"/>
          </w:tcPr>
          <w:p w14:paraId="26263B91">
            <w:pPr>
              <w:rPr>
                <w:rFonts w:hint="default"/>
                <w:lang w:val="en-US" w:eastAsia="zh-CN"/>
              </w:rPr>
            </w:pPr>
            <w:r>
              <w:rPr>
                <w:rFonts w:hint="eastAsia"/>
                <w:lang w:val="en-US" w:eastAsia="zh-CN"/>
              </w:rPr>
              <w:t>注册资本</w:t>
            </w:r>
          </w:p>
        </w:tc>
        <w:tc>
          <w:tcPr>
            <w:tcW w:w="2656" w:type="dxa"/>
            <w:gridSpan w:val="3"/>
            <w:noWrap w:val="0"/>
            <w:vAlign w:val="center"/>
          </w:tcPr>
          <w:p w14:paraId="56932D9F">
            <w:pPr>
              <w:rPr>
                <w:rFonts w:hint="eastAsia"/>
                <w:lang w:val="en-US" w:eastAsia="zh-CN"/>
              </w:rPr>
            </w:pPr>
            <w:r>
              <w:rPr>
                <w:rFonts w:hint="default"/>
                <w:lang w:val="en-US" w:eastAsia="zh-CN"/>
              </w:rPr>
              <w:t> </w:t>
            </w:r>
          </w:p>
          <w:p w14:paraId="5FFF0D63">
            <w:pPr>
              <w:rPr>
                <w:rFonts w:hint="eastAsia"/>
                <w:lang w:val="en-US" w:eastAsia="zh-CN"/>
              </w:rPr>
            </w:pPr>
            <w:r>
              <w:rPr>
                <w:rFonts w:hint="default"/>
                <w:lang w:val="en-US" w:eastAsia="zh-CN"/>
              </w:rPr>
              <w:t>120370.3468万人民币</w:t>
            </w:r>
          </w:p>
          <w:p w14:paraId="212BE4E3">
            <w:pPr>
              <w:rPr>
                <w:rFonts w:hint="default"/>
                <w:lang w:val="en-US" w:eastAsia="zh-CN"/>
              </w:rPr>
            </w:pPr>
          </w:p>
        </w:tc>
      </w:tr>
      <w:tr w14:paraId="40D7AF82">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2059" w:hRule="atLeast"/>
        </w:trPr>
        <w:tc>
          <w:tcPr>
            <w:tcW w:w="1238" w:type="dxa"/>
            <w:vMerge w:val="continue"/>
            <w:tcBorders>
              <w:bottom w:val="single" w:color="auto" w:sz="12" w:space="0"/>
            </w:tcBorders>
            <w:shd w:val="clear" w:color="auto" w:fill="BFBFBF"/>
            <w:noWrap w:val="0"/>
            <w:vAlign w:val="center"/>
          </w:tcPr>
          <w:p w14:paraId="14DAD82C">
            <w:pPr>
              <w:rPr>
                <w:rFonts w:hint="eastAsia"/>
              </w:rPr>
            </w:pPr>
          </w:p>
        </w:tc>
        <w:tc>
          <w:tcPr>
            <w:tcW w:w="8902" w:type="dxa"/>
            <w:gridSpan w:val="11"/>
            <w:tcBorders>
              <w:bottom w:val="single" w:color="auto" w:sz="12" w:space="0"/>
            </w:tcBorders>
            <w:noWrap w:val="0"/>
            <w:vAlign w:val="top"/>
          </w:tcPr>
          <w:p w14:paraId="792792F2">
            <w:pPr>
              <w:jc w:val="left"/>
              <w:rPr>
                <w:rFonts w:hint="eastAsia"/>
                <w:lang w:val="en-US" w:eastAsia="zh-CN"/>
              </w:rPr>
            </w:pPr>
            <w:r>
              <w:rPr>
                <w:rFonts w:hint="default"/>
                <w:lang w:val="en-US" w:eastAsia="zh-CN"/>
              </w:rPr>
              <w:t>东软是中国领先的IT解决方案与服务供应商。是上市企业，股票代码600718。公司成立于1991年，前身为东北大学下属的沈阳东大开发软件系统股份有限公司和沈阳东大阿尔派软件有限公司。公司开发的各种软件已被广泛运用于工程、电力、电信、房地产、工厂设计等行业，软件的商品化率是国内比较高的。东软以软件技术为核心，提供行业解决方案和产品工程解决方案以及相关产品与服务。</w:t>
            </w:r>
          </w:p>
        </w:tc>
      </w:tr>
      <w:tr w14:paraId="37B79127">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390" w:hRule="atLeast"/>
        </w:trPr>
        <w:tc>
          <w:tcPr>
            <w:tcW w:w="1238" w:type="dxa"/>
            <w:vMerge w:val="restart"/>
            <w:tcBorders>
              <w:top w:val="single" w:color="auto" w:sz="12" w:space="0"/>
            </w:tcBorders>
            <w:shd w:val="clear" w:color="auto" w:fill="A6A6A6"/>
            <w:noWrap w:val="0"/>
            <w:vAlign w:val="center"/>
          </w:tcPr>
          <w:p w14:paraId="5604EA98">
            <w:pPr>
              <w:rPr>
                <w:rFonts w:hint="eastAsia"/>
              </w:rPr>
            </w:pPr>
            <w:r>
              <w:rPr>
                <w:rFonts w:hint="eastAsia"/>
              </w:rPr>
              <w:t>招聘信息</w:t>
            </w:r>
          </w:p>
        </w:tc>
        <w:tc>
          <w:tcPr>
            <w:tcW w:w="1471" w:type="dxa"/>
            <w:gridSpan w:val="2"/>
            <w:tcBorders>
              <w:top w:val="single" w:color="auto" w:sz="12" w:space="0"/>
            </w:tcBorders>
            <w:noWrap w:val="0"/>
            <w:vAlign w:val="center"/>
          </w:tcPr>
          <w:p w14:paraId="5DCE439C">
            <w:pPr>
              <w:rPr>
                <w:rFonts w:hint="eastAsia"/>
              </w:rPr>
            </w:pPr>
            <w:r>
              <w:rPr>
                <w:rFonts w:hint="eastAsia"/>
              </w:rPr>
              <w:t>招聘岗位</w:t>
            </w:r>
          </w:p>
        </w:tc>
        <w:tc>
          <w:tcPr>
            <w:tcW w:w="3001" w:type="dxa"/>
            <w:gridSpan w:val="2"/>
            <w:tcBorders>
              <w:top w:val="single" w:color="auto" w:sz="12" w:space="0"/>
            </w:tcBorders>
            <w:noWrap w:val="0"/>
            <w:vAlign w:val="top"/>
          </w:tcPr>
          <w:p w14:paraId="72DEB99E">
            <w:pPr>
              <w:rPr>
                <w:rFonts w:hint="default"/>
                <w:lang w:val="en-US" w:eastAsia="zh-CN"/>
              </w:rPr>
            </w:pPr>
            <w:r>
              <w:rPr>
                <w:rFonts w:hint="default"/>
                <w:lang w:val="en-US" w:eastAsia="zh-CN"/>
              </w:rPr>
              <w:t>【实习</w:t>
            </w:r>
            <w:r>
              <w:rPr>
                <w:rFonts w:hint="eastAsia"/>
                <w:lang w:val="en-US" w:eastAsia="zh-CN"/>
              </w:rPr>
              <w:t>生</w:t>
            </w:r>
            <w:r>
              <w:rPr>
                <w:rFonts w:hint="default"/>
                <w:lang w:val="en-US" w:eastAsia="zh-CN"/>
              </w:rPr>
              <w:t>】软件测试</w:t>
            </w:r>
          </w:p>
        </w:tc>
        <w:tc>
          <w:tcPr>
            <w:tcW w:w="1960" w:type="dxa"/>
            <w:gridSpan w:val="5"/>
            <w:tcBorders>
              <w:top w:val="single" w:color="auto" w:sz="12" w:space="0"/>
            </w:tcBorders>
            <w:noWrap w:val="0"/>
            <w:vAlign w:val="top"/>
          </w:tcPr>
          <w:p w14:paraId="6B6FCF4F">
            <w:pPr>
              <w:rPr>
                <w:rFonts w:hint="eastAsia"/>
              </w:rPr>
            </w:pPr>
            <w:r>
              <w:rPr>
                <w:rFonts w:hint="eastAsia"/>
              </w:rPr>
              <w:t>招聘人数/性别</w:t>
            </w:r>
          </w:p>
        </w:tc>
        <w:tc>
          <w:tcPr>
            <w:tcW w:w="2470" w:type="dxa"/>
            <w:gridSpan w:val="2"/>
            <w:tcBorders>
              <w:top w:val="single" w:color="auto" w:sz="12" w:space="0"/>
            </w:tcBorders>
            <w:noWrap w:val="0"/>
            <w:vAlign w:val="top"/>
          </w:tcPr>
          <w:p w14:paraId="5C71229F">
            <w:pPr>
              <w:rPr>
                <w:rFonts w:hint="default"/>
                <w:lang w:val="en-US" w:eastAsia="zh-CN"/>
              </w:rPr>
            </w:pPr>
            <w:r>
              <w:rPr>
                <w:rFonts w:hint="eastAsia"/>
                <w:lang w:val="en-US" w:eastAsia="zh-CN"/>
              </w:rPr>
              <w:t>若干（男女不限）</w:t>
            </w:r>
          </w:p>
        </w:tc>
      </w:tr>
      <w:tr w14:paraId="6A800D18">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390" w:hRule="atLeast"/>
        </w:trPr>
        <w:tc>
          <w:tcPr>
            <w:tcW w:w="1238" w:type="dxa"/>
            <w:vMerge w:val="continue"/>
            <w:shd w:val="clear" w:color="auto" w:fill="A6A6A6"/>
            <w:noWrap w:val="0"/>
            <w:vAlign w:val="center"/>
          </w:tcPr>
          <w:p w14:paraId="1758F507">
            <w:pPr>
              <w:rPr>
                <w:rFonts w:hint="eastAsia"/>
              </w:rPr>
            </w:pPr>
          </w:p>
        </w:tc>
        <w:tc>
          <w:tcPr>
            <w:tcW w:w="1471" w:type="dxa"/>
            <w:gridSpan w:val="2"/>
            <w:noWrap w:val="0"/>
            <w:vAlign w:val="center"/>
          </w:tcPr>
          <w:p w14:paraId="3D1F65A4">
            <w:pPr>
              <w:rPr>
                <w:rFonts w:hint="eastAsia"/>
              </w:rPr>
            </w:pPr>
            <w:r>
              <w:rPr>
                <w:rFonts w:hint="eastAsia"/>
              </w:rPr>
              <w:t>到岗时间</w:t>
            </w:r>
          </w:p>
        </w:tc>
        <w:tc>
          <w:tcPr>
            <w:tcW w:w="7431" w:type="dxa"/>
            <w:gridSpan w:val="9"/>
            <w:noWrap w:val="0"/>
            <w:vAlign w:val="top"/>
          </w:tcPr>
          <w:p w14:paraId="0EAC24F8">
            <w:pPr>
              <w:numPr>
                <w:ilvl w:val="0"/>
                <w:numId w:val="0"/>
              </w:numPr>
              <w:ind w:leftChars="0"/>
              <w:rPr>
                <w:rFonts w:hint="default"/>
                <w:lang w:val="en-US" w:eastAsia="zh-CN"/>
              </w:rPr>
            </w:pPr>
            <w:r>
              <w:rPr>
                <w:rFonts w:hint="eastAsia"/>
                <w:lang w:val="en-US" w:eastAsia="zh-CN"/>
              </w:rPr>
              <w:t xml:space="preserve">录用后及时到岗 </w:t>
            </w:r>
          </w:p>
        </w:tc>
      </w:tr>
      <w:tr w14:paraId="57F94F89">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1388" w:hRule="atLeast"/>
        </w:trPr>
        <w:tc>
          <w:tcPr>
            <w:tcW w:w="1238" w:type="dxa"/>
            <w:vMerge w:val="continue"/>
            <w:tcBorders>
              <w:bottom w:val="single" w:color="auto" w:sz="12" w:space="0"/>
            </w:tcBorders>
            <w:shd w:val="clear" w:color="auto" w:fill="A6A6A6"/>
            <w:noWrap w:val="0"/>
            <w:vAlign w:val="center"/>
          </w:tcPr>
          <w:p w14:paraId="21DA8B34">
            <w:pPr>
              <w:rPr>
                <w:rFonts w:hint="eastAsia"/>
              </w:rPr>
            </w:pPr>
          </w:p>
        </w:tc>
        <w:tc>
          <w:tcPr>
            <w:tcW w:w="1471" w:type="dxa"/>
            <w:gridSpan w:val="2"/>
            <w:tcBorders>
              <w:bottom w:val="single" w:color="auto" w:sz="12" w:space="0"/>
            </w:tcBorders>
            <w:noWrap w:val="0"/>
            <w:vAlign w:val="center"/>
          </w:tcPr>
          <w:p w14:paraId="7696BCB8">
            <w:pPr>
              <w:rPr>
                <w:rFonts w:hint="eastAsia"/>
              </w:rPr>
            </w:pPr>
            <w:r>
              <w:rPr>
                <w:rFonts w:hint="eastAsia"/>
              </w:rPr>
              <w:t>岗位要求及岗位职责</w:t>
            </w:r>
          </w:p>
        </w:tc>
        <w:tc>
          <w:tcPr>
            <w:tcW w:w="7431" w:type="dxa"/>
            <w:gridSpan w:val="9"/>
            <w:tcBorders>
              <w:bottom w:val="single" w:color="auto" w:sz="12" w:space="0"/>
            </w:tcBorders>
            <w:noWrap w:val="0"/>
            <w:vAlign w:val="top"/>
          </w:tcPr>
          <w:p w14:paraId="200474C7">
            <w:pPr>
              <w:rPr>
                <w:rFonts w:hint="default"/>
                <w:lang w:val="en-US" w:eastAsia="zh-CN"/>
              </w:rPr>
            </w:pPr>
            <w:r>
              <w:rPr>
                <w:rFonts w:hint="default"/>
                <w:lang w:val="en-US" w:eastAsia="zh-CN"/>
              </w:rPr>
              <w:t>岗位职责</w:t>
            </w:r>
            <w:r>
              <w:rPr>
                <w:rFonts w:hint="eastAsia"/>
                <w:lang w:val="en-US" w:eastAsia="zh-CN"/>
              </w:rPr>
              <w:t>：</w:t>
            </w:r>
            <w:r>
              <w:rPr>
                <w:rFonts w:hint="default"/>
                <w:lang w:val="en-US" w:eastAsia="zh-CN"/>
              </w:rPr>
              <w:br w:type="textWrapping"/>
            </w:r>
            <w:r>
              <w:rPr>
                <w:rFonts w:hint="default"/>
                <w:lang w:val="en-US" w:eastAsia="zh-CN"/>
              </w:rPr>
              <w:t>1、</w:t>
            </w:r>
            <w:r>
              <w:rPr>
                <w:rFonts w:hint="default"/>
                <w:lang w:val="en-US" w:eastAsia="zh-CN"/>
              </w:rPr>
              <w:t>在导师的指导下进行黑盒、白盒或自动化测试，黑盒为主；</w:t>
            </w:r>
            <w:r>
              <w:rPr>
                <w:rFonts w:hint="default"/>
                <w:lang w:val="en-US" w:eastAsia="zh-CN"/>
              </w:rPr>
              <w:br w:type="textWrapping"/>
            </w:r>
            <w:r>
              <w:rPr>
                <w:rFonts w:hint="default"/>
                <w:lang w:val="en-US" w:eastAsia="zh-CN"/>
              </w:rPr>
              <w:t>2、构建或维护测试软硬件环境，开展产品软件测试；</w:t>
            </w:r>
            <w:r>
              <w:rPr>
                <w:rFonts w:hint="default"/>
                <w:lang w:val="en-US" w:eastAsia="zh-CN"/>
              </w:rPr>
              <w:br w:type="textWrapping"/>
            </w:r>
            <w:r>
              <w:rPr>
                <w:rFonts w:hint="default"/>
                <w:lang w:val="en-US" w:eastAsia="zh-CN"/>
              </w:rPr>
              <w:t>3、扩展编写测试用例，生成测试报告；</w:t>
            </w:r>
            <w:r>
              <w:rPr>
                <w:rFonts w:hint="default"/>
                <w:lang w:val="en-US" w:eastAsia="zh-CN"/>
              </w:rPr>
              <w:br w:type="textWrapping"/>
            </w:r>
            <w:r>
              <w:rPr>
                <w:rFonts w:hint="default"/>
                <w:lang w:val="en-US" w:eastAsia="zh-CN"/>
              </w:rPr>
              <w:t>4、执行测试工作并协助研发人员定位排查问题。</w:t>
            </w:r>
            <w:r>
              <w:rPr>
                <w:rFonts w:hint="default" w:ascii="Arial" w:hAnsi="Arial" w:eastAsia="宋体" w:cs="Arial"/>
                <w:i w:val="0"/>
                <w:iCs w:val="0"/>
                <w:caps w:val="0"/>
                <w:color w:val="333333"/>
                <w:spacing w:val="0"/>
                <w:sz w:val="18"/>
                <w:szCs w:val="18"/>
                <w:shd w:val="clear" w:fill="FFFFFF"/>
              </w:rPr>
              <w:br w:type="textWrapping"/>
            </w:r>
            <w:r>
              <w:rPr>
                <w:rFonts w:hint="default"/>
                <w:lang w:val="en-US" w:eastAsia="zh-CN"/>
              </w:rPr>
              <w:t>任职要求</w:t>
            </w:r>
            <w:r>
              <w:rPr>
                <w:rFonts w:hint="eastAsia"/>
                <w:lang w:val="en-US" w:eastAsia="zh-CN"/>
              </w:rPr>
              <w:t>：</w:t>
            </w:r>
            <w:r>
              <w:rPr>
                <w:rFonts w:hint="default" w:ascii="Arial" w:hAnsi="Arial" w:eastAsia="宋体" w:cs="Arial"/>
                <w:i w:val="0"/>
                <w:iCs w:val="0"/>
                <w:caps w:val="0"/>
                <w:color w:val="333333"/>
                <w:spacing w:val="0"/>
                <w:sz w:val="18"/>
                <w:szCs w:val="18"/>
                <w:shd w:val="clear" w:fill="FFFFFF"/>
              </w:rPr>
              <w:br w:type="textWrapping"/>
            </w:r>
            <w:r>
              <w:rPr>
                <w:rFonts w:hint="default"/>
                <w:lang w:val="en-US" w:eastAsia="zh-CN"/>
              </w:rPr>
              <w:t>1、计算机或日语相关专业，25届毕业生；软件工程</w:t>
            </w:r>
            <w:r>
              <w:rPr>
                <w:rFonts w:hint="eastAsia"/>
                <w:lang w:val="en-US" w:eastAsia="zh-CN"/>
              </w:rPr>
              <w:t>技术</w:t>
            </w:r>
            <w:r>
              <w:rPr>
                <w:rFonts w:hint="default"/>
                <w:lang w:val="en-US" w:eastAsia="zh-CN"/>
              </w:rPr>
              <w:t>、通信等或理工科相关专业；</w:t>
            </w:r>
            <w:r>
              <w:rPr>
                <w:rFonts w:hint="default"/>
                <w:lang w:val="en-US" w:eastAsia="zh-CN"/>
              </w:rPr>
              <w:t>有日语能力优先</w:t>
            </w:r>
            <w:r>
              <w:rPr>
                <w:rFonts w:hint="eastAsia"/>
                <w:lang w:val="en-US" w:eastAsia="zh-CN"/>
              </w:rPr>
              <w:t>，</w:t>
            </w:r>
            <w:r>
              <w:rPr>
                <w:rFonts w:hint="default"/>
                <w:lang w:val="en-US" w:eastAsia="zh-CN"/>
              </w:rPr>
              <w:t>愿意从事软件测试行业；</w:t>
            </w:r>
            <w:r>
              <w:rPr>
                <w:rFonts w:hint="default" w:ascii="Arial" w:hAnsi="Arial" w:eastAsia="宋体" w:cs="Arial"/>
                <w:i w:val="0"/>
                <w:iCs w:val="0"/>
                <w:caps w:val="0"/>
                <w:color w:val="333333"/>
                <w:spacing w:val="0"/>
                <w:sz w:val="18"/>
                <w:szCs w:val="18"/>
                <w:shd w:val="clear" w:fill="FFFFFF"/>
              </w:rPr>
              <w:br w:type="textWrapping"/>
            </w:r>
            <w:r>
              <w:rPr>
                <w:rFonts w:hint="default"/>
                <w:lang w:val="en-US" w:eastAsia="zh-CN"/>
              </w:rPr>
              <w:t>2、熟悉软件测试流程及一般测试方法和原理；</w:t>
            </w:r>
            <w:r>
              <w:rPr>
                <w:rFonts w:hint="default"/>
                <w:lang w:val="en-US" w:eastAsia="zh-CN"/>
              </w:rPr>
              <w:br w:type="textWrapping"/>
            </w:r>
            <w:r>
              <w:rPr>
                <w:rFonts w:hint="default"/>
                <w:lang w:val="en-US" w:eastAsia="zh-CN"/>
              </w:rPr>
              <w:t>3、有良好的测试思维，踏实好学，责任心强；</w:t>
            </w:r>
            <w:r>
              <w:rPr>
                <w:rFonts w:hint="default"/>
                <w:lang w:val="en-US" w:eastAsia="zh-CN"/>
              </w:rPr>
              <w:br w:type="textWrapping"/>
            </w:r>
            <w:r>
              <w:rPr>
                <w:rFonts w:hint="default"/>
                <w:lang w:val="en-US" w:eastAsia="zh-CN"/>
              </w:rPr>
              <w:t>4、有良好的沟通表达和分析能力，善于团队协作。</w:t>
            </w:r>
          </w:p>
        </w:tc>
      </w:tr>
      <w:tr w14:paraId="1EBA3265">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579" w:hRule="atLeast"/>
        </w:trPr>
        <w:tc>
          <w:tcPr>
            <w:tcW w:w="1238" w:type="dxa"/>
            <w:vMerge w:val="restart"/>
            <w:tcBorders>
              <w:top w:val="single" w:color="auto" w:sz="12" w:space="0"/>
            </w:tcBorders>
            <w:shd w:val="clear" w:color="auto" w:fill="808080"/>
            <w:noWrap w:val="0"/>
            <w:vAlign w:val="center"/>
          </w:tcPr>
          <w:p w14:paraId="0F4F96F8">
            <w:pPr>
              <w:rPr>
                <w:rFonts w:hint="eastAsia"/>
              </w:rPr>
            </w:pPr>
            <w:r>
              <w:rPr>
                <w:rFonts w:hint="eastAsia"/>
              </w:rPr>
              <w:t>福利等遇</w:t>
            </w:r>
          </w:p>
        </w:tc>
        <w:tc>
          <w:tcPr>
            <w:tcW w:w="1471" w:type="dxa"/>
            <w:gridSpan w:val="2"/>
            <w:tcBorders>
              <w:top w:val="single" w:color="auto" w:sz="12" w:space="0"/>
            </w:tcBorders>
            <w:noWrap w:val="0"/>
            <w:vAlign w:val="center"/>
          </w:tcPr>
          <w:p w14:paraId="7A621D76">
            <w:pPr>
              <w:rPr>
                <w:rFonts w:hint="eastAsia"/>
              </w:rPr>
            </w:pPr>
            <w:r>
              <w:rPr>
                <w:rFonts w:hint="eastAsia"/>
                <w:lang w:val="en-US" w:eastAsia="zh-CN"/>
              </w:rPr>
              <w:t>实习薪资</w:t>
            </w:r>
            <w:r>
              <w:rPr>
                <w:rFonts w:hint="eastAsia"/>
              </w:rPr>
              <w:t>:</w:t>
            </w:r>
          </w:p>
        </w:tc>
        <w:tc>
          <w:tcPr>
            <w:tcW w:w="3001" w:type="dxa"/>
            <w:gridSpan w:val="2"/>
            <w:tcBorders>
              <w:top w:val="single" w:color="auto" w:sz="12" w:space="0"/>
            </w:tcBorders>
            <w:noWrap w:val="0"/>
            <w:vAlign w:val="center"/>
          </w:tcPr>
          <w:p w14:paraId="694BE700">
            <w:pPr>
              <w:rPr>
                <w:rFonts w:hint="default"/>
                <w:lang w:val="en-US" w:eastAsia="zh-Hans"/>
              </w:rPr>
            </w:pPr>
            <w:r>
              <w:rPr>
                <w:rFonts w:hint="default"/>
                <w:lang w:val="en-US" w:eastAsia="zh-CN"/>
              </w:rPr>
              <w:t>实习补助：1500元元/月，提供免费住宿，周末双休</w:t>
            </w:r>
          </w:p>
        </w:tc>
        <w:tc>
          <w:tcPr>
            <w:tcW w:w="1535" w:type="dxa"/>
            <w:gridSpan w:val="2"/>
            <w:tcBorders>
              <w:top w:val="single" w:color="auto" w:sz="12" w:space="0"/>
            </w:tcBorders>
            <w:noWrap w:val="0"/>
            <w:vAlign w:val="center"/>
          </w:tcPr>
          <w:p w14:paraId="3806C042">
            <w:pPr>
              <w:rPr>
                <w:rFonts w:hint="eastAsia"/>
              </w:rPr>
            </w:pPr>
            <w:r>
              <w:rPr>
                <w:rFonts w:hint="default"/>
                <w:lang w:val="en-US" w:eastAsia="zh-CN"/>
              </w:rPr>
              <w:t>实习周期</w:t>
            </w:r>
            <w:r>
              <w:rPr>
                <w:rFonts w:hint="eastAsia"/>
              </w:rPr>
              <w:t>:</w:t>
            </w:r>
          </w:p>
        </w:tc>
        <w:tc>
          <w:tcPr>
            <w:tcW w:w="2895" w:type="dxa"/>
            <w:gridSpan w:val="5"/>
            <w:tcBorders>
              <w:top w:val="single" w:color="auto" w:sz="12" w:space="0"/>
            </w:tcBorders>
            <w:noWrap w:val="0"/>
            <w:vAlign w:val="center"/>
          </w:tcPr>
          <w:p w14:paraId="73FA1AFA">
            <w:pPr>
              <w:rPr>
                <w:rFonts w:hint="default"/>
                <w:lang w:val="en-US" w:eastAsia="zh-CN"/>
              </w:rPr>
            </w:pPr>
            <w:r>
              <w:rPr>
                <w:rFonts w:hint="default"/>
                <w:lang w:val="en-US" w:eastAsia="zh-CN"/>
              </w:rPr>
              <w:t>6 个月及以上（可实习留司）</w:t>
            </w:r>
          </w:p>
        </w:tc>
      </w:tr>
      <w:tr w14:paraId="2A55FE26">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390" w:hRule="atLeast"/>
        </w:trPr>
        <w:tc>
          <w:tcPr>
            <w:tcW w:w="1238" w:type="dxa"/>
            <w:vMerge w:val="continue"/>
            <w:shd w:val="clear" w:color="auto" w:fill="808080"/>
            <w:noWrap w:val="0"/>
            <w:vAlign w:val="center"/>
          </w:tcPr>
          <w:p w14:paraId="130AA100">
            <w:pPr>
              <w:rPr>
                <w:rFonts w:hint="eastAsia"/>
              </w:rPr>
            </w:pPr>
          </w:p>
        </w:tc>
        <w:tc>
          <w:tcPr>
            <w:tcW w:w="1471" w:type="dxa"/>
            <w:gridSpan w:val="2"/>
            <w:noWrap w:val="0"/>
            <w:vAlign w:val="center"/>
          </w:tcPr>
          <w:p w14:paraId="52ECCD68">
            <w:pPr>
              <w:rPr>
                <w:rFonts w:hint="default" w:eastAsia="宋体"/>
                <w:lang w:val="en-US" w:eastAsia="zh-CN"/>
              </w:rPr>
            </w:pPr>
            <w:r>
              <w:rPr>
                <w:rFonts w:hint="eastAsia"/>
                <w:lang w:val="en-US" w:eastAsia="zh-CN"/>
              </w:rPr>
              <w:t>工作时间</w:t>
            </w:r>
          </w:p>
        </w:tc>
        <w:tc>
          <w:tcPr>
            <w:tcW w:w="7431" w:type="dxa"/>
            <w:gridSpan w:val="9"/>
            <w:noWrap w:val="0"/>
            <w:vAlign w:val="top"/>
          </w:tcPr>
          <w:p w14:paraId="4043ACC1">
            <w:pPr>
              <w:rPr>
                <w:rFonts w:hint="default"/>
                <w:lang w:val="en-US" w:eastAsia="zh-CN"/>
              </w:rPr>
            </w:pPr>
            <w:r>
              <w:rPr>
                <w:rFonts w:hint="default"/>
                <w:b/>
                <w:bCs/>
                <w:lang w:val="en-US" w:eastAsia="zh-CN"/>
              </w:rPr>
              <w:t>9:00-18:00，周末双休，</w:t>
            </w:r>
            <w:r>
              <w:rPr>
                <w:rFonts w:hint="eastAsia"/>
                <w:b/>
                <w:bCs/>
                <w:lang w:val="en-US" w:eastAsia="zh-CN"/>
              </w:rPr>
              <w:t>6个月实习期</w:t>
            </w:r>
          </w:p>
        </w:tc>
      </w:tr>
      <w:tr w14:paraId="60B8EE66">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390" w:hRule="atLeast"/>
        </w:trPr>
        <w:tc>
          <w:tcPr>
            <w:tcW w:w="1238" w:type="dxa"/>
            <w:vMerge w:val="continue"/>
            <w:shd w:val="clear" w:color="auto" w:fill="808080"/>
            <w:noWrap w:val="0"/>
            <w:vAlign w:val="center"/>
          </w:tcPr>
          <w:p w14:paraId="1887763A">
            <w:pPr>
              <w:rPr>
                <w:rFonts w:hint="eastAsia"/>
              </w:rPr>
            </w:pPr>
          </w:p>
        </w:tc>
        <w:tc>
          <w:tcPr>
            <w:tcW w:w="1471" w:type="dxa"/>
            <w:gridSpan w:val="2"/>
            <w:noWrap w:val="0"/>
            <w:vAlign w:val="center"/>
          </w:tcPr>
          <w:p w14:paraId="0DC8C153">
            <w:pPr>
              <w:rPr>
                <w:rFonts w:hint="eastAsia"/>
              </w:rPr>
            </w:pPr>
            <w:r>
              <w:rPr>
                <w:rFonts w:hint="eastAsia"/>
              </w:rPr>
              <w:t>其它</w:t>
            </w:r>
            <w:r>
              <w:rPr>
                <w:rFonts w:hint="eastAsia"/>
                <w:lang w:val="en-US" w:eastAsia="zh-CN"/>
              </w:rPr>
              <w:t>重要事项</w:t>
            </w:r>
            <w:r>
              <w:rPr>
                <w:rFonts w:hint="eastAsia"/>
              </w:rPr>
              <w:t>:</w:t>
            </w:r>
          </w:p>
        </w:tc>
        <w:tc>
          <w:tcPr>
            <w:tcW w:w="7431" w:type="dxa"/>
            <w:gridSpan w:val="9"/>
            <w:noWrap w:val="0"/>
            <w:vAlign w:val="top"/>
          </w:tcPr>
          <w:p w14:paraId="00D49786">
            <w:pPr>
              <w:rPr>
                <w:rFonts w:hint="eastAsia"/>
                <w:lang w:val="en-US" w:eastAsia="zh-CN"/>
              </w:rPr>
            </w:pPr>
            <w:r>
              <w:rPr>
                <w:rFonts w:hint="eastAsia"/>
                <w:lang w:val="en-US" w:eastAsia="zh-CN"/>
              </w:rPr>
              <w:t>本周确认简历，下周安排面试，要求实习生能接受6个月实习，10月内入职，一定要和学生沟通清楚6个月实习时间的问题，中途离场会影响和合作企业的后续合作。</w:t>
            </w:r>
          </w:p>
          <w:p w14:paraId="42B4AD90">
            <w:pPr>
              <w:rPr>
                <w:rFonts w:hint="eastAsia"/>
                <w:lang w:val="en-US" w:eastAsia="zh-CN"/>
              </w:rPr>
            </w:pPr>
            <w:r>
              <w:rPr>
                <w:rFonts w:hint="eastAsia"/>
                <w:lang w:val="en-US" w:eastAsia="zh-CN"/>
              </w:rPr>
              <w:t>PDF简历统一命名：投递岗位+毕业年份+姓名+学校名</w:t>
            </w:r>
          </w:p>
        </w:tc>
      </w:tr>
      <w:tr w14:paraId="457095CF">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CellMar>
            <w:top w:w="0" w:type="dxa"/>
            <w:left w:w="108" w:type="dxa"/>
            <w:bottom w:w="0" w:type="dxa"/>
            <w:right w:w="108" w:type="dxa"/>
          </w:tblCellMar>
        </w:tblPrEx>
        <w:trPr>
          <w:trHeight w:val="548" w:hRule="atLeast"/>
        </w:trPr>
        <w:tc>
          <w:tcPr>
            <w:tcW w:w="1238" w:type="dxa"/>
            <w:vMerge w:val="continue"/>
            <w:tcBorders>
              <w:bottom w:val="single" w:color="auto" w:sz="12" w:space="0"/>
            </w:tcBorders>
            <w:shd w:val="clear" w:color="auto" w:fill="808080"/>
            <w:noWrap w:val="0"/>
            <w:vAlign w:val="center"/>
          </w:tcPr>
          <w:p w14:paraId="680177BB">
            <w:pPr>
              <w:rPr>
                <w:rFonts w:hint="eastAsia"/>
              </w:rPr>
            </w:pPr>
          </w:p>
        </w:tc>
        <w:tc>
          <w:tcPr>
            <w:tcW w:w="1471" w:type="dxa"/>
            <w:gridSpan w:val="2"/>
            <w:tcBorders>
              <w:bottom w:val="single" w:color="auto" w:sz="12" w:space="0"/>
            </w:tcBorders>
            <w:noWrap w:val="0"/>
            <w:vAlign w:val="center"/>
          </w:tcPr>
          <w:p w14:paraId="55B920AA">
            <w:pPr>
              <w:rPr>
                <w:rFonts w:hint="eastAsia"/>
              </w:rPr>
            </w:pPr>
            <w:r>
              <w:rPr>
                <w:rFonts w:hint="eastAsia"/>
              </w:rPr>
              <w:t>职位发展:</w:t>
            </w:r>
          </w:p>
        </w:tc>
        <w:tc>
          <w:tcPr>
            <w:tcW w:w="7431" w:type="dxa"/>
            <w:gridSpan w:val="9"/>
            <w:tcBorders>
              <w:bottom w:val="single" w:color="auto" w:sz="12" w:space="0"/>
            </w:tcBorders>
            <w:noWrap w:val="0"/>
            <w:vAlign w:val="center"/>
          </w:tcPr>
          <w:p w14:paraId="0B591A36">
            <w:pPr>
              <w:rPr>
                <w:rFonts w:hint="default"/>
                <w:lang w:val="en-US" w:eastAsia="zh-CN"/>
              </w:rPr>
            </w:pPr>
            <w:r>
              <w:rPr>
                <w:rFonts w:hint="eastAsia"/>
                <w:lang w:val="en-US" w:eastAsia="zh-CN"/>
              </w:rPr>
              <w:t>软件测试实习生-初级软件测试-测试组长</w:t>
            </w:r>
          </w:p>
        </w:tc>
      </w:tr>
      <w:tr w14:paraId="08319A10">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PrEx>
        <w:trPr>
          <w:trHeight w:val="390" w:hRule="atLeast"/>
        </w:trPr>
        <w:tc>
          <w:tcPr>
            <w:tcW w:w="1238" w:type="dxa"/>
            <w:tcBorders>
              <w:top w:val="single" w:color="auto" w:sz="12" w:space="0"/>
              <w:left w:val="single" w:color="auto" w:sz="12" w:space="0"/>
              <w:bottom w:val="single" w:color="auto" w:sz="12" w:space="0"/>
              <w:right w:val="single" w:color="auto" w:sz="2" w:space="0"/>
            </w:tcBorders>
            <w:noWrap w:val="0"/>
            <w:vAlign w:val="center"/>
          </w:tcPr>
          <w:p w14:paraId="02E4251C">
            <w:pPr>
              <w:rPr>
                <w:rFonts w:hint="eastAsia"/>
              </w:rPr>
            </w:pPr>
            <w:r>
              <w:rPr>
                <w:rFonts w:hint="eastAsia"/>
              </w:rPr>
              <w:t>办事处</w:t>
            </w:r>
          </w:p>
        </w:tc>
        <w:tc>
          <w:tcPr>
            <w:tcW w:w="2425" w:type="dxa"/>
            <w:gridSpan w:val="3"/>
            <w:tcBorders>
              <w:top w:val="single" w:color="auto" w:sz="12" w:space="0"/>
              <w:left w:val="single" w:color="auto" w:sz="2" w:space="0"/>
              <w:bottom w:val="single" w:color="auto" w:sz="12" w:space="0"/>
              <w:right w:val="single" w:color="auto" w:sz="2" w:space="0"/>
            </w:tcBorders>
            <w:noWrap w:val="0"/>
            <w:vAlign w:val="center"/>
          </w:tcPr>
          <w:p w14:paraId="19ABCBDE">
            <w:pPr>
              <w:rPr>
                <w:rFonts w:hint="eastAsia"/>
              </w:rPr>
            </w:pPr>
          </w:p>
        </w:tc>
        <w:tc>
          <w:tcPr>
            <w:tcW w:w="2047" w:type="dxa"/>
            <w:tcBorders>
              <w:top w:val="single" w:color="auto" w:sz="12" w:space="0"/>
              <w:left w:val="single" w:color="auto" w:sz="2" w:space="0"/>
              <w:bottom w:val="single" w:color="auto" w:sz="12" w:space="0"/>
              <w:right w:val="single" w:color="auto" w:sz="2" w:space="0"/>
            </w:tcBorders>
            <w:noWrap w:val="0"/>
            <w:vAlign w:val="center"/>
          </w:tcPr>
          <w:p w14:paraId="1B1DB122">
            <w:pPr>
              <w:rPr>
                <w:rFonts w:hint="eastAsia"/>
              </w:rPr>
            </w:pPr>
            <w:r>
              <w:rPr>
                <w:rFonts w:hint="eastAsia"/>
              </w:rPr>
              <w:t>申请表负责人:</w:t>
            </w:r>
          </w:p>
        </w:tc>
        <w:tc>
          <w:tcPr>
            <w:tcW w:w="1551" w:type="dxa"/>
            <w:gridSpan w:val="3"/>
            <w:tcBorders>
              <w:top w:val="single" w:color="auto" w:sz="12" w:space="0"/>
              <w:left w:val="single" w:color="auto" w:sz="2" w:space="0"/>
              <w:bottom w:val="single" w:color="auto" w:sz="12" w:space="0"/>
              <w:right w:val="single" w:color="auto" w:sz="2" w:space="0"/>
            </w:tcBorders>
            <w:noWrap w:val="0"/>
            <w:vAlign w:val="center"/>
          </w:tcPr>
          <w:p w14:paraId="724FF822">
            <w:pPr>
              <w:rPr>
                <w:rFonts w:hint="eastAsia"/>
              </w:rPr>
            </w:pPr>
          </w:p>
        </w:tc>
        <w:tc>
          <w:tcPr>
            <w:tcW w:w="1010" w:type="dxa"/>
            <w:gridSpan w:val="3"/>
            <w:tcBorders>
              <w:top w:val="single" w:color="auto" w:sz="12" w:space="0"/>
              <w:left w:val="single" w:color="auto" w:sz="2" w:space="0"/>
              <w:bottom w:val="single" w:color="auto" w:sz="12" w:space="0"/>
              <w:right w:val="single" w:color="auto" w:sz="2" w:space="0"/>
            </w:tcBorders>
            <w:noWrap w:val="0"/>
            <w:vAlign w:val="center"/>
          </w:tcPr>
          <w:p w14:paraId="50931631">
            <w:pPr>
              <w:rPr>
                <w:rFonts w:hint="eastAsia"/>
              </w:rPr>
            </w:pPr>
            <w:r>
              <w:rPr>
                <w:rFonts w:hint="eastAsia"/>
              </w:rPr>
              <w:t>日期:</w:t>
            </w:r>
          </w:p>
        </w:tc>
        <w:tc>
          <w:tcPr>
            <w:tcW w:w="1869" w:type="dxa"/>
            <w:tcBorders>
              <w:top w:val="single" w:color="auto" w:sz="12" w:space="0"/>
              <w:left w:val="single" w:color="auto" w:sz="2" w:space="0"/>
              <w:bottom w:val="single" w:color="auto" w:sz="12" w:space="0"/>
              <w:right w:val="single" w:color="auto" w:sz="12" w:space="0"/>
            </w:tcBorders>
            <w:noWrap w:val="0"/>
            <w:vAlign w:val="top"/>
          </w:tcPr>
          <w:p w14:paraId="64AA6FC3">
            <w:pPr>
              <w:rPr>
                <w:rFonts w:hint="eastAsia"/>
              </w:rPr>
            </w:pPr>
          </w:p>
        </w:tc>
      </w:tr>
    </w:tbl>
    <w:p w14:paraId="29253726">
      <w:pPr>
        <w:rPr>
          <w:rFonts w:hint="eastAsia" w:ascii="宋体" w:hAnsi="宋体" w:eastAsia="宋体" w:cs="宋体"/>
          <w:color w:val="000000"/>
          <w:sz w:val="21"/>
          <w:szCs w:val="21"/>
        </w:rPr>
      </w:pPr>
    </w:p>
    <w:p w14:paraId="272E9852">
      <w:pPr>
        <w:rPr>
          <w:rFonts w:hint="eastAsia" w:ascii="宋体" w:hAnsi="宋体" w:eastAsia="宋体" w:cs="宋体"/>
          <w:b/>
          <w:color w:val="000000"/>
          <w:sz w:val="21"/>
          <w:szCs w:val="21"/>
        </w:rPr>
      </w:pPr>
    </w:p>
    <w:p w14:paraId="2064BDC5">
      <w:pPr>
        <w:rPr>
          <w:rFonts w:hint="eastAsia" w:ascii="宋体" w:hAnsi="宋体" w:eastAsia="宋体" w:cs="宋体"/>
          <w:sz w:val="21"/>
          <w:szCs w:val="21"/>
          <w:lang w:eastAsia="zh-CN"/>
        </w:rPr>
      </w:pPr>
    </w:p>
    <w:p w14:paraId="7B9702B3"/>
    <w:p w14:paraId="11A109A9">
      <w:pPr>
        <w:rPr>
          <w:rFonts w:hint="eastAsia"/>
          <w:lang w:eastAsia="zh-CN"/>
        </w:rPr>
      </w:pPr>
    </w:p>
    <w:p w14:paraId="064D42D4">
      <w:pPr>
        <w:rPr>
          <w:rFonts w:hint="eastAsia" w:ascii="宋体" w:hAnsi="宋体" w:eastAsia="宋体" w:cs="宋体"/>
          <w:sz w:val="21"/>
          <w:szCs w:val="21"/>
          <w:lang w:eastAsia="zh-CN"/>
        </w:rPr>
      </w:pPr>
    </w:p>
    <w:p w14:paraId="0E06F76E"/>
    <w:p w14:paraId="0558C295">
      <w:pPr>
        <w:tabs>
          <w:tab w:val="left" w:pos="2356"/>
        </w:tabs>
        <w:bidi w:val="0"/>
        <w:jc w:val="left"/>
        <w:rPr>
          <w:rFonts w:hint="eastAsia"/>
          <w:lang w:val="en-US" w:eastAsia="zh-CN"/>
        </w:rPr>
      </w:pPr>
      <w:r>
        <w:drawing>
          <wp:inline distT="0" distB="0" distL="114300" distR="114300">
            <wp:extent cx="6477000" cy="24536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6477000" cy="2453640"/>
                    </a:xfrm>
                    <a:prstGeom prst="rect">
                      <a:avLst/>
                    </a:prstGeom>
                    <a:noFill/>
                    <a:ln>
                      <a:noFill/>
                    </a:ln>
                  </pic:spPr>
                </pic:pic>
              </a:graphicData>
            </a:graphic>
          </wp:inline>
        </w:drawing>
      </w:r>
      <w:r>
        <w:drawing>
          <wp:inline distT="0" distB="0" distL="114300" distR="114300">
            <wp:extent cx="6479540" cy="2350135"/>
            <wp:effectExtent l="0" t="0" r="12700"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6479540" cy="2350135"/>
                    </a:xfrm>
                    <a:prstGeom prst="rect">
                      <a:avLst/>
                    </a:prstGeom>
                    <a:noFill/>
                    <a:ln>
                      <a:noFill/>
                    </a:ln>
                  </pic:spPr>
                </pic:pic>
              </a:graphicData>
            </a:graphic>
          </wp:inline>
        </w:drawing>
      </w:r>
    </w:p>
    <w:sectPr>
      <w:pgSz w:w="11906" w:h="16838"/>
      <w:pgMar w:top="1129" w:right="851" w:bottom="1134" w:left="851"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Symbol">
    <w:panose1 w:val="05050102010706020507"/>
    <w:charset w:val="00"/>
    <w:family w:val="auto"/>
    <w:pitch w:val="default"/>
    <w:sig w:usb0="00000000" w:usb1="0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Tc0ZDQ0YjIxYjdhODlkODJiNDY2MTdlMTUyNmRmYmUifQ=="/>
  </w:docVars>
  <w:rsids>
    <w:rsidRoot w:val="00000000"/>
    <w:rsid w:val="00220B3D"/>
    <w:rsid w:val="01C42B8B"/>
    <w:rsid w:val="02BF079E"/>
    <w:rsid w:val="0552100C"/>
    <w:rsid w:val="07763714"/>
    <w:rsid w:val="09A278B5"/>
    <w:rsid w:val="0A4A3E4A"/>
    <w:rsid w:val="0F194787"/>
    <w:rsid w:val="109A425F"/>
    <w:rsid w:val="14587BCC"/>
    <w:rsid w:val="1BF67527"/>
    <w:rsid w:val="1D9A39DA"/>
    <w:rsid w:val="25D7F63D"/>
    <w:rsid w:val="2772F6BD"/>
    <w:rsid w:val="2BD06CDF"/>
    <w:rsid w:val="2DE91AEA"/>
    <w:rsid w:val="2FDE78AB"/>
    <w:rsid w:val="307201BF"/>
    <w:rsid w:val="313553C8"/>
    <w:rsid w:val="35422EC5"/>
    <w:rsid w:val="3ADF81A4"/>
    <w:rsid w:val="3AFF8BA5"/>
    <w:rsid w:val="3B7F6C7F"/>
    <w:rsid w:val="3D7D798D"/>
    <w:rsid w:val="3DFF9DF8"/>
    <w:rsid w:val="3E4F7F77"/>
    <w:rsid w:val="3EDC7EE6"/>
    <w:rsid w:val="3F57B9E0"/>
    <w:rsid w:val="40594B22"/>
    <w:rsid w:val="449851D6"/>
    <w:rsid w:val="46CA00EF"/>
    <w:rsid w:val="49EFCB21"/>
    <w:rsid w:val="4A6E7263"/>
    <w:rsid w:val="4AB8212E"/>
    <w:rsid w:val="4B3C4B0D"/>
    <w:rsid w:val="4B946AF5"/>
    <w:rsid w:val="4C8B7762"/>
    <w:rsid w:val="4DF727DD"/>
    <w:rsid w:val="4FF756AC"/>
    <w:rsid w:val="4FFFFFCD"/>
    <w:rsid w:val="50936449"/>
    <w:rsid w:val="54FF737A"/>
    <w:rsid w:val="5534453B"/>
    <w:rsid w:val="5B5B36F9"/>
    <w:rsid w:val="5DD15DB4"/>
    <w:rsid w:val="5E132257"/>
    <w:rsid w:val="5E7F7C5B"/>
    <w:rsid w:val="5FD93A3C"/>
    <w:rsid w:val="5FF30758"/>
    <w:rsid w:val="5FF79851"/>
    <w:rsid w:val="5FFE5332"/>
    <w:rsid w:val="62CF3C44"/>
    <w:rsid w:val="643250A9"/>
    <w:rsid w:val="6539BC19"/>
    <w:rsid w:val="676B9A0F"/>
    <w:rsid w:val="69EE228B"/>
    <w:rsid w:val="6C6F07D9"/>
    <w:rsid w:val="6D5D61A4"/>
    <w:rsid w:val="6D7C4213"/>
    <w:rsid w:val="6DB70EBA"/>
    <w:rsid w:val="6FD77927"/>
    <w:rsid w:val="70C85485"/>
    <w:rsid w:val="70F65100"/>
    <w:rsid w:val="714E67A8"/>
    <w:rsid w:val="71B7254B"/>
    <w:rsid w:val="73624CD1"/>
    <w:rsid w:val="73B34595"/>
    <w:rsid w:val="73E7B3F4"/>
    <w:rsid w:val="73FFAA92"/>
    <w:rsid w:val="77DFBA70"/>
    <w:rsid w:val="7A7FC55F"/>
    <w:rsid w:val="7A9FC678"/>
    <w:rsid w:val="7ADC17EB"/>
    <w:rsid w:val="7CEF3529"/>
    <w:rsid w:val="7CFF9647"/>
    <w:rsid w:val="7D7BC4AE"/>
    <w:rsid w:val="7DB71849"/>
    <w:rsid w:val="7DF59A80"/>
    <w:rsid w:val="7F531700"/>
    <w:rsid w:val="7F77AD95"/>
    <w:rsid w:val="7F7FC1D0"/>
    <w:rsid w:val="7F80B805"/>
    <w:rsid w:val="7FC70FAE"/>
    <w:rsid w:val="7FD396E7"/>
    <w:rsid w:val="7FF24011"/>
    <w:rsid w:val="7FFC875E"/>
    <w:rsid w:val="7FFD2510"/>
    <w:rsid w:val="7FFF8839"/>
    <w:rsid w:val="8F5E4747"/>
    <w:rsid w:val="A865BC46"/>
    <w:rsid w:val="ABBF600B"/>
    <w:rsid w:val="ADAD2ECD"/>
    <w:rsid w:val="AFFF35D3"/>
    <w:rsid w:val="B7D4161C"/>
    <w:rsid w:val="B7F7FE2E"/>
    <w:rsid w:val="B7FBB990"/>
    <w:rsid w:val="BE3F5A69"/>
    <w:rsid w:val="BFDBE197"/>
    <w:rsid w:val="BFF7A2C6"/>
    <w:rsid w:val="C77F0514"/>
    <w:rsid w:val="C7FEE54F"/>
    <w:rsid w:val="CA9FC9B2"/>
    <w:rsid w:val="CB7F881B"/>
    <w:rsid w:val="CBF8A134"/>
    <w:rsid w:val="D73B20CE"/>
    <w:rsid w:val="D9FE9BE8"/>
    <w:rsid w:val="DDCF78C5"/>
    <w:rsid w:val="DEFF4B4D"/>
    <w:rsid w:val="DEFF6D35"/>
    <w:rsid w:val="DFFED9A0"/>
    <w:rsid w:val="DFFFD130"/>
    <w:rsid w:val="E7FBD342"/>
    <w:rsid w:val="EB7FA46B"/>
    <w:rsid w:val="EDBF8396"/>
    <w:rsid w:val="EEBFD71C"/>
    <w:rsid w:val="EF5F9EA7"/>
    <w:rsid w:val="F33B23BB"/>
    <w:rsid w:val="F3F6389B"/>
    <w:rsid w:val="F5FE2626"/>
    <w:rsid w:val="F73C6907"/>
    <w:rsid w:val="F7461891"/>
    <w:rsid w:val="F7CD286C"/>
    <w:rsid w:val="F7D5AC96"/>
    <w:rsid w:val="F8FBD46F"/>
    <w:rsid w:val="FABF3B6A"/>
    <w:rsid w:val="FAED5C70"/>
    <w:rsid w:val="FBAE2D54"/>
    <w:rsid w:val="FBEF2623"/>
    <w:rsid w:val="FE437B09"/>
    <w:rsid w:val="FEFB62CE"/>
    <w:rsid w:val="FF5FC251"/>
    <w:rsid w:val="FF76CD2A"/>
    <w:rsid w:val="FFBB4A83"/>
    <w:rsid w:val="FFBF8221"/>
    <w:rsid w:val="FFFBD0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宋体" w:hAnsi="宋体" w:eastAsia="宋体" w:cs="宋体"/>
      <w:sz w:val="24"/>
      <w:szCs w:val="24"/>
      <w:lang w:val="en-US" w:eastAsia="zh-CN" w:bidi="ar-SA"/>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rmal (Web)"/>
    <w:basedOn w:val="1"/>
    <w:qFormat/>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Pages>
  <Words>1859</Words>
  <Characters>2005</Characters>
  <Lines>0</Lines>
  <Paragraphs>0</Paragraphs>
  <TotalTime>14</TotalTime>
  <ScaleCrop>false</ScaleCrop>
  <LinksUpToDate>false</LinksUpToDate>
  <CharactersWithSpaces>2080</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2021-08-20T15:54:00Z</dcterms:created>
  <dc:creator>86150</dc:creator>
  <cp:lastModifiedBy>江落</cp:lastModifiedBy>
  <dcterms:modified xsi:type="dcterms:W3CDTF">2024-10-18T02:27:17Z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A478F390FCDD49C2A857355AF4BC36BC_13</vt:lpwstr>
  </property>
</Properties>
</file>