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E672F">
      <w:pPr>
        <w:jc w:val="center"/>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sz w:val="40"/>
        </w:rPr>
        <w:t>陈伟伟</w:t>
      </w:r>
    </w:p>
    <w:p w14:paraId="3BBE2CE1">
      <w:pPr>
        <w:jc w:val="cente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副教授、硕士生导师</w:t>
      </w:r>
    </w:p>
    <w:p w14:paraId="459F5801">
      <w:pPr>
        <w:pStyle w:val="3"/>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基本信息</w:t>
      </w:r>
    </w:p>
    <w:p w14:paraId="58CCE4FF">
      <w:pPr>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姓名（Name）：陈伟伟</w:t>
      </w:r>
    </w:p>
    <w:p w14:paraId="17E692F9">
      <w:pPr>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职称（Title）：副教授、硕士生导师</w:t>
      </w:r>
    </w:p>
    <w:p w14:paraId="78C6C7BF">
      <w:pPr>
        <w:pStyle w:val="3"/>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工作学习经历（Professional Experience）</w:t>
      </w:r>
    </w:p>
    <w:p w14:paraId="101EA8C4">
      <w:pPr>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2010 年于广州大学获得工学学士学位，专业为软件工程；2015 年、2019 年于中山大学</w:t>
      </w:r>
      <w:bookmarkStart w:id="0" w:name="_GoBack"/>
      <w:bookmarkEnd w:id="0"/>
      <w:r>
        <w:rPr>
          <w:rFonts w:hint="eastAsia" w:ascii="PingFang SC Regular" w:hAnsi="PingFang SC Regular" w:eastAsia="PingFang SC Regular" w:cs="PingFang SC Regular"/>
        </w:rPr>
        <w:t>分别获得哲学硕士和博士学位，专业为逻辑学。博士期间赴荷兰阿姆斯特丹大学逻辑、语言与计算研究所（ILLC）联合培养。2019 年博士毕业后，在中山大学哲学系从事博士后研究，后任副研究员，现为中山大学哲学系副教授、硕士生导师。</w:t>
      </w:r>
    </w:p>
    <w:p w14:paraId="021C768F">
      <w:pPr>
        <w:pStyle w:val="3"/>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研究方向（Research Area）</w:t>
      </w:r>
    </w:p>
    <w:p w14:paraId="1F030A4C">
      <w:pPr>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我的研究处于形式论辩、社会选择理论、逻辑与人工智能的交叉地带。它关注当不同主体各自拥有理由、判断和论证时，他们如何形成集体结论，以及这样的集体结论在什么意义上是理性的。我的研究方法主要是形式化的和公理化的，但其背后关心的是一个更一般的问题：如何以有原则的方式表示、评估和解决分歧。</w:t>
      </w:r>
    </w:p>
    <w:p w14:paraId="45A990DB">
      <w:pPr>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我的发表主要集中在群体论辩领域。这个领域把论证的逻辑结构与社会选择理论所研究的聚合问题联系起来。我的工作关注不同主体的论辩框架或论辩立场如何被合并，重要的理性性质在什么条件下能够得到保持，以及为什么某些看似合理的要求并不总能同时满足。近期工作进一步研究扩展聚合中的语义保持与策略稳健性，以及动态群体论辩中集体立场随新信息或新论证而变化的条件。</w:t>
      </w:r>
    </w:p>
    <w:p w14:paraId="7BD63092">
      <w:pPr>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学术研究近况请见个人网站：</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"https://chenww.com/"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chenww.com</w:t>
      </w:r>
      <w:r>
        <w:rPr>
          <w:rFonts w:hint="eastAsia" w:ascii="PingFang SC Regular" w:hAnsi="PingFang SC Regular" w:eastAsia="PingFang SC Regular" w:cs="PingFang SC Regular"/>
          <w:color w:val="0563C1"/>
          <w:u w:val="single"/>
        </w:rPr>
        <w:fldChar w:fldCharType="end"/>
      </w:r>
    </w:p>
    <w:p w14:paraId="18B04600">
      <w:pPr>
        <w:pStyle w:val="3"/>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论文与著作（Publications）</w:t>
      </w:r>
    </w:p>
    <w:p w14:paraId="4B15CBFD">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23. </w:t>
      </w:r>
      <w:r>
        <w:rPr>
          <w:rFonts w:hint="eastAsia" w:ascii="PingFang SC Regular" w:hAnsi="PingFang SC Regular" w:eastAsia="PingFang SC Regular" w:cs="PingFang SC Regular"/>
        </w:rPr>
        <w:t xml:space="preserve">Weiwei Chen and Xiaolong Liu, Collective Argumentation with Labellings: A Dynamic Impossibility Perspective, in Proceedings of the Sixth International Workshop on Logics and Argumentation for New-Generation Artificial Intelligence (LNGAI 2026), College Publications, forthcoming.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"https://www.zlaire.net/lngai2026/"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rPr>
        <w:t>会议主页</w:t>
      </w:r>
      <w:r>
        <w:rPr>
          <w:rFonts w:hint="eastAsia" w:ascii="PingFang SC Regular" w:hAnsi="PingFang SC Regular" w:eastAsia="PingFang SC Regular" w:cs="PingFang SC Regular"/>
        </w:rPr>
        <w:fldChar w:fldCharType="end"/>
      </w:r>
    </w:p>
    <w:p w14:paraId="5FAA25A8">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22. </w:t>
      </w:r>
      <w:r>
        <w:rPr>
          <w:rFonts w:hint="eastAsia" w:ascii="PingFang SC Regular" w:hAnsi="PingFang SC Regular" w:eastAsia="PingFang SC Regular" w:cs="PingFang SC Regular"/>
        </w:rPr>
        <w:t>Weiwei Chen, Semantic Preservation and Strategic Robustness in Extension Aggregation, in Proceedings of the 23rd Pacific Rim International Conference on Artificial Intelligence (PRICAI 2026), forthcoming.</w:t>
      </w:r>
    </w:p>
    <w:p w14:paraId="7F0EC28B">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21. </w:t>
      </w:r>
      <w:r>
        <w:rPr>
          <w:rFonts w:hint="eastAsia" w:ascii="PingFang SC Regular" w:hAnsi="PingFang SC Regular" w:eastAsia="PingFang SC Regular" w:cs="PingFang SC Regular"/>
        </w:rPr>
        <w:t xml:space="preserve">陈伟伟，《阿姆斯特丹大学的逻辑学传统与硕士教育》，载《哲学教育评论（第三辑）：逻辑学专辑——推古论今辩东西》，张伟主编、刘海林执行主编，商务印书馆，2025。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"https://mp.weixin.qq.com/s/tZx44DIMKa52Heoag60qbQ"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rPr>
        <w:t>书讯</w:t>
      </w:r>
      <w:r>
        <w:rPr>
          <w:rFonts w:hint="eastAsia" w:ascii="PingFang SC Regular" w:hAnsi="PingFang SC Regular" w:eastAsia="PingFang SC Regular" w:cs="PingFang SC Regular"/>
        </w:rPr>
        <w:fldChar w:fldCharType="end"/>
      </w:r>
    </w:p>
    <w:p w14:paraId="03A1DA21">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20. </w:t>
      </w:r>
      <w:r>
        <w:rPr>
          <w:rFonts w:hint="eastAsia" w:ascii="PingFang SC Regular" w:hAnsi="PingFang SC Regular" w:eastAsia="PingFang SC Regular" w:cs="PingFang SC Regular"/>
        </w:rPr>
        <w:t>陈伟伟，《论辩聚合：社会选择理论的新视角》，人民出版社，即将出版。</w:t>
      </w:r>
    </w:p>
    <w:p w14:paraId="4262A01C">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19. </w:t>
      </w:r>
      <w:r>
        <w:rPr>
          <w:rFonts w:hint="eastAsia" w:ascii="PingFang SC Regular" w:hAnsi="PingFang SC Regular" w:eastAsia="PingFang SC Regular" w:cs="PingFang SC Regular"/>
        </w:rPr>
        <w:t>Yutong Yi and Weiwei Chen, External Semantics for Argumentation Frameworks, in Proceedings of the 11th International Conference on Computational Models of Argument, IOS Press, 2026.</w:t>
      </w:r>
    </w:p>
    <w:p w14:paraId="5F6B3FF7">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18. </w:t>
      </w:r>
      <w:r>
        <w:rPr>
          <w:rFonts w:hint="eastAsia" w:ascii="PingFang SC Regular" w:hAnsi="PingFang SC Regular" w:eastAsia="PingFang SC Regular" w:cs="PingFang SC Regular"/>
        </w:rPr>
        <w:t xml:space="preserve">Xiaolong Liu, Weiwei Chen, and Sylvie Doutre, Argumentation Semantics Based on Solid Admissibility and Preservation of Semantic Properties, Journal of Logic and Computation, 36(2): exag003, 2026.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"https://doi.org/10.1093/logcom/exag003"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DOI</w:t>
      </w:r>
      <w:r>
        <w:rPr>
          <w:rFonts w:hint="eastAsia" w:ascii="PingFang SC Regular" w:hAnsi="PingFang SC Regular" w:eastAsia="PingFang SC Regular" w:cs="PingFang SC Regular"/>
          <w:color w:val="0563C1"/>
          <w:u w:val="single"/>
        </w:rPr>
        <w:fldChar w:fldCharType="end"/>
      </w:r>
    </w:p>
    <w:p w14:paraId="26A7ED07">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17. </w:t>
      </w:r>
      <w:r>
        <w:rPr>
          <w:rFonts w:hint="eastAsia" w:ascii="PingFang SC Regular" w:hAnsi="PingFang SC Regular" w:eastAsia="PingFang SC Regular" w:cs="PingFang SC Regular"/>
        </w:rPr>
        <w:t xml:space="preserve">Xiaolong Liu and Weiwei Chen, Proportional Acceptability of Arguments, in T. Ågotnes and D. Doder (eds.), Logic and Argumentation: CLAR 2025, Lecture Notes in Computer Science, vol. 15712, Springer, Singapore, 2025.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"https://doi.org/10.1007/978-981-96-7956-0_16"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DOI</w:t>
      </w:r>
      <w:r>
        <w:rPr>
          <w:rFonts w:hint="eastAsia" w:ascii="PingFang SC Regular" w:hAnsi="PingFang SC Regular" w:eastAsia="PingFang SC Regular" w:cs="PingFang SC Regular"/>
          <w:color w:val="0563C1"/>
          <w:u w:val="single"/>
        </w:rPr>
        <w:fldChar w:fldCharType="end"/>
      </w:r>
    </w:p>
    <w:p w14:paraId="6243B8A6">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16. </w:t>
      </w:r>
      <w:r>
        <w:rPr>
          <w:rFonts w:hint="eastAsia" w:ascii="PingFang SC Regular" w:hAnsi="PingFang SC Regular" w:eastAsia="PingFang SC Regular" w:cs="PingFang SC Regular"/>
        </w:rPr>
        <w:t xml:space="preserve">Weiwei Chen and Shier Ju, Dynamic Collective Argumentation: Constructing the Revision and Contraction Operators, International Journal of Approximate Reasoning, vol. 172, 2024.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"https://doi.org/10.1016/j.ijar.2024.109234"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DOI</w:t>
      </w:r>
      <w:r>
        <w:rPr>
          <w:rFonts w:hint="eastAsia" w:ascii="PingFang SC Regular" w:hAnsi="PingFang SC Regular" w:eastAsia="PingFang SC Regular" w:cs="PingFang SC Regular"/>
          <w:color w:val="0563C1"/>
          <w:u w:val="single"/>
        </w:rPr>
        <w:fldChar w:fldCharType="end"/>
      </w:r>
    </w:p>
    <w:p w14:paraId="3DB12FFF">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15. </w:t>
      </w:r>
      <w:r>
        <w:rPr>
          <w:rFonts w:hint="eastAsia" w:ascii="PingFang SC Regular" w:hAnsi="PingFang SC Regular" w:eastAsia="PingFang SC Regular" w:cs="PingFang SC Regular"/>
        </w:rPr>
        <w:t>Xiaolong Liu and Weiwei Chen, On the Proportional Acceptability of Arguments in Abstract Argumentation, in Proceedings of the 10th International Conference on Computational Models of Argument, IOS Press, 2024.</w:t>
      </w:r>
    </w:p>
    <w:p w14:paraId="200A39C6">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14. </w:t>
      </w:r>
      <w:r>
        <w:rPr>
          <w:rFonts w:hint="eastAsia" w:ascii="PingFang SC Regular" w:hAnsi="PingFang SC Regular" w:eastAsia="PingFang SC Regular" w:cs="PingFang SC Regular"/>
        </w:rPr>
        <w:t xml:space="preserve">Zhe Yu, Shier Ju, and Weiwei Chen, Context-based Argumentation Frameworks and Multi-Agent Consensus Building, Journal of Logic and Computation, 34(2): 199-228, 2024.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"https://doi.org/10.1093/logcom/exad063"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DOI</w:t>
      </w:r>
      <w:r>
        <w:rPr>
          <w:rFonts w:hint="eastAsia" w:ascii="PingFang SC Regular" w:hAnsi="PingFang SC Regular" w:eastAsia="PingFang SC Regular" w:cs="PingFang SC Regular"/>
          <w:color w:val="0563C1"/>
          <w:u w:val="single"/>
        </w:rPr>
        <w:fldChar w:fldCharType="end"/>
      </w:r>
    </w:p>
    <w:p w14:paraId="2CF098D5">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13. </w:t>
      </w:r>
      <w:r>
        <w:rPr>
          <w:rFonts w:hint="eastAsia" w:ascii="PingFang SC Regular" w:hAnsi="PingFang SC Regular" w:eastAsia="PingFang SC Regular" w:cs="PingFang SC Regular"/>
        </w:rPr>
        <w:t xml:space="preserve">Weiwei Chen, Collective Argumentation with Topological Restrictions: The Case of Aggregating Abstract Argumentation Frameworks, Journal of Logic and Computation, 33(2): 319-343, 2023.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"https://doi.org/10.1093/logcom/exac100"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DOI</w:t>
      </w:r>
      <w:r>
        <w:rPr>
          <w:rFonts w:hint="eastAsia" w:ascii="PingFang SC Regular" w:hAnsi="PingFang SC Regular" w:eastAsia="PingFang SC Regular" w:cs="PingFang SC Regular"/>
          <w:color w:val="0563C1"/>
          <w:u w:val="single"/>
        </w:rPr>
        <w:fldChar w:fldCharType="end"/>
      </w:r>
    </w:p>
    <w:p w14:paraId="2DD2A032">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12. </w:t>
      </w:r>
      <w:r>
        <w:rPr>
          <w:rFonts w:hint="eastAsia" w:ascii="PingFang SC Regular" w:hAnsi="PingFang SC Regular" w:eastAsia="PingFang SC Regular" w:cs="PingFang SC Regular"/>
        </w:rPr>
        <w:t>刘小龙、陈伟伟，《论证挖掘与论证形式化》第十二章，鞠实儿等著，科学出版社，2022。</w:t>
      </w:r>
    </w:p>
    <w:p w14:paraId="2A6E45C4">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11. </w:t>
      </w:r>
      <w:r>
        <w:rPr>
          <w:rFonts w:hint="eastAsia" w:ascii="PingFang SC Regular" w:hAnsi="PingFang SC Regular" w:eastAsia="PingFang SC Regular" w:cs="PingFang SC Regular"/>
        </w:rPr>
        <w:t xml:space="preserve">Weiwei Chen, Collective Argumentation with Topological Restrictions, Lecture Notes in Computer Science, vol. 13040, Springer, pp. 79-93, 2021.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"https://doi.org/10.1007/978-3-030-89391-0_5"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DOI</w:t>
      </w:r>
      <w:r>
        <w:rPr>
          <w:rFonts w:hint="eastAsia" w:ascii="PingFang SC Regular" w:hAnsi="PingFang SC Regular" w:eastAsia="PingFang SC Regular" w:cs="PingFang SC Regular"/>
          <w:color w:val="0563C1"/>
          <w:u w:val="single"/>
        </w:rPr>
        <w:fldChar w:fldCharType="end"/>
      </w:r>
    </w:p>
    <w:p w14:paraId="38FAFD2E">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10. </w:t>
      </w:r>
      <w:r>
        <w:rPr>
          <w:rFonts w:hint="eastAsia" w:ascii="PingFang SC Regular" w:hAnsi="PingFang SC Regular" w:eastAsia="PingFang SC Regular" w:cs="PingFang SC Regular"/>
        </w:rPr>
        <w:t xml:space="preserve">Xiaolong Liu and Weiwei Chen, Solid Semantics for Abstract Argumentation Frameworks and the Preservation of Solid Semantic Properties, Lecture Notes in Computer Science, vol. 12802, Springer, pp. 178-193, 2021.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"https://doi.org/10.1007/978-3-030-82254-5_11"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DOI</w:t>
      </w:r>
      <w:r>
        <w:rPr>
          <w:rFonts w:hint="eastAsia" w:ascii="PingFang SC Regular" w:hAnsi="PingFang SC Regular" w:eastAsia="PingFang SC Regular" w:cs="PingFang SC Regular"/>
          <w:color w:val="0563C1"/>
          <w:u w:val="single"/>
        </w:rPr>
        <w:fldChar w:fldCharType="end"/>
      </w:r>
    </w:p>
    <w:p w14:paraId="6AB5D4D2">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9. </w:t>
      </w:r>
      <w:r>
        <w:rPr>
          <w:rFonts w:hint="eastAsia" w:ascii="PingFang SC Regular" w:hAnsi="PingFang SC Regular" w:eastAsia="PingFang SC Regular" w:cs="PingFang SC Regular"/>
        </w:rPr>
        <w:t xml:space="preserve">Weiwei Chen, Collective Argumentation: The Case of Aggregating Support-Relations of Bipolar Argumentation Frameworks, Electronic Proceedings in Theoretical Computer Science, 335: 87-102, 2021.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"https://doi.org/10.4204/EPTCS.335.9"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DOI</w:t>
      </w:r>
      <w:r>
        <w:rPr>
          <w:rFonts w:hint="eastAsia" w:ascii="PingFang SC Regular" w:hAnsi="PingFang SC Regular" w:eastAsia="PingFang SC Regular" w:cs="PingFang SC Regular"/>
          <w:color w:val="0563C1"/>
          <w:u w:val="single"/>
        </w:rPr>
        <w:fldChar w:fldCharType="end"/>
      </w:r>
    </w:p>
    <w:p w14:paraId="66CCA25E">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8. </w:t>
      </w:r>
      <w:r>
        <w:rPr>
          <w:rFonts w:hint="eastAsia" w:ascii="PingFang SC Regular" w:hAnsi="PingFang SC Regular" w:eastAsia="PingFang SC Regular" w:cs="PingFang SC Regular"/>
        </w:rPr>
        <w:t xml:space="preserve">Weiwei Chen, Guaranteeing Admissibility of Abstract Argumentation Frameworks with Rationality and Feasibility Constraints, Journal of Logic and Computation, 31(8): 2133-2158, 2021.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"https://doi.org/10.1093/logcom/exab011"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DOI</w:t>
      </w:r>
      <w:r>
        <w:rPr>
          <w:rFonts w:hint="eastAsia" w:ascii="PingFang SC Regular" w:hAnsi="PingFang SC Regular" w:eastAsia="PingFang SC Regular" w:cs="PingFang SC Regular"/>
          <w:color w:val="0563C1"/>
          <w:u w:val="single"/>
        </w:rPr>
        <w:fldChar w:fldCharType="end"/>
      </w:r>
    </w:p>
    <w:p w14:paraId="0D37AF7F">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7. </w:t>
      </w:r>
      <w:r>
        <w:rPr>
          <w:rFonts w:hint="eastAsia" w:ascii="PingFang SC Regular" w:hAnsi="PingFang SC Regular" w:eastAsia="PingFang SC Regular" w:cs="PingFang SC Regular"/>
        </w:rPr>
        <w:t>Xiaolong Liu and Weiwei Chen, Solid Semantics and Extension Aggregation Using Quota Rules under Integrity Constraints, in Proceedings of the 20th International Conference on Autonomous Agents and Multiagent Systems (AAMAS 2021), May 2021.（中国计算机协会 B 类会议）</w:t>
      </w:r>
    </w:p>
    <w:p w14:paraId="002BF0AA">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6. </w:t>
      </w:r>
      <w:r>
        <w:rPr>
          <w:rFonts w:hint="eastAsia" w:ascii="PingFang SC Regular" w:hAnsi="PingFang SC Regular" w:eastAsia="PingFang SC Regular" w:cs="PingFang SC Regular"/>
        </w:rPr>
        <w:t>陈伟伟、Ulle Endriss，《融合与修正：跨文化交流的逻辑与认知研究》第五章，鞠实儿等著，经济科学出版社，2020。</w:t>
      </w:r>
    </w:p>
    <w:p w14:paraId="2A81BFCB">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5. </w:t>
      </w:r>
      <w:r>
        <w:rPr>
          <w:rFonts w:hint="eastAsia" w:ascii="PingFang SC Regular" w:hAnsi="PingFang SC Regular" w:eastAsia="PingFang SC Regular" w:cs="PingFang SC Regular"/>
        </w:rPr>
        <w:t>Weiwei Chen, Aggregation of Support-Relations of Bipolar Argumentation Frameworks, in Proceedings of the 19th International Conference on Autonomous Agents and Multiagent Systems (AAMAS 2020), May 2020.（中国计算机协会 B 类会议）</w:t>
      </w:r>
    </w:p>
    <w:p w14:paraId="35F6054D">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4. </w:t>
      </w:r>
      <w:r>
        <w:rPr>
          <w:rFonts w:hint="eastAsia" w:ascii="PingFang SC Regular" w:hAnsi="PingFang SC Regular" w:eastAsia="PingFang SC Regular" w:cs="PingFang SC Regular"/>
        </w:rPr>
        <w:t xml:space="preserve">Weiwei Chen, Preservation of Admissibility with Rationality and Feasibility Constraints, Lecture Notes in Artificial Intelligence, vol. 12061, Springer, pp. 245-258, 2020.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"https://doi.org/10.1007/978-3-030-44638-3_15"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DOI</w:t>
      </w:r>
      <w:r>
        <w:rPr>
          <w:rFonts w:hint="eastAsia" w:ascii="PingFang SC Regular" w:hAnsi="PingFang SC Regular" w:eastAsia="PingFang SC Regular" w:cs="PingFang SC Regular"/>
          <w:color w:val="0563C1"/>
          <w:u w:val="single"/>
        </w:rPr>
        <w:fldChar w:fldCharType="end"/>
      </w:r>
    </w:p>
    <w:p w14:paraId="57F3F064">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3. </w:t>
      </w:r>
      <w:r>
        <w:rPr>
          <w:rFonts w:hint="eastAsia" w:ascii="PingFang SC Regular" w:hAnsi="PingFang SC Regular" w:eastAsia="PingFang SC Regular" w:cs="PingFang SC Regular"/>
        </w:rPr>
        <w:t xml:space="preserve">Weiwei Chen and Ulle Endriss, Preservation of Semantic Properties in Collective Argumentation: The Case of Aggregating Abstract Argumentation Frameworks, Artificial Intelligence, 269: 27-48, 2019.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"https://doi.org/10.1016/j.artint.2018.10.006"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DOI</w:t>
      </w:r>
      <w:r>
        <w:rPr>
          <w:rFonts w:hint="eastAsia" w:ascii="PingFang SC Regular" w:hAnsi="PingFang SC Regular" w:eastAsia="PingFang SC Regular" w:cs="PingFang SC Regular"/>
          <w:color w:val="0563C1"/>
          <w:u w:val="single"/>
        </w:rPr>
        <w:fldChar w:fldCharType="end"/>
      </w:r>
    </w:p>
    <w:p w14:paraId="46DE5B16">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2. </w:t>
      </w:r>
      <w:r>
        <w:rPr>
          <w:rFonts w:hint="eastAsia" w:ascii="PingFang SC Regular" w:hAnsi="PingFang SC Regular" w:eastAsia="PingFang SC Regular" w:cs="PingFang SC Regular"/>
        </w:rPr>
        <w:t xml:space="preserve">Weiwei Chen and Ulle Endriss, Aggregating Alternative Extensions of Abstract Argumentation Frameworks: Preservation Results for Quota Rules, Frontiers in Artificial Intelligence and Applications, vol. 305, IOS Press, pp. 425-436, 2018.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"https://doi.org/10.3233/978-1-61499-906-5-425"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DOI</w:t>
      </w:r>
      <w:r>
        <w:rPr>
          <w:rFonts w:hint="eastAsia" w:ascii="PingFang SC Regular" w:hAnsi="PingFang SC Regular" w:eastAsia="PingFang SC Regular" w:cs="PingFang SC Regular"/>
          <w:color w:val="0563C1"/>
          <w:u w:val="single"/>
        </w:rPr>
        <w:fldChar w:fldCharType="end"/>
      </w:r>
    </w:p>
    <w:p w14:paraId="1A3D5307">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 </w:t>
      </w:r>
      <w:r>
        <w:rPr>
          <w:rFonts w:hint="eastAsia" w:ascii="PingFang SC Regular" w:hAnsi="PingFang SC Regular" w:eastAsia="PingFang SC Regular" w:cs="PingFang SC Regular"/>
        </w:rPr>
        <w:t xml:space="preserve">Weiwei Chen and Ulle Endriss, Preservation of Semantic Properties during the Aggregation of Abstract Argumentation Frameworks, Electronic Proceedings in Theoretical Computer Science, 251: 118-133, 2017.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"https://doi.org/10.4204/eptcs.251.9"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DOI</w:t>
      </w:r>
      <w:r>
        <w:rPr>
          <w:rFonts w:hint="eastAsia" w:ascii="PingFang SC Regular" w:hAnsi="PingFang SC Regular" w:eastAsia="PingFang SC Regular" w:cs="PingFang SC Regular"/>
          <w:color w:val="0563C1"/>
          <w:u w:val="single"/>
        </w:rPr>
        <w:fldChar w:fldCharType="end"/>
      </w:r>
    </w:p>
    <w:p w14:paraId="213A8733">
      <w:pPr>
        <w:pStyle w:val="3"/>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代表性项目（Research Grants）</w:t>
      </w:r>
    </w:p>
    <w:p w14:paraId="2ECA4F59">
      <w:pPr>
        <w:pStyle w:val="16"/>
        <w:ind w:left="312" w:hanging="142"/>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主持广东省自然科学基金面上项目“公理化群体论辩的可能性和防操纵性研究”（2024A1515012540）</w:t>
      </w:r>
    </w:p>
    <w:p w14:paraId="04F17BE4">
      <w:pPr>
        <w:pStyle w:val="16"/>
        <w:ind w:left="312" w:hanging="142"/>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主持国家社会科学基金后期资助一般项目“基于社会选择方法的论辩聚合理论研究”（22FZXB093）</w:t>
      </w:r>
    </w:p>
    <w:p w14:paraId="0FE02364">
      <w:pPr>
        <w:pStyle w:val="16"/>
        <w:ind w:left="312" w:hanging="142"/>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主持教育部人文社会科学研究青年基金“公理化群体论辩理论”（22YJC72040001）</w:t>
      </w:r>
    </w:p>
    <w:p w14:paraId="7479AF54">
      <w:pPr>
        <w:pStyle w:val="16"/>
        <w:ind w:left="312" w:hanging="142"/>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主持中国博士后科学基金面上项目“形式论辩中的双极论辩框架与分级论辩语义聚合研究”（2019M663352）</w:t>
      </w:r>
    </w:p>
    <w:p w14:paraId="2AB782D3">
      <w:pPr>
        <w:pStyle w:val="3"/>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学术报告（Talks）</w:t>
      </w:r>
    </w:p>
    <w:p w14:paraId="5D2AF6F5">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17. </w:t>
      </w:r>
      <w:r>
        <w:rPr>
          <w:rFonts w:hint="eastAsia" w:ascii="PingFang SC Regular" w:hAnsi="PingFang SC Regular" w:eastAsia="PingFang SC Regular" w:cs="PingFang SC Regular"/>
        </w:rPr>
        <w:t xml:space="preserve">公理与数据驱动的群体论辩，若海逻辑论坛第十二期，中山大学哲学系（珠海），2026 年 5 月。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"https://phil-zh.sysu.edu.cn/zh-hans/event/2372"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链接</w:t>
      </w:r>
      <w:r>
        <w:rPr>
          <w:rFonts w:hint="eastAsia" w:ascii="PingFang SC Regular" w:hAnsi="PingFang SC Regular" w:eastAsia="PingFang SC Regular" w:cs="PingFang SC Regular"/>
          <w:color w:val="0563C1"/>
          <w:u w:val="single"/>
        </w:rPr>
        <w:fldChar w:fldCharType="end"/>
      </w:r>
    </w:p>
    <w:p w14:paraId="06910437">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16. </w:t>
      </w:r>
      <w:r>
        <w:rPr>
          <w:rFonts w:hint="eastAsia" w:ascii="PingFang SC Regular" w:hAnsi="PingFang SC Regular" w:eastAsia="PingFang SC Regular" w:cs="PingFang SC Regular"/>
        </w:rPr>
        <w:t>Constructing the Revision and Contraction Operators for Dynamic Collective Argumentation，第三届逻辑与多主体国际会议，浙江大学，2024 年 6 月。</w:t>
      </w:r>
    </w:p>
    <w:p w14:paraId="3642C3A5">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15. </w:t>
      </w:r>
      <w:r>
        <w:rPr>
          <w:rFonts w:hint="eastAsia" w:ascii="PingFang SC Regular" w:hAnsi="PingFang SC Regular" w:eastAsia="PingFang SC Regular" w:cs="PingFang SC Regular"/>
        </w:rPr>
        <w:t xml:space="preserve">Dynamically Rational Collective Argumentation，第三届逻辑与哲学研讨会，清华大学，2024 年 5 月。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"http://tsinghualogic.net/JRC/3rdilpw/"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链接</w:t>
      </w:r>
      <w:r>
        <w:rPr>
          <w:rFonts w:hint="eastAsia" w:ascii="PingFang SC Regular" w:hAnsi="PingFang SC Regular" w:eastAsia="PingFang SC Regular" w:cs="PingFang SC Regular"/>
          <w:color w:val="0563C1"/>
          <w:u w:val="single"/>
        </w:rPr>
        <w:fldChar w:fldCharType="end"/>
      </w:r>
    </w:p>
    <w:p w14:paraId="43D89451">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14. </w:t>
      </w:r>
      <w:r>
        <w:rPr>
          <w:rFonts w:hint="eastAsia" w:ascii="PingFang SC Regular" w:hAnsi="PingFang SC Regular" w:eastAsia="PingFang SC Regular" w:cs="PingFang SC Regular"/>
        </w:rPr>
        <w:t xml:space="preserve">Collective Argumentation: Static and Dynamic Perspectives，北京大学逻辑语言与认知研究中心研讨会，2024 年 3 月。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"https://logic.pku.edu.cn/xzdt/ltjh/534987.htm"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链接</w:t>
      </w:r>
      <w:r>
        <w:rPr>
          <w:rFonts w:hint="eastAsia" w:ascii="PingFang SC Regular" w:hAnsi="PingFang SC Regular" w:eastAsia="PingFang SC Regular" w:cs="PingFang SC Regular"/>
          <w:color w:val="0563C1"/>
          <w:u w:val="single"/>
        </w:rPr>
        <w:fldChar w:fldCharType="end"/>
      </w:r>
    </w:p>
    <w:p w14:paraId="08EE23B3">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13. </w:t>
      </w:r>
      <w:r>
        <w:rPr>
          <w:rFonts w:hint="eastAsia" w:ascii="PingFang SC Regular" w:hAnsi="PingFang SC Regular" w:eastAsia="PingFang SC Regular" w:cs="PingFang SC Regular"/>
        </w:rPr>
        <w:t xml:space="preserve">Dynamic Collective Argumentation，Trends in Logic，波兰托伦，2023 年 11 月。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"https://sites.google.com/view/trends-bless-2023/home"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链接</w:t>
      </w:r>
      <w:r>
        <w:rPr>
          <w:rFonts w:hint="eastAsia" w:ascii="PingFang SC Regular" w:hAnsi="PingFang SC Regular" w:eastAsia="PingFang SC Regular" w:cs="PingFang SC Regular"/>
          <w:color w:val="0563C1"/>
          <w:u w:val="single"/>
        </w:rPr>
        <w:fldChar w:fldCharType="end"/>
      </w:r>
    </w:p>
    <w:p w14:paraId="6A108D4B">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12. </w:t>
      </w:r>
      <w:r>
        <w:rPr>
          <w:rFonts w:hint="eastAsia" w:ascii="PingFang SC Regular" w:hAnsi="PingFang SC Regular" w:eastAsia="PingFang SC Regular" w:cs="PingFang SC Regular"/>
        </w:rPr>
        <w:t>Applying the Axiomatic Method to Collective Argumentation，卢森堡大学 Individual and Collective Reasoning Group 研讨会，2022 年 2 月。</w:t>
      </w:r>
    </w:p>
    <w:p w14:paraId="58D73A4A">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11. </w:t>
      </w:r>
      <w:r>
        <w:rPr>
          <w:rFonts w:hint="eastAsia" w:ascii="PingFang SC Regular" w:hAnsi="PingFang SC Regular" w:eastAsia="PingFang SC Regular" w:cs="PingFang SC Regular"/>
        </w:rPr>
        <w:t xml:space="preserve">Collective Argumentation with Topological Restrictions，CLAR 线上会议报告，2021 年 10 月。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"https://www.xixilogic.org/events/clar2021/"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链接</w:t>
      </w:r>
      <w:r>
        <w:rPr>
          <w:rFonts w:hint="eastAsia" w:ascii="PingFang SC Regular" w:hAnsi="PingFang SC Regular" w:eastAsia="PingFang SC Regular" w:cs="PingFang SC Regular"/>
          <w:color w:val="0563C1"/>
          <w:u w:val="single"/>
        </w:rPr>
        <w:fldChar w:fldCharType="end"/>
      </w:r>
    </w:p>
    <w:p w14:paraId="779FE33C">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10. </w:t>
      </w:r>
      <w:r>
        <w:rPr>
          <w:rFonts w:hint="eastAsia" w:ascii="PingFang SC Regular" w:hAnsi="PingFang SC Regular" w:eastAsia="PingFang SC Regular" w:cs="PingFang SC Regular"/>
        </w:rPr>
        <w:t xml:space="preserve">Collective Argumentation: The Case of Aggregation of Support-Relations of Bipolar Argumentation Frameworks，TARK 线上会议报告，2021 年 6 月。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"http://tsinghualogic.net/JRC/?page_id=2034"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链接</w:t>
      </w:r>
      <w:r>
        <w:rPr>
          <w:rFonts w:hint="eastAsia" w:ascii="PingFang SC Regular" w:hAnsi="PingFang SC Regular" w:eastAsia="PingFang SC Regular" w:cs="PingFang SC Regular"/>
          <w:color w:val="0563C1"/>
          <w:u w:val="single"/>
        </w:rPr>
        <w:fldChar w:fldCharType="end"/>
      </w:r>
    </w:p>
    <w:p w14:paraId="6D7031BB">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9. </w:t>
      </w:r>
      <w:r>
        <w:rPr>
          <w:rFonts w:hint="eastAsia" w:ascii="PingFang SC Regular" w:hAnsi="PingFang SC Regular" w:eastAsia="PingFang SC Regular" w:cs="PingFang SC Regular"/>
        </w:rPr>
        <w:t>Preservation of Admissibility with Rationality and Feasibility Constraints，法国 IRIT 研究所 LILaC team 组会线上报告，2020 年 12 月。</w:t>
      </w:r>
    </w:p>
    <w:p w14:paraId="3D6BED54">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8. </w:t>
      </w:r>
      <w:r>
        <w:rPr>
          <w:rFonts w:hint="eastAsia" w:ascii="PingFang SC Regular" w:hAnsi="PingFang SC Regular" w:eastAsia="PingFang SC Regular" w:cs="PingFang SC Regular"/>
        </w:rPr>
        <w:t xml:space="preserve">Aggregation of Support-Relations of Bipolar Argumentation Frameworks，AAMAS 线上会议报告，2020 年 5 月。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"https://aamas2020.conference.auckland.ac.nz/"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链接</w:t>
      </w:r>
      <w:r>
        <w:rPr>
          <w:rFonts w:hint="eastAsia" w:ascii="PingFang SC Regular" w:hAnsi="PingFang SC Regular" w:eastAsia="PingFang SC Regular" w:cs="PingFang SC Regular"/>
          <w:color w:val="0563C1"/>
          <w:u w:val="single"/>
        </w:rPr>
        <w:fldChar w:fldCharType="end"/>
      </w:r>
    </w:p>
    <w:p w14:paraId="2AF451D9">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7. </w:t>
      </w:r>
      <w:r>
        <w:rPr>
          <w:rFonts w:hint="eastAsia" w:ascii="PingFang SC Regular" w:hAnsi="PingFang SC Regular" w:eastAsia="PingFang SC Regular" w:cs="PingFang SC Regular"/>
        </w:rPr>
        <w:t xml:space="preserve">Aggregating Extensions of Abstract Argumentation Frameworks，COMMA 会议报告，波兰华沙，2018 年 9 月。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"https://comma.csc.liv.ac.uk/conference/COMMA2018"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链接</w:t>
      </w:r>
      <w:r>
        <w:rPr>
          <w:rFonts w:hint="eastAsia" w:ascii="PingFang SC Regular" w:hAnsi="PingFang SC Regular" w:eastAsia="PingFang SC Regular" w:cs="PingFang SC Regular"/>
          <w:color w:val="0563C1"/>
          <w:u w:val="single"/>
        </w:rPr>
        <w:fldChar w:fldCharType="end"/>
      </w:r>
    </w:p>
    <w:p w14:paraId="33EF6AD7">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6. </w:t>
      </w:r>
      <w:r>
        <w:rPr>
          <w:rFonts w:hint="eastAsia" w:ascii="PingFang SC Regular" w:hAnsi="PingFang SC Regular" w:eastAsia="PingFang SC Regular" w:cs="PingFang SC Regular"/>
        </w:rPr>
        <w:t xml:space="preserve">Aggregating Extensions of Argumentative Stances，SSA 暑期学校报告，波兰华沙，2018 年 9 月。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"https://comma.csc.liv.ac.uk/conference/COMMA2018"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链接</w:t>
      </w:r>
      <w:r>
        <w:rPr>
          <w:rFonts w:hint="eastAsia" w:ascii="PingFang SC Regular" w:hAnsi="PingFang SC Regular" w:eastAsia="PingFang SC Regular" w:cs="PingFang SC Regular"/>
          <w:color w:val="0563C1"/>
          <w:u w:val="single"/>
        </w:rPr>
        <w:fldChar w:fldCharType="end"/>
      </w:r>
    </w:p>
    <w:p w14:paraId="3E204A84">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5. </w:t>
      </w:r>
      <w:r>
        <w:rPr>
          <w:rFonts w:hint="eastAsia" w:ascii="PingFang SC Regular" w:hAnsi="PingFang SC Regular" w:eastAsia="PingFang SC Regular" w:cs="PingFang SC Regular"/>
        </w:rPr>
        <w:t xml:space="preserve">Aggregating Extensions of Abstract Argumentation Frameworks，Computational Social Choice Seminar，荷兰阿姆斯特丹大学，2018 年 9 月。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"http://www.illc.uva.nl/NewsandEvents/Events/Upcoming-Events/newsitem/10156/19-September-2018-Computational-Social-Choice-Seminar-Weiwei-Chen"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链接</w:t>
      </w:r>
      <w:r>
        <w:rPr>
          <w:rFonts w:hint="eastAsia" w:ascii="PingFang SC Regular" w:hAnsi="PingFang SC Regular" w:eastAsia="PingFang SC Regular" w:cs="PingFang SC Regular"/>
          <w:color w:val="0563C1"/>
          <w:u w:val="single"/>
        </w:rPr>
        <w:fldChar w:fldCharType="end"/>
      </w:r>
    </w:p>
    <w:p w14:paraId="2B2F09E9">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4. </w:t>
      </w:r>
      <w:r>
        <w:rPr>
          <w:rFonts w:hint="eastAsia" w:ascii="PingFang SC Regular" w:hAnsi="PingFang SC Regular" w:eastAsia="PingFang SC Regular" w:cs="PingFang SC Regular"/>
        </w:rPr>
        <w:t xml:space="preserve">What Can We Expect from Consensus Decision-making? Cool Logic Seminar，University of Amsterdam，荷兰阿姆斯特丹大学，2017 年 9 月。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"http://events.illc.uva.nl/coollogic/talks/77"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链接</w:t>
      </w:r>
      <w:r>
        <w:rPr>
          <w:rFonts w:hint="eastAsia" w:ascii="PingFang SC Regular" w:hAnsi="PingFang SC Regular" w:eastAsia="PingFang SC Regular" w:cs="PingFang SC Regular"/>
          <w:color w:val="0563C1"/>
          <w:u w:val="single"/>
        </w:rPr>
        <w:fldChar w:fldCharType="end"/>
      </w:r>
    </w:p>
    <w:p w14:paraId="74741740">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3. </w:t>
      </w:r>
      <w:r>
        <w:rPr>
          <w:rFonts w:hint="eastAsia" w:ascii="PingFang SC Regular" w:hAnsi="PingFang SC Regular" w:eastAsia="PingFang SC Regular" w:cs="PingFang SC Regular"/>
        </w:rPr>
        <w:t xml:space="preserve">Aggregation of Abstract Argumentation Frameworks，TARK 会议报告，英国利物浦，2017 年 7 月。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"https://tark17.csc.liv.ac.uk/"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链接</w:t>
      </w:r>
      <w:r>
        <w:rPr>
          <w:rFonts w:hint="eastAsia" w:ascii="PingFang SC Regular" w:hAnsi="PingFang SC Regular" w:eastAsia="PingFang SC Regular" w:cs="PingFang SC Regular"/>
          <w:color w:val="0563C1"/>
          <w:u w:val="single"/>
        </w:rPr>
        <w:fldChar w:fldCharType="end"/>
      </w:r>
    </w:p>
    <w:p w14:paraId="35A1F284">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2. </w:t>
      </w:r>
      <w:r>
        <w:rPr>
          <w:rFonts w:hint="eastAsia" w:ascii="PingFang SC Regular" w:hAnsi="PingFang SC Regular" w:eastAsia="PingFang SC Regular" w:cs="PingFang SC Regular"/>
        </w:rPr>
        <w:t xml:space="preserve">Aggregation of Abstract Argumentation Frameworks，Computational Social Choice Seminar，荷兰阿姆斯特丹大学，2017 年 6 月。 </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"https://www.illc.uva.nl/NewsandEvents/Events/Upcoming-Events/newsitem/9103/20-June-2017,-Computational-Social-Choice-Seminar,-Weiwei-Chen"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链接</w:t>
      </w:r>
      <w:r>
        <w:rPr>
          <w:rFonts w:hint="eastAsia" w:ascii="PingFang SC Regular" w:hAnsi="PingFang SC Regular" w:eastAsia="PingFang SC Regular" w:cs="PingFang SC Regular"/>
          <w:color w:val="0563C1"/>
          <w:u w:val="single"/>
        </w:rPr>
        <w:fldChar w:fldCharType="end"/>
      </w:r>
    </w:p>
    <w:p w14:paraId="0256A7E7">
      <w:pPr>
        <w:spacing w:after="120"/>
        <w:ind w:left="425" w:hanging="425"/>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b/>
        </w:rPr>
        <w:t xml:space="preserve">1. </w:t>
      </w:r>
      <w:r>
        <w:rPr>
          <w:rFonts w:hint="eastAsia" w:ascii="PingFang SC Regular" w:hAnsi="PingFang SC Regular" w:eastAsia="PingFang SC Regular" w:cs="PingFang SC Regular"/>
        </w:rPr>
        <w:t>François Recanati's Contextualism and its Inconsistency，第八届南北五校哲学博士生论坛，武汉大学，2015 年 11 月。</w:t>
      </w:r>
    </w:p>
    <w:p w14:paraId="10C23CDF">
      <w:pPr>
        <w:pStyle w:val="3"/>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学术服务（Academic Service）</w:t>
      </w:r>
    </w:p>
    <w:p w14:paraId="6F4B7F89">
      <w:pPr>
        <w:pStyle w:val="16"/>
        <w:ind w:left="312" w:hanging="142"/>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程序委员会委员：国际人工智能联合会议（IJCAI）、国际智能体及多智能体系统会议（AAMAS）、欧洲人工智能会议（ECAI）、新一代人工智能逻辑与论证国际研讨会（LNGAI）、环太平洋人工智能国际会议（PRICAI）、国际逻辑与论证会议（CLAR）</w:t>
      </w:r>
    </w:p>
    <w:p w14:paraId="00C6CC52">
      <w:pPr>
        <w:pStyle w:val="16"/>
        <w:ind w:left="312" w:hanging="142"/>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lang w:val="en-US" w:eastAsia="zh-CN"/>
        </w:rPr>
        <w:t>审稿人：</w:t>
      </w:r>
      <w:r>
        <w:rPr>
          <w:rFonts w:hint="eastAsia" w:ascii="PingFang SC Regular" w:hAnsi="PingFang SC Regular" w:eastAsia="PingFang SC Regular" w:cs="PingFang SC Regular"/>
        </w:rPr>
        <w:t>Autonomous Agents and Multi-Agent Systems、Journal of Applied Non-Classical Logics、《哲学研究》、《逻辑学研究》</w:t>
      </w:r>
    </w:p>
    <w:p w14:paraId="1D0F301C">
      <w:pPr>
        <w:pStyle w:val="3"/>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联系方式（Contact Information）</w:t>
      </w:r>
    </w:p>
    <w:p w14:paraId="2636A581">
      <w:pPr>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电子邮件：</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"mailto:chenweiwei@mail.sysu.edu.cn"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color w:val="0563C1"/>
          <w:u w:val="single"/>
        </w:rPr>
        <w:t>chenweiwei@mail.sysu.edu.cn</w:t>
      </w:r>
      <w:r>
        <w:rPr>
          <w:rFonts w:hint="eastAsia" w:ascii="PingFang SC Regular" w:hAnsi="PingFang SC Regular" w:eastAsia="PingFang SC Regular" w:cs="PingFang SC Regular"/>
          <w:color w:val="0563C1"/>
          <w:u w:val="single"/>
        </w:rPr>
        <w:fldChar w:fldCharType="end"/>
      </w:r>
    </w:p>
    <w:p w14:paraId="1266F888">
      <w:pPr>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个人网站：</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"https://chenww.com/"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rPr>
        <w:t>https://chenww.com/</w:t>
      </w:r>
      <w:r>
        <w:rPr>
          <w:rFonts w:hint="eastAsia" w:ascii="PingFang SC Regular" w:hAnsi="PingFang SC Regular" w:eastAsia="PingFang SC Regular" w:cs="PingFang SC Regular"/>
        </w:rPr>
        <w:fldChar w:fldCharType="end"/>
      </w:r>
    </w:p>
    <w:p w14:paraId="5842026E">
      <w:pPr>
        <w:jc w:val="left"/>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ORCID：</w:t>
      </w:r>
      <w:r>
        <w:rPr>
          <w:rFonts w:hint="eastAsia" w:ascii="PingFang SC Regular" w:hAnsi="PingFang SC Regular" w:eastAsia="PingFang SC Regular" w:cs="PingFang SC Regular"/>
        </w:rPr>
        <w:fldChar w:fldCharType="begin"/>
      </w:r>
      <w:r>
        <w:rPr>
          <w:rFonts w:hint="eastAsia" w:ascii="PingFang SC Regular" w:hAnsi="PingFang SC Regular" w:eastAsia="PingFang SC Regular" w:cs="PingFang SC Regular"/>
        </w:rPr>
        <w:instrText xml:space="preserve"> HYPERLINK "https://orcid.org/0000-0002-3447-8163" \h </w:instrText>
      </w:r>
      <w:r>
        <w:rPr>
          <w:rFonts w:hint="eastAsia" w:ascii="PingFang SC Regular" w:hAnsi="PingFang SC Regular" w:eastAsia="PingFang SC Regular" w:cs="PingFang SC Regular"/>
        </w:rPr>
        <w:fldChar w:fldCharType="separate"/>
      </w:r>
      <w:r>
        <w:rPr>
          <w:rFonts w:hint="eastAsia" w:ascii="PingFang SC Regular" w:hAnsi="PingFang SC Regular" w:eastAsia="PingFang SC Regular" w:cs="PingFang SC Regular"/>
        </w:rPr>
        <w:t>0000-0002-3447-8163</w:t>
      </w:r>
      <w:r>
        <w:rPr>
          <w:rFonts w:hint="eastAsia" w:ascii="PingFang SC Regular" w:hAnsi="PingFang SC Regular" w:eastAsia="PingFang SC Regular" w:cs="PingFang SC Regular"/>
        </w:rPr>
        <w:fldChar w:fldCharType="end"/>
      </w:r>
    </w:p>
    <w:sectPr>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PingFang SC Regular">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BEC705"/>
    <w:rsid w:val="76D99FC9"/>
    <w:rsid w:val="BEAB12E2"/>
    <w:rsid w:val="BFDF0188"/>
    <w:rsid w:val="BFEF00FC"/>
    <w:rsid w:val="FBAFE8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00" w:lineRule="auto"/>
    </w:pPr>
    <w:rPr>
      <w:rFonts w:ascii="Times New Roman" w:hAnsi="Times New Roman" w:eastAsia="Songti SC" w:cstheme="minorBidi"/>
      <w:sz w:val="21"/>
      <w:szCs w:val="22"/>
      <w:lang w:val="en-US" w:eastAsia="en-US" w:bidi="ar-SA"/>
    </w:rPr>
  </w:style>
  <w:style w:type="paragraph" w:styleId="3">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1F4E79"/>
      <w:sz w:val="28"/>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1F4E79"/>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Times New Roman" w:hAnsi="Times New Roman" w:eastAsia="Songti SC"/>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69</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Chen Weiwei</dc:creator>
  <dc:description>generated by python-docx</dc:description>
  <cp:keywords>陈伟伟, 形式论证, 社会选择理论, 逻辑学</cp:keywords>
  <cp:lastModifiedBy>小麦</cp:lastModifiedBy>
  <dcterms:modified xsi:type="dcterms:W3CDTF">2026-08-19T21:16:18Z</dcterms:modified>
  <dc:subject>教师个人介绍</dc:subject>
  <dc:title>陈伟伟 - 中山大学哲学系个人主页</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1DC585B25E46342026F8306AB41F2013_42</vt:lpwstr>
  </property>
</Properties>
</file>