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308" w:rsidRDefault="00957308" w:rsidP="00957308">
      <w:pPr>
        <w:snapToGrid w:val="0"/>
        <w:spacing w:line="360" w:lineRule="auto"/>
        <w:jc w:val="center"/>
        <w:outlineLvl w:val="0"/>
        <w:rPr>
          <w:rFonts w:ascii="黑体" w:eastAsia="黑体" w:hAnsi="黑体"/>
          <w:color w:val="000000" w:themeColor="text1"/>
          <w:sz w:val="36"/>
          <w:szCs w:val="36"/>
        </w:rPr>
      </w:pPr>
      <w:bookmarkStart w:id="0" w:name="_Toc463186546"/>
      <w:r w:rsidRPr="00AF51BC">
        <w:rPr>
          <w:rFonts w:ascii="黑体" w:eastAsia="黑体" w:hAnsi="黑体"/>
          <w:color w:val="000000" w:themeColor="text1"/>
          <w:sz w:val="36"/>
          <w:szCs w:val="36"/>
        </w:rPr>
        <w:t>云南大学本科学生毕业论文（设计）</w:t>
      </w:r>
      <w:r w:rsidRPr="00AF51BC">
        <w:rPr>
          <w:rFonts w:ascii="黑体" w:eastAsia="黑体" w:hAnsi="黑体" w:hint="eastAsia"/>
          <w:color w:val="000000" w:themeColor="text1"/>
          <w:sz w:val="36"/>
          <w:szCs w:val="36"/>
        </w:rPr>
        <w:t>工作</w:t>
      </w:r>
      <w:r w:rsidRPr="00AF51BC">
        <w:rPr>
          <w:rFonts w:ascii="黑体" w:eastAsia="黑体" w:hAnsi="黑体"/>
          <w:color w:val="000000" w:themeColor="text1"/>
          <w:sz w:val="36"/>
          <w:szCs w:val="36"/>
        </w:rPr>
        <w:t>要求及规范</w:t>
      </w:r>
      <w:bookmarkEnd w:id="0"/>
    </w:p>
    <w:p w:rsidR="00957308" w:rsidRPr="002F5955" w:rsidRDefault="00957308" w:rsidP="00957308">
      <w:pPr>
        <w:snapToGrid w:val="0"/>
        <w:spacing w:line="360" w:lineRule="auto"/>
        <w:jc w:val="center"/>
        <w:rPr>
          <w:rFonts w:ascii="楷体_GB2312" w:eastAsia="楷体_GB2312" w:hAnsi="楷体"/>
          <w:color w:val="000000" w:themeColor="text1"/>
          <w:sz w:val="24"/>
          <w:szCs w:val="24"/>
        </w:rPr>
      </w:pPr>
      <w:bookmarkStart w:id="1" w:name="_Toc463168976"/>
      <w:r w:rsidRPr="002F5955">
        <w:rPr>
          <w:rFonts w:ascii="楷体_GB2312" w:eastAsia="楷体_GB2312" w:hAnsi="楷体" w:hint="eastAsia"/>
          <w:color w:val="000000" w:themeColor="text1"/>
          <w:sz w:val="24"/>
          <w:szCs w:val="24"/>
        </w:rPr>
        <w:t>云大教[2016]128号</w:t>
      </w:r>
      <w:bookmarkEnd w:id="1"/>
    </w:p>
    <w:p w:rsidR="00957308" w:rsidRPr="00137DF5" w:rsidRDefault="00957308" w:rsidP="00957308">
      <w:pPr>
        <w:spacing w:line="360" w:lineRule="exact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137DF5">
        <w:rPr>
          <w:rFonts w:asciiTheme="minorEastAsia" w:hAnsiTheme="minorEastAsia"/>
          <w:color w:val="000000" w:themeColor="text1"/>
          <w:szCs w:val="21"/>
        </w:rPr>
        <w:t>为保证我校本科生毕业论文（设计）质量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的提高和格式的统一</w:t>
      </w:r>
      <w:r w:rsidRPr="00137DF5">
        <w:rPr>
          <w:rFonts w:asciiTheme="minorEastAsia" w:hAnsiTheme="minorEastAsia"/>
          <w:color w:val="000000" w:themeColor="text1"/>
          <w:szCs w:val="21"/>
        </w:rPr>
        <w:t>，特制定《云南大学本科学生毕业论文（设计）要求及规范》。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/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  <w:t>一、毕业论文（设计）</w:t>
      </w:r>
      <w:r w:rsidRPr="00137DF5">
        <w:rPr>
          <w:rFonts w:asciiTheme="minorEastAsia" w:eastAsiaTheme="minorEastAsia" w:hAnsiTheme="minorEastAsia" w:cs="Times New Roman" w:hint="eastAsia"/>
          <w:b/>
          <w:color w:val="000000" w:themeColor="text1"/>
          <w:sz w:val="21"/>
          <w:szCs w:val="21"/>
        </w:rPr>
        <w:t>工作</w:t>
      </w:r>
      <w:r w:rsidRPr="00137DF5"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  <w:t>要求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在毕业论文（设计）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完成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过程中，学生应遵守以下要求：</w:t>
      </w:r>
    </w:p>
    <w:p w:rsidR="00957308" w:rsidRPr="00137DF5" w:rsidRDefault="00957308" w:rsidP="00957308">
      <w:pPr>
        <w:spacing w:line="360" w:lineRule="exact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137DF5">
        <w:rPr>
          <w:rFonts w:asciiTheme="minorEastAsia" w:hAnsiTheme="minorEastAsia" w:hint="eastAsia"/>
          <w:color w:val="000000" w:themeColor="text1"/>
          <w:szCs w:val="21"/>
        </w:rPr>
        <w:t>（一）</w:t>
      </w:r>
      <w:r w:rsidRPr="00137DF5">
        <w:rPr>
          <w:rFonts w:asciiTheme="minorEastAsia" w:hAnsiTheme="minorEastAsia"/>
          <w:color w:val="000000" w:themeColor="text1"/>
          <w:szCs w:val="21"/>
        </w:rPr>
        <w:t>第七学期（五年制第九学期）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第</w:t>
      </w:r>
      <w:r w:rsidRPr="00137DF5">
        <w:rPr>
          <w:rFonts w:asciiTheme="minorEastAsia" w:hAnsiTheme="minorEastAsia"/>
          <w:color w:val="000000" w:themeColor="text1"/>
          <w:szCs w:val="21"/>
        </w:rPr>
        <w:t>12-13周开始选题；第16周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前</w:t>
      </w:r>
      <w:r w:rsidRPr="00137DF5">
        <w:rPr>
          <w:rFonts w:asciiTheme="minorEastAsia" w:hAnsiTheme="minorEastAsia"/>
          <w:color w:val="000000" w:themeColor="text1"/>
          <w:szCs w:val="21"/>
        </w:rPr>
        <w:t>各学院组织学生完成毕业论文开题工作；第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八</w:t>
      </w:r>
      <w:r w:rsidRPr="00137DF5">
        <w:rPr>
          <w:rFonts w:asciiTheme="minorEastAsia" w:hAnsiTheme="minorEastAsia"/>
          <w:color w:val="000000" w:themeColor="text1"/>
          <w:szCs w:val="21"/>
        </w:rPr>
        <w:t>学期（五年制第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十</w:t>
      </w:r>
      <w:r w:rsidRPr="00137DF5">
        <w:rPr>
          <w:rFonts w:asciiTheme="minorEastAsia" w:hAnsiTheme="minorEastAsia"/>
          <w:color w:val="000000" w:themeColor="text1"/>
          <w:szCs w:val="21"/>
        </w:rPr>
        <w:t>学期）第6周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前</w:t>
      </w:r>
      <w:r w:rsidRPr="00137DF5">
        <w:rPr>
          <w:rFonts w:asciiTheme="minorEastAsia" w:hAnsiTheme="minorEastAsia"/>
          <w:color w:val="000000" w:themeColor="text1"/>
          <w:szCs w:val="21"/>
        </w:rPr>
        <w:t>完成毕业论文（设计）的中期检查工作</w:t>
      </w:r>
      <w:r w:rsidRPr="00137DF5">
        <w:rPr>
          <w:rFonts w:asciiTheme="minorEastAsia" w:hAnsiTheme="minorEastAsia" w:hint="eastAsia"/>
          <w:color w:val="000000" w:themeColor="text1"/>
          <w:szCs w:val="21"/>
        </w:rPr>
        <w:t>；</w:t>
      </w:r>
      <w:r w:rsidRPr="00137DF5">
        <w:rPr>
          <w:rFonts w:asciiTheme="minorEastAsia" w:hAnsiTheme="minorEastAsia"/>
          <w:color w:val="000000" w:themeColor="text1"/>
          <w:szCs w:val="21"/>
        </w:rPr>
        <w:t>第14周完成答辩工作。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）在选定毕业论文（设计）题目后，积极联系导师，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准备开题报告。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严格按照毕业论文（设计）开题报告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书的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规定，制定工作计划，按时完成开题报告。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）认真执行工作计划和进度表，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全面查阅文献、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独立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开展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各项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相关工作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，保证按期完成毕业论文（设计）。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四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）在毕业论文（设计）期间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应主动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向指导教师汇报工作进展情况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虚心接受教师的指导，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并做好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毕业论文（设计）进展情况记录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五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）毕业论文（设计）期间一般不允许请假，有特殊情况需要请假，必须经学院毕业论文（设计）工作领导小组批准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凡缺勤累计超过毕业论文（设计）总时间1/4 者，毕业论文（设计）成绩按不及格处理。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（六）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严禁抄袭、代笔等学术不端行为，如有发现将按照</w:t>
      </w:r>
      <w:r w:rsidRPr="00137DF5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《云南大学关于对本科生毕业论文（设计）进行学术不端检测的管理办法》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做出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处理。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七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非外语类专业采用中文或英文撰写论文（设计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，外语类专业的应用所学语言撰写论文（设计）。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195" w:firstLine="409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八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）在毕业论文（设计）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完成过程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中，要求每位学生查阅不少于20篇的中英文文献资料；理工科类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正文不少于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6000字（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单词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），文科类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正文不少于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8000字（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单词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艺术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设计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或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作品创作等非文本形式的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论文（设计）需要附加不低于1000字（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单词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）的文字说明。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  <w:t>二、毕业论文（设计）</w:t>
      </w:r>
      <w:r w:rsidRPr="00137DF5">
        <w:rPr>
          <w:rFonts w:asciiTheme="minorEastAsia" w:eastAsiaTheme="minorEastAsia" w:hAnsiTheme="minorEastAsia" w:cs="Times New Roman" w:hint="eastAsia"/>
          <w:b/>
          <w:color w:val="000000" w:themeColor="text1"/>
          <w:sz w:val="21"/>
          <w:szCs w:val="21"/>
        </w:rPr>
        <w:t>格式</w:t>
      </w:r>
      <w:r w:rsidRPr="00137DF5">
        <w:rPr>
          <w:rFonts w:asciiTheme="minorEastAsia" w:eastAsiaTheme="minorEastAsia" w:hAnsiTheme="minorEastAsia" w:cs="Times New Roman"/>
          <w:b/>
          <w:color w:val="000000" w:themeColor="text1"/>
          <w:sz w:val="21"/>
          <w:szCs w:val="21"/>
        </w:rPr>
        <w:t>规范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（一）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论文（设计）结构及要求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毕业论文（设计）由以下部分组成：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封面、目录、中英文摘要、关键词、正文、致谢、参考文献、附录、有关图纸(大于A3图幅时单独装订)、毕业论文（设计）开题报告书等附件。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1.封面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封面由学校统一印制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，按照规范填写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2.目录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目录按三级标题编写，要求层次清晰，且要与正文标题一致。主要包括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绪论或前言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、正文主体、结论、致谢、主要参考文献及附录等。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3.中英文摘要及关键词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lastRenderedPageBreak/>
        <w:t>摘要是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论文（设计）内容的简要概述，应尽量反映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论文（设计）的主要信息和创新点，内容包括研究目的、方法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和内容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结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果，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摘要应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具有独立性和完整性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不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得包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含图表，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也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不加注释。中文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摘要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在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前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英文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摘要在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后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。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中文摘要一般400 字左右，英文摘要应与中文摘要内容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保持一致并符合英文学术论文的表达规范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关键词是反映毕业论文（设计）主题内容的名词，是供检索使用的。主题词条应为通用技术词汇，不得自造关键词，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中文关键词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尽量从《汉语主题词表》中选用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，英文关键词应与中文关键词保持一致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。关键词一般为3-5个，按词条外延层次（学科目录分类）由高至低顺序排列。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中文关键词和英文关键词分别在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在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中文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摘要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和英文摘要的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下方。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4. 正文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论文（设计）正文部分包括：绪论（或前言、序言）、论文（设计）主体及结论。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绪论主要综合评述前人工作，说明论文（设计）的选题目的和意义，国内外文献综述，以及论文（设计）所研究的内容。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论文（设计）主体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部分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要求结构合理，层次清楚，文字简练，材料翔实，内容充实，观点鲜明，论证严密，重点突出。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结论（或结束语）作为单独一章排列，但标题前不加“第XXX章”字样。结论是整个论文（设计）的总结，应以简练的文字说明论文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工作概况、主要结论、存在的不足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论文注释采用“尾注”的方式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5. 致谢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对导师和给予指导或协助完成毕业论文（设计）的组织和个人表示感谢。文字要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简洁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、实事求是，切忌浮夸。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195" w:firstLine="409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6. 主要参考文献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为了反映论文（设计）的科学依据和作者尊重他人研究成果的严肃态度，同时向读者提供有关信息的出处，正文之后应刊出主要参考文献。列出的只限于那些作者亲自阅读过的，最重要的且在公开出版物上发表的文献。论文（设计）中被引用的参考文献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按引用顺序编号，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序号置于所引用部分的右上角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，正文后的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参考文献按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在毕业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论文（设计）中引用顺序排列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，并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按如下格式著录：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1）著作：[序号]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所有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作者.书名[M].出版地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出版社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，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出版日期.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例如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[1]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何强，井文涌，王翊亭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.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环境学导论（第三版）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[M].北京，清华大学出版社，2004（9）.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（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2）期刊论文：[序号]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所有作者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.论文题目[J].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期刊名称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,发表年份,所属卷号:起止页码.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例如：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[1]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肖化云，刘丛强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.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湖泊外源氮输入与内源氮释放辨析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[J].中国科学,2003,33(6):576-582.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（3）电子文献载体：主要责任者（前三位）.电子文献题名［电子文献及载体类型标识］. 电子文献的出处或可获得地址，发表或更新日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例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如：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[1]王明亮.关于中国学术期刊标准化数据库系统工程的进展[EB/OL].http://www.cajcd.edu.cn/pub/wml.txt/980810-2.html,1998-08-16/1998-10-04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7. 毕业论文（设计）开题报告书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lastRenderedPageBreak/>
        <w:t>毕业论文（设计）开题报告书由学校统一印制。内容包括选题依据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研究（设计）的主要内容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研究的方法及预期目的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课题进度计划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完成课题所需条件及落实措施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参考文献资料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指导教师意见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学院毕业论文（设计）工作领导小组意见等。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（二）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格式及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印装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jc w:val="both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1. 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毕业论文（设计）格式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firstLineChars="200" w:firstLine="420"/>
        <w:jc w:val="both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格式是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为了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保证文章结构清晰、纲目分明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。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撰写毕业论文（设计）可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选定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一种格式，前后统一，不混杂使用。所采用的格式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可参考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下表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规范。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jc w:val="center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几种中文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论文（设计）撰写通行的题序层次格式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827"/>
        <w:gridCol w:w="2029"/>
        <w:gridCol w:w="1980"/>
        <w:gridCol w:w="1980"/>
      </w:tblGrid>
      <w:tr w:rsidR="00957308" w:rsidRPr="00AF51BC" w:rsidTr="00610D7E">
        <w:trPr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第一种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第二种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第三种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第四种</w:t>
            </w:r>
          </w:p>
        </w:tc>
      </w:tr>
      <w:tr w:rsidR="00957308" w:rsidRPr="00AF51BC" w:rsidTr="00610D7E">
        <w:trPr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一、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第一章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第一章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1.</w:t>
            </w:r>
          </w:p>
        </w:tc>
      </w:tr>
      <w:tr w:rsidR="00957308" w:rsidRPr="00AF51BC" w:rsidTr="00610D7E">
        <w:trPr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（一）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一、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第一节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</w:tr>
      <w:tr w:rsidR="00957308" w:rsidRPr="00AF51BC" w:rsidTr="00610D7E">
        <w:trPr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（一）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一、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</w:tr>
      <w:tr w:rsidR="00957308" w:rsidRPr="00AF51BC" w:rsidTr="00610D7E">
        <w:trPr>
          <w:trHeight w:val="579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（</w:t>
            </w: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  <w:r w:rsidRPr="00137DF5">
              <w:rPr>
                <w:rFonts w:ascii="Times New Roman" w:eastAsia="仿宋" w:hAnsi="仿宋" w:cs="Times New Roman"/>
                <w:color w:val="000000" w:themeColor="text1"/>
                <w:sz w:val="21"/>
                <w:szCs w:val="21"/>
              </w:rPr>
              <w:t>（一）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08" w:rsidRPr="00137DF5" w:rsidRDefault="00957308" w:rsidP="00610D7E">
            <w:pPr>
              <w:pStyle w:val="a3"/>
              <w:snapToGrid w:val="0"/>
              <w:spacing w:before="0" w:beforeAutospacing="0" w:after="0" w:afterAutospacing="0" w:line="360" w:lineRule="auto"/>
              <w:ind w:right="28" w:firstLineChars="2" w:firstLine="4"/>
              <w:jc w:val="center"/>
              <w:rPr>
                <w:rFonts w:ascii="Times New Roman" w:eastAsia="仿宋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</w:tbl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大标题用宋体三号字加粗，第一层次题序和标题用小三号宋体加粗；第二层次题序和标题用四号宋体加粗；第三层次及以下题序和标题与第二层次同；摘要、关键词及参考文献用宋体五号；正文用小四号宋体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毕业论文（设计）统一用A4纸张打印，页边距一律为：上、下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137DF5">
          <w:rPr>
            <w:rFonts w:asciiTheme="minorEastAsia" w:eastAsiaTheme="minorEastAsia" w:hAnsiTheme="minorEastAsia" w:cs="Times New Roman"/>
            <w:color w:val="000000" w:themeColor="text1"/>
            <w:sz w:val="21"/>
            <w:szCs w:val="21"/>
          </w:rPr>
          <w:t>2.5cm</w:t>
        </w:r>
      </w:smartTag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，左</w:t>
      </w:r>
      <w:smartTag w:uri="urn:schemas-microsoft-com:office:smarttags" w:element="chmetcnv">
        <w:smartTagPr>
          <w:attr w:name="UnitName" w:val="c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137DF5">
          <w:rPr>
            <w:rFonts w:asciiTheme="minorEastAsia" w:eastAsiaTheme="minorEastAsia" w:hAnsiTheme="minorEastAsia" w:cs="Times New Roman"/>
            <w:color w:val="000000" w:themeColor="text1"/>
            <w:sz w:val="21"/>
            <w:szCs w:val="21"/>
          </w:rPr>
          <w:t>3.0cm</w:t>
        </w:r>
      </w:smartTag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，右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37DF5">
          <w:rPr>
            <w:rFonts w:asciiTheme="minorEastAsia" w:eastAsiaTheme="minorEastAsia" w:hAnsiTheme="minorEastAsia" w:cs="Times New Roman"/>
            <w:color w:val="000000" w:themeColor="text1"/>
            <w:sz w:val="21"/>
            <w:szCs w:val="21"/>
          </w:rPr>
          <w:t>2.0cm</w:t>
        </w:r>
      </w:smartTag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，行间距取多倍行距（设置值为1.25）；字符间距为默认值（缩放100%，间距：标准）。如果论文（设计）文本确不能打印，也应用A4大小的纸张进行规范、工整的书写。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2.毕业论文（设计）装订顺序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（1）毕业论文（设计）封面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（2）目录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（3）中文摘要、关键词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（4）英文摘要、关键词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（5）正文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（6）致谢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（7）参考文献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（8）附录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（9）毕业论文（设计）开题报告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（10）封底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（三）其他要求</w:t>
      </w:r>
    </w:p>
    <w:p w:rsidR="00957308" w:rsidRPr="00137DF5" w:rsidRDefault="00957308" w:rsidP="00957308">
      <w:pPr>
        <w:pStyle w:val="a3"/>
        <w:tabs>
          <w:tab w:val="left" w:pos="2205"/>
        </w:tabs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1.文字</w:t>
      </w:r>
    </w:p>
    <w:p w:rsidR="00957308" w:rsidRPr="00137DF5" w:rsidRDefault="00957308" w:rsidP="00957308">
      <w:pPr>
        <w:pStyle w:val="a3"/>
        <w:tabs>
          <w:tab w:val="left" w:pos="2205"/>
        </w:tabs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论文（设计）中汉字应采用《简化汉字总表》规定的简化字，并严格执行汉字的规范（如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有毕业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的特殊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需要除外）。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2.图表及公式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（1）插图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lastRenderedPageBreak/>
        <w:t>图序可以连续编序，也可以逐章单独编序，采用哪种方式应与表格、公式的编序方式统一，图序必须连续，不得重复或跳跃。仅有一图时，在图题前加“附图”字样。毕业论文（设计）中的插图以及图中文字符号应打印，无法打印时一律用钢笔绘制和标出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由若干个分图组成的插图，分图用a,b,c,……标出。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图序和图题置于图下方中间位置。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（2）表格结构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表格可以统一编序，也可以逐章单独编序，采用哪种方式应和插图及公式的编序方式统一。表序必须连续，不得重复或跳跃。表格中各栏都应标注量和相应的单位。表格内数字须上下对齐，相邻栏内的数值相同时，不能用“同上”、“同左”和其他类似用词，应一一重新标注。表序和表题置于表格上方中间位置，无表题的表序置于表格的左上方或右上方（同一篇论文位置应一致）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（3）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毕业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论文（设计）中重要的或者后文中须重新提及的公式应注序号并加圆括号，序号一律用阿拉伯数字连续编序或逐章编序，序号排在版面右侧，且距右边距离相等。公式与序号之间不加虚线。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3.数字用法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公历世纪、年代、年、月、日、时间和各种计数、计量，均用阿拉伯数字。年份不能简写，如1999年不能写成99年。数值的有效数字应全部写出，如：0.50:2.00不能写作0.5:2。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4.软件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软件流程图和原程序清单要按软件文档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格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式附在论文（设计）后面，不附在论文（设计）内。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5.计量单位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计量单位的定义和使用方法按国家计量局规定执行。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leftChars="228" w:left="479" w:right="28" w:firstLine="20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6.装袋要求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论文（设计）材料一律采用教务处印制的“云南大学毕业论文（设计）资料袋”装袋。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三、本条例由教务处负责解释，自颁布之日起执行。原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文件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《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云南大学本科学生学年论文和毕业论文（设计）管理暂行规定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》（云大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教﹝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2002﹞51号）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《</w:t>
      </w:r>
      <w:r w:rsidRPr="00137DF5">
        <w:rPr>
          <w:rFonts w:asciiTheme="minorEastAsia" w:eastAsiaTheme="minorEastAsia" w:hAnsiTheme="minorEastAsia" w:cs="Times New Roman"/>
          <w:bCs/>
          <w:color w:val="000000" w:themeColor="text1"/>
          <w:sz w:val="21"/>
          <w:szCs w:val="21"/>
        </w:rPr>
        <w:t>云南大学本科生毕业论文（设计）守则》、《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云南大学本科生毕业论文（设计）撰写规范》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、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《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云南大学理工科类本科毕业设计（论文）工作规定（试行）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》、《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云南大学文科类本科毕业设计（论文）工作规定（试行）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》（云大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﹝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2003﹞224号）</w:t>
      </w:r>
      <w:r w:rsidRPr="00137DF5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同时废止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。</w:t>
      </w:r>
    </w:p>
    <w:p w:rsidR="00957308" w:rsidRPr="00137DF5" w:rsidRDefault="00957308" w:rsidP="00957308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/>
          <w:color w:val="000000" w:themeColor="text1"/>
          <w:szCs w:val="21"/>
        </w:rPr>
      </w:pPr>
    </w:p>
    <w:p w:rsidR="00957308" w:rsidRPr="00137DF5" w:rsidRDefault="00957308" w:rsidP="00957308">
      <w:pPr>
        <w:autoSpaceDE w:val="0"/>
        <w:autoSpaceDN w:val="0"/>
        <w:adjustRightInd w:val="0"/>
        <w:spacing w:line="360" w:lineRule="exact"/>
        <w:jc w:val="left"/>
        <w:rPr>
          <w:rFonts w:asciiTheme="minorEastAsia" w:hAnsiTheme="minorEastAsia"/>
          <w:color w:val="000000" w:themeColor="text1"/>
          <w:szCs w:val="21"/>
        </w:rPr>
      </w:pPr>
      <w:r w:rsidRPr="00137DF5">
        <w:rPr>
          <w:rFonts w:asciiTheme="minorEastAsia" w:hAnsiTheme="minorEastAsia"/>
          <w:color w:val="000000" w:themeColor="text1"/>
          <w:szCs w:val="21"/>
        </w:rPr>
        <w:t>附件：</w:t>
      </w:r>
    </w:p>
    <w:p w:rsidR="00957308" w:rsidRPr="00137DF5" w:rsidRDefault="00957308" w:rsidP="00957308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200" w:firstLine="420"/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</w:pP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1.云南大学本科学生毕业论文（设计）开题报告书</w:t>
      </w:r>
    </w:p>
    <w:p w:rsidR="00957308" w:rsidRDefault="00957308" w:rsidP="00783EA6">
      <w:pPr>
        <w:pStyle w:val="a3"/>
        <w:adjustRightInd w:val="0"/>
        <w:snapToGrid w:val="0"/>
        <w:spacing w:before="0" w:beforeAutospacing="0" w:after="0" w:afterAutospacing="0" w:line="360" w:lineRule="exact"/>
        <w:ind w:right="28" w:firstLineChars="196" w:firstLine="412"/>
        <w:rPr>
          <w:rFonts w:eastAsia="仿宋" w:hAnsi="仿宋"/>
          <w:color w:val="000000" w:themeColor="text1"/>
          <w:sz w:val="28"/>
          <w:szCs w:val="28"/>
        </w:rPr>
      </w:pPr>
      <w:r w:rsidRPr="004351C0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>2.</w:t>
      </w:r>
      <w:r w:rsidRPr="00137DF5">
        <w:rPr>
          <w:rFonts w:asciiTheme="minorEastAsia" w:eastAsiaTheme="minorEastAsia" w:hAnsiTheme="minorEastAsia" w:cs="Times New Roman"/>
          <w:color w:val="000000" w:themeColor="text1"/>
          <w:sz w:val="21"/>
          <w:szCs w:val="21"/>
        </w:rPr>
        <w:t xml:space="preserve"> </w:t>
      </w:r>
      <w:r w:rsidR="004351C0" w:rsidRPr="004351C0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云南大学</w:t>
      </w:r>
      <w:bookmarkStart w:id="2" w:name="_GoBack"/>
      <w:bookmarkEnd w:id="2"/>
      <w:r w:rsidR="004351C0" w:rsidRPr="004351C0">
        <w:rPr>
          <w:rFonts w:asciiTheme="minorEastAsia" w:eastAsiaTheme="minorEastAsia" w:hAnsiTheme="minorEastAsia" w:cs="Times New Roman" w:hint="eastAsia"/>
          <w:color w:val="000000" w:themeColor="text1"/>
          <w:sz w:val="21"/>
          <w:szCs w:val="21"/>
        </w:rPr>
        <w:t>本科学生毕业论文指导记录表</w:t>
      </w:r>
    </w:p>
    <w:sectPr w:rsidR="00957308" w:rsidSect="00B34F6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C64" w:rsidRDefault="00DB6C64" w:rsidP="004351C0">
      <w:r>
        <w:separator/>
      </w:r>
    </w:p>
  </w:endnote>
  <w:endnote w:type="continuationSeparator" w:id="0">
    <w:p w:rsidR="00DB6C64" w:rsidRDefault="00DB6C64" w:rsidP="004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C64" w:rsidRDefault="00DB6C64" w:rsidP="004351C0">
      <w:r>
        <w:separator/>
      </w:r>
    </w:p>
  </w:footnote>
  <w:footnote w:type="continuationSeparator" w:id="0">
    <w:p w:rsidR="00DB6C64" w:rsidRDefault="00DB6C64" w:rsidP="00435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08"/>
    <w:rsid w:val="004351C0"/>
    <w:rsid w:val="00575023"/>
    <w:rsid w:val="00783EA6"/>
    <w:rsid w:val="00957308"/>
    <w:rsid w:val="00DB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B3830-1BC9-4144-8294-AFB0459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57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35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51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5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5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Lonovo</dc:creator>
  <cp:keywords/>
  <dc:description/>
  <cp:lastModifiedBy>Lonovo</cp:lastModifiedBy>
  <cp:revision>3</cp:revision>
  <dcterms:created xsi:type="dcterms:W3CDTF">2017-04-25T07:27:00Z</dcterms:created>
  <dcterms:modified xsi:type="dcterms:W3CDTF">2017-11-30T07:05:00Z</dcterms:modified>
</cp:coreProperties>
</file>