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1AD6E" w14:textId="77777777" w:rsidR="00BD74DC" w:rsidRDefault="00BD74DC" w:rsidP="00BD74DC">
      <w:r>
        <w:t>section1</w:t>
      </w:r>
    </w:p>
    <w:p w14:paraId="1CD72A28" w14:textId="77777777" w:rsidR="00BD74DC" w:rsidRDefault="00BD74DC" w:rsidP="00BD74DC">
      <w:r>
        <w:rPr>
          <w:rFonts w:hint="eastAsia"/>
        </w:rPr>
        <w:t>通过复制和粘贴源代码来重用是常见的做法。所谓的软件克隆就是结果。有时，这些克隆体会稍加修改以适应新的环境或目的。</w:t>
      </w:r>
    </w:p>
    <w:p w14:paraId="0579082B" w14:textId="77777777" w:rsidR="00BD74DC" w:rsidRDefault="00BD74DC" w:rsidP="00BD74DC">
      <w:r>
        <w:rPr>
          <w:rFonts w:hint="eastAsia"/>
        </w:rPr>
        <w:t>有几个作者报告了</w:t>
      </w:r>
      <w:r>
        <w:t>7%到23%的代码重复[1]、[2]、[3]；在一个极端情况下，作者报告了59%的代码重复[4]。</w:t>
      </w:r>
    </w:p>
    <w:p w14:paraId="0F3AFF9D" w14:textId="77777777" w:rsidR="00BD74DC" w:rsidRDefault="00BD74DC" w:rsidP="00BD74DC">
      <w:r>
        <w:rPr>
          <w:rFonts w:hint="eastAsia"/>
        </w:rPr>
        <w:t>代码克隆的问题是，必须在每个副本中修复原始代码中的错误。其他类型的维护更改，例如扩展或修改，也必须应用多次。</w:t>
      </w:r>
    </w:p>
    <w:p w14:paraId="656CE108" w14:textId="77777777" w:rsidR="00BD74DC" w:rsidRDefault="00BD74DC" w:rsidP="00BD74DC">
      <w:r>
        <w:rPr>
          <w:rFonts w:hint="eastAsia"/>
        </w:rPr>
        <w:t>然而，代码被复制的地方通常没有文档记录。在这种情况下，人们需要检测它们。对于大型系统，只有通过自动化技术才能实现检测。</w:t>
      </w:r>
    </w:p>
    <w:p w14:paraId="1D01D630" w14:textId="77777777" w:rsidR="00BD74DC" w:rsidRDefault="00BD74DC" w:rsidP="00BD74DC">
      <w:r>
        <w:rPr>
          <w:rFonts w:hint="eastAsia"/>
        </w:rPr>
        <w:t>因此，提出了几种自动检测克隆的技术</w:t>
      </w:r>
      <w:r>
        <w:t>[1]、[3]、[4]、[5]、[6]、[7]、[8]、[9]、[10]、[11]、[12]。技术的丰富性要求定量分析评估。</w:t>
      </w:r>
    </w:p>
    <w:p w14:paraId="6A82A097" w14:textId="77777777" w:rsidR="00BD74DC" w:rsidRDefault="00BD74DC" w:rsidP="00BD74DC">
      <w:r>
        <w:rPr>
          <w:rFonts w:hint="eastAsia"/>
        </w:rPr>
        <w:t>这个本文介绍了</w:t>
      </w:r>
      <w:r>
        <w:t>2002年进行的一项实验，该实验评估了基于8个大型C和</w:t>
      </w:r>
      <w:proofErr w:type="spellStart"/>
      <w:r>
        <w:t>javaprogram</w:t>
      </w:r>
      <w:proofErr w:type="spellEnd"/>
      <w:r>
        <w:t>的6个克隆检测器（总共将近850kloc）。</w:t>
      </w:r>
    </w:p>
    <w:p w14:paraId="3057A0B1" w14:textId="77777777" w:rsidR="00BD74DC" w:rsidRDefault="00BD74DC" w:rsidP="00BD74DC">
      <w:r>
        <w:rPr>
          <w:rFonts w:hint="eastAsia"/>
        </w:rPr>
        <w:t>实验中有几位研究人员将他们的工具应用到这些系统上。他们的克隆候选人由作者之一，即斯特凡·贝隆作为独立的第三方进行评估。</w:t>
      </w:r>
    </w:p>
    <w:p w14:paraId="2CBC65FE" w14:textId="77777777" w:rsidR="00BD74DC" w:rsidRDefault="00BD74DC" w:rsidP="00BD74DC">
      <w:r>
        <w:rPr>
          <w:rFonts w:hint="eastAsia"/>
        </w:rPr>
        <w:t>所选择的技术涵盖了克隆检测的最新技术。这些技术处理文本、词汇和语法信息、软件度量和程序依赖图。</w:t>
      </w:r>
    </w:p>
    <w:p w14:paraId="52A183E2" w14:textId="77777777" w:rsidR="00BD74DC" w:rsidRDefault="00BD74DC" w:rsidP="00BD74DC">
      <w:r>
        <w:rPr>
          <w:rFonts w:hint="eastAsia"/>
        </w:rPr>
        <w:t>图</w:t>
      </w:r>
      <w:r>
        <w:t>1列出了参与者、他们的工具以及他们需要的信息类型杠杆作用</w:t>
      </w:r>
    </w:p>
    <w:p w14:paraId="194D614D" w14:textId="77777777" w:rsidR="00BD74DC" w:rsidRDefault="00BD74DC" w:rsidP="00BD74DC">
      <w:r>
        <w:rPr>
          <w:rFonts w:hint="eastAsia"/>
        </w:rPr>
        <w:t>本文的剩余部分组织如下：</w:t>
      </w:r>
    </w:p>
    <w:p w14:paraId="489A858A" w14:textId="77777777" w:rsidR="00BD74DC" w:rsidRDefault="00BD74DC" w:rsidP="00BD74DC">
      <w:r>
        <w:rPr>
          <w:rFonts w:hint="eastAsia"/>
        </w:rPr>
        <w:t>下一节描述了我们评估的技术和克隆检测的相关技术。</w:t>
      </w:r>
    </w:p>
    <w:p w14:paraId="6B01CC4F" w14:textId="77777777" w:rsidR="00BD74DC" w:rsidRDefault="00BD74DC" w:rsidP="00BD74DC">
      <w:r>
        <w:rPr>
          <w:rFonts w:hint="eastAsia"/>
        </w:rPr>
        <w:t>第</w:t>
      </w:r>
      <w:r>
        <w:t>3节给出了评估中使用的克隆类型的操作结构定义。</w:t>
      </w:r>
    </w:p>
    <w:p w14:paraId="3F07CFFC" w14:textId="77777777" w:rsidR="00BD74DC" w:rsidRDefault="00BD74DC" w:rsidP="00BD74DC">
      <w:r>
        <w:rPr>
          <w:rFonts w:hint="eastAsia"/>
        </w:rPr>
        <w:t>实验装置见第</w:t>
      </w:r>
      <w:r>
        <w:t>4节，结果见第5节。</w:t>
      </w:r>
    </w:p>
    <w:p w14:paraId="29C2D5EF" w14:textId="77777777" w:rsidR="00BD74DC" w:rsidRDefault="00BD74DC" w:rsidP="00BD74DC">
      <w:r>
        <w:rPr>
          <w:rFonts w:hint="eastAsia"/>
        </w:rPr>
        <w:t>第六节介绍了克隆检测评价的相关研究。</w:t>
      </w:r>
    </w:p>
    <w:p w14:paraId="3295EE11" w14:textId="77777777" w:rsidR="00BD74DC" w:rsidRDefault="00BD74DC" w:rsidP="00BD74DC">
      <w:r>
        <w:t>section 2</w:t>
      </w:r>
    </w:p>
    <w:p w14:paraId="3CDADD84" w14:textId="77777777" w:rsidR="00BD74DC" w:rsidRDefault="00BD74DC" w:rsidP="00BD74DC"/>
    <w:p w14:paraId="3370D48A" w14:textId="77777777" w:rsidR="00BD74DC" w:rsidRDefault="00BD74DC" w:rsidP="00BD74DC">
      <w:r>
        <w:rPr>
          <w:rFonts w:hint="eastAsia"/>
        </w:rPr>
        <w:t>文本比较</w:t>
      </w:r>
    </w:p>
    <w:p w14:paraId="0A9685D5" w14:textId="77777777" w:rsidR="00BD74DC" w:rsidRDefault="00BD74DC" w:rsidP="00BD74DC">
      <w:r>
        <w:rPr>
          <w:rFonts w:hint="eastAsia"/>
        </w:rPr>
        <w:t>为了提高性能，使用字符串的哈希函数对行进行分区。只比较同一分区中的行。结果显示为点图，每个点表示一对克隆线。</w:t>
      </w:r>
    </w:p>
    <w:p w14:paraId="4B98EBBC" w14:textId="77777777" w:rsidR="00BD74DC" w:rsidRDefault="00BD74DC" w:rsidP="00BD74DC">
      <w:r>
        <w:rPr>
          <w:rFonts w:hint="eastAsia"/>
        </w:rPr>
        <w:t>在这些点图中，克隆可以被发现为特定的模式视觉上。连续的在点图中，直线可以自动地总结成更大的克隆序列，</w:t>
      </w:r>
    </w:p>
    <w:p w14:paraId="44985D58" w14:textId="77777777" w:rsidR="00BD74DC" w:rsidRDefault="00BD74DC" w:rsidP="00BD74DC">
      <w:r>
        <w:rPr>
          <w:rFonts w:hint="eastAsia"/>
        </w:rPr>
        <w:t>如不间断的对角线或斜线。</w:t>
      </w:r>
      <w:r>
        <w:t>Johnson[13]使用</w:t>
      </w:r>
      <w:proofErr w:type="spellStart"/>
      <w:r>
        <w:t>Karpand</w:t>
      </w:r>
      <w:proofErr w:type="spellEnd"/>
      <w:r>
        <w:t xml:space="preserve"> Rabin[14]基于指纹的高效字符串匹配令牌比较。</w:t>
      </w:r>
    </w:p>
    <w:p w14:paraId="2441CED7" w14:textId="77777777" w:rsidR="00BD74DC" w:rsidRDefault="00BD74DC" w:rsidP="00BD74DC"/>
    <w:p w14:paraId="0BA8C7BB" w14:textId="77777777" w:rsidR="00BD74DC" w:rsidRDefault="00BD74DC" w:rsidP="00BD74DC">
      <w:r>
        <w:rPr>
          <w:rFonts w:hint="eastAsia"/>
        </w:rPr>
        <w:t>令牌比较</w:t>
      </w:r>
    </w:p>
    <w:p w14:paraId="6502F832" w14:textId="77777777" w:rsidR="00BD74DC" w:rsidRDefault="00BD74DC" w:rsidP="00BD74DC">
      <w:r>
        <w:rPr>
          <w:rFonts w:hint="eastAsia"/>
        </w:rPr>
        <w:t>贝克的技术也是一种基于直线的比较。不用字符串比较，而是通过后缀</w:t>
      </w:r>
      <w:proofErr w:type="gramStart"/>
      <w:r>
        <w:rPr>
          <w:rFonts w:hint="eastAsia"/>
        </w:rPr>
        <w:t>树有效</w:t>
      </w:r>
      <w:proofErr w:type="gramEnd"/>
      <w:r>
        <w:rPr>
          <w:rFonts w:hint="eastAsia"/>
        </w:rPr>
        <w:t>地比较行的标记序列。</w:t>
      </w:r>
    </w:p>
    <w:p w14:paraId="3DF876E6" w14:textId="77777777" w:rsidR="00BD74DC" w:rsidRDefault="00BD74DC" w:rsidP="00BD74DC">
      <w:r>
        <w:rPr>
          <w:rFonts w:hint="eastAsia"/>
        </w:rPr>
        <w:t>首先，整行的每个标记序列由一个所谓的函子总结，函子从标识符和文字的具体值中抽象出来</w:t>
      </w:r>
      <w:r>
        <w:t>[1]。</w:t>
      </w:r>
    </w:p>
    <w:p w14:paraId="7FF61C22" w14:textId="77777777" w:rsidR="00BD74DC" w:rsidRDefault="00BD74DC" w:rsidP="00BD74DC">
      <w:r>
        <w:rPr>
          <w:rFonts w:hint="eastAsia"/>
        </w:rPr>
        <w:t>函子唯一地刻画了这个标记序列。赋值函子可以看作是一个完美的散列函数。标识符和文字的具体值被捕获为这个函子的参数。</w:t>
      </w:r>
    </w:p>
    <w:p w14:paraId="1FA2489A" w14:textId="77777777" w:rsidR="00BD74DC" w:rsidRDefault="00BD74DC" w:rsidP="00BD74DC">
      <w:r>
        <w:rPr>
          <w:rFonts w:hint="eastAsia"/>
        </w:rPr>
        <w:t>这些参数的编码是从它们的具体值中提取出来的，而不是从它们的顺序中提取出来的，</w:t>
      </w:r>
    </w:p>
    <w:p w14:paraId="2FC8065A" w14:textId="77777777" w:rsidR="00BD74DC" w:rsidRDefault="00BD74DC" w:rsidP="00BD74DC">
      <w:r>
        <w:rPr>
          <w:rFonts w:hint="eastAsia"/>
        </w:rPr>
        <w:t>这样就可以检测到只在参数的系统重命名中不同的代码片段。如果两行的函子和参数编码匹配，那么它们就是克隆。</w:t>
      </w:r>
    </w:p>
    <w:p w14:paraId="27A86C56" w14:textId="77777777" w:rsidR="00BD74DC" w:rsidRDefault="00BD74DC" w:rsidP="00BD74DC">
      <w:r>
        <w:rPr>
          <w:rFonts w:hint="eastAsia"/>
        </w:rPr>
        <w:t>函子及其参数汇总在后缀树中，后缀树以紧凑的方式表示程序的所有后缀。后缀树可以建立</w:t>
      </w:r>
      <w:r>
        <w:rPr>
          <w:rFonts w:hint="eastAsia"/>
        </w:rPr>
        <w:lastRenderedPageBreak/>
        <w:t>在时间和空间线性输入长度</w:t>
      </w:r>
      <w:r>
        <w:t>[7]，[15]。</w:t>
      </w:r>
    </w:p>
    <w:p w14:paraId="0350D738" w14:textId="77777777" w:rsidR="00BD74DC" w:rsidRDefault="00BD74DC" w:rsidP="00BD74DC">
      <w:r>
        <w:rPr>
          <w:rFonts w:hint="eastAsia"/>
        </w:rPr>
        <w:t>后缀树中的每一个分支都表示程序后缀，它们的开头都是相同的克隆序列</w:t>
      </w:r>
    </w:p>
    <w:p w14:paraId="4F5D26C1" w14:textId="77777777" w:rsidR="00BD74DC" w:rsidRDefault="00BD74DC" w:rsidP="00BD74DC">
      <w:proofErr w:type="spellStart"/>
      <w:r>
        <w:t>Kamiya</w:t>
      </w:r>
      <w:proofErr w:type="spellEnd"/>
      <w:r>
        <w:t>等人通过规范化标记序列来增加表面上不同但等价的序列的召回率[9]。</w:t>
      </w:r>
    </w:p>
    <w:p w14:paraId="43A4A8C9" w14:textId="77777777" w:rsidR="00BD74DC" w:rsidRDefault="00BD74DC" w:rsidP="00BD74DC">
      <w:r>
        <w:rPr>
          <w:rFonts w:hint="eastAsia"/>
        </w:rPr>
        <w:t>由于没有考虑到语法，所发现的克隆可能会重叠不同的语法单元，而这些语法单元不能通过函数抽象来替换。</w:t>
      </w:r>
    </w:p>
    <w:p w14:paraId="1EEBFC5D" w14:textId="77777777" w:rsidR="00BD74DC" w:rsidRDefault="00BD74DC" w:rsidP="00BD74DC">
      <w:r>
        <w:rPr>
          <w:rFonts w:hint="eastAsia"/>
        </w:rPr>
        <w:t>在前处理</w:t>
      </w:r>
      <w:r>
        <w:t>[16]、[17]或后处理[18]步骤中，如果块分隔符已知，则可以找到完全落在语法块中的克隆。</w:t>
      </w:r>
    </w:p>
    <w:p w14:paraId="5E3D515A" w14:textId="77777777" w:rsidR="00BD74DC" w:rsidRDefault="00BD74DC" w:rsidP="00BD74DC"/>
    <w:p w14:paraId="7166D42A" w14:textId="77777777" w:rsidR="00BD74DC" w:rsidRDefault="00BD74DC" w:rsidP="00BD74DC">
      <w:r>
        <w:rPr>
          <w:rFonts w:hint="eastAsia"/>
        </w:rPr>
        <w:t>度量比较。</w:t>
      </w:r>
    </w:p>
    <w:p w14:paraId="10E653BC" w14:textId="77777777" w:rsidR="00BD74DC" w:rsidRDefault="00BD74DC" w:rsidP="00BD74DC">
      <w:r>
        <w:t>Merlo等人收集代码片段的不同度量并比较这些度量向量，而不是直接比较代码[2]、[3]、[12]、[19]。</w:t>
      </w:r>
    </w:p>
    <w:p w14:paraId="6F270C2A" w14:textId="77777777" w:rsidR="00BD74DC" w:rsidRDefault="00BD74DC" w:rsidP="00BD74DC">
      <w:r>
        <w:rPr>
          <w:rFonts w:hint="eastAsia"/>
        </w:rPr>
        <w:t>这些度量向量的允许距离（例如，欧几里德距离）可以用作类似度量的提示代码。特定基于度量的技术也被用于网站中的克隆</w:t>
      </w:r>
      <w:r>
        <w:t>[20]，[21]。</w:t>
      </w:r>
    </w:p>
    <w:p w14:paraId="480AA24A" w14:textId="77777777" w:rsidR="00BD74DC" w:rsidRDefault="00BD74DC" w:rsidP="00BD74DC"/>
    <w:p w14:paraId="5B00D49C" w14:textId="77777777" w:rsidR="00BD74DC" w:rsidRDefault="00BD74DC" w:rsidP="00BD74DC">
      <w:r>
        <w:rPr>
          <w:rFonts w:hint="eastAsia"/>
        </w:rPr>
        <w:t>抽象语法树的比较</w:t>
      </w:r>
    </w:p>
    <w:p w14:paraId="49E95BCF" w14:textId="77777777" w:rsidR="00BD74DC" w:rsidRDefault="00BD74DC" w:rsidP="00BD74DC">
      <w:r>
        <w:t>Baxter等人。基于哈希函数划分程序抽象语法树的子树，然后通过树匹配比较同一分区中的子树（允许一些差异）[8]。</w:t>
      </w:r>
    </w:p>
    <w:p w14:paraId="1873E6B3" w14:textId="77777777" w:rsidR="00BD74DC" w:rsidRDefault="00BD74DC" w:rsidP="00BD74DC">
      <w:r>
        <w:t>Yang[22]</w:t>
      </w:r>
      <w:proofErr w:type="gramStart"/>
      <w:r>
        <w:t>早期提出</w:t>
      </w:r>
      <w:proofErr w:type="gramEnd"/>
      <w:r>
        <w:t>了一种类似的方法，使用动态规划来发现同一文件的两个版本之间的差异</w:t>
      </w:r>
    </w:p>
    <w:p w14:paraId="316613FB" w14:textId="77777777" w:rsidR="00BD74DC" w:rsidRDefault="00BD74DC" w:rsidP="00BD74DC"/>
    <w:p w14:paraId="34194B71" w14:textId="77777777" w:rsidR="00BD74DC" w:rsidRDefault="00BD74DC" w:rsidP="00BD74DC">
      <w:r>
        <w:rPr>
          <w:rFonts w:hint="eastAsia"/>
        </w:rPr>
        <w:t>程序依赖图（</w:t>
      </w:r>
      <w:r>
        <w:t>PDG）的比较。</w:t>
      </w:r>
    </w:p>
    <w:p w14:paraId="496FFDED" w14:textId="77777777" w:rsidR="00BD74DC" w:rsidRDefault="00BD74DC" w:rsidP="00BD74DC">
      <w:r>
        <w:rPr>
          <w:rFonts w:hint="eastAsia"/>
        </w:rPr>
        <w:t>函数的控制和数据流依赖关系可以用程序依赖图来表示；克隆可以被识别为同构子图</w:t>
      </w:r>
      <w:r>
        <w:t>[10]，[11]；因为这个问题是NP-hard的，</w:t>
      </w:r>
    </w:p>
    <w:p w14:paraId="686D38B3" w14:textId="77777777" w:rsidR="00BD74DC" w:rsidRDefault="00BD74DC" w:rsidP="00BD74DC">
      <w:proofErr w:type="spellStart"/>
      <w:r>
        <w:t>Krinke</w:t>
      </w:r>
      <w:proofErr w:type="spellEnd"/>
      <w:r>
        <w:t>使用近似解。</w:t>
      </w:r>
    </w:p>
    <w:p w14:paraId="41250F6E" w14:textId="77777777" w:rsidR="00BD74DC" w:rsidRDefault="00BD74DC" w:rsidP="00BD74DC"/>
    <w:p w14:paraId="45CDD816" w14:textId="77777777" w:rsidR="00BD74DC" w:rsidRDefault="00BD74DC" w:rsidP="00BD74DC">
      <w:r>
        <w:rPr>
          <w:rFonts w:hint="eastAsia"/>
        </w:rPr>
        <w:t>其他技术。</w:t>
      </w:r>
    </w:p>
    <w:p w14:paraId="04E797C4" w14:textId="77777777" w:rsidR="00BD74DC" w:rsidRDefault="00BD74DC" w:rsidP="00BD74DC">
      <w:r>
        <w:t>Marcus和</w:t>
      </w:r>
      <w:proofErr w:type="spellStart"/>
      <w:r>
        <w:t>Maletic</w:t>
      </w:r>
      <w:proofErr w:type="spellEnd"/>
      <w:r>
        <w:t>使用潜在语义索引（一种信息检索技术）来识别出现相似名称的片段[23]。</w:t>
      </w:r>
    </w:p>
    <w:p w14:paraId="43B5F087" w14:textId="77777777" w:rsidR="00BD74DC" w:rsidRDefault="00BD74DC" w:rsidP="00BD74DC">
      <w:proofErr w:type="spellStart"/>
      <w:r>
        <w:t>Leitao</w:t>
      </w:r>
      <w:proofErr w:type="spellEnd"/>
      <w:r>
        <w:t>[24]通过组合专门的比较函数（类似的调用子图、交换运算符、用户定义的等价关系以及转换为规范的语法形式）</w:t>
      </w:r>
    </w:p>
    <w:p w14:paraId="35D938F8" w14:textId="77777777" w:rsidR="00BD74DC" w:rsidRDefault="00BD74DC" w:rsidP="00BD74DC">
      <w:r>
        <w:rPr>
          <w:rFonts w:hint="eastAsia"/>
        </w:rPr>
        <w:t>将句法和语义技术结合起来。每个比较函数都会产生一个证据，该证据在一个产生克隆可能性的证据因子模型中汇总。</w:t>
      </w:r>
    </w:p>
    <w:p w14:paraId="696B5856" w14:textId="77777777" w:rsidR="00BD74DC" w:rsidRDefault="00BD74DC" w:rsidP="00BD74DC">
      <w:proofErr w:type="spellStart"/>
      <w:r>
        <w:t>Wauler</w:t>
      </w:r>
      <w:proofErr w:type="spellEnd"/>
      <w:r>
        <w:t>-等人（25）和Li等人（26）将相似的片段搜索作为数据挖掘问题。语句序列汇总</w:t>
      </w:r>
      <w:proofErr w:type="gramStart"/>
      <w:r>
        <w:t>到项集</w:t>
      </w:r>
      <w:proofErr w:type="gramEnd"/>
      <w:r>
        <w:t>。</w:t>
      </w:r>
    </w:p>
    <w:p w14:paraId="5628B7B4" w14:textId="77777777" w:rsidR="00BD74DC" w:rsidRDefault="00BD74DC" w:rsidP="00BD74DC">
      <w:r>
        <w:rPr>
          <w:rFonts w:hint="eastAsia"/>
        </w:rPr>
        <w:t>一种自适应的数据挖掘算法搜索频繁项集。</w:t>
      </w:r>
    </w:p>
    <w:p w14:paraId="731C53C6" w14:textId="77777777" w:rsidR="00BD74DC" w:rsidRDefault="00BD74DC" w:rsidP="00BD74DC"/>
    <w:p w14:paraId="20C6B58A" w14:textId="77777777" w:rsidR="00BD74DC" w:rsidRDefault="00BD74DC" w:rsidP="00BD74DC">
      <w:r>
        <w:t>### section 3</w:t>
      </w:r>
    </w:p>
    <w:p w14:paraId="022F241C" w14:textId="77777777" w:rsidR="00BD74DC" w:rsidRDefault="00BD74DC" w:rsidP="00BD74DC"/>
    <w:p w14:paraId="658909C1" w14:textId="77777777" w:rsidR="00BD74DC" w:rsidRDefault="00BD74DC" w:rsidP="00BD74DC">
      <w:r>
        <w:rPr>
          <w:rFonts w:hint="eastAsia"/>
        </w:rPr>
        <w:t>主要是一些相关的定义</w:t>
      </w:r>
    </w:p>
    <w:p w14:paraId="55482B2C" w14:textId="77777777" w:rsidR="00BD74DC" w:rsidRDefault="00BD74DC" w:rsidP="00BD74DC"/>
    <w:p w14:paraId="4CAD23B4" w14:textId="77777777" w:rsidR="00BD74DC" w:rsidRDefault="00BD74DC" w:rsidP="00BD74DC">
      <w:r>
        <w:t>- what is clone？</w:t>
      </w:r>
    </w:p>
    <w:p w14:paraId="293F9FBC" w14:textId="77777777" w:rsidR="00BD74DC" w:rsidRDefault="00BD74DC" w:rsidP="00BD74DC"/>
    <w:p w14:paraId="08DFC5FE" w14:textId="77777777" w:rsidR="00BD74DC" w:rsidRDefault="00BD74DC" w:rsidP="00BD74DC">
      <w:r>
        <w:t xml:space="preserve">  粗略地说，根据给定的相似性定义，如果两个代码片段足够相似，就形成一个克隆对。不同的相似性定义和相关的容忍</w:t>
      </w:r>
      <w:proofErr w:type="gramStart"/>
      <w:r>
        <w:t>度允许</w:t>
      </w:r>
      <w:proofErr w:type="gramEnd"/>
      <w:r>
        <w:t>不同种类和程度的克隆。如果B包含A的功能，那么</w:t>
      </w:r>
      <w:proofErr w:type="gramStart"/>
      <w:r>
        <w:t>一</w:t>
      </w:r>
      <w:proofErr w:type="gramEnd"/>
      <w:r>
        <w:t>段代码A与另一段代码B相似；换句话说，它们具有“相似”的前提条件和后置条件。我们把这样的一对称为（A，B）语义克隆。不幸的是，检测语义克隆通常是不确定的。</w:t>
      </w:r>
    </w:p>
    <w:p w14:paraId="0BBB5AD2" w14:textId="77777777" w:rsidR="00BD74DC" w:rsidRDefault="00BD74DC" w:rsidP="00BD74DC"/>
    <w:p w14:paraId="2D97F0F3" w14:textId="77777777" w:rsidR="00BD74DC" w:rsidRDefault="00BD74DC" w:rsidP="00BD74DC">
      <w:r>
        <w:t xml:space="preserve">  另一个定义：</w:t>
      </w:r>
    </w:p>
    <w:p w14:paraId="390358C5" w14:textId="77777777" w:rsidR="00BD74DC" w:rsidRDefault="00BD74DC" w:rsidP="00BD74DC"/>
    <w:p w14:paraId="507143C6" w14:textId="77777777" w:rsidR="00BD74DC" w:rsidRDefault="00BD74DC" w:rsidP="00BD74DC">
      <w:r>
        <w:t xml:space="preserve">  相似性的另一个定义是考虑程序文本：如果两个代码片段的程序文本相似，它们就形成一个克隆对。这两个代码片段在语义上可能等价，也可能不等价。这类克隆通常是复制粘贴的结果，也就是说，程序员选择一个代码片段并将其复制到另一个代码片段位置。复制和粘贴是一种常见的编程实践，也是特别重用的一个例子。本实验所评估的自动克隆检测仪发现了程序文本中相似的克隆，因此本文采用了克隆对的后一种定义。</w:t>
      </w:r>
    </w:p>
    <w:p w14:paraId="2441E457" w14:textId="77777777" w:rsidR="00BD74DC" w:rsidRDefault="00BD74DC" w:rsidP="00BD74DC"/>
    <w:p w14:paraId="0EE1962E" w14:textId="77777777" w:rsidR="00BD74DC" w:rsidRDefault="00BD74DC" w:rsidP="00BD74DC">
      <w:r>
        <w:t>-  关于克隆程度的相关定义</w:t>
      </w:r>
    </w:p>
    <w:p w14:paraId="7F4B1B81" w14:textId="77777777" w:rsidR="00BD74DC" w:rsidRDefault="00BD74DC" w:rsidP="00BD74DC"/>
    <w:p w14:paraId="7F6B17EC" w14:textId="77777777" w:rsidR="00BD74DC" w:rsidRDefault="00BD74DC" w:rsidP="00BD74DC">
      <w:r>
        <w:t xml:space="preserve">  类型1是没有修改的精确副本（空白和注释除外）。</w:t>
      </w:r>
    </w:p>
    <w:p w14:paraId="4A81C6DF" w14:textId="77777777" w:rsidR="00BD74DC" w:rsidRDefault="00BD74DC" w:rsidP="00BD74DC"/>
    <w:p w14:paraId="6FB748E1" w14:textId="77777777" w:rsidR="00BD74DC" w:rsidRDefault="00BD74DC" w:rsidP="00BD74DC">
      <w:r>
        <w:t xml:space="preserve">  类型2是语法上相同的副本；只更改了变量、类型或函数标识符。</w:t>
      </w:r>
    </w:p>
    <w:p w14:paraId="6573C0D8" w14:textId="77777777" w:rsidR="00BD74DC" w:rsidRDefault="00BD74DC" w:rsidP="00BD74DC"/>
    <w:p w14:paraId="24BA07E5" w14:textId="77777777" w:rsidR="00BD74DC" w:rsidRDefault="00BD74DC" w:rsidP="00BD74DC">
      <w:r>
        <w:t xml:space="preserve">  类型3是经过进一步修改的副本；状态更改、添加或删除。</w:t>
      </w:r>
    </w:p>
    <w:p w14:paraId="0FCDA579" w14:textId="77777777" w:rsidR="00BD74DC" w:rsidRDefault="00BD74DC" w:rsidP="00BD74DC"/>
    <w:p w14:paraId="5F51DF28" w14:textId="77777777" w:rsidR="00BD74DC" w:rsidRDefault="00BD74DC" w:rsidP="00BD74DC">
      <w:r>
        <w:t xml:space="preserve">  注解：</w:t>
      </w:r>
    </w:p>
    <w:p w14:paraId="62EAF751" w14:textId="77777777" w:rsidR="00BD74DC" w:rsidRDefault="00BD74DC" w:rsidP="00BD74DC"/>
    <w:p w14:paraId="6B1ECCF1" w14:textId="77777777" w:rsidR="00BD74DC" w:rsidRDefault="00BD74DC" w:rsidP="00BD74DC">
      <w:r>
        <w:t xml:space="preserve">  一些工具报告了所谓的参数化克隆[6]，这</w:t>
      </w:r>
      <w:proofErr w:type="gramStart"/>
      <w:r>
        <w:t>是类型</w:t>
      </w:r>
      <w:proofErr w:type="gramEnd"/>
      <w:r>
        <w:t>2克隆的一个子集。</w:t>
      </w:r>
    </w:p>
    <w:p w14:paraId="17A936AF" w14:textId="77777777" w:rsidR="00BD74DC" w:rsidRDefault="00BD74DC" w:rsidP="00BD74DC"/>
    <w:p w14:paraId="51A3983D" w14:textId="77777777" w:rsidR="00BD74DC" w:rsidRDefault="00BD74DC" w:rsidP="00BD74DC">
      <w:r>
        <w:t xml:space="preserve">  两个代码片段A和B是参数化克隆对，如果有从A的标识符到B的标识符的双射映射允许在A‘中进行标识符替换，而A’是到B的1型克隆（反之亦然）。</w:t>
      </w:r>
    </w:p>
    <w:p w14:paraId="0C142CA3" w14:textId="77777777" w:rsidR="00BD74DC" w:rsidRDefault="00BD74DC" w:rsidP="00BD74DC"/>
    <w:p w14:paraId="7D011FD6" w14:textId="77777777" w:rsidR="00BD74DC" w:rsidRDefault="00BD74DC" w:rsidP="00BD74DC">
      <w:r>
        <w:t xml:space="preserve">  区分参数化克隆需要我们在评估工具提出的克隆对时检查一致的重命名。因为验证是完全手动完成的，而且不是所有的工具都有这种区别，所以我们没有区分参数化克隆和其他类型2克隆。</w:t>
      </w:r>
    </w:p>
    <w:p w14:paraId="2F2F3E8B" w14:textId="77777777" w:rsidR="00BD74DC" w:rsidRDefault="00BD74DC" w:rsidP="00BD74DC"/>
    <w:p w14:paraId="427F2041" w14:textId="77777777" w:rsidR="00BD74DC" w:rsidRDefault="00BD74DC" w:rsidP="00BD74DC">
      <w:r>
        <w:t xml:space="preserve">  1型克隆和2型克隆被精确地定义并形成一种等价关系，而3型克隆的定义是模糊的。有些工具认为，如果两个连续的1型或2型克隆之间的间隙低于一定的线阈值，则它们一起形成一个3型克隆。另一个精确定义可以基于</w:t>
      </w:r>
      <w:proofErr w:type="spellStart"/>
      <w:r>
        <w:t>Levenshtein</w:t>
      </w:r>
      <w:proofErr w:type="spellEnd"/>
      <w:r>
        <w:t>距离的阈值，即将一个字符串转换为另一个字符串所需的删除、插入或替换的数量。</w:t>
      </w:r>
    </w:p>
    <w:p w14:paraId="22053B93" w14:textId="77777777" w:rsidR="00BD74DC" w:rsidRDefault="00BD74DC" w:rsidP="00BD74DC"/>
    <w:p w14:paraId="3DCB47B3" w14:textId="77777777" w:rsidR="00BD74DC" w:rsidRDefault="00BD74DC" w:rsidP="00BD74DC">
      <w:r>
        <w:t xml:space="preserve">  最终定义</w:t>
      </w:r>
    </w:p>
    <w:p w14:paraId="3A8A7AF0" w14:textId="77777777" w:rsidR="00BD74DC" w:rsidRDefault="00BD74DC" w:rsidP="00BD74DC"/>
    <w:p w14:paraId="6D9B2C04" w14:textId="77777777" w:rsidR="00BD74DC" w:rsidRDefault="00BD74DC" w:rsidP="00BD74DC">
      <w:r>
        <w:t xml:space="preserve">  </w:t>
      </w:r>
      <w:r w:rsidRPr="00EA62D5">
        <w:rPr>
          <w:b/>
        </w:rPr>
        <w:t>定义1</w:t>
      </w:r>
      <w:r>
        <w:t>.克隆（对）是三元组（f1；f2；t），其中f1和f2是两个相似的代码片段，t是相关的相似类型（类型1、2或3）。</w:t>
      </w:r>
    </w:p>
    <w:p w14:paraId="74F485B1" w14:textId="77777777" w:rsidR="00BD74DC" w:rsidRDefault="00BD74DC" w:rsidP="00BD74DC"/>
    <w:p w14:paraId="63B9DB66" w14:textId="77777777" w:rsidR="00BD74DC" w:rsidRDefault="00BD74DC" w:rsidP="00BD74DC">
      <w:r>
        <w:rPr>
          <w:rFonts w:hint="eastAsia"/>
        </w:rPr>
        <w:t>事实上，在评估中，我们进一步限制了上述定义，因为附加的要求是可以通过函数调用替换克隆，即它们在语法上是完整的。</w:t>
      </w:r>
    </w:p>
    <w:p w14:paraId="6C22BAE2" w14:textId="77777777" w:rsidR="00BD74DC" w:rsidRDefault="00BD74DC" w:rsidP="00BD74DC">
      <w:r>
        <w:rPr>
          <w:rFonts w:hint="eastAsia"/>
        </w:rPr>
        <w:t>一些工具报告了处于不同语法测试级别的代码片段（例如，由两个不同的连续函数体的部分组成的片段），</w:t>
      </w:r>
    </w:p>
    <w:p w14:paraId="0B686059" w14:textId="77777777" w:rsidR="00BD74DC" w:rsidRDefault="00BD74DC" w:rsidP="00BD74DC">
      <w:r>
        <w:rPr>
          <w:rFonts w:hint="eastAsia"/>
        </w:rPr>
        <w:t>这些片段可以通过</w:t>
      </w:r>
      <w:proofErr w:type="gramStart"/>
      <w:r>
        <w:rPr>
          <w:rFonts w:hint="eastAsia"/>
        </w:rPr>
        <w:t>宏进行</w:t>
      </w:r>
      <w:proofErr w:type="gramEnd"/>
      <w:r>
        <w:rPr>
          <w:rFonts w:hint="eastAsia"/>
        </w:rPr>
        <w:t>索引替换；但是维护程序</w:t>
      </w:r>
      <w:proofErr w:type="spellStart"/>
      <w:r>
        <w:t>mer</w:t>
      </w:r>
      <w:proofErr w:type="spellEnd"/>
      <w:r>
        <w:t>永远不会想替换它们，因为替换会使程序难以理解.</w:t>
      </w:r>
    </w:p>
    <w:p w14:paraId="3E44EDB4" w14:textId="77777777" w:rsidR="00BD74DC" w:rsidRDefault="00BD74DC" w:rsidP="00BD74DC">
      <w:r>
        <w:lastRenderedPageBreak/>
        <w:t xml:space="preserve"> 所以，下一个问题是，“代码片段到底是什么？“我们可以将一系列标记视为一个代码片段。</w:t>
      </w:r>
    </w:p>
    <w:p w14:paraId="755FF525" w14:textId="77777777" w:rsidR="00BD74DC" w:rsidRDefault="00BD74DC" w:rsidP="00BD74DC">
      <w:r>
        <w:rPr>
          <w:rFonts w:hint="eastAsia"/>
        </w:rPr>
        <w:t>然而，令牌的概念因工具而异（例如，是否考虑了预处理器令牌？）并不是所有的工具都报告令牌序列。</w:t>
      </w:r>
    </w:p>
    <w:p w14:paraId="7D4C75B6" w14:textId="77777777" w:rsidR="00BD74DC" w:rsidRDefault="00BD74DC" w:rsidP="00BD74DC">
      <w:r>
        <w:rPr>
          <w:rFonts w:hint="eastAsia"/>
        </w:rPr>
        <w:t>我们对代码片段的定义是基于文本，而不是标记。标记可以映射到文本上，而源文本是一个不那么有争议的参考点</w:t>
      </w:r>
    </w:p>
    <w:p w14:paraId="794CCF42" w14:textId="77777777" w:rsidR="00BD74DC" w:rsidRDefault="00BD74DC" w:rsidP="00BD74DC">
      <w:r>
        <w:rPr>
          <w:rFonts w:hint="eastAsia"/>
        </w:rPr>
        <w:t>（由于宏和预处理器指令的存在，人们可以使用预处理的或原始的文本），因此它是唯一没有争议的，而不是根本没有争议的）。</w:t>
      </w:r>
    </w:p>
    <w:p w14:paraId="12B818D5" w14:textId="77777777" w:rsidR="00BD74DC" w:rsidRDefault="00BD74DC" w:rsidP="00BD74DC">
      <w:r>
        <w:rPr>
          <w:rFonts w:hint="eastAsia"/>
        </w:rPr>
        <w:t>程序文本可以通过文件名和行、</w:t>
      </w:r>
      <w:proofErr w:type="gramStart"/>
      <w:r>
        <w:rPr>
          <w:rFonts w:hint="eastAsia"/>
        </w:rPr>
        <w:t>列信息</w:t>
      </w:r>
      <w:proofErr w:type="gramEnd"/>
      <w:r>
        <w:rPr>
          <w:rFonts w:hint="eastAsia"/>
        </w:rPr>
        <w:t>来引用。不幸的是，并非所有工具都报告列信息。</w:t>
      </w:r>
    </w:p>
    <w:p w14:paraId="3B9D4E9D" w14:textId="77777777" w:rsidR="00BD74DC" w:rsidRDefault="00BD74DC" w:rsidP="00BD74DC">
      <w:r>
        <w:rPr>
          <w:rFonts w:hint="eastAsia"/>
        </w:rPr>
        <w:t>因此，为我们的评估定义代码片段的最小公分母是文件名和行信息。</w:t>
      </w:r>
    </w:p>
    <w:p w14:paraId="1CDDAF75" w14:textId="77777777" w:rsidR="00BD74DC" w:rsidRDefault="00BD74DC" w:rsidP="00BD74DC"/>
    <w:p w14:paraId="7FA0EDD9" w14:textId="77777777" w:rsidR="00BD74DC" w:rsidRDefault="00BD74DC" w:rsidP="00BD74DC">
      <w:r w:rsidRPr="00EA62D5">
        <w:rPr>
          <w:rFonts w:hint="eastAsia"/>
          <w:b/>
        </w:rPr>
        <w:t>定义</w:t>
      </w:r>
      <w:r w:rsidRPr="00EA62D5">
        <w:rPr>
          <w:b/>
        </w:rPr>
        <w:t>2</w:t>
      </w:r>
      <w:r>
        <w:t>.代码片段是一个元组（f；s；e），它由源文件的名称f、片段的起始行s和结束行e组成。两个行号都包含在内。</w:t>
      </w:r>
    </w:p>
    <w:p w14:paraId="5BD18F92" w14:textId="77777777" w:rsidR="00BD74DC" w:rsidRDefault="00BD74DC" w:rsidP="00BD74DC"/>
    <w:p w14:paraId="117DCA0E" w14:textId="77777777" w:rsidR="00BD74DC" w:rsidRDefault="00BD74DC" w:rsidP="00BD74DC">
      <w:r>
        <w:t>4.1.1试运行</w:t>
      </w:r>
    </w:p>
    <w:p w14:paraId="21BD31C9" w14:textId="77777777" w:rsidR="00BD74DC" w:rsidRDefault="00BD74DC" w:rsidP="00BD74DC">
      <w:r>
        <w:rPr>
          <w:rFonts w:hint="eastAsia"/>
        </w:rPr>
        <w:t>测试运行的目标是确定</w:t>
      </w:r>
      <w:proofErr w:type="gramStart"/>
      <w:r>
        <w:rPr>
          <w:rFonts w:hint="eastAsia"/>
        </w:rPr>
        <w:t>主运行</w:t>
      </w:r>
      <w:proofErr w:type="gramEnd"/>
      <w:r>
        <w:rPr>
          <w:rFonts w:hint="eastAsia"/>
        </w:rPr>
        <w:t>的潜在问题。测试阶段分析了两个小型</w:t>
      </w:r>
      <w:r>
        <w:t>C程序（bison和</w:t>
      </w:r>
      <w:proofErr w:type="spellStart"/>
      <w:r>
        <w:t>wget</w:t>
      </w:r>
      <w:proofErr w:type="spellEnd"/>
      <w:r>
        <w:t>）和两个小型Java程序（EIRC和</w:t>
      </w:r>
      <w:proofErr w:type="spellStart"/>
      <w:r>
        <w:t>spule</w:t>
      </w:r>
      <w:proofErr w:type="spellEnd"/>
      <w:r>
        <w:t>），</w:t>
      </w:r>
    </w:p>
    <w:p w14:paraId="722BB66C" w14:textId="77777777" w:rsidR="00BD74DC" w:rsidRDefault="00BD74DC" w:rsidP="00BD74DC">
      <w:r>
        <w:rPr>
          <w:rFonts w:hint="eastAsia"/>
        </w:rPr>
        <w:t>在测试运行中，我们注意到一些工具会在代码片段的开始行和结束</w:t>
      </w:r>
      <w:proofErr w:type="gramStart"/>
      <w:r>
        <w:rPr>
          <w:rFonts w:hint="eastAsia"/>
        </w:rPr>
        <w:t>行之前</w:t>
      </w:r>
      <w:proofErr w:type="gramEnd"/>
      <w:r>
        <w:rPr>
          <w:rFonts w:hint="eastAsia"/>
        </w:rPr>
        <w:t>或之后报告一行，如果这些行只包含一个大括号。</w:t>
      </w:r>
    </w:p>
    <w:p w14:paraId="1202353D" w14:textId="77777777" w:rsidR="00BD74DC" w:rsidRDefault="00BD74DC" w:rsidP="00BD74DC">
      <w:r>
        <w:rPr>
          <w:rFonts w:hint="eastAsia"/>
        </w:rPr>
        <w:t>在实践中，这种差异是相关的，但它使来自不同工具的克隆的比较复杂化。因此，</w:t>
      </w:r>
      <w:proofErr w:type="gramStart"/>
      <w:r>
        <w:rPr>
          <w:rFonts w:hint="eastAsia"/>
        </w:rPr>
        <w:t>主运行</w:t>
      </w:r>
      <w:proofErr w:type="gramEnd"/>
      <w:r>
        <w:rPr>
          <w:rFonts w:hint="eastAsia"/>
        </w:rPr>
        <w:t>的源代码是“规范化”的，删除了空行。</w:t>
      </w:r>
    </w:p>
    <w:p w14:paraId="79C11D21" w14:textId="77777777" w:rsidR="00BD74DC" w:rsidRDefault="00BD74DC" w:rsidP="00BD74DC">
      <w:r>
        <w:rPr>
          <w:rFonts w:hint="eastAsia"/>
        </w:rPr>
        <w:t>删除了只包含左大括号或右大括号的行，并将大括号添加到上面的行中，注意单行注释等（参见图</w:t>
      </w:r>
      <w:r>
        <w:t>2）。</w:t>
      </w:r>
    </w:p>
    <w:p w14:paraId="00876F22" w14:textId="77777777" w:rsidR="00BD74DC" w:rsidRDefault="00BD74DC" w:rsidP="00BD74DC">
      <w:r>
        <w:rPr>
          <w:rFonts w:hint="eastAsia"/>
        </w:rPr>
        <w:t>使用布局信息</w:t>
      </w:r>
      <w:r>
        <w:t>[12]来检测大括号的工具可能会受到这种规范化的影响，但为了使比较更容易，所有参与者都同意该规范化。</w:t>
      </w:r>
    </w:p>
    <w:p w14:paraId="66BF0D71" w14:textId="77777777" w:rsidR="00BD74DC" w:rsidRDefault="00BD74DC" w:rsidP="00BD74DC"/>
    <w:p w14:paraId="4A739AB1" w14:textId="77777777" w:rsidR="00BD74DC" w:rsidRDefault="00BD74DC" w:rsidP="00BD74DC">
      <w:r>
        <w:t>4.1.2主运行</w:t>
      </w:r>
    </w:p>
    <w:p w14:paraId="50025A28" w14:textId="77777777" w:rsidR="00BD74DC" w:rsidRDefault="00BD74DC" w:rsidP="00BD74DC">
      <w:proofErr w:type="gramStart"/>
      <w:r>
        <w:rPr>
          <w:rFonts w:hint="eastAsia"/>
        </w:rPr>
        <w:t>主运行</w:t>
      </w:r>
      <w:proofErr w:type="gramEnd"/>
      <w:r>
        <w:rPr>
          <w:rFonts w:hint="eastAsia"/>
        </w:rPr>
        <w:t>包括对四个用</w:t>
      </w:r>
      <w:r>
        <w:t>C编写的程序和四个Java程序的分析。这些程序的源代码大小从11K到235K不等SLOC.</w:t>
      </w:r>
    </w:p>
    <w:p w14:paraId="054992EA" w14:textId="77777777" w:rsidR="00BD74DC" w:rsidRDefault="00BD74DC" w:rsidP="00BD74DC">
      <w:r>
        <w:rPr>
          <w:rFonts w:hint="eastAsia"/>
        </w:rPr>
        <w:t>图</w:t>
      </w:r>
      <w:r>
        <w:t>.3概述了作为实验有些工具可以配置，我们把</w:t>
      </w:r>
      <w:proofErr w:type="gramStart"/>
      <w:r>
        <w:t>主运行</w:t>
      </w:r>
      <w:proofErr w:type="gramEnd"/>
      <w:r>
        <w:t>分为强制运行和自愿运行两部分。</w:t>
      </w:r>
    </w:p>
    <w:p w14:paraId="7295E170" w14:textId="77777777" w:rsidR="00BD74DC" w:rsidRDefault="00BD74DC" w:rsidP="00BD74DC">
      <w:r>
        <w:rPr>
          <w:rFonts w:hint="eastAsia"/>
        </w:rPr>
        <w:t>强制部分必须使用特定工具的“默认”设置来完成，而在自愿运行中，</w:t>
      </w:r>
    </w:p>
    <w:p w14:paraId="7AF67BFF" w14:textId="77777777" w:rsidR="00BD74DC" w:rsidRDefault="00BD74DC" w:rsidP="00BD74DC">
      <w:r>
        <w:rPr>
          <w:rFonts w:hint="eastAsia"/>
        </w:rPr>
        <w:t>每个科学家可以根据自己对主题系统的实验来调整</w:t>
      </w:r>
      <w:proofErr w:type="gramStart"/>
      <w:r>
        <w:rPr>
          <w:rFonts w:hint="eastAsia"/>
        </w:rPr>
        <w:t>其工具</w:t>
      </w:r>
      <w:proofErr w:type="gramEnd"/>
      <w:r>
        <w:rPr>
          <w:rFonts w:hint="eastAsia"/>
        </w:rPr>
        <w:t>的设置，以获得最佳结果</w:t>
      </w:r>
    </w:p>
    <w:p w14:paraId="5CFFDEA5" w14:textId="77777777" w:rsidR="00BD74DC" w:rsidRDefault="00BD74DC" w:rsidP="00BD74DC">
      <w:r>
        <w:rPr>
          <w:rFonts w:hint="eastAsia"/>
        </w:rPr>
        <w:t>这些工具由参与者在固定的时间段（五周）内操作，结果由</w:t>
      </w:r>
      <w:r>
        <w:t xml:space="preserve">Stefan </w:t>
      </w:r>
      <w:proofErr w:type="spellStart"/>
      <w:r>
        <w:t>Bellon</w:t>
      </w:r>
      <w:proofErr w:type="spellEnd"/>
      <w:r>
        <w:t>收集和评估。所有参与者一致认为，</w:t>
      </w:r>
    </w:p>
    <w:p w14:paraId="5F0D4744" w14:textId="77777777" w:rsidR="00BD74DC" w:rsidRDefault="00BD74DC" w:rsidP="00BD74DC">
      <w:r>
        <w:rPr>
          <w:rFonts w:hint="eastAsia"/>
        </w:rPr>
        <w:t>只有至少</w:t>
      </w:r>
      <w:r>
        <w:t>6行长的克隆被报道。较小的克隆往往更假。一些工具在进行分析之前应用了预处理器；另一些则直接处理原始程序文本。</w:t>
      </w:r>
    </w:p>
    <w:p w14:paraId="1B73E80D" w14:textId="77777777" w:rsidR="00BD74DC" w:rsidRDefault="00BD74DC" w:rsidP="00BD74DC"/>
    <w:p w14:paraId="489A0739" w14:textId="77777777" w:rsidR="00BD74DC" w:rsidRDefault="00BD74DC" w:rsidP="00BD74DC">
      <w:r>
        <w:t>4.2基准</w:t>
      </w:r>
    </w:p>
    <w:p w14:paraId="58140101" w14:textId="77777777" w:rsidR="00BD74DC" w:rsidRDefault="00BD74DC" w:rsidP="00BD74DC">
      <w:r>
        <w:rPr>
          <w:rFonts w:hint="eastAsia"/>
        </w:rPr>
        <w:t>我们将参与者的个人结果与参考语料库“真实克隆”进行了比较，类似于信息检索中的评估方案。</w:t>
      </w:r>
    </w:p>
    <w:p w14:paraId="12776167" w14:textId="77777777" w:rsidR="00BD74DC" w:rsidRDefault="00BD74DC" w:rsidP="00BD74DC">
      <w:r>
        <w:rPr>
          <w:rFonts w:hint="eastAsia"/>
        </w:rPr>
        <w:t>工具建议的每一个克隆对都将被称为候选克隆，参考语料库的每一个克隆对都将被称为参考克隆。</w:t>
      </w:r>
    </w:p>
    <w:p w14:paraId="08E05E53" w14:textId="77777777" w:rsidR="00BD74DC" w:rsidRDefault="00BD74DC" w:rsidP="00BD74DC"/>
    <w:p w14:paraId="228F4895" w14:textId="77777777" w:rsidR="00BD74DC" w:rsidRDefault="00BD74DC" w:rsidP="00BD74DC">
      <w:r>
        <w:rPr>
          <w:rFonts w:hint="eastAsia"/>
        </w:rPr>
        <w:t>我们将参与者的个人结果与参考语料库“真实克隆”进行了比较，类似于信息检索中的评估方案。工具建议的每一个克隆对都称为候选克隆，参考语料库的每一个克隆对都称为参考克隆。</w:t>
      </w:r>
    </w:p>
    <w:p w14:paraId="6DE038F8" w14:textId="77777777" w:rsidR="00BD74DC" w:rsidRDefault="00BD74DC" w:rsidP="00BD74DC"/>
    <w:p w14:paraId="4DF66ED0" w14:textId="77777777" w:rsidR="00BD74DC" w:rsidRDefault="00BD74DC" w:rsidP="00BD74DC">
      <w:r>
        <w:rPr>
          <w:rFonts w:hint="eastAsia"/>
        </w:rPr>
        <w:t>创建这样一个参考语料库的明显而简单的方法是：</w:t>
      </w:r>
    </w:p>
    <w:p w14:paraId="020610FC" w14:textId="77777777" w:rsidR="00BD74DC" w:rsidRDefault="00BD74DC" w:rsidP="00BD74DC"/>
    <w:p w14:paraId="3DC64AD8" w14:textId="77777777" w:rsidR="00BD74DC" w:rsidRDefault="00BD74DC" w:rsidP="00BD74DC">
      <w:r>
        <w:t>1.通过不同工具报告的候选人联盟，</w:t>
      </w:r>
    </w:p>
    <w:p w14:paraId="7B321C41" w14:textId="77777777" w:rsidR="00BD74DC" w:rsidRDefault="00BD74DC" w:rsidP="00BD74DC"/>
    <w:p w14:paraId="4C72EE03" w14:textId="77777777" w:rsidR="00BD74DC" w:rsidRDefault="00BD74DC" w:rsidP="00BD74DC">
      <w:r>
        <w:t>2.不同工具报告的候选人交叉，</w:t>
      </w:r>
    </w:p>
    <w:p w14:paraId="7021C16D" w14:textId="77777777" w:rsidR="00BD74DC" w:rsidRDefault="00BD74DC" w:rsidP="00BD74DC"/>
    <w:p w14:paraId="5A0678B8" w14:textId="77777777" w:rsidR="00BD74DC" w:rsidRDefault="00BD74DC" w:rsidP="00BD74DC">
      <w:r>
        <w:t>3.N</w:t>
      </w:r>
      <w:proofErr w:type="gramStart"/>
      <w:r>
        <w:t>个</w:t>
      </w:r>
      <w:proofErr w:type="gramEnd"/>
      <w:r>
        <w:t>工具联合发现的候选对象。</w:t>
      </w:r>
    </w:p>
    <w:p w14:paraId="45520A14" w14:textId="77777777" w:rsidR="00BD74DC" w:rsidRDefault="00BD74DC" w:rsidP="00BD74DC"/>
    <w:p w14:paraId="775975EE" w14:textId="77777777" w:rsidR="00BD74DC" w:rsidRDefault="00BD74DC" w:rsidP="00BD74DC">
      <w:r>
        <w:rPr>
          <w:rFonts w:hint="eastAsia"/>
        </w:rPr>
        <w:t>这三种方法都有不足之处。第一种选择将导致每个工具的精度为</w:t>
      </w:r>
      <w:r>
        <w:t>1，因为工具报告的所有候选对象都存在于参考语料库中。此外，我们在参考文献中得到许多虚假的假阳性。第二种选择具有相反的效果：对所有工具的要求是1，我们获得了许多虚假的真阴性（一个工具不能检测到某个克隆就足够了）。第三种选择是前两种选择之间的折衷，也没有真正的帮助。除了我们必须证明所选的N值是正确的以外，还有一些工具报告相同的假阳性，或者只有N-1个工具发现了真阳性。</w:t>
      </w:r>
    </w:p>
    <w:p w14:paraId="3E0E3568" w14:textId="77777777" w:rsidR="00BD74DC" w:rsidRDefault="00BD74DC" w:rsidP="00BD74DC"/>
    <w:p w14:paraId="422399B1" w14:textId="77777777" w:rsidR="00BD74DC" w:rsidRDefault="00BD74DC" w:rsidP="00BD74DC"/>
    <w:p w14:paraId="6ACBFD01" w14:textId="77777777" w:rsidR="00BD74DC" w:rsidRDefault="00BD74DC" w:rsidP="00BD74DC">
      <w:r>
        <w:rPr>
          <w:rFonts w:hint="eastAsia"/>
        </w:rPr>
        <w:t>相反，我们手动构建了参考语料库。</w:t>
      </w:r>
      <w:proofErr w:type="spellStart"/>
      <w:r>
        <w:t>StefanBellon</w:t>
      </w:r>
      <w:proofErr w:type="spellEnd"/>
      <w:r>
        <w:t>作为一个独立的政党（以下简称为</w:t>
      </w:r>
      <w:proofErr w:type="spellStart"/>
      <w:r>
        <w:t>asoraclein</w:t>
      </w:r>
      <w:proofErr w:type="spellEnd"/>
      <w:r>
        <w:t>）</w:t>
      </w:r>
    </w:p>
    <w:p w14:paraId="2EB60A2C" w14:textId="77777777" w:rsidR="00BD74DC" w:rsidRDefault="00BD74DC" w:rsidP="00BD74DC">
      <w:r>
        <w:rPr>
          <w:rFonts w:hint="eastAsia"/>
        </w:rPr>
        <w:t>研究了所有</w:t>
      </w:r>
      <w:r>
        <w:t>325935份提交的候选人中的2%，并通过插入推荐的候选人（有时在稍微修改他们之后）建立了一个参考语料库。</w:t>
      </w:r>
    </w:p>
    <w:p w14:paraId="18B108BD" w14:textId="77777777" w:rsidR="00BD74DC" w:rsidRDefault="00BD74DC" w:rsidP="00BD74DC">
      <w:r>
        <w:rPr>
          <w:rFonts w:hint="eastAsia"/>
        </w:rPr>
        <w:t>在下面，我们将使用术语</w:t>
      </w:r>
      <w:proofErr w:type="spellStart"/>
      <w:r>
        <w:t>oracled</w:t>
      </w:r>
      <w:proofErr w:type="spellEnd"/>
      <w:r>
        <w:t xml:space="preserve">来表示Stefan </w:t>
      </w:r>
      <w:proofErr w:type="spellStart"/>
      <w:r>
        <w:t>Bellon</w:t>
      </w:r>
      <w:proofErr w:type="spellEnd"/>
      <w:r>
        <w:t>查看的所有候选对象，以决定是否接受它作为克隆。</w:t>
      </w:r>
    </w:p>
    <w:p w14:paraId="5AA8EA77" w14:textId="77777777" w:rsidR="00BD74DC" w:rsidRDefault="00BD74DC" w:rsidP="00BD74DC">
      <w:r>
        <w:rPr>
          <w:rFonts w:hint="eastAsia"/>
        </w:rPr>
        <w:t>请注意，</w:t>
      </w:r>
      <w:proofErr w:type="spellStart"/>
      <w:r>
        <w:t>oracled</w:t>
      </w:r>
      <w:proofErr w:type="spellEnd"/>
      <w:r>
        <w:t>包括拒绝和接受的原样或各种形式。</w:t>
      </w:r>
    </w:p>
    <w:p w14:paraId="1D37ACBA" w14:textId="77777777" w:rsidR="00BD74DC" w:rsidRDefault="00BD74DC" w:rsidP="00BD74DC">
      <w:r>
        <w:rPr>
          <w:rFonts w:hint="eastAsia"/>
        </w:rPr>
        <w:t>一个自动选择过程确保了他不知道哪些工具推荐了候选人，而且这</w:t>
      </w:r>
      <w:r>
        <w:t>2%是平均分配的，因此没有工具被提及或歧视。</w:t>
      </w:r>
    </w:p>
    <w:p w14:paraId="7BEA18B5" w14:textId="77777777" w:rsidR="00BD74DC" w:rsidRDefault="00BD74DC" w:rsidP="00BD74DC">
      <w:r>
        <w:rPr>
          <w:rFonts w:hint="eastAsia"/>
        </w:rPr>
        <w:t>尽管我们希望将超过</w:t>
      </w:r>
      <w:r>
        <w:t>2%的候选人分类，但考虑到我们的时间限制，这是不可能的：将第一个1%的候选人分类需要44小时，</w:t>
      </w:r>
    </w:p>
    <w:p w14:paraId="5EC2E059" w14:textId="77777777" w:rsidR="00BD74DC" w:rsidRDefault="00BD74DC" w:rsidP="00BD74DC">
      <w:r>
        <w:rPr>
          <w:rFonts w:hint="eastAsia"/>
        </w:rPr>
        <w:t>将第二个</w:t>
      </w:r>
      <w:r>
        <w:t>1%的候选人分类需要33小时。我们在实验设计中预见到了这个问题，并采取了两种对策。</w:t>
      </w:r>
    </w:p>
    <w:p w14:paraId="75259543" w14:textId="77777777" w:rsidR="00BD74DC" w:rsidRDefault="00BD74DC" w:rsidP="00BD74DC">
      <w:r>
        <w:rPr>
          <w:rFonts w:hint="eastAsia"/>
        </w:rPr>
        <w:t>首先，在</w:t>
      </w:r>
      <w:r>
        <w:t>1%的候选人被神谕后进行一次评估。然后，又有1%的人被神谕。有趣的观察（如第5.3节所示）是相对定量结果几乎相同。</w:t>
      </w:r>
    </w:p>
    <w:p w14:paraId="3DDC30DD" w14:textId="77777777" w:rsidR="00BD74DC" w:rsidRDefault="00BD74DC" w:rsidP="00BD74DC">
      <w:r>
        <w:rPr>
          <w:rFonts w:hint="eastAsia"/>
        </w:rPr>
        <w:t>第二，我们注入克隆，我们没有透露给参与者在给定的程序。注入的克隆</w:t>
      </w:r>
      <w:proofErr w:type="gramStart"/>
      <w:r>
        <w:rPr>
          <w:rFonts w:hint="eastAsia"/>
        </w:rPr>
        <w:t>体帮助</w:t>
      </w:r>
      <w:proofErr w:type="gramEnd"/>
      <w:r>
        <w:rPr>
          <w:rFonts w:hint="eastAsia"/>
        </w:rPr>
        <w:t>我们更好地了解潜在的召回。</w:t>
      </w:r>
    </w:p>
    <w:p w14:paraId="434B5C23" w14:textId="77777777" w:rsidR="00BD74DC" w:rsidRDefault="00BD74DC" w:rsidP="00BD74DC">
      <w:r>
        <w:rPr>
          <w:rFonts w:hint="eastAsia"/>
        </w:rPr>
        <w:t>图</w:t>
      </w:r>
      <w:r>
        <w:t>4显示了有多少克隆类型的克隆对被注入到程序中，以及有多少克隆对是通过合并工具找到的。</w:t>
      </w:r>
    </w:p>
    <w:p w14:paraId="3D1A79FD" w14:textId="77777777" w:rsidR="00BD74DC" w:rsidRDefault="00BD74DC" w:rsidP="00BD74DC">
      <w:r>
        <w:rPr>
          <w:rFonts w:hint="eastAsia"/>
        </w:rPr>
        <w:t>注入的克隆在程序中的分布并不均匀，因为</w:t>
      </w:r>
      <w:r>
        <w:t xml:space="preserve">Stefan </w:t>
      </w:r>
      <w:proofErr w:type="spellStart"/>
      <w:r>
        <w:t>Bellon</w:t>
      </w:r>
      <w:proofErr w:type="spellEnd"/>
      <w:r>
        <w:t>开始在两个程序中引入许多克隆，然后注意到他将超过他的时间限制。</w:t>
      </w:r>
    </w:p>
    <w:p w14:paraId="3BC6BF7E" w14:textId="77777777" w:rsidR="00BD74DC" w:rsidRDefault="00BD74DC" w:rsidP="00BD74DC">
      <w:r>
        <w:rPr>
          <w:rFonts w:hint="eastAsia"/>
        </w:rPr>
        <w:t>将克隆对注入程序后，它们也被添加到参考语料库中。</w:t>
      </w:r>
    </w:p>
    <w:p w14:paraId="52AD23C8" w14:textId="23A5BD3E" w:rsidR="00BD74DC" w:rsidRDefault="00BD74DC" w:rsidP="00BD74DC">
      <w:r>
        <w:rPr>
          <w:noProof/>
        </w:rPr>
        <w:lastRenderedPageBreak/>
        <w:drawing>
          <wp:inline distT="0" distB="0" distL="0" distR="0" wp14:anchorId="2859C220" wp14:editId="20C55581">
            <wp:extent cx="3486150" cy="204946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92259" cy="2053059"/>
                    </a:xfrm>
                    <a:prstGeom prst="rect">
                      <a:avLst/>
                    </a:prstGeom>
                  </pic:spPr>
                </pic:pic>
              </a:graphicData>
            </a:graphic>
          </wp:inline>
        </w:drawing>
      </w:r>
    </w:p>
    <w:p w14:paraId="171FCF9C" w14:textId="77777777" w:rsidR="00BD74DC" w:rsidRDefault="00BD74DC" w:rsidP="00BD74DC">
      <w:r>
        <w:t>4.3评价指标的方法</w:t>
      </w:r>
    </w:p>
    <w:p w14:paraId="3A6C58C2" w14:textId="77777777" w:rsidR="00BD74DC" w:rsidRDefault="00BD74DC" w:rsidP="00BD74DC"/>
    <w:p w14:paraId="60BA3631" w14:textId="77777777" w:rsidR="009267DB" w:rsidRDefault="00BD74DC" w:rsidP="00BD74DC">
      <w:r>
        <w:rPr>
          <w:rFonts w:hint="eastAsia"/>
        </w:rPr>
        <w:t>本节定义了用于比较自动克隆检测工具的度量。这种评估是基于克隆对而不是克隆的等价类，因为只有</w:t>
      </w:r>
      <w:r>
        <w:t>1型和2型克隆，潜在的相似性函数是自反的、对称的和传递的。3型克隆的相似性是不可传递的：如果A是B的3型克隆，而B是C的1型克隆，那么A和C之间的相似性可能太低，不能称之为3型克隆。此外，有些工具报告它们的克隆不是类而是克隆对。</w:t>
      </w:r>
    </w:p>
    <w:p w14:paraId="574295C8" w14:textId="7D91E2E4" w:rsidR="00BD74DC" w:rsidRDefault="00BD74DC" w:rsidP="00BD74DC">
      <w:r>
        <w:t>为了确定候选对象是否匹配引用，我们需要一个精确的度量。实际上，我们并不坚持完全重叠的代码片段，而是允许候选克隆对和引用克隆对之间有“足够大”的重叠。</w:t>
      </w:r>
    </w:p>
    <w:p w14:paraId="3079099A" w14:textId="77777777" w:rsidR="00BD74DC" w:rsidRDefault="00BD74DC" w:rsidP="00BD74DC"/>
    <w:p w14:paraId="6A758455" w14:textId="0DEC2784" w:rsidR="00BD74DC" w:rsidRDefault="00C06F8C" w:rsidP="00BD74DC">
      <w:r w:rsidRPr="00EA62D5">
        <w:rPr>
          <w:rFonts w:hint="eastAsia"/>
          <w:b/>
        </w:rPr>
        <w:t>定义</w:t>
      </w:r>
      <w:r w:rsidRPr="00EA62D5">
        <w:rPr>
          <w:b/>
        </w:rPr>
        <w:t>3</w:t>
      </w:r>
      <w:r w:rsidRPr="00C06F8C">
        <w:t>。重叠是共同代码与两个代码片段（CF1和CF2）的比率，即它们的交集与其并集相关。让行（CF）表示代码片段CF的行集合；然后，重叠（CF1；CF2）定义为：</w:t>
      </w:r>
    </w:p>
    <w:p w14:paraId="3962A0E6" w14:textId="2D3A593F" w:rsidR="00BD74DC" w:rsidRDefault="00C06F8C" w:rsidP="00BD74DC">
      <w:r>
        <w:rPr>
          <w:noProof/>
        </w:rPr>
        <w:drawing>
          <wp:inline distT="0" distB="0" distL="0" distR="0" wp14:anchorId="327EA3C6" wp14:editId="3F5DAD42">
            <wp:extent cx="3238095" cy="58095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095" cy="580952"/>
                    </a:xfrm>
                    <a:prstGeom prst="rect">
                      <a:avLst/>
                    </a:prstGeom>
                  </pic:spPr>
                </pic:pic>
              </a:graphicData>
            </a:graphic>
          </wp:inline>
        </w:drawing>
      </w:r>
    </w:p>
    <w:p w14:paraId="5CDDA0EE" w14:textId="4961E0D1" w:rsidR="0007438F" w:rsidRDefault="002529E0">
      <w:r w:rsidRPr="00EA62D5">
        <w:rPr>
          <w:rFonts w:hint="eastAsia"/>
          <w:b/>
        </w:rPr>
        <w:t>定义</w:t>
      </w:r>
      <w:r w:rsidRPr="00EA62D5">
        <w:rPr>
          <w:b/>
        </w:rPr>
        <w:t>4</w:t>
      </w:r>
      <w:r w:rsidRPr="002529E0">
        <w:t>.包含是一个代码片段的代码与另一个代码片段的代码之比。让行（CF1）表示第一个代码片段的行集合，行（CF2）表示第二个代码片段的行集合；然后，包含的（CF1；CF2）定义为：</w:t>
      </w:r>
    </w:p>
    <w:p w14:paraId="4AFA9AE6" w14:textId="51520B27" w:rsidR="002529E0" w:rsidRDefault="002529E0">
      <w:r>
        <w:rPr>
          <w:noProof/>
        </w:rPr>
        <w:drawing>
          <wp:inline distT="0" distB="0" distL="0" distR="0" wp14:anchorId="5382B940" wp14:editId="59099D2C">
            <wp:extent cx="3228571" cy="5047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8571" cy="504762"/>
                    </a:xfrm>
                    <a:prstGeom prst="rect">
                      <a:avLst/>
                    </a:prstGeom>
                  </pic:spPr>
                </pic:pic>
              </a:graphicData>
            </a:graphic>
          </wp:inline>
        </w:drawing>
      </w:r>
    </w:p>
    <w:p w14:paraId="4C878BAE" w14:textId="6CF8283E" w:rsidR="002529E0" w:rsidRDefault="002529E0">
      <w:r w:rsidRPr="002529E0">
        <w:rPr>
          <w:rFonts w:hint="eastAsia"/>
        </w:rPr>
        <w:t>现在，我们使用上面的两个定义来创建两个指标，来告诉我们候选人在引用中的命中率。要使以下两个定义起作用，我们必须确保组成克隆对的两个代码片段</w:t>
      </w:r>
      <w:r w:rsidRPr="002529E0">
        <w:t>CF1和CF2的顺序如下：</w:t>
      </w:r>
    </w:p>
    <w:p w14:paraId="072CB67B" w14:textId="784421DE" w:rsidR="002529E0" w:rsidRDefault="002529E0">
      <w:r>
        <w:rPr>
          <w:noProof/>
        </w:rPr>
        <w:drawing>
          <wp:inline distT="0" distB="0" distL="0" distR="0" wp14:anchorId="68D44B5D" wp14:editId="335C2998">
            <wp:extent cx="3400000" cy="13238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000" cy="1323810"/>
                    </a:xfrm>
                    <a:prstGeom prst="rect">
                      <a:avLst/>
                    </a:prstGeom>
                  </pic:spPr>
                </pic:pic>
              </a:graphicData>
            </a:graphic>
          </wp:inline>
        </w:drawing>
      </w:r>
    </w:p>
    <w:p w14:paraId="04B321E1" w14:textId="7E67462F" w:rsidR="002529E0" w:rsidRPr="00E870B7" w:rsidRDefault="00E870B7">
      <w:pPr>
        <w:rPr>
          <w:i/>
        </w:rPr>
      </w:pPr>
      <w:r>
        <w:rPr>
          <w:rFonts w:hint="eastAsia"/>
        </w:rPr>
        <w:t>注释：</w:t>
      </w:r>
      <w:r w:rsidR="002529E0" w:rsidRPr="00E870B7">
        <w:rPr>
          <w:i/>
        </w:rPr>
        <w:t>CF1的文件名小于CF2的文件名，或者说尽管两者的文件名相等但是CF1的开始行小于CF2的开始行，或者说在文件名与开始行相等的情况下，CF1的结束行小于CF2的结束行</w:t>
      </w:r>
    </w:p>
    <w:p w14:paraId="6026F2BB" w14:textId="77777777" w:rsidR="00E870B7" w:rsidRDefault="00E870B7"/>
    <w:p w14:paraId="6CB0A4D7" w14:textId="3416BA1A" w:rsidR="002529E0" w:rsidRDefault="00E870B7">
      <w:r w:rsidRPr="00E870B7">
        <w:rPr>
          <w:rFonts w:hint="eastAsia"/>
        </w:rPr>
        <w:t>因此，对于一个有效的克隆对</w:t>
      </w:r>
      <w:r w:rsidRPr="00E870B7">
        <w:t>CP=（CF1；CF2；t），CF1&lt;CF2必须始终保持不变（错误顺序的候选代码片段只需交换即可满足此标准）。</w:t>
      </w:r>
    </w:p>
    <w:p w14:paraId="66EE5481" w14:textId="77777777" w:rsidR="00E870B7" w:rsidRDefault="00E870B7"/>
    <w:p w14:paraId="24159B05" w14:textId="31D78504" w:rsidR="00E870B7" w:rsidRDefault="00E870B7">
      <w:r w:rsidRPr="00EA62D5">
        <w:rPr>
          <w:rFonts w:hint="eastAsia"/>
          <w:b/>
        </w:rPr>
        <w:t>定义</w:t>
      </w:r>
      <w:r w:rsidRPr="00EA62D5">
        <w:rPr>
          <w:b/>
        </w:rPr>
        <w:t>5</w:t>
      </w:r>
      <w:r w:rsidRPr="00E870B7">
        <w:t>.两个克隆对CP1和CP2之间的良好值定义如下</w:t>
      </w:r>
    </w:p>
    <w:p w14:paraId="4F2CBA70" w14:textId="633E48DA" w:rsidR="00E870B7" w:rsidRDefault="00E870B7">
      <w:r>
        <w:rPr>
          <w:noProof/>
        </w:rPr>
        <w:drawing>
          <wp:inline distT="0" distB="0" distL="0" distR="0" wp14:anchorId="756F4E14" wp14:editId="4A1358B1">
            <wp:extent cx="3276190" cy="552381"/>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190" cy="552381"/>
                    </a:xfrm>
                    <a:prstGeom prst="rect">
                      <a:avLst/>
                    </a:prstGeom>
                  </pic:spPr>
                </pic:pic>
              </a:graphicData>
            </a:graphic>
          </wp:inline>
        </w:drawing>
      </w:r>
    </w:p>
    <w:p w14:paraId="5F99F371" w14:textId="712F40D3" w:rsidR="00E870B7" w:rsidRDefault="00E870B7">
      <w:r>
        <w:rPr>
          <w:rFonts w:hint="eastAsia"/>
        </w:rPr>
        <w:t>两个克隆对CP1和CP2满足以下条件，存在p∈[0，1</w:t>
      </w:r>
      <w:r>
        <w:t>]</w:t>
      </w:r>
      <w:r>
        <w:rPr>
          <w:rFonts w:hint="eastAsia"/>
        </w:rPr>
        <w:t>使得</w:t>
      </w:r>
    </w:p>
    <w:p w14:paraId="3CD6C741" w14:textId="2CBF0694" w:rsidR="00E870B7" w:rsidRDefault="00E870B7">
      <w:r>
        <w:rPr>
          <w:noProof/>
        </w:rPr>
        <w:drawing>
          <wp:inline distT="0" distB="0" distL="0" distR="0" wp14:anchorId="020FB196" wp14:editId="2F1C67A3">
            <wp:extent cx="1438095" cy="3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095" cy="333333"/>
                    </a:xfrm>
                    <a:prstGeom prst="rect">
                      <a:avLst/>
                    </a:prstGeom>
                  </pic:spPr>
                </pic:pic>
              </a:graphicData>
            </a:graphic>
          </wp:inline>
        </w:drawing>
      </w:r>
    </w:p>
    <w:p w14:paraId="6A0520D0" w14:textId="0CF00714" w:rsidR="00E870B7" w:rsidRDefault="00E870B7">
      <w:r>
        <w:rPr>
          <w:rFonts w:hint="eastAsia"/>
        </w:rPr>
        <w:t>成立，则称CP1和CP2是好匹配（p）</w:t>
      </w:r>
      <w:r w:rsidR="00EA62D5">
        <w:rPr>
          <w:rFonts w:hint="eastAsia"/>
        </w:rPr>
        <w:t>--&gt;原文标识good-match（p）</w:t>
      </w:r>
    </w:p>
    <w:p w14:paraId="538B8C3E" w14:textId="301D2AF1" w:rsidR="00E870B7" w:rsidRDefault="00E870B7">
      <w:r w:rsidRPr="00E870B7">
        <w:rPr>
          <w:rFonts w:hint="eastAsia"/>
        </w:rPr>
        <w:t>我们使用最小重叠度，因为它比最大重叠度或平均重叠度更严格。</w:t>
      </w:r>
    </w:p>
    <w:p w14:paraId="526A2A6B" w14:textId="4DEA3844" w:rsidR="00E870B7" w:rsidRPr="00E870B7" w:rsidRDefault="00E870B7"/>
    <w:p w14:paraId="2D7D6A09" w14:textId="7B1B5AA2" w:rsidR="00E870B7" w:rsidRDefault="00EA62D5">
      <w:r w:rsidRPr="00EA62D5">
        <w:rPr>
          <w:rFonts w:hint="eastAsia"/>
          <w:b/>
        </w:rPr>
        <w:t>定义</w:t>
      </w:r>
      <w:r w:rsidRPr="00EA62D5">
        <w:rPr>
          <w:b/>
        </w:rPr>
        <w:t>6</w:t>
      </w:r>
      <w:r w:rsidRPr="00EA62D5">
        <w:t>.两个克隆对CP1和CP2之间的OK值定义如下</w:t>
      </w:r>
    </w:p>
    <w:p w14:paraId="6F3DE813" w14:textId="7530E5DC" w:rsidR="00E870B7" w:rsidRDefault="00EA62D5">
      <w:r>
        <w:rPr>
          <w:noProof/>
        </w:rPr>
        <w:drawing>
          <wp:inline distT="0" distB="0" distL="0" distR="0" wp14:anchorId="6FEF0C59" wp14:editId="40B9B408">
            <wp:extent cx="3580952" cy="819048"/>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0952" cy="819048"/>
                    </a:xfrm>
                    <a:prstGeom prst="rect">
                      <a:avLst/>
                    </a:prstGeom>
                  </pic:spPr>
                </pic:pic>
              </a:graphicData>
            </a:graphic>
          </wp:inline>
        </w:drawing>
      </w:r>
    </w:p>
    <w:p w14:paraId="6C0BD013" w14:textId="73167E4C" w:rsidR="00E870B7" w:rsidRDefault="0014366F">
      <w:r>
        <w:rPr>
          <w:noProof/>
        </w:rPr>
        <w:drawing>
          <wp:inline distT="0" distB="0" distL="0" distR="0" wp14:anchorId="40F81847" wp14:editId="08C84093">
            <wp:extent cx="3619048" cy="800000"/>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048" cy="800000"/>
                    </a:xfrm>
                    <a:prstGeom prst="rect">
                      <a:avLst/>
                    </a:prstGeom>
                  </pic:spPr>
                </pic:pic>
              </a:graphicData>
            </a:graphic>
          </wp:inline>
        </w:drawing>
      </w:r>
    </w:p>
    <w:p w14:paraId="0774A76B" w14:textId="590E4EB8" w:rsidR="00E870B7" w:rsidRDefault="00952576">
      <w:r>
        <w:rPr>
          <w:rFonts w:hint="eastAsia"/>
        </w:rPr>
        <w:t>注解：</w:t>
      </w:r>
      <w:r w:rsidR="001D7C89">
        <w:rPr>
          <w:rFonts w:hint="eastAsia"/>
        </w:rPr>
        <w:t>good（CP1，CP2）以及ok（CP1，CP2）</w:t>
      </w:r>
    </w:p>
    <w:p w14:paraId="14EECC6D" w14:textId="7703F119" w:rsidR="001D7C89" w:rsidRDefault="001D7C89">
      <w:r>
        <w:t>O</w:t>
      </w:r>
      <w:r>
        <w:rPr>
          <w:rFonts w:hint="eastAsia"/>
        </w:rPr>
        <w:t>k-match（p）：表示CP1与CP2的相似度最少是P*100%</w:t>
      </w:r>
    </w:p>
    <w:p w14:paraId="6D4530EF" w14:textId="2DCF2742" w:rsidR="001D7C89" w:rsidRPr="001D7C89" w:rsidRDefault="001D7C89">
      <w:r>
        <w:t>G</w:t>
      </w:r>
      <w:r>
        <w:rPr>
          <w:rFonts w:hint="eastAsia"/>
        </w:rPr>
        <w:t>ood-match（p）：与上述相同，主要是为了避免CP1远大于CP2。</w:t>
      </w:r>
    </w:p>
    <w:p w14:paraId="4D349D68" w14:textId="76877A7E" w:rsidR="00E870B7" w:rsidRDefault="00E870B7"/>
    <w:p w14:paraId="46731A33" w14:textId="1337BDD5" w:rsidR="00E870B7" w:rsidRDefault="001048DE">
      <w:r w:rsidRPr="001048DE">
        <w:rPr>
          <w:rFonts w:hint="eastAsia"/>
        </w:rPr>
        <w:t>中间的垂直线表示线性源代码。第一行在顶部，最后一行在底部。参与克隆的代码片段由填充的矩形表示。左侧代表第一个克隆对；右侧代表第二个克隆对。虚线箭头表示代码片段是如何被复制的。假设左侧是克隆候选，右侧是参考语料库中的克隆对。候选的第一个代码片段比引用的对应代码片段短一行，并且开始和结束的时间比引用的对应代码片段早。然而，候选者的第二个代码片段完全包含在引用的相应代码片段中，但短了两行。</w:t>
      </w:r>
    </w:p>
    <w:p w14:paraId="2E9283A6" w14:textId="5E99680F" w:rsidR="00E870B7" w:rsidRDefault="001048DE">
      <w:r w:rsidRPr="001048DE">
        <w:rPr>
          <w:rFonts w:hint="eastAsia"/>
        </w:rPr>
        <w:t>这个不等式意味着对于相同的</w:t>
      </w:r>
      <w:r w:rsidRPr="001048DE">
        <w:t>p值，一个好匹配（p）比一个好匹配（p）更重要。在我们的实验中，我们决定使用p=0.7的值。因为在实验中克隆的可接受长度的阈值是6，所以选择p=0.7允许两个6行代码片段移动一行。例如，如果一个克隆对的片段从第1行开始到第6行结束，而另一个克隆对的片段从第2行开始到第7行结束，则重叠度为5/7&gt;p=0.7。这种选择适应了被评估工具行报告中的一对一不一致。因为这两个度量基本上都是重叠的度量——从两个片段的角度来看是好的，从较小片段的角度来看是好的，所以出于一致性的原因，我们选择对这两</w:t>
      </w:r>
      <w:r w:rsidRPr="001048DE">
        <w:rPr>
          <w:rFonts w:hint="eastAsia"/>
        </w:rPr>
        <w:t>个度量使用相同的阈值</w:t>
      </w:r>
    </w:p>
    <w:p w14:paraId="05B63D12" w14:textId="2B003CEC" w:rsidR="00E870B7" w:rsidRDefault="00904B9B">
      <w:r w:rsidRPr="00904B9B">
        <w:rPr>
          <w:rFonts w:hint="eastAsia"/>
        </w:rPr>
        <w:t>最后，必须建立从候选人到参考人的映射。每个候选对象都映射到它最匹配的引用。用于建立该映射的算法的思想如图</w:t>
      </w:r>
      <w:r w:rsidRPr="00904B9B">
        <w:t>6所示（实际上，使用了更有效的实现）。</w:t>
      </w:r>
    </w:p>
    <w:p w14:paraId="44B4496F" w14:textId="1541E3D3" w:rsidR="00E870B7" w:rsidRDefault="00944CC2">
      <w:r>
        <w:rPr>
          <w:noProof/>
        </w:rPr>
        <w:lastRenderedPageBreak/>
        <w:drawing>
          <wp:inline distT="0" distB="0" distL="0" distR="0" wp14:anchorId="1BCDD0A0" wp14:editId="41C93BBA">
            <wp:extent cx="4638095" cy="221904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095" cy="2219048"/>
                    </a:xfrm>
                    <a:prstGeom prst="rect">
                      <a:avLst/>
                    </a:prstGeom>
                  </pic:spPr>
                </pic:pic>
              </a:graphicData>
            </a:graphic>
          </wp:inline>
        </w:drawing>
      </w:r>
    </w:p>
    <w:p w14:paraId="567E471F" w14:textId="4E49B665" w:rsidR="00E870B7" w:rsidRDefault="001048DE">
      <w:r w:rsidRPr="001048DE">
        <w:rPr>
          <w:rFonts w:hint="eastAsia"/>
        </w:rPr>
        <w:t>有两个维度可以优化从候选到引用的映射：</w:t>
      </w:r>
      <w:r w:rsidRPr="001048DE">
        <w:t>good和ok值</w:t>
      </w:r>
    </w:p>
    <w:p w14:paraId="25861CBD" w14:textId="38FB00CD" w:rsidR="00E870B7" w:rsidRDefault="001048DE">
      <w:r w:rsidRPr="001048DE">
        <w:rPr>
          <w:rFonts w:hint="eastAsia"/>
        </w:rPr>
        <w:t>图</w:t>
      </w:r>
      <w:r w:rsidRPr="001048DE">
        <w:t>6中的谓词better用于定义优化准则。predicate better的动机是将引用映射到候选者，以获得尽可能高的好值和尽可能高的ok值，而不损害好值（即，</w:t>
      </w:r>
      <w:proofErr w:type="gramStart"/>
      <w:r w:rsidRPr="001048DE">
        <w:t>匹配仍</w:t>
      </w:r>
      <w:proofErr w:type="gramEnd"/>
      <w:r w:rsidRPr="001048DE">
        <w:t>保留在good类别中）。图7用于详细地解释比特的组成。在图7中，您可以通过算法期间最佳匹配参考的路径（good，ok）坐标看到每个组成部分的方向：如果可能，它会向good/ok</w:t>
      </w:r>
      <w:proofErr w:type="gramStart"/>
      <w:r w:rsidRPr="001048DE">
        <w:t>值空间</w:t>
      </w:r>
      <w:proofErr w:type="gramEnd"/>
      <w:r w:rsidRPr="001048DE">
        <w:t>的右上角移动。对角线下方的阴影部分无关紧要，因为goo</w:t>
      </w:r>
      <w:r w:rsidR="007A0C6B">
        <w:rPr>
          <w:rFonts w:hint="eastAsia"/>
        </w:rPr>
        <w:t>d&lt;</w:t>
      </w:r>
      <w:r w:rsidR="00944CC2">
        <w:t>=</w:t>
      </w:r>
      <w:r w:rsidRPr="001048DE">
        <w:t>ok始终有效。如果下列属性中至少有一个为真，则</w:t>
      </w:r>
      <w:r w:rsidR="00944CC2">
        <w:rPr>
          <w:rFonts w:hint="eastAsia"/>
        </w:rPr>
        <w:t>b</w:t>
      </w:r>
      <w:r w:rsidR="00944CC2">
        <w:t>atter</w:t>
      </w:r>
      <w:r w:rsidR="00944CC2">
        <w:rPr>
          <w:rFonts w:hint="eastAsia"/>
        </w:rPr>
        <w:t>为</w:t>
      </w:r>
      <w:r w:rsidRPr="001048DE">
        <w:t>真：</w:t>
      </w:r>
    </w:p>
    <w:p w14:paraId="105A7924" w14:textId="77777777" w:rsidR="00944CC2" w:rsidRDefault="00944CC2"/>
    <w:p w14:paraId="58304897" w14:textId="3715B2A1" w:rsidR="00944CC2" w:rsidRDefault="00944CC2"/>
    <w:p w14:paraId="728F386D" w14:textId="592D6579" w:rsidR="00E870B7" w:rsidRDefault="00263B0F">
      <w:r>
        <w:rPr>
          <w:noProof/>
        </w:rPr>
        <w:drawing>
          <wp:inline distT="0" distB="0" distL="0" distR="0" wp14:anchorId="3D9AA993" wp14:editId="71684557">
            <wp:extent cx="5028571" cy="256190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8571" cy="2561905"/>
                    </a:xfrm>
                    <a:prstGeom prst="rect">
                      <a:avLst/>
                    </a:prstGeom>
                  </pic:spPr>
                </pic:pic>
              </a:graphicData>
            </a:graphic>
          </wp:inline>
        </w:drawing>
      </w:r>
    </w:p>
    <w:p w14:paraId="476755C5" w14:textId="62524067" w:rsidR="00E870B7" w:rsidRDefault="00E870B7"/>
    <w:p w14:paraId="087DA775" w14:textId="0C373526" w:rsidR="00E870B7" w:rsidRPr="00944CC2" w:rsidRDefault="00944CC2" w:rsidP="00944CC2">
      <w:r>
        <w:rPr>
          <w:rFonts w:hint="eastAsia"/>
        </w:rPr>
        <w:t>基于上述定义，我们可以定义几种衡量检测质量各个方面的指标。在以下定义中，</w:t>
      </w:r>
      <w:r>
        <w:t>T是表示参与工具之一的变量，P是表示所分析程序之一的变量，以及</w:t>
      </w:r>
      <w:r w:rsidR="00ED0145">
        <w:rPr>
          <w:rFonts w:hint="eastAsia"/>
        </w:rPr>
        <w:t>“t”</w:t>
      </w:r>
      <w:r>
        <w:rPr>
          <w:rFonts w:hint="eastAsia"/>
        </w:rPr>
        <w:t>是表示观察到的克隆类型的变量。这三个变量都有一个特殊值“</w:t>
      </w:r>
      <w:r>
        <w:t>All”，分别表示所有工具、程序和克隆类型。</w:t>
      </w:r>
      <w:r>
        <w:rPr>
          <w:rFonts w:hint="eastAsia"/>
        </w:rPr>
        <w:t>此外，还有一个特殊值“</w:t>
      </w:r>
      <w:r>
        <w:t>unknown”，因为某些工具无法对克隆类型进行分类。首先，我们介绍一些基数。然后，我们用这些基数来定义调用和精度。</w:t>
      </w:r>
    </w:p>
    <w:p w14:paraId="79D1BDA1" w14:textId="7E64BB9A" w:rsidR="00E870B7" w:rsidRDefault="00E870B7"/>
    <w:p w14:paraId="6977E4A0" w14:textId="77777777" w:rsidR="00965211" w:rsidRDefault="00ED0145">
      <w:r w:rsidRPr="00ED0145">
        <w:rPr>
          <w:rFonts w:hint="eastAsia"/>
        </w:rPr>
        <w:t>定义</w:t>
      </w:r>
      <w:r w:rsidRPr="00ED0145">
        <w:t>7。</w:t>
      </w:r>
    </w:p>
    <w:p w14:paraId="70B4FCC5" w14:textId="2639CCEE" w:rsidR="00965211" w:rsidRDefault="00ED0145">
      <w:r w:rsidRPr="00ED0145">
        <w:t>让</w:t>
      </w:r>
      <w:proofErr w:type="spellStart"/>
      <w:r w:rsidRPr="00ED0145">
        <w:t>Cands</w:t>
      </w:r>
      <w:proofErr w:type="spellEnd"/>
      <w:r w:rsidRPr="00ED0145">
        <w:t>（P；T；“</w:t>
      </w:r>
      <w:r>
        <w:rPr>
          <w:rFonts w:hint="eastAsia"/>
        </w:rPr>
        <w:t>t</w:t>
      </w:r>
      <w:r w:rsidRPr="00ED0145">
        <w:t>”）</w:t>
      </w:r>
      <w:r w:rsidR="00965211">
        <w:rPr>
          <w:rFonts w:hint="eastAsia"/>
        </w:rPr>
        <w:t>表示</w:t>
      </w:r>
      <w:r w:rsidR="002D7E2E">
        <w:rPr>
          <w:rFonts w:hint="eastAsia"/>
        </w:rPr>
        <w:t>通过工具T找到的P程序的t拷贝类型的候选人</w:t>
      </w:r>
    </w:p>
    <w:p w14:paraId="4A76E8BC" w14:textId="77777777" w:rsidR="002D7E2E" w:rsidRDefault="00ED0145">
      <w:r w:rsidRPr="00ED0145">
        <w:t>让Refs（P；“t”）表示程参考语料库中</w:t>
      </w:r>
      <w:r w:rsidR="002D7E2E">
        <w:rPr>
          <w:rFonts w:hint="eastAsia"/>
        </w:rPr>
        <w:t>对于程序P的t</w:t>
      </w:r>
      <w:r w:rsidRPr="00ED0145">
        <w:t>克隆类型的参考。</w:t>
      </w:r>
    </w:p>
    <w:p w14:paraId="797DF55C" w14:textId="3D9C2FC0" w:rsidR="00E870B7" w:rsidRDefault="00ED0145" w:rsidP="002D7E2E">
      <w:pPr>
        <w:tabs>
          <w:tab w:val="right" w:pos="8306"/>
        </w:tabs>
      </w:pPr>
      <w:r w:rsidRPr="00ED0145">
        <w:lastRenderedPageBreak/>
        <w:t>让</w:t>
      </w:r>
      <w:proofErr w:type="spellStart"/>
      <w:r w:rsidRPr="00ED0145">
        <w:t>OKRefs</w:t>
      </w:r>
      <w:proofErr w:type="spellEnd"/>
      <w:r w:rsidRPr="00ED0145">
        <w:t>（P；T；“</w:t>
      </w:r>
      <w:r w:rsidR="00190CFE">
        <w:rPr>
          <w:rFonts w:hint="eastAsia"/>
        </w:rPr>
        <w:t>t</w:t>
      </w:r>
      <w:r w:rsidRPr="00ED0145">
        <w:t>”）表示</w:t>
      </w:r>
      <w:r w:rsidR="002D7E2E" w:rsidRPr="00ED0145">
        <w:t>通过工具T</w:t>
      </w:r>
      <w:r w:rsidR="002D7E2E">
        <w:rPr>
          <w:rFonts w:hint="eastAsia"/>
        </w:rPr>
        <w:t>使得</w:t>
      </w:r>
      <w:r w:rsidR="002D7E2E" w:rsidRPr="00ED0145">
        <w:t>ok&gt;0.7</w:t>
      </w:r>
      <w:r w:rsidR="002D7E2E">
        <w:rPr>
          <w:rFonts w:hint="eastAsia"/>
        </w:rPr>
        <w:t>的</w:t>
      </w:r>
      <w:r w:rsidRPr="00ED0145">
        <w:t>程序P和克隆类型“</w:t>
      </w:r>
      <w:r w:rsidR="00190CFE">
        <w:rPr>
          <w:rFonts w:hint="eastAsia"/>
        </w:rPr>
        <w:t>t</w:t>
      </w:r>
      <w:r w:rsidRPr="00ED0145">
        <w:t>”的引用</w:t>
      </w:r>
      <w:r w:rsidR="002D7E2E">
        <w:rPr>
          <w:rFonts w:hint="eastAsia"/>
        </w:rPr>
        <w:t>。</w:t>
      </w:r>
      <w:r w:rsidR="002D7E2E">
        <w:tab/>
      </w:r>
    </w:p>
    <w:p w14:paraId="2BE0A122" w14:textId="4CDDD96F" w:rsidR="002D7E2E" w:rsidRDefault="002D7E2E" w:rsidP="002D7E2E">
      <w:pPr>
        <w:tabs>
          <w:tab w:val="right" w:pos="8306"/>
        </w:tabs>
      </w:pPr>
      <w:r>
        <w:rPr>
          <w:rFonts w:hint="eastAsia"/>
        </w:rPr>
        <w:t>让</w:t>
      </w:r>
      <w:proofErr w:type="spellStart"/>
      <w:r>
        <w:rPr>
          <w:rFonts w:hint="eastAsia"/>
        </w:rPr>
        <w:t>GoodRefs</w:t>
      </w:r>
      <w:proofErr w:type="spellEnd"/>
      <w:r>
        <w:rPr>
          <w:rFonts w:hint="eastAsia"/>
        </w:rPr>
        <w:t>（“P”，“T”，</w:t>
      </w:r>
      <w:proofErr w:type="gramStart"/>
      <w:r>
        <w:rPr>
          <w:rFonts w:hint="eastAsia"/>
        </w:rPr>
        <w:t>“</w:t>
      </w:r>
      <w:proofErr w:type="gramEnd"/>
      <w:r>
        <w:rPr>
          <w:rFonts w:hint="eastAsia"/>
        </w:rPr>
        <w:t>t“）表示通过工具T满足good&gt;0.7的程序P</w:t>
      </w:r>
      <w:r w:rsidR="002229B1">
        <w:rPr>
          <w:rFonts w:hint="eastAsia"/>
        </w:rPr>
        <w:t>和</w:t>
      </w:r>
      <w:r>
        <w:rPr>
          <w:rFonts w:hint="eastAsia"/>
        </w:rPr>
        <w:t>t克隆</w:t>
      </w:r>
      <w:r w:rsidR="002229B1">
        <w:rPr>
          <w:rFonts w:hint="eastAsia"/>
        </w:rPr>
        <w:t>类型的引用。</w:t>
      </w:r>
    </w:p>
    <w:p w14:paraId="75EB5668" w14:textId="1FA05EB7" w:rsidR="002229B1" w:rsidRDefault="002229B1" w:rsidP="002D7E2E">
      <w:pPr>
        <w:tabs>
          <w:tab w:val="right" w:pos="8306"/>
        </w:tabs>
      </w:pPr>
      <w:r>
        <w:rPr>
          <w:rFonts w:hint="eastAsia"/>
        </w:rPr>
        <w:t>让</w:t>
      </w:r>
      <w:proofErr w:type="spellStart"/>
      <w:r>
        <w:rPr>
          <w:rFonts w:hint="eastAsia"/>
        </w:rPr>
        <w:t>DetectedRefs</w:t>
      </w:r>
      <w:proofErr w:type="spellEnd"/>
      <w:r>
        <w:rPr>
          <w:rFonts w:hint="eastAsia"/>
        </w:rPr>
        <w:t>（“P”，“T”，</w:t>
      </w:r>
      <w:proofErr w:type="gramStart"/>
      <w:r>
        <w:rPr>
          <w:rFonts w:hint="eastAsia"/>
        </w:rPr>
        <w:t>“</w:t>
      </w:r>
      <w:proofErr w:type="gramEnd"/>
      <w:r>
        <w:rPr>
          <w:rFonts w:hint="eastAsia"/>
        </w:rPr>
        <w:t>t“）表示</w:t>
      </w:r>
      <w:proofErr w:type="spellStart"/>
      <w:r>
        <w:rPr>
          <w:rFonts w:hint="eastAsia"/>
        </w:rPr>
        <w:t>OKRefs</w:t>
      </w:r>
      <w:proofErr w:type="spellEnd"/>
      <w:r>
        <w:rPr>
          <w:rFonts w:hint="eastAsia"/>
        </w:rPr>
        <w:t>或者</w:t>
      </w:r>
      <w:proofErr w:type="spellStart"/>
      <w:r>
        <w:rPr>
          <w:rFonts w:hint="eastAsia"/>
        </w:rPr>
        <w:t>GoodRefs</w:t>
      </w:r>
      <w:proofErr w:type="spellEnd"/>
      <w:r>
        <w:rPr>
          <w:rFonts w:hint="eastAsia"/>
        </w:rPr>
        <w:t>的同义词，根据情况进行选择。</w:t>
      </w:r>
    </w:p>
    <w:p w14:paraId="665E62A7" w14:textId="3FAC1381" w:rsidR="002229B1" w:rsidRDefault="002229B1" w:rsidP="002D7E2E">
      <w:pPr>
        <w:tabs>
          <w:tab w:val="right" w:pos="8306"/>
        </w:tabs>
      </w:pPr>
      <w:r>
        <w:rPr>
          <w:rFonts w:hint="eastAsia"/>
        </w:rPr>
        <w:t>让</w:t>
      </w:r>
      <w:proofErr w:type="spellStart"/>
      <w:r>
        <w:rPr>
          <w:rFonts w:hint="eastAsia"/>
        </w:rPr>
        <w:t>FoundSecrets</w:t>
      </w:r>
      <w:proofErr w:type="spellEnd"/>
      <w:r>
        <w:rPr>
          <w:rFonts w:hint="eastAsia"/>
        </w:rPr>
        <w:t>（“P”，“T”，</w:t>
      </w:r>
      <w:proofErr w:type="gramStart"/>
      <w:r>
        <w:rPr>
          <w:rFonts w:hint="eastAsia"/>
        </w:rPr>
        <w:t>“</w:t>
      </w:r>
      <w:proofErr w:type="gramEnd"/>
      <w:r>
        <w:rPr>
          <w:rFonts w:hint="eastAsia"/>
        </w:rPr>
        <w:t>t“）表示工具T找到的关于程序P的（被主动注入的）t类型克隆的数量。</w:t>
      </w:r>
    </w:p>
    <w:p w14:paraId="63A9ECBC" w14:textId="741D7F85" w:rsidR="00F65EAC" w:rsidRPr="00F65EAC" w:rsidRDefault="002229B1" w:rsidP="00F65EAC">
      <w:pPr>
        <w:tabs>
          <w:tab w:val="right" w:pos="8306"/>
        </w:tabs>
      </w:pPr>
      <w:r>
        <w:rPr>
          <w:rFonts w:hint="eastAsia"/>
        </w:rPr>
        <w:t>让</w:t>
      </w:r>
      <w:proofErr w:type="spellStart"/>
      <w:r>
        <w:rPr>
          <w:rFonts w:hint="eastAsia"/>
        </w:rPr>
        <w:t>OracledCands</w:t>
      </w:r>
      <w:proofErr w:type="spellEnd"/>
      <w:r>
        <w:rPr>
          <w:rFonts w:hint="eastAsia"/>
        </w:rPr>
        <w:t>（“P”，“T”，</w:t>
      </w:r>
      <w:proofErr w:type="gramStart"/>
      <w:r>
        <w:rPr>
          <w:rFonts w:hint="eastAsia"/>
        </w:rPr>
        <w:t>“</w:t>
      </w:r>
      <w:proofErr w:type="gramEnd"/>
      <w:r>
        <w:rPr>
          <w:rFonts w:hint="eastAsia"/>
        </w:rPr>
        <w:t>t“）表示</w:t>
      </w:r>
      <w:r w:rsidR="00F65EAC">
        <w:rPr>
          <w:rFonts w:hint="eastAsia"/>
        </w:rPr>
        <w:t>被oracle（第三方）使用工具T调查出来的关于P和类型t的</w:t>
      </w:r>
      <w:r w:rsidR="00F65EAC" w:rsidRPr="00F65EAC">
        <w:t xml:space="preserve">所有候选。 </w:t>
      </w:r>
    </w:p>
    <w:p w14:paraId="5320C08B" w14:textId="120CD6E0" w:rsidR="00F65EAC" w:rsidRDefault="00EA7559" w:rsidP="002D7E2E">
      <w:pPr>
        <w:tabs>
          <w:tab w:val="right" w:pos="8306"/>
        </w:tabs>
      </w:pPr>
      <w:r>
        <w:rPr>
          <w:rFonts w:hint="eastAsia"/>
        </w:rPr>
        <w:t>让</w:t>
      </w:r>
      <w:proofErr w:type="spellStart"/>
      <w:r>
        <w:t>RejectedCands</w:t>
      </w:r>
      <w:proofErr w:type="spellEnd"/>
      <w:r>
        <w:rPr>
          <w:rFonts w:hint="eastAsia"/>
        </w:rPr>
        <w:t>（“P”，“T”，</w:t>
      </w:r>
      <w:proofErr w:type="gramStart"/>
      <w:r>
        <w:rPr>
          <w:rFonts w:hint="eastAsia"/>
        </w:rPr>
        <w:t>“</w:t>
      </w:r>
      <w:proofErr w:type="gramEnd"/>
      <w:r>
        <w:rPr>
          <w:rFonts w:hint="eastAsia"/>
        </w:rPr>
        <w:t>t“）表示被oracle（第三方）使用工具T调查出来的关于P和类型t的但是good&lt;</w:t>
      </w:r>
      <w:r>
        <w:t>0.7</w:t>
      </w:r>
      <w:r>
        <w:rPr>
          <w:rFonts w:hint="eastAsia"/>
        </w:rPr>
        <w:t>或者·ok</w:t>
      </w:r>
      <w:r>
        <w:t>&lt;</w:t>
      </w:r>
      <w:r>
        <w:rPr>
          <w:rFonts w:hint="eastAsia"/>
        </w:rPr>
        <w:t>0.7的，在人工调查之后是分别进行的</w:t>
      </w:r>
    </w:p>
    <w:p w14:paraId="5D42E169" w14:textId="6C5A368E" w:rsidR="00593FCD" w:rsidRPr="00593FCD" w:rsidRDefault="00EA7559" w:rsidP="0021253E">
      <w:pPr>
        <w:tabs>
          <w:tab w:val="right" w:pos="8306"/>
        </w:tabs>
        <w:rPr>
          <w:rFonts w:ascii="宋体" w:eastAsia="宋体" w:hAnsi="宋体" w:cs="宋体" w:hint="eastAsia"/>
          <w:kern w:val="0"/>
          <w:sz w:val="24"/>
          <w:szCs w:val="24"/>
        </w:rPr>
      </w:pPr>
      <w:r>
        <w:rPr>
          <w:rFonts w:ascii="宋体" w:eastAsia="宋体" w:hAnsi="宋体" w:cs="宋体" w:hint="eastAsia"/>
          <w:kern w:val="0"/>
          <w:sz w:val="24"/>
          <w:szCs w:val="24"/>
        </w:rPr>
        <w:t>让</w:t>
      </w:r>
      <w:proofErr w:type="spellStart"/>
      <w:r w:rsidRPr="00EA7559">
        <w:rPr>
          <w:rFonts w:ascii="宋体" w:eastAsia="宋体" w:hAnsi="宋体" w:cs="宋体"/>
          <w:kern w:val="0"/>
          <w:sz w:val="24"/>
          <w:szCs w:val="24"/>
        </w:rPr>
        <w:t>TrueNegativeRefs</w:t>
      </w:r>
      <w:proofErr w:type="spellEnd"/>
      <w:r>
        <w:rPr>
          <w:rFonts w:ascii="宋体" w:eastAsia="宋体" w:hAnsi="宋体" w:cs="宋体" w:hint="eastAsia"/>
          <w:kern w:val="0"/>
          <w:sz w:val="24"/>
          <w:szCs w:val="24"/>
        </w:rPr>
        <w:t>(</w:t>
      </w:r>
      <w:r>
        <w:rPr>
          <w:rFonts w:hint="eastAsia"/>
        </w:rPr>
        <w:t>“P”，“T”，</w:t>
      </w:r>
      <w:proofErr w:type="gramStart"/>
      <w:r>
        <w:rPr>
          <w:rFonts w:hint="eastAsia"/>
        </w:rPr>
        <w:t>“</w:t>
      </w:r>
      <w:proofErr w:type="gramEnd"/>
      <w:r>
        <w:rPr>
          <w:rFonts w:hint="eastAsia"/>
        </w:rPr>
        <w:t>t“</w:t>
      </w:r>
      <w:r>
        <w:rPr>
          <w:rFonts w:ascii="宋体" w:eastAsia="宋体" w:hAnsi="宋体" w:cs="宋体"/>
          <w:kern w:val="0"/>
          <w:sz w:val="24"/>
          <w:szCs w:val="24"/>
        </w:rPr>
        <w:t>)</w:t>
      </w:r>
      <w:r w:rsidRPr="00EA7559">
        <w:rPr>
          <w:rFonts w:ascii="宋体" w:eastAsia="宋体" w:hAnsi="宋体" w:cs="宋体" w:hint="eastAsia"/>
          <w:kern w:val="0"/>
          <w:sz w:val="24"/>
          <w:szCs w:val="24"/>
        </w:rPr>
        <w:t>表示</w:t>
      </w:r>
      <w:r>
        <w:rPr>
          <w:rFonts w:ascii="宋体" w:eastAsia="宋体" w:hAnsi="宋体" w:cs="宋体" w:hint="eastAsia"/>
          <w:kern w:val="0"/>
          <w:sz w:val="24"/>
          <w:szCs w:val="24"/>
        </w:rPr>
        <w:t>所有的关于工具T，t类型和P程序的参考资料库，没有候选达到</w:t>
      </w:r>
      <w:r w:rsidRPr="00ED0145">
        <w:t>ok&gt;0.7</w:t>
      </w:r>
      <w:r w:rsidRPr="00EA7559">
        <w:rPr>
          <w:rFonts w:hint="eastAsia"/>
        </w:rPr>
        <w:t xml:space="preserve"> </w:t>
      </w:r>
      <w:r>
        <w:rPr>
          <w:rFonts w:hint="eastAsia"/>
        </w:rPr>
        <w:t>或者good&gt;0.7的那些references在评价之后</w:t>
      </w:r>
    </w:p>
    <w:p w14:paraId="6F7C5706" w14:textId="77777777" w:rsidR="001537E4" w:rsidRDefault="00593FCD" w:rsidP="001537E4">
      <w:pPr>
        <w:widowControl/>
        <w:spacing w:before="100" w:beforeAutospacing="1" w:after="100" w:afterAutospacing="1"/>
        <w:jc w:val="left"/>
        <w:rPr>
          <w:rFonts w:ascii="宋体" w:eastAsia="宋体" w:hAnsi="宋体" w:cs="宋体"/>
          <w:kern w:val="0"/>
          <w:sz w:val="24"/>
          <w:szCs w:val="24"/>
        </w:rPr>
      </w:pPr>
      <w:r w:rsidRPr="00593FCD">
        <w:rPr>
          <w:rFonts w:ascii="宋体" w:eastAsia="宋体" w:hAnsi="宋体" w:cs="宋体"/>
          <w:kern w:val="0"/>
          <w:sz w:val="24"/>
          <w:szCs w:val="24"/>
        </w:rPr>
        <w:t>参考集是由至少一个工具提出的克隆形成的，这些克隆由</w:t>
      </w:r>
      <w:r w:rsidR="001537E4">
        <w:rPr>
          <w:rFonts w:ascii="宋体" w:eastAsia="宋体" w:hAnsi="宋体" w:cs="宋体" w:hint="eastAsia"/>
          <w:kern w:val="0"/>
          <w:sz w:val="24"/>
          <w:szCs w:val="24"/>
        </w:rPr>
        <w:t>第三方</w:t>
      </w:r>
      <w:r w:rsidRPr="00593FCD">
        <w:rPr>
          <w:rFonts w:ascii="宋体" w:eastAsia="宋体" w:hAnsi="宋体" w:cs="宋体"/>
          <w:kern w:val="0"/>
          <w:sz w:val="24"/>
          <w:szCs w:val="24"/>
        </w:rPr>
        <w:t>确认，并由我们手动注入的克隆形成。因此，如果没有找到注入的克隆，或者</w:t>
      </w:r>
      <w:r w:rsidR="001537E4">
        <w:rPr>
          <w:rFonts w:ascii="宋体" w:eastAsia="宋体" w:hAnsi="宋体" w:cs="宋体" w:hint="eastAsia"/>
          <w:kern w:val="0"/>
          <w:sz w:val="24"/>
          <w:szCs w:val="24"/>
        </w:rPr>
        <w:t>第三方</w:t>
      </w:r>
      <w:r w:rsidRPr="00593FCD">
        <w:rPr>
          <w:rFonts w:ascii="宋体" w:eastAsia="宋体" w:hAnsi="宋体" w:cs="宋体"/>
          <w:kern w:val="0"/>
          <w:sz w:val="24"/>
          <w:szCs w:val="24"/>
        </w:rPr>
        <w:t xml:space="preserve">修改了克隆对，因此生成的引用与任何工具集中的候选对象（甚至是导致克隆首先放入引用集中的候选对象）都不匹配，则所有工具都会出现真正的负值。 </w:t>
      </w:r>
    </w:p>
    <w:p w14:paraId="6155BD5C" w14:textId="3CBA2343" w:rsidR="00ED0145" w:rsidRPr="001537E4" w:rsidRDefault="001537E4" w:rsidP="001537E4">
      <w:pPr>
        <w:widowControl/>
        <w:spacing w:before="100" w:beforeAutospacing="1" w:after="100" w:afterAutospacing="1"/>
        <w:jc w:val="left"/>
        <w:rPr>
          <w:rFonts w:ascii="宋体" w:eastAsia="宋体" w:hAnsi="宋体" w:cs="宋体" w:hint="eastAsia"/>
          <w:kern w:val="0"/>
          <w:sz w:val="24"/>
          <w:szCs w:val="24"/>
        </w:rPr>
      </w:pPr>
      <w:r w:rsidRPr="001537E4">
        <w:rPr>
          <w:rFonts w:ascii="宋体" w:eastAsia="宋体" w:hAnsi="宋体" w:cs="宋体"/>
          <w:kern w:val="0"/>
          <w:sz w:val="24"/>
          <w:szCs w:val="24"/>
        </w:rPr>
        <w:t xml:space="preserve">基于上述基数，我们可以定义如下： </w:t>
      </w:r>
    </w:p>
    <w:p w14:paraId="271D91FE" w14:textId="43828B10" w:rsidR="00ED0145" w:rsidRDefault="00090027">
      <w:r>
        <w:rPr>
          <w:noProof/>
        </w:rPr>
        <w:drawing>
          <wp:inline distT="0" distB="0" distL="0" distR="0" wp14:anchorId="14125BD2" wp14:editId="1F595272">
            <wp:extent cx="3857143" cy="140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143" cy="1400000"/>
                    </a:xfrm>
                    <a:prstGeom prst="rect">
                      <a:avLst/>
                    </a:prstGeom>
                  </pic:spPr>
                </pic:pic>
              </a:graphicData>
            </a:graphic>
          </wp:inline>
        </w:drawing>
      </w:r>
    </w:p>
    <w:p w14:paraId="761E027A" w14:textId="77777777" w:rsidR="002970A9" w:rsidRDefault="002970A9" w:rsidP="002970A9">
      <w:pPr>
        <w:widowControl/>
        <w:spacing w:before="100" w:beforeAutospacing="1" w:after="100" w:afterAutospacing="1"/>
        <w:jc w:val="left"/>
        <w:rPr>
          <w:rFonts w:ascii="宋体" w:eastAsia="宋体" w:hAnsi="宋体" w:cs="宋体"/>
          <w:kern w:val="0"/>
          <w:sz w:val="24"/>
          <w:szCs w:val="24"/>
        </w:rPr>
      </w:pPr>
      <w:r w:rsidRPr="002970A9">
        <w:rPr>
          <w:rFonts w:ascii="宋体" w:eastAsia="宋体" w:hAnsi="宋体" w:cs="宋体"/>
          <w:kern w:val="0"/>
          <w:sz w:val="24"/>
          <w:szCs w:val="24"/>
        </w:rPr>
        <w:t>召回指标是有意义的，即使我们</w:t>
      </w:r>
      <w:proofErr w:type="spellStart"/>
      <w:r w:rsidRPr="002970A9">
        <w:rPr>
          <w:rFonts w:ascii="宋体" w:eastAsia="宋体" w:hAnsi="宋体" w:cs="宋体"/>
          <w:kern w:val="0"/>
          <w:sz w:val="24"/>
          <w:szCs w:val="24"/>
        </w:rPr>
        <w:t>oracled</w:t>
      </w:r>
      <w:proofErr w:type="spellEnd"/>
      <w:r w:rsidRPr="002970A9">
        <w:rPr>
          <w:rFonts w:ascii="宋体" w:eastAsia="宋体" w:hAnsi="宋体" w:cs="宋体"/>
          <w:kern w:val="0"/>
          <w:sz w:val="24"/>
          <w:szCs w:val="24"/>
        </w:rPr>
        <w:t>只有2%，但精度指标适用于我们不完整的参考集将只产生一个下限的实际精度。</w:t>
      </w:r>
    </w:p>
    <w:p w14:paraId="7B4D9DA7" w14:textId="36650924" w:rsidR="001537E4" w:rsidRPr="00B35E7D" w:rsidRDefault="002970A9" w:rsidP="00B35E7D">
      <w:pPr>
        <w:widowControl/>
        <w:spacing w:before="100" w:beforeAutospacing="1" w:after="100" w:afterAutospacing="1"/>
        <w:jc w:val="left"/>
        <w:rPr>
          <w:rFonts w:hint="eastAsia"/>
        </w:rPr>
      </w:pPr>
      <w:r w:rsidRPr="002970A9">
        <w:rPr>
          <w:rFonts w:hint="eastAsia"/>
        </w:rPr>
        <w:t>这就是为什么我们使用一个不同的指标来了解推荐候选人的质量，这个指标基于我们实际验证的候选人，如下所示</w:t>
      </w:r>
    </w:p>
    <w:p w14:paraId="5B881D85" w14:textId="546AE482" w:rsidR="001537E4" w:rsidRDefault="002970A9" w:rsidP="002970A9">
      <w:pPr>
        <w:tabs>
          <w:tab w:val="left" w:pos="2670"/>
        </w:tabs>
      </w:pPr>
      <w:r>
        <w:tab/>
      </w:r>
      <w:r>
        <w:rPr>
          <w:noProof/>
        </w:rPr>
        <w:drawing>
          <wp:inline distT="0" distB="0" distL="0" distR="0" wp14:anchorId="23CD27F2" wp14:editId="108224CA">
            <wp:extent cx="5047619" cy="123809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7619" cy="1238095"/>
                    </a:xfrm>
                    <a:prstGeom prst="rect">
                      <a:avLst/>
                    </a:prstGeom>
                  </pic:spPr>
                </pic:pic>
              </a:graphicData>
            </a:graphic>
          </wp:inline>
        </w:drawing>
      </w:r>
    </w:p>
    <w:p w14:paraId="54BC1D21" w14:textId="4FB6622A" w:rsidR="001537E4" w:rsidRDefault="001537E4"/>
    <w:p w14:paraId="22E0C3AB" w14:textId="407C9DEA" w:rsidR="001537E4" w:rsidRDefault="00B35E7D">
      <w:r>
        <w:lastRenderedPageBreak/>
        <w:t>4.3.2 Clone Size Aspects</w:t>
      </w:r>
    </w:p>
    <w:p w14:paraId="07C2FF51" w14:textId="2059E8E2" w:rsidR="00B35E7D" w:rsidRDefault="00B35E7D">
      <w:r>
        <w:rPr>
          <w:noProof/>
        </w:rPr>
        <w:drawing>
          <wp:inline distT="0" distB="0" distL="0" distR="0" wp14:anchorId="7448B69C" wp14:editId="24926C85">
            <wp:extent cx="5076190" cy="9238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190" cy="923810"/>
                    </a:xfrm>
                    <a:prstGeom prst="rect">
                      <a:avLst/>
                    </a:prstGeom>
                  </pic:spPr>
                </pic:pic>
              </a:graphicData>
            </a:graphic>
          </wp:inline>
        </w:drawing>
      </w:r>
    </w:p>
    <w:p w14:paraId="3447F347" w14:textId="28CAD933" w:rsidR="00B35E7D" w:rsidRDefault="00972C9C">
      <w:r>
        <w:rPr>
          <w:noProof/>
        </w:rPr>
        <w:drawing>
          <wp:inline distT="0" distB="0" distL="0" distR="0" wp14:anchorId="08FB4BE1" wp14:editId="2B9A9BC1">
            <wp:extent cx="5133333" cy="22190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333" cy="2219048"/>
                    </a:xfrm>
                    <a:prstGeom prst="rect">
                      <a:avLst/>
                    </a:prstGeom>
                  </pic:spPr>
                </pic:pic>
              </a:graphicData>
            </a:graphic>
          </wp:inline>
        </w:drawing>
      </w:r>
    </w:p>
    <w:p w14:paraId="7F44B7ED" w14:textId="3CC78F37" w:rsidR="00B35E7D" w:rsidRDefault="00DA0177">
      <w:r>
        <w:rPr>
          <w:noProof/>
        </w:rPr>
        <w:drawing>
          <wp:inline distT="0" distB="0" distL="0" distR="0" wp14:anchorId="4ECDFE28" wp14:editId="4F9C21D1">
            <wp:extent cx="5142857" cy="2447619"/>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2857" cy="2447619"/>
                    </a:xfrm>
                    <a:prstGeom prst="rect">
                      <a:avLst/>
                    </a:prstGeom>
                  </pic:spPr>
                </pic:pic>
              </a:graphicData>
            </a:graphic>
          </wp:inline>
        </w:drawing>
      </w:r>
    </w:p>
    <w:p w14:paraId="5FFD431D" w14:textId="07FBA855" w:rsidR="00B35E7D" w:rsidRDefault="00F60347">
      <w:r w:rsidRPr="00F60347">
        <w:t>4.3.3 Cloning Scope</w:t>
      </w:r>
    </w:p>
    <w:p w14:paraId="57D12319" w14:textId="0C11FF01" w:rsidR="00B35E7D" w:rsidRDefault="00F60347">
      <w:r>
        <w:rPr>
          <w:noProof/>
        </w:rPr>
        <w:drawing>
          <wp:inline distT="0" distB="0" distL="0" distR="0" wp14:anchorId="29708874" wp14:editId="6C6DDF02">
            <wp:extent cx="3467100" cy="22536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3731" cy="2257925"/>
                    </a:xfrm>
                    <a:prstGeom prst="rect">
                      <a:avLst/>
                    </a:prstGeom>
                  </pic:spPr>
                </pic:pic>
              </a:graphicData>
            </a:graphic>
          </wp:inline>
        </w:drawing>
      </w:r>
    </w:p>
    <w:p w14:paraId="6236CFD7" w14:textId="28909964" w:rsidR="00B35E7D" w:rsidRDefault="00F60347" w:rsidP="00F60347">
      <w:pPr>
        <w:ind w:firstLineChars="200" w:firstLine="420"/>
      </w:pPr>
      <w:r w:rsidRPr="00F60347">
        <w:lastRenderedPageBreak/>
        <w:t>4.3.4 Distinctiveness of Tools</w:t>
      </w:r>
    </w:p>
    <w:p w14:paraId="324CD1AA" w14:textId="77777777" w:rsidR="00F60347" w:rsidRPr="00F60347" w:rsidRDefault="00F60347" w:rsidP="00F60347">
      <w:pPr>
        <w:widowControl/>
        <w:spacing w:before="100" w:beforeAutospacing="1" w:after="100" w:afterAutospacing="1"/>
        <w:jc w:val="left"/>
        <w:rPr>
          <w:rFonts w:ascii="宋体" w:eastAsia="宋体" w:hAnsi="宋体" w:cs="宋体"/>
          <w:kern w:val="0"/>
          <w:sz w:val="24"/>
          <w:szCs w:val="24"/>
        </w:rPr>
      </w:pPr>
      <w:r w:rsidRPr="00F60347">
        <w:rPr>
          <w:rFonts w:ascii="宋体" w:eastAsia="宋体" w:hAnsi="宋体" w:cs="宋体"/>
          <w:kern w:val="0"/>
          <w:sz w:val="24"/>
          <w:szCs w:val="24"/>
        </w:rPr>
        <w:t xml:space="preserve">本节中定义的测量允许我们调查工具的独特贡献及其独特的缺陷。 </w:t>
      </w:r>
    </w:p>
    <w:p w14:paraId="2FDDAA7E" w14:textId="0EDA8F71" w:rsidR="00B35E7D" w:rsidRPr="00F60347" w:rsidRDefault="00F60347">
      <w:r>
        <w:rPr>
          <w:noProof/>
        </w:rPr>
        <w:drawing>
          <wp:inline distT="0" distB="0" distL="0" distR="0" wp14:anchorId="71BD9B8E" wp14:editId="1205934F">
            <wp:extent cx="5161905" cy="3200000"/>
            <wp:effectExtent l="0" t="0" r="127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1905" cy="3200000"/>
                    </a:xfrm>
                    <a:prstGeom prst="rect">
                      <a:avLst/>
                    </a:prstGeom>
                  </pic:spPr>
                </pic:pic>
              </a:graphicData>
            </a:graphic>
          </wp:inline>
        </w:drawing>
      </w:r>
    </w:p>
    <w:p w14:paraId="3B7E52C7" w14:textId="542A3B24" w:rsidR="00B35E7D" w:rsidRDefault="007B5FC1">
      <w:r w:rsidRPr="007B5FC1">
        <w:t>5 EVALUATION</w:t>
      </w:r>
    </w:p>
    <w:p w14:paraId="528B8E15" w14:textId="77777777" w:rsidR="007B5FC1" w:rsidRDefault="007B5FC1" w:rsidP="007B5FC1">
      <w:r>
        <w:rPr>
          <w:rFonts w:hint="eastAsia"/>
        </w:rPr>
        <w:t>本节介绍实验结果。首先，我们给出了参考集。然后，我们来仔细看看其中一个分析过的程序。最后，看看其他几个分析程序的结果。</w:t>
      </w:r>
    </w:p>
    <w:p w14:paraId="4ED69D8F" w14:textId="77777777" w:rsidR="007B5FC1" w:rsidRDefault="007B5FC1" w:rsidP="007B5FC1"/>
    <w:p w14:paraId="732BB69B" w14:textId="1A67604D" w:rsidR="007B5FC1" w:rsidRDefault="007B5FC1" w:rsidP="007B5FC1">
      <w:r>
        <w:rPr>
          <w:rFonts w:hint="eastAsia"/>
        </w:rPr>
        <w:t>我们必须注意，</w:t>
      </w:r>
      <w:r>
        <w:t>Merlo等人在这个实验中使用了两种不同的克隆检测技术：基于度量的克隆检测技术用于功能克隆，基于令牌的克隆检测技术用于类型1和类型2克隆。</w:t>
      </w:r>
    </w:p>
    <w:p w14:paraId="53C394DA" w14:textId="53282409" w:rsidR="007B5FC1" w:rsidRDefault="007B5FC1">
      <w:r w:rsidRPr="007B5FC1">
        <w:t>5.1 The Reference Set</w:t>
      </w:r>
    </w:p>
    <w:p w14:paraId="45FB3F2B" w14:textId="77777777" w:rsidR="007B5FC1" w:rsidRDefault="007B5FC1">
      <w:pPr>
        <w:rPr>
          <w:rFonts w:hint="eastAsia"/>
        </w:rPr>
      </w:pPr>
      <w:bookmarkStart w:id="0" w:name="_GoBack"/>
      <w:bookmarkEnd w:id="0"/>
    </w:p>
    <w:p w14:paraId="52482302" w14:textId="3473E702" w:rsidR="007B5FC1" w:rsidRDefault="007B5FC1"/>
    <w:p w14:paraId="5D72050D" w14:textId="77777777" w:rsidR="007B5FC1" w:rsidRDefault="007B5FC1">
      <w:pPr>
        <w:rPr>
          <w:rFonts w:hint="eastAsia"/>
        </w:rPr>
      </w:pPr>
    </w:p>
    <w:p w14:paraId="76C9FCE6" w14:textId="77777777" w:rsidR="00B35E7D" w:rsidRPr="00BD74DC" w:rsidRDefault="00B35E7D">
      <w:pPr>
        <w:rPr>
          <w:rFonts w:hint="eastAsia"/>
        </w:rPr>
      </w:pPr>
    </w:p>
    <w:sectPr w:rsidR="00B35E7D" w:rsidRPr="00BD74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F9"/>
    <w:rsid w:val="0007438F"/>
    <w:rsid w:val="00090027"/>
    <w:rsid w:val="001048DE"/>
    <w:rsid w:val="00111F65"/>
    <w:rsid w:val="0014366F"/>
    <w:rsid w:val="001537E4"/>
    <w:rsid w:val="00190CFE"/>
    <w:rsid w:val="001D2E64"/>
    <w:rsid w:val="001D7C89"/>
    <w:rsid w:val="0021253E"/>
    <w:rsid w:val="002229B1"/>
    <w:rsid w:val="002529E0"/>
    <w:rsid w:val="00263B0F"/>
    <w:rsid w:val="00292EDF"/>
    <w:rsid w:val="002970A9"/>
    <w:rsid w:val="002D7E2E"/>
    <w:rsid w:val="00535D45"/>
    <w:rsid w:val="00593FCD"/>
    <w:rsid w:val="00731BF9"/>
    <w:rsid w:val="007A0C6B"/>
    <w:rsid w:val="007B5FC1"/>
    <w:rsid w:val="00904B9B"/>
    <w:rsid w:val="009267DB"/>
    <w:rsid w:val="00944CC2"/>
    <w:rsid w:val="00952576"/>
    <w:rsid w:val="00965211"/>
    <w:rsid w:val="00972C9C"/>
    <w:rsid w:val="009B794B"/>
    <w:rsid w:val="00A662A5"/>
    <w:rsid w:val="00B35E7D"/>
    <w:rsid w:val="00BD74DC"/>
    <w:rsid w:val="00C06F8C"/>
    <w:rsid w:val="00DA0177"/>
    <w:rsid w:val="00E870B7"/>
    <w:rsid w:val="00EA62D5"/>
    <w:rsid w:val="00EA7559"/>
    <w:rsid w:val="00ED0145"/>
    <w:rsid w:val="00EE52C0"/>
    <w:rsid w:val="00F60347"/>
    <w:rsid w:val="00F65EAC"/>
    <w:rsid w:val="00F97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49C1"/>
  <w15:chartTrackingRefBased/>
  <w15:docId w15:val="{A87F23BF-D5E2-4ABF-BDD6-304A709E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ordinary-output">
    <w:name w:val="ordinary-output"/>
    <w:basedOn w:val="a"/>
    <w:rsid w:val="00F65E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2521">
      <w:bodyDiv w:val="1"/>
      <w:marLeft w:val="0"/>
      <w:marRight w:val="0"/>
      <w:marTop w:val="0"/>
      <w:marBottom w:val="0"/>
      <w:divBdr>
        <w:top w:val="none" w:sz="0" w:space="0" w:color="auto"/>
        <w:left w:val="none" w:sz="0" w:space="0" w:color="auto"/>
        <w:bottom w:val="none" w:sz="0" w:space="0" w:color="auto"/>
        <w:right w:val="none" w:sz="0" w:space="0" w:color="auto"/>
      </w:divBdr>
      <w:divsChild>
        <w:div w:id="1931232648">
          <w:marLeft w:val="0"/>
          <w:marRight w:val="0"/>
          <w:marTop w:val="0"/>
          <w:marBottom w:val="0"/>
          <w:divBdr>
            <w:top w:val="none" w:sz="0" w:space="0" w:color="auto"/>
            <w:left w:val="none" w:sz="0" w:space="0" w:color="auto"/>
            <w:bottom w:val="none" w:sz="0" w:space="0" w:color="auto"/>
            <w:right w:val="none" w:sz="0" w:space="0" w:color="auto"/>
          </w:divBdr>
          <w:divsChild>
            <w:div w:id="1997493957">
              <w:marLeft w:val="0"/>
              <w:marRight w:val="0"/>
              <w:marTop w:val="0"/>
              <w:marBottom w:val="0"/>
              <w:divBdr>
                <w:top w:val="none" w:sz="0" w:space="0" w:color="auto"/>
                <w:left w:val="none" w:sz="0" w:space="0" w:color="auto"/>
                <w:bottom w:val="none" w:sz="0" w:space="0" w:color="auto"/>
                <w:right w:val="none" w:sz="0" w:space="0" w:color="auto"/>
              </w:divBdr>
              <w:divsChild>
                <w:div w:id="555822853">
                  <w:marLeft w:val="0"/>
                  <w:marRight w:val="0"/>
                  <w:marTop w:val="0"/>
                  <w:marBottom w:val="0"/>
                  <w:divBdr>
                    <w:top w:val="none" w:sz="0" w:space="0" w:color="auto"/>
                    <w:left w:val="none" w:sz="0" w:space="0" w:color="auto"/>
                    <w:bottom w:val="none" w:sz="0" w:space="0" w:color="auto"/>
                    <w:right w:val="none" w:sz="0" w:space="0" w:color="auto"/>
                  </w:divBdr>
                  <w:divsChild>
                    <w:div w:id="867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86802">
          <w:marLeft w:val="0"/>
          <w:marRight w:val="0"/>
          <w:marTop w:val="0"/>
          <w:marBottom w:val="0"/>
          <w:divBdr>
            <w:top w:val="none" w:sz="0" w:space="0" w:color="auto"/>
            <w:left w:val="none" w:sz="0" w:space="0" w:color="auto"/>
            <w:bottom w:val="none" w:sz="0" w:space="0" w:color="auto"/>
            <w:right w:val="none" w:sz="0" w:space="0" w:color="auto"/>
          </w:divBdr>
          <w:divsChild>
            <w:div w:id="1668632413">
              <w:marLeft w:val="0"/>
              <w:marRight w:val="0"/>
              <w:marTop w:val="0"/>
              <w:marBottom w:val="0"/>
              <w:divBdr>
                <w:top w:val="none" w:sz="0" w:space="0" w:color="auto"/>
                <w:left w:val="none" w:sz="0" w:space="0" w:color="auto"/>
                <w:bottom w:val="none" w:sz="0" w:space="0" w:color="auto"/>
                <w:right w:val="none" w:sz="0" w:space="0" w:color="auto"/>
              </w:divBdr>
              <w:divsChild>
                <w:div w:id="1526482231">
                  <w:marLeft w:val="0"/>
                  <w:marRight w:val="0"/>
                  <w:marTop w:val="0"/>
                  <w:marBottom w:val="0"/>
                  <w:divBdr>
                    <w:top w:val="none" w:sz="0" w:space="0" w:color="auto"/>
                    <w:left w:val="none" w:sz="0" w:space="0" w:color="auto"/>
                    <w:bottom w:val="none" w:sz="0" w:space="0" w:color="auto"/>
                    <w:right w:val="none" w:sz="0" w:space="0" w:color="auto"/>
                  </w:divBdr>
                  <w:divsChild>
                    <w:div w:id="20984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03538">
      <w:bodyDiv w:val="1"/>
      <w:marLeft w:val="0"/>
      <w:marRight w:val="0"/>
      <w:marTop w:val="0"/>
      <w:marBottom w:val="0"/>
      <w:divBdr>
        <w:top w:val="none" w:sz="0" w:space="0" w:color="auto"/>
        <w:left w:val="none" w:sz="0" w:space="0" w:color="auto"/>
        <w:bottom w:val="none" w:sz="0" w:space="0" w:color="auto"/>
        <w:right w:val="none" w:sz="0" w:space="0" w:color="auto"/>
      </w:divBdr>
      <w:divsChild>
        <w:div w:id="1332029768">
          <w:marLeft w:val="0"/>
          <w:marRight w:val="0"/>
          <w:marTop w:val="0"/>
          <w:marBottom w:val="0"/>
          <w:divBdr>
            <w:top w:val="none" w:sz="0" w:space="0" w:color="auto"/>
            <w:left w:val="none" w:sz="0" w:space="0" w:color="auto"/>
            <w:bottom w:val="none" w:sz="0" w:space="0" w:color="auto"/>
            <w:right w:val="none" w:sz="0" w:space="0" w:color="auto"/>
          </w:divBdr>
          <w:divsChild>
            <w:div w:id="2136868736">
              <w:marLeft w:val="0"/>
              <w:marRight w:val="0"/>
              <w:marTop w:val="0"/>
              <w:marBottom w:val="0"/>
              <w:divBdr>
                <w:top w:val="none" w:sz="0" w:space="0" w:color="auto"/>
                <w:left w:val="none" w:sz="0" w:space="0" w:color="auto"/>
                <w:bottom w:val="none" w:sz="0" w:space="0" w:color="auto"/>
                <w:right w:val="none" w:sz="0" w:space="0" w:color="auto"/>
              </w:divBdr>
              <w:divsChild>
                <w:div w:id="1955942018">
                  <w:marLeft w:val="0"/>
                  <w:marRight w:val="0"/>
                  <w:marTop w:val="0"/>
                  <w:marBottom w:val="0"/>
                  <w:divBdr>
                    <w:top w:val="none" w:sz="0" w:space="0" w:color="auto"/>
                    <w:left w:val="none" w:sz="0" w:space="0" w:color="auto"/>
                    <w:bottom w:val="none" w:sz="0" w:space="0" w:color="auto"/>
                    <w:right w:val="none" w:sz="0" w:space="0" w:color="auto"/>
                  </w:divBdr>
                  <w:divsChild>
                    <w:div w:id="45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3971">
          <w:marLeft w:val="0"/>
          <w:marRight w:val="0"/>
          <w:marTop w:val="0"/>
          <w:marBottom w:val="0"/>
          <w:divBdr>
            <w:top w:val="none" w:sz="0" w:space="0" w:color="auto"/>
            <w:left w:val="none" w:sz="0" w:space="0" w:color="auto"/>
            <w:bottom w:val="none" w:sz="0" w:space="0" w:color="auto"/>
            <w:right w:val="none" w:sz="0" w:space="0" w:color="auto"/>
          </w:divBdr>
          <w:divsChild>
            <w:div w:id="411440248">
              <w:marLeft w:val="0"/>
              <w:marRight w:val="0"/>
              <w:marTop w:val="0"/>
              <w:marBottom w:val="0"/>
              <w:divBdr>
                <w:top w:val="none" w:sz="0" w:space="0" w:color="auto"/>
                <w:left w:val="none" w:sz="0" w:space="0" w:color="auto"/>
                <w:bottom w:val="none" w:sz="0" w:space="0" w:color="auto"/>
                <w:right w:val="none" w:sz="0" w:space="0" w:color="auto"/>
              </w:divBdr>
              <w:divsChild>
                <w:div w:id="818229038">
                  <w:marLeft w:val="0"/>
                  <w:marRight w:val="0"/>
                  <w:marTop w:val="0"/>
                  <w:marBottom w:val="0"/>
                  <w:divBdr>
                    <w:top w:val="none" w:sz="0" w:space="0" w:color="auto"/>
                    <w:left w:val="none" w:sz="0" w:space="0" w:color="auto"/>
                    <w:bottom w:val="none" w:sz="0" w:space="0" w:color="auto"/>
                    <w:right w:val="none" w:sz="0" w:space="0" w:color="auto"/>
                  </w:divBdr>
                  <w:divsChild>
                    <w:div w:id="8478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52174">
      <w:bodyDiv w:val="1"/>
      <w:marLeft w:val="0"/>
      <w:marRight w:val="0"/>
      <w:marTop w:val="0"/>
      <w:marBottom w:val="0"/>
      <w:divBdr>
        <w:top w:val="none" w:sz="0" w:space="0" w:color="auto"/>
        <w:left w:val="none" w:sz="0" w:space="0" w:color="auto"/>
        <w:bottom w:val="none" w:sz="0" w:space="0" w:color="auto"/>
        <w:right w:val="none" w:sz="0" w:space="0" w:color="auto"/>
      </w:divBdr>
      <w:divsChild>
        <w:div w:id="753280136">
          <w:marLeft w:val="0"/>
          <w:marRight w:val="0"/>
          <w:marTop w:val="0"/>
          <w:marBottom w:val="0"/>
          <w:divBdr>
            <w:top w:val="none" w:sz="0" w:space="0" w:color="auto"/>
            <w:left w:val="none" w:sz="0" w:space="0" w:color="auto"/>
            <w:bottom w:val="none" w:sz="0" w:space="0" w:color="auto"/>
            <w:right w:val="none" w:sz="0" w:space="0" w:color="auto"/>
          </w:divBdr>
          <w:divsChild>
            <w:div w:id="95640934">
              <w:marLeft w:val="0"/>
              <w:marRight w:val="0"/>
              <w:marTop w:val="0"/>
              <w:marBottom w:val="0"/>
              <w:divBdr>
                <w:top w:val="none" w:sz="0" w:space="0" w:color="auto"/>
                <w:left w:val="none" w:sz="0" w:space="0" w:color="auto"/>
                <w:bottom w:val="none" w:sz="0" w:space="0" w:color="auto"/>
                <w:right w:val="none" w:sz="0" w:space="0" w:color="auto"/>
              </w:divBdr>
              <w:divsChild>
                <w:div w:id="1762409196">
                  <w:marLeft w:val="0"/>
                  <w:marRight w:val="0"/>
                  <w:marTop w:val="0"/>
                  <w:marBottom w:val="0"/>
                  <w:divBdr>
                    <w:top w:val="none" w:sz="0" w:space="0" w:color="auto"/>
                    <w:left w:val="none" w:sz="0" w:space="0" w:color="auto"/>
                    <w:bottom w:val="none" w:sz="0" w:space="0" w:color="auto"/>
                    <w:right w:val="none" w:sz="0" w:space="0" w:color="auto"/>
                  </w:divBdr>
                  <w:divsChild>
                    <w:div w:id="3827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7512">
          <w:marLeft w:val="0"/>
          <w:marRight w:val="0"/>
          <w:marTop w:val="0"/>
          <w:marBottom w:val="0"/>
          <w:divBdr>
            <w:top w:val="none" w:sz="0" w:space="0" w:color="auto"/>
            <w:left w:val="none" w:sz="0" w:space="0" w:color="auto"/>
            <w:bottom w:val="none" w:sz="0" w:space="0" w:color="auto"/>
            <w:right w:val="none" w:sz="0" w:space="0" w:color="auto"/>
          </w:divBdr>
          <w:divsChild>
            <w:div w:id="1433403459">
              <w:marLeft w:val="0"/>
              <w:marRight w:val="0"/>
              <w:marTop w:val="0"/>
              <w:marBottom w:val="0"/>
              <w:divBdr>
                <w:top w:val="none" w:sz="0" w:space="0" w:color="auto"/>
                <w:left w:val="none" w:sz="0" w:space="0" w:color="auto"/>
                <w:bottom w:val="none" w:sz="0" w:space="0" w:color="auto"/>
                <w:right w:val="none" w:sz="0" w:space="0" w:color="auto"/>
              </w:divBdr>
              <w:divsChild>
                <w:div w:id="1409841122">
                  <w:marLeft w:val="0"/>
                  <w:marRight w:val="0"/>
                  <w:marTop w:val="0"/>
                  <w:marBottom w:val="0"/>
                  <w:divBdr>
                    <w:top w:val="none" w:sz="0" w:space="0" w:color="auto"/>
                    <w:left w:val="none" w:sz="0" w:space="0" w:color="auto"/>
                    <w:bottom w:val="none" w:sz="0" w:space="0" w:color="auto"/>
                    <w:right w:val="none" w:sz="0" w:space="0" w:color="auto"/>
                  </w:divBdr>
                  <w:divsChild>
                    <w:div w:id="20079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59280">
      <w:bodyDiv w:val="1"/>
      <w:marLeft w:val="0"/>
      <w:marRight w:val="0"/>
      <w:marTop w:val="0"/>
      <w:marBottom w:val="0"/>
      <w:divBdr>
        <w:top w:val="none" w:sz="0" w:space="0" w:color="auto"/>
        <w:left w:val="none" w:sz="0" w:space="0" w:color="auto"/>
        <w:bottom w:val="none" w:sz="0" w:space="0" w:color="auto"/>
        <w:right w:val="none" w:sz="0" w:space="0" w:color="auto"/>
      </w:divBdr>
      <w:divsChild>
        <w:div w:id="1721245657">
          <w:marLeft w:val="0"/>
          <w:marRight w:val="0"/>
          <w:marTop w:val="0"/>
          <w:marBottom w:val="0"/>
          <w:divBdr>
            <w:top w:val="none" w:sz="0" w:space="0" w:color="auto"/>
            <w:left w:val="none" w:sz="0" w:space="0" w:color="auto"/>
            <w:bottom w:val="none" w:sz="0" w:space="0" w:color="auto"/>
            <w:right w:val="none" w:sz="0" w:space="0" w:color="auto"/>
          </w:divBdr>
          <w:divsChild>
            <w:div w:id="1388802822">
              <w:marLeft w:val="0"/>
              <w:marRight w:val="0"/>
              <w:marTop w:val="0"/>
              <w:marBottom w:val="0"/>
              <w:divBdr>
                <w:top w:val="none" w:sz="0" w:space="0" w:color="auto"/>
                <w:left w:val="none" w:sz="0" w:space="0" w:color="auto"/>
                <w:bottom w:val="none" w:sz="0" w:space="0" w:color="auto"/>
                <w:right w:val="none" w:sz="0" w:space="0" w:color="auto"/>
              </w:divBdr>
              <w:divsChild>
                <w:div w:id="51465657">
                  <w:marLeft w:val="0"/>
                  <w:marRight w:val="0"/>
                  <w:marTop w:val="0"/>
                  <w:marBottom w:val="0"/>
                  <w:divBdr>
                    <w:top w:val="none" w:sz="0" w:space="0" w:color="auto"/>
                    <w:left w:val="none" w:sz="0" w:space="0" w:color="auto"/>
                    <w:bottom w:val="none" w:sz="0" w:space="0" w:color="auto"/>
                    <w:right w:val="none" w:sz="0" w:space="0" w:color="auto"/>
                  </w:divBdr>
                  <w:divsChild>
                    <w:div w:id="18709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01793">
          <w:marLeft w:val="0"/>
          <w:marRight w:val="0"/>
          <w:marTop w:val="0"/>
          <w:marBottom w:val="0"/>
          <w:divBdr>
            <w:top w:val="none" w:sz="0" w:space="0" w:color="auto"/>
            <w:left w:val="none" w:sz="0" w:space="0" w:color="auto"/>
            <w:bottom w:val="none" w:sz="0" w:space="0" w:color="auto"/>
            <w:right w:val="none" w:sz="0" w:space="0" w:color="auto"/>
          </w:divBdr>
          <w:divsChild>
            <w:div w:id="636452334">
              <w:marLeft w:val="0"/>
              <w:marRight w:val="0"/>
              <w:marTop w:val="0"/>
              <w:marBottom w:val="0"/>
              <w:divBdr>
                <w:top w:val="none" w:sz="0" w:space="0" w:color="auto"/>
                <w:left w:val="none" w:sz="0" w:space="0" w:color="auto"/>
                <w:bottom w:val="none" w:sz="0" w:space="0" w:color="auto"/>
                <w:right w:val="none" w:sz="0" w:space="0" w:color="auto"/>
              </w:divBdr>
              <w:divsChild>
                <w:div w:id="308095407">
                  <w:marLeft w:val="0"/>
                  <w:marRight w:val="0"/>
                  <w:marTop w:val="0"/>
                  <w:marBottom w:val="0"/>
                  <w:divBdr>
                    <w:top w:val="none" w:sz="0" w:space="0" w:color="auto"/>
                    <w:left w:val="none" w:sz="0" w:space="0" w:color="auto"/>
                    <w:bottom w:val="none" w:sz="0" w:space="0" w:color="auto"/>
                    <w:right w:val="none" w:sz="0" w:space="0" w:color="auto"/>
                  </w:divBdr>
                  <w:divsChild>
                    <w:div w:id="14566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11228">
      <w:bodyDiv w:val="1"/>
      <w:marLeft w:val="0"/>
      <w:marRight w:val="0"/>
      <w:marTop w:val="0"/>
      <w:marBottom w:val="0"/>
      <w:divBdr>
        <w:top w:val="none" w:sz="0" w:space="0" w:color="auto"/>
        <w:left w:val="none" w:sz="0" w:space="0" w:color="auto"/>
        <w:bottom w:val="none" w:sz="0" w:space="0" w:color="auto"/>
        <w:right w:val="none" w:sz="0" w:space="0" w:color="auto"/>
      </w:divBdr>
      <w:divsChild>
        <w:div w:id="629944554">
          <w:marLeft w:val="0"/>
          <w:marRight w:val="0"/>
          <w:marTop w:val="0"/>
          <w:marBottom w:val="0"/>
          <w:divBdr>
            <w:top w:val="none" w:sz="0" w:space="0" w:color="auto"/>
            <w:left w:val="none" w:sz="0" w:space="0" w:color="auto"/>
            <w:bottom w:val="none" w:sz="0" w:space="0" w:color="auto"/>
            <w:right w:val="none" w:sz="0" w:space="0" w:color="auto"/>
          </w:divBdr>
          <w:divsChild>
            <w:div w:id="106896467">
              <w:marLeft w:val="0"/>
              <w:marRight w:val="0"/>
              <w:marTop w:val="0"/>
              <w:marBottom w:val="0"/>
              <w:divBdr>
                <w:top w:val="none" w:sz="0" w:space="0" w:color="auto"/>
                <w:left w:val="none" w:sz="0" w:space="0" w:color="auto"/>
                <w:bottom w:val="none" w:sz="0" w:space="0" w:color="auto"/>
                <w:right w:val="none" w:sz="0" w:space="0" w:color="auto"/>
              </w:divBdr>
              <w:divsChild>
                <w:div w:id="560215344">
                  <w:marLeft w:val="0"/>
                  <w:marRight w:val="0"/>
                  <w:marTop w:val="0"/>
                  <w:marBottom w:val="0"/>
                  <w:divBdr>
                    <w:top w:val="none" w:sz="0" w:space="0" w:color="auto"/>
                    <w:left w:val="none" w:sz="0" w:space="0" w:color="auto"/>
                    <w:bottom w:val="none" w:sz="0" w:space="0" w:color="auto"/>
                    <w:right w:val="none" w:sz="0" w:space="0" w:color="auto"/>
                  </w:divBdr>
                  <w:divsChild>
                    <w:div w:id="7208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47238">
          <w:marLeft w:val="0"/>
          <w:marRight w:val="0"/>
          <w:marTop w:val="0"/>
          <w:marBottom w:val="0"/>
          <w:divBdr>
            <w:top w:val="none" w:sz="0" w:space="0" w:color="auto"/>
            <w:left w:val="none" w:sz="0" w:space="0" w:color="auto"/>
            <w:bottom w:val="none" w:sz="0" w:space="0" w:color="auto"/>
            <w:right w:val="none" w:sz="0" w:space="0" w:color="auto"/>
          </w:divBdr>
          <w:divsChild>
            <w:div w:id="1357537619">
              <w:marLeft w:val="0"/>
              <w:marRight w:val="0"/>
              <w:marTop w:val="0"/>
              <w:marBottom w:val="0"/>
              <w:divBdr>
                <w:top w:val="none" w:sz="0" w:space="0" w:color="auto"/>
                <w:left w:val="none" w:sz="0" w:space="0" w:color="auto"/>
                <w:bottom w:val="none" w:sz="0" w:space="0" w:color="auto"/>
                <w:right w:val="none" w:sz="0" w:space="0" w:color="auto"/>
              </w:divBdr>
              <w:divsChild>
                <w:div w:id="1476028298">
                  <w:marLeft w:val="0"/>
                  <w:marRight w:val="0"/>
                  <w:marTop w:val="0"/>
                  <w:marBottom w:val="0"/>
                  <w:divBdr>
                    <w:top w:val="none" w:sz="0" w:space="0" w:color="auto"/>
                    <w:left w:val="none" w:sz="0" w:space="0" w:color="auto"/>
                    <w:bottom w:val="none" w:sz="0" w:space="0" w:color="auto"/>
                    <w:right w:val="none" w:sz="0" w:space="0" w:color="auto"/>
                  </w:divBdr>
                  <w:divsChild>
                    <w:div w:id="2515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1791">
      <w:bodyDiv w:val="1"/>
      <w:marLeft w:val="0"/>
      <w:marRight w:val="0"/>
      <w:marTop w:val="0"/>
      <w:marBottom w:val="0"/>
      <w:divBdr>
        <w:top w:val="none" w:sz="0" w:space="0" w:color="auto"/>
        <w:left w:val="none" w:sz="0" w:space="0" w:color="auto"/>
        <w:bottom w:val="none" w:sz="0" w:space="0" w:color="auto"/>
        <w:right w:val="none" w:sz="0" w:space="0" w:color="auto"/>
      </w:divBdr>
      <w:divsChild>
        <w:div w:id="333074725">
          <w:marLeft w:val="0"/>
          <w:marRight w:val="0"/>
          <w:marTop w:val="0"/>
          <w:marBottom w:val="0"/>
          <w:divBdr>
            <w:top w:val="none" w:sz="0" w:space="0" w:color="auto"/>
            <w:left w:val="none" w:sz="0" w:space="0" w:color="auto"/>
            <w:bottom w:val="none" w:sz="0" w:space="0" w:color="auto"/>
            <w:right w:val="none" w:sz="0" w:space="0" w:color="auto"/>
          </w:divBdr>
          <w:divsChild>
            <w:div w:id="13699824">
              <w:marLeft w:val="0"/>
              <w:marRight w:val="0"/>
              <w:marTop w:val="0"/>
              <w:marBottom w:val="0"/>
              <w:divBdr>
                <w:top w:val="none" w:sz="0" w:space="0" w:color="auto"/>
                <w:left w:val="none" w:sz="0" w:space="0" w:color="auto"/>
                <w:bottom w:val="none" w:sz="0" w:space="0" w:color="auto"/>
                <w:right w:val="none" w:sz="0" w:space="0" w:color="auto"/>
              </w:divBdr>
              <w:divsChild>
                <w:div w:id="353581844">
                  <w:marLeft w:val="0"/>
                  <w:marRight w:val="0"/>
                  <w:marTop w:val="0"/>
                  <w:marBottom w:val="0"/>
                  <w:divBdr>
                    <w:top w:val="none" w:sz="0" w:space="0" w:color="auto"/>
                    <w:left w:val="none" w:sz="0" w:space="0" w:color="auto"/>
                    <w:bottom w:val="none" w:sz="0" w:space="0" w:color="auto"/>
                    <w:right w:val="none" w:sz="0" w:space="0" w:color="auto"/>
                  </w:divBdr>
                  <w:divsChild>
                    <w:div w:id="1635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3792">
          <w:marLeft w:val="0"/>
          <w:marRight w:val="0"/>
          <w:marTop w:val="0"/>
          <w:marBottom w:val="0"/>
          <w:divBdr>
            <w:top w:val="none" w:sz="0" w:space="0" w:color="auto"/>
            <w:left w:val="none" w:sz="0" w:space="0" w:color="auto"/>
            <w:bottom w:val="none" w:sz="0" w:space="0" w:color="auto"/>
            <w:right w:val="none" w:sz="0" w:space="0" w:color="auto"/>
          </w:divBdr>
          <w:divsChild>
            <w:div w:id="1559509374">
              <w:marLeft w:val="0"/>
              <w:marRight w:val="0"/>
              <w:marTop w:val="0"/>
              <w:marBottom w:val="0"/>
              <w:divBdr>
                <w:top w:val="none" w:sz="0" w:space="0" w:color="auto"/>
                <w:left w:val="none" w:sz="0" w:space="0" w:color="auto"/>
                <w:bottom w:val="none" w:sz="0" w:space="0" w:color="auto"/>
                <w:right w:val="none" w:sz="0" w:space="0" w:color="auto"/>
              </w:divBdr>
              <w:divsChild>
                <w:div w:id="2060276711">
                  <w:marLeft w:val="0"/>
                  <w:marRight w:val="0"/>
                  <w:marTop w:val="0"/>
                  <w:marBottom w:val="0"/>
                  <w:divBdr>
                    <w:top w:val="none" w:sz="0" w:space="0" w:color="auto"/>
                    <w:left w:val="none" w:sz="0" w:space="0" w:color="auto"/>
                    <w:bottom w:val="none" w:sz="0" w:space="0" w:color="auto"/>
                    <w:right w:val="none" w:sz="0" w:space="0" w:color="auto"/>
                  </w:divBdr>
                  <w:divsChild>
                    <w:div w:id="4202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7790">
      <w:bodyDiv w:val="1"/>
      <w:marLeft w:val="0"/>
      <w:marRight w:val="0"/>
      <w:marTop w:val="0"/>
      <w:marBottom w:val="0"/>
      <w:divBdr>
        <w:top w:val="none" w:sz="0" w:space="0" w:color="auto"/>
        <w:left w:val="none" w:sz="0" w:space="0" w:color="auto"/>
        <w:bottom w:val="none" w:sz="0" w:space="0" w:color="auto"/>
        <w:right w:val="none" w:sz="0" w:space="0" w:color="auto"/>
      </w:divBdr>
      <w:divsChild>
        <w:div w:id="2071616387">
          <w:marLeft w:val="0"/>
          <w:marRight w:val="0"/>
          <w:marTop w:val="0"/>
          <w:marBottom w:val="0"/>
          <w:divBdr>
            <w:top w:val="none" w:sz="0" w:space="0" w:color="auto"/>
            <w:left w:val="none" w:sz="0" w:space="0" w:color="auto"/>
            <w:bottom w:val="none" w:sz="0" w:space="0" w:color="auto"/>
            <w:right w:val="none" w:sz="0" w:space="0" w:color="auto"/>
          </w:divBdr>
          <w:divsChild>
            <w:div w:id="1615212387">
              <w:marLeft w:val="0"/>
              <w:marRight w:val="0"/>
              <w:marTop w:val="0"/>
              <w:marBottom w:val="0"/>
              <w:divBdr>
                <w:top w:val="none" w:sz="0" w:space="0" w:color="auto"/>
                <w:left w:val="none" w:sz="0" w:space="0" w:color="auto"/>
                <w:bottom w:val="none" w:sz="0" w:space="0" w:color="auto"/>
                <w:right w:val="none" w:sz="0" w:space="0" w:color="auto"/>
              </w:divBdr>
              <w:divsChild>
                <w:div w:id="628046835">
                  <w:marLeft w:val="0"/>
                  <w:marRight w:val="0"/>
                  <w:marTop w:val="0"/>
                  <w:marBottom w:val="0"/>
                  <w:divBdr>
                    <w:top w:val="none" w:sz="0" w:space="0" w:color="auto"/>
                    <w:left w:val="none" w:sz="0" w:space="0" w:color="auto"/>
                    <w:bottom w:val="none" w:sz="0" w:space="0" w:color="auto"/>
                    <w:right w:val="none" w:sz="0" w:space="0" w:color="auto"/>
                  </w:divBdr>
                  <w:divsChild>
                    <w:div w:id="13650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3626">
          <w:marLeft w:val="0"/>
          <w:marRight w:val="0"/>
          <w:marTop w:val="0"/>
          <w:marBottom w:val="0"/>
          <w:divBdr>
            <w:top w:val="none" w:sz="0" w:space="0" w:color="auto"/>
            <w:left w:val="none" w:sz="0" w:space="0" w:color="auto"/>
            <w:bottom w:val="none" w:sz="0" w:space="0" w:color="auto"/>
            <w:right w:val="none" w:sz="0" w:space="0" w:color="auto"/>
          </w:divBdr>
          <w:divsChild>
            <w:div w:id="1225065829">
              <w:marLeft w:val="0"/>
              <w:marRight w:val="0"/>
              <w:marTop w:val="0"/>
              <w:marBottom w:val="0"/>
              <w:divBdr>
                <w:top w:val="none" w:sz="0" w:space="0" w:color="auto"/>
                <w:left w:val="none" w:sz="0" w:space="0" w:color="auto"/>
                <w:bottom w:val="none" w:sz="0" w:space="0" w:color="auto"/>
                <w:right w:val="none" w:sz="0" w:space="0" w:color="auto"/>
              </w:divBdr>
              <w:divsChild>
                <w:div w:id="756562556">
                  <w:marLeft w:val="0"/>
                  <w:marRight w:val="0"/>
                  <w:marTop w:val="0"/>
                  <w:marBottom w:val="0"/>
                  <w:divBdr>
                    <w:top w:val="none" w:sz="0" w:space="0" w:color="auto"/>
                    <w:left w:val="none" w:sz="0" w:space="0" w:color="auto"/>
                    <w:bottom w:val="none" w:sz="0" w:space="0" w:color="auto"/>
                    <w:right w:val="none" w:sz="0" w:space="0" w:color="auto"/>
                  </w:divBdr>
                  <w:divsChild>
                    <w:div w:id="15733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4821">
      <w:bodyDiv w:val="1"/>
      <w:marLeft w:val="0"/>
      <w:marRight w:val="0"/>
      <w:marTop w:val="0"/>
      <w:marBottom w:val="0"/>
      <w:divBdr>
        <w:top w:val="none" w:sz="0" w:space="0" w:color="auto"/>
        <w:left w:val="none" w:sz="0" w:space="0" w:color="auto"/>
        <w:bottom w:val="none" w:sz="0" w:space="0" w:color="auto"/>
        <w:right w:val="none" w:sz="0" w:space="0" w:color="auto"/>
      </w:divBdr>
      <w:divsChild>
        <w:div w:id="1610510477">
          <w:marLeft w:val="0"/>
          <w:marRight w:val="0"/>
          <w:marTop w:val="0"/>
          <w:marBottom w:val="0"/>
          <w:divBdr>
            <w:top w:val="none" w:sz="0" w:space="0" w:color="auto"/>
            <w:left w:val="none" w:sz="0" w:space="0" w:color="auto"/>
            <w:bottom w:val="none" w:sz="0" w:space="0" w:color="auto"/>
            <w:right w:val="none" w:sz="0" w:space="0" w:color="auto"/>
          </w:divBdr>
          <w:divsChild>
            <w:div w:id="1470896396">
              <w:marLeft w:val="0"/>
              <w:marRight w:val="0"/>
              <w:marTop w:val="0"/>
              <w:marBottom w:val="0"/>
              <w:divBdr>
                <w:top w:val="none" w:sz="0" w:space="0" w:color="auto"/>
                <w:left w:val="none" w:sz="0" w:space="0" w:color="auto"/>
                <w:bottom w:val="none" w:sz="0" w:space="0" w:color="auto"/>
                <w:right w:val="none" w:sz="0" w:space="0" w:color="auto"/>
              </w:divBdr>
              <w:divsChild>
                <w:div w:id="458768684">
                  <w:marLeft w:val="0"/>
                  <w:marRight w:val="0"/>
                  <w:marTop w:val="0"/>
                  <w:marBottom w:val="0"/>
                  <w:divBdr>
                    <w:top w:val="none" w:sz="0" w:space="0" w:color="auto"/>
                    <w:left w:val="none" w:sz="0" w:space="0" w:color="auto"/>
                    <w:bottom w:val="none" w:sz="0" w:space="0" w:color="auto"/>
                    <w:right w:val="none" w:sz="0" w:space="0" w:color="auto"/>
                  </w:divBdr>
                  <w:divsChild>
                    <w:div w:id="9320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4553">
          <w:marLeft w:val="0"/>
          <w:marRight w:val="0"/>
          <w:marTop w:val="0"/>
          <w:marBottom w:val="0"/>
          <w:divBdr>
            <w:top w:val="none" w:sz="0" w:space="0" w:color="auto"/>
            <w:left w:val="none" w:sz="0" w:space="0" w:color="auto"/>
            <w:bottom w:val="none" w:sz="0" w:space="0" w:color="auto"/>
            <w:right w:val="none" w:sz="0" w:space="0" w:color="auto"/>
          </w:divBdr>
          <w:divsChild>
            <w:div w:id="2108042637">
              <w:marLeft w:val="0"/>
              <w:marRight w:val="0"/>
              <w:marTop w:val="0"/>
              <w:marBottom w:val="0"/>
              <w:divBdr>
                <w:top w:val="none" w:sz="0" w:space="0" w:color="auto"/>
                <w:left w:val="none" w:sz="0" w:space="0" w:color="auto"/>
                <w:bottom w:val="none" w:sz="0" w:space="0" w:color="auto"/>
                <w:right w:val="none" w:sz="0" w:space="0" w:color="auto"/>
              </w:divBdr>
              <w:divsChild>
                <w:div w:id="1883247093">
                  <w:marLeft w:val="0"/>
                  <w:marRight w:val="0"/>
                  <w:marTop w:val="0"/>
                  <w:marBottom w:val="0"/>
                  <w:divBdr>
                    <w:top w:val="none" w:sz="0" w:space="0" w:color="auto"/>
                    <w:left w:val="none" w:sz="0" w:space="0" w:color="auto"/>
                    <w:bottom w:val="none" w:sz="0" w:space="0" w:color="auto"/>
                    <w:right w:val="none" w:sz="0" w:space="0" w:color="auto"/>
                  </w:divBdr>
                  <w:divsChild>
                    <w:div w:id="19768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3011">
      <w:bodyDiv w:val="1"/>
      <w:marLeft w:val="0"/>
      <w:marRight w:val="0"/>
      <w:marTop w:val="0"/>
      <w:marBottom w:val="0"/>
      <w:divBdr>
        <w:top w:val="none" w:sz="0" w:space="0" w:color="auto"/>
        <w:left w:val="none" w:sz="0" w:space="0" w:color="auto"/>
        <w:bottom w:val="none" w:sz="0" w:space="0" w:color="auto"/>
        <w:right w:val="none" w:sz="0" w:space="0" w:color="auto"/>
      </w:divBdr>
      <w:divsChild>
        <w:div w:id="2007516327">
          <w:marLeft w:val="0"/>
          <w:marRight w:val="0"/>
          <w:marTop w:val="0"/>
          <w:marBottom w:val="0"/>
          <w:divBdr>
            <w:top w:val="none" w:sz="0" w:space="0" w:color="auto"/>
            <w:left w:val="none" w:sz="0" w:space="0" w:color="auto"/>
            <w:bottom w:val="none" w:sz="0" w:space="0" w:color="auto"/>
            <w:right w:val="none" w:sz="0" w:space="0" w:color="auto"/>
          </w:divBdr>
          <w:divsChild>
            <w:div w:id="1381636771">
              <w:marLeft w:val="0"/>
              <w:marRight w:val="0"/>
              <w:marTop w:val="0"/>
              <w:marBottom w:val="0"/>
              <w:divBdr>
                <w:top w:val="none" w:sz="0" w:space="0" w:color="auto"/>
                <w:left w:val="none" w:sz="0" w:space="0" w:color="auto"/>
                <w:bottom w:val="none" w:sz="0" w:space="0" w:color="auto"/>
                <w:right w:val="none" w:sz="0" w:space="0" w:color="auto"/>
              </w:divBdr>
              <w:divsChild>
                <w:div w:id="1786120158">
                  <w:marLeft w:val="0"/>
                  <w:marRight w:val="0"/>
                  <w:marTop w:val="0"/>
                  <w:marBottom w:val="0"/>
                  <w:divBdr>
                    <w:top w:val="none" w:sz="0" w:space="0" w:color="auto"/>
                    <w:left w:val="none" w:sz="0" w:space="0" w:color="auto"/>
                    <w:bottom w:val="none" w:sz="0" w:space="0" w:color="auto"/>
                    <w:right w:val="none" w:sz="0" w:space="0" w:color="auto"/>
                  </w:divBdr>
                  <w:divsChild>
                    <w:div w:id="11168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63039">
          <w:marLeft w:val="0"/>
          <w:marRight w:val="0"/>
          <w:marTop w:val="0"/>
          <w:marBottom w:val="0"/>
          <w:divBdr>
            <w:top w:val="none" w:sz="0" w:space="0" w:color="auto"/>
            <w:left w:val="none" w:sz="0" w:space="0" w:color="auto"/>
            <w:bottom w:val="none" w:sz="0" w:space="0" w:color="auto"/>
            <w:right w:val="none" w:sz="0" w:space="0" w:color="auto"/>
          </w:divBdr>
          <w:divsChild>
            <w:div w:id="510754343">
              <w:marLeft w:val="0"/>
              <w:marRight w:val="0"/>
              <w:marTop w:val="0"/>
              <w:marBottom w:val="0"/>
              <w:divBdr>
                <w:top w:val="none" w:sz="0" w:space="0" w:color="auto"/>
                <w:left w:val="none" w:sz="0" w:space="0" w:color="auto"/>
                <w:bottom w:val="none" w:sz="0" w:space="0" w:color="auto"/>
                <w:right w:val="none" w:sz="0" w:space="0" w:color="auto"/>
              </w:divBdr>
              <w:divsChild>
                <w:div w:id="1534072961">
                  <w:marLeft w:val="0"/>
                  <w:marRight w:val="0"/>
                  <w:marTop w:val="0"/>
                  <w:marBottom w:val="0"/>
                  <w:divBdr>
                    <w:top w:val="none" w:sz="0" w:space="0" w:color="auto"/>
                    <w:left w:val="none" w:sz="0" w:space="0" w:color="auto"/>
                    <w:bottom w:val="none" w:sz="0" w:space="0" w:color="auto"/>
                    <w:right w:val="none" w:sz="0" w:space="0" w:color="auto"/>
                  </w:divBdr>
                  <w:divsChild>
                    <w:div w:id="1520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11</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李成</dc:creator>
  <cp:keywords/>
  <dc:description/>
  <cp:lastModifiedBy>李成</cp:lastModifiedBy>
  <cp:revision>11</cp:revision>
  <dcterms:created xsi:type="dcterms:W3CDTF">2021-04-02T07:45:00Z</dcterms:created>
  <dcterms:modified xsi:type="dcterms:W3CDTF">2021-04-09T08:01:00Z</dcterms:modified>
</cp:coreProperties>
</file>