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D"/>
          <w:sz w:val="56"/>
        </w:rPr>
        <w:t>金盾智眼</w:t>
        <w:br/>
        <w:t>金融欺诈智能检测系统</w:t>
      </w:r>
    </w:p>
    <w:p>
      <w:pPr>
        <w:jc w:val="center"/>
      </w:pPr>
      <w:r>
        <w:rPr>
          <w:sz w:val="32"/>
        </w:rPr>
        <w:t>项目技术分析报告</w:t>
      </w:r>
    </w:p>
    <w:p>
      <w:pPr>
        <w:jc w:val="center"/>
      </w:pPr>
      <w:r>
        <w:rPr>
          <w:sz w:val="24"/>
        </w:rPr>
        <w:t>2026年06月21日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一、项目概述</w:t>
      </w:r>
    </w:p>
    <w:p>
      <w:r>
        <w:t>二、技术栈全景图</w:t>
      </w:r>
    </w:p>
    <w:p>
      <w:r>
        <w:t>三、核心技术详解（通俗版）</w:t>
      </w:r>
    </w:p>
    <w:p>
      <w:r>
        <w:t>四、现有功能盘点</w:t>
      </w:r>
    </w:p>
    <w:p>
      <w:r>
        <w:t>五、优化建议</w:t>
      </w:r>
    </w:p>
    <w:p>
      <w:r>
        <w:t>六、微信/应用接入方案</w:t>
      </w:r>
    </w:p>
    <w:p>
      <w:r>
        <w:t>七、预警系统实现方案</w:t>
      </w:r>
    </w:p>
    <w:p>
      <w:r>
        <w:t>八、功能扩展建议</w:t>
      </w:r>
    </w:p>
    <w:p>
      <w:r>
        <w:t>九、模型训练方案</w:t>
      </w:r>
    </w:p>
    <w:p>
      <w:r>
        <w:t>十、部署建议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"金盾智眼"是一个基于大语言模型的金融欺诈智能检测系统。用户输入疑似欺诈文本后，系统调用 AI 模型进行多维度风险分析并生成检测报告。系统包含品牌首页、检测仪表盘、管理后台三大页面，后端提供 RESTful API 服务。</w:t>
      </w:r>
    </w:p>
    <w:p>
      <w:r>
        <w:t>适用场景：公安经侦辅助研判、银行风控初审、企业合规筛查、个人防诈教育。</w:t>
      </w:r>
    </w:p>
    <w:p>
      <w:pPr>
        <w:pStyle w:val="Heading1"/>
      </w:pPr>
      <w:r>
        <w:t>二、技术栈全景图</w:t>
      </w:r>
    </w:p>
    <w:p>
      <w:pPr>
        <w:pStyle w:val="Heading2"/>
      </w:pPr>
      <w:r>
        <w:t>前端展示层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HTML5 + CSS3</w:t>
            </w:r>
          </w:p>
        </w:tc>
        <w:tc>
          <w:tcPr>
            <w:tcW w:type="dxa" w:w="4320"/>
          </w:tcPr>
          <w:p>
            <w:r>
              <w:t>页面结构与样式</w:t>
            </w:r>
          </w:p>
        </w:tc>
      </w:tr>
      <w:tr>
        <w:tc>
          <w:tcPr>
            <w:tcW w:type="dxa" w:w="4320"/>
          </w:tcPr>
          <w:p>
            <w:r>
              <w:t>Vue 2.7（CDN）</w:t>
            </w:r>
          </w:p>
        </w:tc>
        <w:tc>
          <w:tcPr>
            <w:tcW w:type="dxa" w:w="4320"/>
          </w:tcPr>
          <w:p>
            <w:r>
              <w:t>管理后台数据绑定与组件化</w:t>
            </w:r>
          </w:p>
        </w:tc>
      </w:tr>
      <w:tr>
        <w:tc>
          <w:tcPr>
            <w:tcW w:type="dxa" w:w="4320"/>
          </w:tcPr>
          <w:p>
            <w:r>
              <w:t>Element UI 2.15</w:t>
            </w:r>
          </w:p>
        </w:tc>
        <w:tc>
          <w:tcPr>
            <w:tcW w:type="dxa" w:w="4320"/>
          </w:tcPr>
          <w:p>
            <w:r>
              <w:t>表格/弹窗/分页/表单等 UI 组件</w:t>
            </w:r>
          </w:p>
        </w:tc>
      </w:tr>
      <w:tr>
        <w:tc>
          <w:tcPr>
            <w:tcW w:type="dxa" w:w="4320"/>
          </w:tcPr>
          <w:p>
            <w:r>
              <w:t>ECharts 5.5</w:t>
            </w:r>
          </w:p>
        </w:tc>
        <w:tc>
          <w:tcPr>
            <w:tcW w:type="dxa" w:w="4320"/>
          </w:tcPr>
          <w:p>
            <w:r>
              <w:t>世界地图、仪表盘图表渲染</w:t>
            </w:r>
          </w:p>
        </w:tc>
      </w:tr>
      <w:tr>
        <w:tc>
          <w:tcPr>
            <w:tcW w:type="dxa" w:w="4320"/>
          </w:tcPr>
          <w:p>
            <w:r>
              <w:t>Canvas 2D</w:t>
            </w:r>
          </w:p>
        </w:tc>
        <w:tc>
          <w:tcPr>
            <w:tcW w:type="dxa" w:w="4320"/>
          </w:tcPr>
          <w:p>
            <w:r>
              <w:t>背景粒子动画</w:t>
            </w:r>
          </w:p>
        </w:tc>
      </w:tr>
      <w:tr>
        <w:tc>
          <w:tcPr>
            <w:tcW w:type="dxa" w:w="4320"/>
          </w:tcPr>
          <w:p>
            <w:r>
              <w:t>GeoJSON（177国）</w:t>
            </w:r>
          </w:p>
        </w:tc>
        <w:tc>
          <w:tcPr>
            <w:tcW w:type="dxa" w:w="4320"/>
          </w:tcPr>
          <w:p>
            <w:r>
              <w:t>世界地图国界线数据</w:t>
            </w:r>
          </w:p>
        </w:tc>
      </w:tr>
    </w:tbl>
    <w:p>
      <w:pPr>
        <w:pStyle w:val="Heading2"/>
      </w:pPr>
      <w:r>
        <w:t>后端服务层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Python 3.9 + FastAPI</w:t>
            </w:r>
          </w:p>
        </w:tc>
        <w:tc>
          <w:tcPr>
            <w:tcW w:type="dxa" w:w="4320"/>
          </w:tcPr>
          <w:p>
            <w:r>
              <w:t>RESTful API 框架，处理所有业务逻辑</w:t>
            </w:r>
          </w:p>
        </w:tc>
      </w:tr>
      <w:tr>
        <w:tc>
          <w:tcPr>
            <w:tcW w:type="dxa" w:w="4320"/>
          </w:tcPr>
          <w:p>
            <w:r>
              <w:t>SQLAlchemy 2.0</w:t>
            </w:r>
          </w:p>
        </w:tc>
        <w:tc>
          <w:tcPr>
            <w:tcW w:type="dxa" w:w="4320"/>
          </w:tcPr>
          <w:p>
            <w:r>
              <w:t>ORM 数据库操作，不用手写 SQL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轻量数据库，单文件存储，零配置</w:t>
            </w:r>
          </w:p>
        </w:tc>
      </w:tr>
      <w:tr>
        <w:tc>
          <w:tcPr>
            <w:tcW w:type="dxa" w:w="4320"/>
          </w:tcPr>
          <w:p>
            <w:r>
              <w:t>JWT（python-jose）</w:t>
            </w:r>
          </w:p>
        </w:tc>
        <w:tc>
          <w:tcPr>
            <w:tcW w:type="dxa" w:w="4320"/>
          </w:tcPr>
          <w:p>
            <w:r>
              <w:t>登录认证，生成和验证 Token</w:t>
            </w:r>
          </w:p>
        </w:tc>
      </w:tr>
      <w:tr>
        <w:tc>
          <w:tcPr>
            <w:tcW w:type="dxa" w:w="4320"/>
          </w:tcPr>
          <w:p>
            <w:r>
              <w:t>passlib + bcrypt</w:t>
            </w:r>
          </w:p>
        </w:tc>
        <w:tc>
          <w:tcPr>
            <w:tcW w:type="dxa" w:w="4320"/>
          </w:tcPr>
          <w:p>
            <w:r>
              <w:t>密码加密存储与验证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HTTP 客户端，调用外部 API（DeepSeek）</w:t>
            </w:r>
          </w:p>
        </w:tc>
      </w:tr>
      <w:tr>
        <w:tc>
          <w:tcPr>
            <w:tcW w:type="dxa" w:w="4320"/>
          </w:tcPr>
          <w:p>
            <w:r>
              <w:t>psutil</w:t>
            </w:r>
          </w:p>
        </w:tc>
        <w:tc>
          <w:tcPr>
            <w:tcW w:type="dxa" w:w="4320"/>
          </w:tcPr>
          <w:p>
            <w:r>
              <w:t>系统资源监控（CPU/内存/磁盘）</w:t>
            </w:r>
          </w:p>
        </w:tc>
      </w:tr>
    </w:tbl>
    <w:p>
      <w:pPr>
        <w:pStyle w:val="Heading2"/>
      </w:pPr>
      <w:r>
        <w:t>AI 模型层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Qwen2.5-7B-Instruct</w:t>
            </w:r>
          </w:p>
        </w:tc>
        <w:tc>
          <w:tcPr>
            <w:tcW w:type="dxa" w:w="4320"/>
          </w:tcPr>
          <w:p>
            <w:r>
              <w:t>当前基座模型（Decoder-only Transformer）</w:t>
            </w:r>
          </w:p>
        </w:tc>
      </w:tr>
      <w:tr>
        <w:tc>
          <w:tcPr>
            <w:tcW w:type="dxa" w:w="4320"/>
          </w:tcPr>
          <w:p>
            <w:r>
              <w:t>LoRA（PEFT）</w:t>
            </w:r>
          </w:p>
        </w:tc>
        <w:tc>
          <w:tcPr>
            <w:tcW w:type="dxa" w:w="4320"/>
          </w:tcPr>
          <w:p>
            <w:r>
              <w:t>低秩适配微调，仅训练 2% 参数</w:t>
            </w:r>
          </w:p>
        </w:tc>
      </w:tr>
      <w:tr>
        <w:tc>
          <w:tcPr>
            <w:tcW w:type="dxa" w:w="4320"/>
          </w:tcPr>
          <w:p>
            <w:r>
              <w:t>bitsandbytes（4-bit）</w:t>
            </w:r>
          </w:p>
        </w:tc>
        <w:tc>
          <w:tcPr>
            <w:tcW w:type="dxa" w:w="4320"/>
          </w:tcPr>
          <w:p>
            <w:r>
              <w:t>模型量化压缩，降低显存</w:t>
            </w:r>
          </w:p>
        </w:tc>
      </w:tr>
      <w:tr>
        <w:tc>
          <w:tcPr>
            <w:tcW w:type="dxa" w:w="4320"/>
          </w:tcPr>
          <w:p>
            <w:r>
              <w:t>Transformers + Accelerate</w:t>
            </w:r>
          </w:p>
        </w:tc>
        <w:tc>
          <w:tcPr>
            <w:tcW w:type="dxa" w:w="4320"/>
          </w:tcPr>
          <w:p>
            <w:r>
              <w:t>HuggingFace 训练框架</w:t>
            </w:r>
          </w:p>
        </w:tc>
      </w:tr>
      <w:tr>
        <w:tc>
          <w:tcPr>
            <w:tcW w:type="dxa" w:w="4320"/>
          </w:tcPr>
          <w:p>
            <w:r>
              <w:t>DeepSeek Chat API</w:t>
            </w:r>
          </w:p>
        </w:tc>
        <w:tc>
          <w:tcPr>
            <w:tcW w:type="dxa" w:w="4320"/>
          </w:tcPr>
          <w:p>
            <w:r>
              <w:t>远程大模型推理（备用/增强方案）</w:t>
            </w:r>
          </w:p>
        </w:tc>
      </w:tr>
    </w:tbl>
    <w:p>
      <w:pPr>
        <w:pStyle w:val="Heading2"/>
      </w:pPr>
      <w:r>
        <w:t>样式与设计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Orbitron 字体</w:t>
            </w:r>
          </w:p>
        </w:tc>
        <w:tc>
          <w:tcPr>
            <w:tcW w:type="dxa" w:w="4320"/>
          </w:tcPr>
          <w:p>
            <w:r>
              <w:t>标题用等宽科技感字体</w:t>
            </w:r>
          </w:p>
        </w:tc>
      </w:tr>
      <w:tr>
        <w:tc>
          <w:tcPr>
            <w:tcW w:type="dxa" w:w="4320"/>
          </w:tcPr>
          <w:p>
            <w:r>
              <w:t>Share Tech Mono</w:t>
            </w:r>
          </w:p>
        </w:tc>
        <w:tc>
          <w:tcPr>
            <w:tcW w:type="dxa" w:w="4320"/>
          </w:tcPr>
          <w:p>
            <w:r>
              <w:t>数据数字用等宽字体</w:t>
            </w:r>
          </w:p>
        </w:tc>
      </w:tr>
      <w:tr>
        <w:tc>
          <w:tcPr>
            <w:tcW w:type="dxa" w:w="4320"/>
          </w:tcPr>
          <w:p>
            <w:r>
              <w:t>Noto Sans SC</w:t>
            </w:r>
          </w:p>
        </w:tc>
        <w:tc>
          <w:tcPr>
            <w:tcW w:type="dxa" w:w="4320"/>
          </w:tcPr>
          <w:p>
            <w:r>
              <w:t>正文用中文无衬线字体</w:t>
            </w:r>
          </w:p>
        </w:tc>
      </w:tr>
      <w:tr>
        <w:tc>
          <w:tcPr>
            <w:tcW w:type="dxa" w:w="4320"/>
          </w:tcPr>
          <w:p>
            <w:r>
              <w:t>自定义 CSS 赛博朋克主题</w:t>
            </w:r>
          </w:p>
        </w:tc>
        <w:tc>
          <w:tcPr>
            <w:tcW w:type="dxa" w:w="4320"/>
          </w:tcPr>
          <w:p>
            <w:r>
              <w:t>透视网格/扫描线/霓虹光晕/电路雨动画</w:t>
            </w:r>
          </w:p>
        </w:tc>
      </w:tr>
    </w:tbl>
    <w:p>
      <w:r>
        <w:br w:type="page"/>
      </w:r>
    </w:p>
    <w:p>
      <w:pPr>
        <w:pStyle w:val="Heading1"/>
      </w:pPr>
      <w:r>
        <w:t>三、核心技术详解（通俗版）</w:t>
      </w:r>
    </w:p>
    <w:p>
      <w:pPr>
        <w:pStyle w:val="Heading2"/>
      </w:pPr>
      <w:r>
        <w:t>FastAPI（后端框架）</w:t>
      </w:r>
    </w:p>
    <w:p>
      <w:r>
        <w:t>FastAPI 是用 Python 写后端接口的框架。打个比方：你点外卖（浏览器发请求）→ 后厨做菜（FastAPI 函数处理）→ 骑手送餐（返回 JSON 数据）。你的项目里所有功能——检测文本、管理案例、查看日志——背后都是 FastAPI 在处理。访问 http://localhost:8000/docs 可以看到所有接口的在线文档。</w:t>
      </w:r>
    </w:p>
    <w:p>
      <w:pPr>
        <w:pStyle w:val="Heading2"/>
      </w:pPr>
      <w:r>
        <w:t>RESTful API</w:t>
      </w:r>
    </w:p>
    <w:p>
      <w:r>
        <w:t>一套接口设计规范。GET=查询、POST=新增、PUT=修改、DELETE=删除。你的管理后台就是通过这四种操作管理数据的。比如 GET /api/admin/cases 查案例列表，POST /api/admin/cases 新增案例。</w:t>
      </w:r>
    </w:p>
    <w:p>
      <w:pPr>
        <w:pStyle w:val="Heading2"/>
      </w:pPr>
      <w:r>
        <w:t>SQLAlchemy（数据库工具）</w:t>
      </w:r>
    </w:p>
    <w:p>
      <w:r>
        <w:t>让你用 Python 对象操作数据库，不用手写 SQL 语句。比如 FraudCase.query.all() 就能查出所有案例。它屏蔽了底层是 SQLite 还是 MySQL 的差异——改一行配置就能切换。</w:t>
      </w:r>
    </w:p>
    <w:p>
      <w:pPr>
        <w:pStyle w:val="Heading2"/>
      </w:pPr>
      <w:r>
        <w:t>SQLite（轻量数据库）</w:t>
      </w:r>
    </w:p>
    <w:p>
      <w:r>
        <w:t>一个文件就是一个数据库（fraud_detector.db），不需要安装任何数据库软件，Python 内置支持。单表可存百万行，你的项目用完全够。生产环境可一行配置切到 MySQL。</w:t>
      </w:r>
    </w:p>
    <w:p>
      <w:pPr>
        <w:pStyle w:val="Heading2"/>
      </w:pPr>
      <w:r>
        <w:t>JWT（登录认证）</w:t>
      </w:r>
    </w:p>
    <w:p>
      <w:r>
        <w:t>JSON Web Token。你登录后，服务器发你一张"电子通行证"（token 字符串），后续每次请求带这个证，服务器就知道你是谁。token 有效期 8 小时，过期需重新登录。比传统 Session 更轻量，适合 API 服务。</w:t>
      </w:r>
    </w:p>
    <w:p>
      <w:pPr>
        <w:pStyle w:val="Heading2"/>
      </w:pPr>
      <w:r>
        <w:t>passlib + bcrypt（密码加密）</w:t>
      </w:r>
    </w:p>
    <w:p>
      <w:r>
        <w:t>passlib 是加密管家，bcrypt 是加密算法。你的密码 admin123 存到数据库后变成一长串乱码，黑客偷了数据库也看不懂。登录时 passlib 帮你比对：用户输入的密码加密后和数据库里的是否一致。</w:t>
      </w:r>
    </w:p>
    <w:p>
      <w:pPr>
        <w:pStyle w:val="Heading2"/>
      </w:pPr>
      <w:r>
        <w:t>ECharts（图表库）</w:t>
      </w:r>
    </w:p>
    <w:p>
      <w:r>
        <w:t>用 JavaScript 配置对象就能画出专业图表。你的首页世界地图——散点、脉冲涟漪、国家轮廓——全部是 ECharts 渲染的。支持拖拽、缩放、悬浮弹窗。geo 组件加载本地 world.json 无需联网。</w:t>
      </w:r>
    </w:p>
    <w:p>
      <w:pPr>
        <w:pStyle w:val="Heading2"/>
      </w:pPr>
      <w:r>
        <w:t>LoRA 微调（PEFT）</w:t>
      </w:r>
    </w:p>
    <w:p>
      <w:r>
        <w:t>LoRA = Low-Rank Adaptation，低秩适配。大模型有 70 亿参数，全量训练需要天价显卡。LoRA 只训练约 2% 的参数（1500 万），效果接近全量训练，显存需求降到 1/4。相当于你不需要重写整本书，只在关键段落旁加批注。</w:t>
      </w:r>
    </w:p>
    <w:p>
      <w:pPr>
        <w:pStyle w:val="Heading2"/>
      </w:pPr>
      <w:r>
        <w:t>Element UI（组件库）</w:t>
      </w:r>
    </w:p>
    <w:p>
      <w:r>
        <w:t>饿了么团队开源的 Vue 组件库。你的管理后台的表格、弹窗、分页、下拉框、标签——都是 Element UI 提供的。不用从零写 UI，直接 &lt;el-table&gt; 就能出来一个带排序、筛选、分页的表格。</w:t>
      </w:r>
    </w:p>
    <w:p>
      <w:pPr>
        <w:pStyle w:val="Heading2"/>
      </w:pPr>
      <w:r>
        <w:t>Vue 2 响应式</w:t>
      </w:r>
    </w:p>
    <w:p>
      <w:r>
        <w:t>Vue 的核心能力。你在管理后台的表格里改了一个用户角色，页面自动更新，不需要手动刷新 DOM。this.users = newData 一行代码，所有绑定这个数据的地方自动重新渲染。</w:t>
      </w:r>
    </w:p>
    <w:p>
      <w:pPr>
        <w:pStyle w:val="Heading2"/>
      </w:pPr>
      <w:r>
        <w:t>Canvas 2D 粒子系统</w:t>
      </w:r>
    </w:p>
    <w:p>
      <w:r>
        <w:t>使用 HTML5 Canvas 在页面上画 50 个随机漂浮的小光点，青色和洋红各半。每帧更新位置，距离近的点之间画半透明连线。纯前端动画，不占用服务器资源。</w:t>
      </w:r>
    </w:p>
    <w:p>
      <w:r>
        <w:br w:type="page"/>
      </w:r>
    </w:p>
    <w:p>
      <w:pPr>
        <w:pStyle w:val="Heading1"/>
      </w:pPr>
      <w:r>
        <w:t>四、现有功能盘点</w:t>
      </w:r>
    </w:p>
    <w:p>
      <w:pPr>
        <w:pStyle w:val="Heading2"/>
      </w:pPr>
      <w:r>
        <w:t>品牌首页</w:t>
      </w:r>
    </w:p>
    <w:p>
      <w:pPr>
        <w:pStyle w:val="ListBullet"/>
      </w:pPr>
      <w:r>
        <w:t>ECharts 世界地图 + 25 威胁节点（散点+脉冲+连线+热力辐射）</w:t>
      </w:r>
    </w:p>
    <w:p>
      <w:pPr>
        <w:pStyle w:val="ListBullet"/>
      </w:pPr>
      <w:r>
        <w:t>实时威胁情报流（自动滚动）</w:t>
      </w:r>
    </w:p>
    <w:p>
      <w:pPr>
        <w:pStyle w:val="ListBullet"/>
      </w:pPr>
      <w:r>
        <w:t>品牌卡片（Logo+标语+跳转按钮+统计数字计数动画）</w:t>
      </w:r>
    </w:p>
    <w:p>
      <w:pPr>
        <w:pStyle w:val="ListBullet"/>
      </w:pPr>
      <w:r>
        <w:t>赛博朋克透视网格+扫描线+漂浮粒子</w:t>
      </w:r>
    </w:p>
    <w:p>
      <w:pPr>
        <w:pStyle w:val="ListBullet"/>
      </w:pPr>
      <w:r>
        <w:t>后端 /api/threat-feed 提供威胁数据</w:t>
      </w:r>
    </w:p>
    <w:p>
      <w:pPr>
        <w:pStyle w:val="Heading2"/>
      </w:pPr>
      <w:r>
        <w:t>检测仪表盘</w:t>
      </w:r>
    </w:p>
    <w:p>
      <w:pPr>
        <w:pStyle w:val="ListBullet"/>
      </w:pPr>
      <w:r>
        <w:t>文本输入+快捷示例标签</w:t>
      </w:r>
    </w:p>
    <w:p>
      <w:pPr>
        <w:pStyle w:val="ListBullet"/>
      </w:pPr>
      <w:r>
        <w:t>批量检测+URL扫描模式</w:t>
      </w:r>
    </w:p>
    <w:p>
      <w:pPr>
        <w:pStyle w:val="ListBullet"/>
      </w:pPr>
      <w:r>
        <w:t>检测结果：仪表盘+雷达图+饼图+风险因子条</w:t>
      </w:r>
    </w:p>
    <w:p>
      <w:pPr>
        <w:pStyle w:val="ListBullet"/>
      </w:pPr>
      <w:r>
        <w:t>AI智能体多轮追问（DeepSeek API）</w:t>
      </w:r>
    </w:p>
    <w:p>
      <w:pPr>
        <w:pStyle w:val="ListBullet"/>
      </w:pPr>
      <w:r>
        <w:t>侧边栏：检测历史+统计+API Key设置</w:t>
      </w:r>
    </w:p>
    <w:p>
      <w:pPr>
        <w:pStyle w:val="ListBullet"/>
      </w:pPr>
      <w:r>
        <w:t>全屏模式+主题切换+快捷键</w:t>
      </w:r>
    </w:p>
    <w:p>
      <w:pPr>
        <w:pStyle w:val="Heading2"/>
      </w:pPr>
      <w:r>
        <w:t>管理后台</w:t>
      </w:r>
    </w:p>
    <w:p>
      <w:pPr>
        <w:pStyle w:val="ListBullet"/>
      </w:pPr>
      <w:r>
        <w:t>JWT登录认证</w:t>
      </w:r>
    </w:p>
    <w:p>
      <w:pPr>
        <w:pStyle w:val="ListBullet"/>
      </w:pPr>
      <w:r>
        <w:t>仪表盘：统计+系统状态+模型状态</w:t>
      </w:r>
    </w:p>
    <w:p>
      <w:pPr>
        <w:pStyle w:val="ListBullet"/>
      </w:pPr>
      <w:r>
        <w:t>用户管理：增删改查+分页</w:t>
      </w:r>
    </w:p>
    <w:p>
      <w:pPr>
        <w:pStyle w:val="ListBullet"/>
      </w:pPr>
      <w:r>
        <w:t>案例管理：增删改查+筛选+搜索+分页</w:t>
      </w:r>
    </w:p>
    <w:p>
      <w:pPr>
        <w:pStyle w:val="ListBullet"/>
      </w:pPr>
      <w:r>
        <w:t>模型管理：状态+指标+触发微调</w:t>
      </w:r>
    </w:p>
    <w:p>
      <w:pPr>
        <w:pStyle w:val="ListBullet"/>
      </w:pPr>
      <w:r>
        <w:t>系统监控：CPU/内存/磁盘/日志</w:t>
      </w:r>
    </w:p>
    <w:p>
      <w:pPr>
        <w:pStyle w:val="ListBullet"/>
      </w:pPr>
      <w:r>
        <w:t>赛博朋克毛玻璃一体化外壳+电路雨背景</w:t>
      </w:r>
    </w:p>
    <w:p>
      <w:r>
        <w:br w:type="page"/>
      </w:r>
    </w:p>
    <w:p>
      <w:pPr>
        <w:pStyle w:val="Heading1"/>
      </w:pPr>
      <w:r>
        <w:t>五、优化建议</w:t>
      </w:r>
    </w:p>
    <w:p>
      <w:pPr>
        <w:pStyle w:val="Heading3"/>
      </w:pPr>
      <w:r>
        <w:t>案例导出功能</w:t>
      </w:r>
    </w:p>
    <w:p>
      <w:r>
        <w:t>管理后台增删改案例后，训练用的 fraud_cases.jsonl 不会自动更新。建议在模型管理页添加"导出训练数据"按钮，将 SQLite 中 is_active=True 的案例导出为 JSONL。</w:t>
      </w:r>
    </w:p>
    <w:p>
      <w:pPr>
        <w:pStyle w:val="Heading3"/>
      </w:pPr>
      <w:r>
        <w:t>训练进度反馈</w:t>
      </w:r>
    </w:p>
    <w:p>
      <w:r>
        <w:t>点击"开始微调"后无进度提示。建议训练脚本写日志文件，后端提供 /api/admin/training-status 接口，前端轮询展示当前 epoch 和 loss。</w:t>
      </w:r>
    </w:p>
    <w:p>
      <w:pPr>
        <w:pStyle w:val="Heading3"/>
      </w:pPr>
      <w:r>
        <w:t>模型选型优化</w:t>
      </w:r>
    </w:p>
    <w:p>
      <w:r>
        <w:t>Qwen2.5-7B 需 16GB+ 显存，普通机器无法训练。建议替换为 bert-base-chinese（110M，2-4GB），或 BiLSTM+Transformer 轻量模型（50M，CPU 可训练）。</w:t>
      </w:r>
    </w:p>
    <w:p>
      <w:pPr>
        <w:pStyle w:val="Heading3"/>
      </w:pPr>
      <w:r>
        <w:t>管理后台响应式</w:t>
      </w:r>
    </w:p>
    <w:p>
      <w:r>
        <w:t>小屏下侧边栏导航文字消失，仅靠图标辨识度低。建议 768px 以下改用底部 TabBar 或汉堡菜单。</w:t>
      </w:r>
    </w:p>
    <w:p>
      <w:pPr>
        <w:pStyle w:val="Heading3"/>
      </w:pPr>
      <w:r>
        <w:t>统一错误处理</w:t>
      </w:r>
    </w:p>
    <w:p>
      <w:r>
        <w:t>多个 API 调用的 catch 块为空，网络异常时用户无感知。建议封装统一错误提示组件。</w:t>
      </w:r>
    </w:p>
    <w:p>
      <w:pPr>
        <w:pStyle w:val="Heading3"/>
      </w:pPr>
      <w:r>
        <w:t>数据库连接池</w:t>
      </w:r>
    </w:p>
    <w:p>
      <w:r>
        <w:t>当前 pool_size=10 单用户够用，多用户建议加连接回收策略。</w:t>
      </w:r>
    </w:p>
    <w:p>
      <w:r>
        <w:br w:type="page"/>
      </w:r>
    </w:p>
    <w:p>
      <w:pPr>
        <w:pStyle w:val="Heading1"/>
      </w:pPr>
      <w:r>
        <w:t>六、微信等应用接入 AI 模型方案</w:t>
      </w:r>
    </w:p>
    <w:p>
      <w:pPr>
        <w:pStyle w:val="Heading2"/>
      </w:pPr>
      <w:r>
        <w:t>6.1 整体架构</w:t>
      </w:r>
    </w:p>
    <w:p>
      <w:r>
        <w:t>用户发消息（微信/App/网页） → 你的公网服务器（域名+HTTPS） → FastAPI → 调用模型 → 返回结果</w:t>
      </w:r>
    </w:p>
    <w:p>
      <w:pPr>
        <w:pStyle w:val="Heading2"/>
      </w:pPr>
      <w:r>
        <w:t>6.2 必须先备齐的基础设施</w:t>
      </w:r>
    </w:p>
    <w:p>
      <w:pPr>
        <w:pStyle w:val="Heading3"/>
      </w:pPr>
      <w:r>
        <w:t>公网服务器</w:t>
      </w:r>
    </w:p>
    <w:p>
      <w:r>
        <w:t>有固定公网 IP，微信/其他应用才能回调你的接口。推荐：阿里云/腾讯云最低配（约 50元/月）。</w:t>
      </w:r>
    </w:p>
    <w:p>
      <w:pPr>
        <w:pStyle w:val="Heading3"/>
      </w:pPr>
      <w:r>
        <w:t>域名 + HTTPS</w:t>
      </w:r>
    </w:p>
    <w:p>
      <w:r>
        <w:t>微信强制要求 HTTPS。域名约 50元/年，SSL 证书可用免费 Let's Encrypt。</w:t>
      </w:r>
    </w:p>
    <w:p>
      <w:pPr>
        <w:pStyle w:val="Heading3"/>
      </w:pPr>
      <w:r>
        <w:t>后台常驻运行</w:t>
      </w:r>
    </w:p>
    <w:p>
      <w:r>
        <w:t>服务必须 7×24 小时运行。当前开发模式（uvicorn --reload）不适合生产。</w:t>
      </w:r>
    </w:p>
    <w:p>
      <w:pPr>
        <w:pStyle w:val="Heading2"/>
      </w:pPr>
      <w:r>
        <w:t>6.3 接入方式对比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方式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开发量</w:t>
            </w:r>
          </w:p>
        </w:tc>
        <w:tc>
          <w:tcPr>
            <w:tcW w:type="dxa" w:w="2160"/>
          </w:tcPr>
          <w:p>
            <w:r>
              <w:t>所需技术</w:t>
            </w:r>
          </w:p>
        </w:tc>
      </w:tr>
      <w:tr>
        <w:tc>
          <w:tcPr>
            <w:tcW w:type="dxa" w:w="2160"/>
          </w:tcPr>
          <w:p>
            <w:r>
              <w:t>微信公众号</w:t>
            </w:r>
          </w:p>
        </w:tc>
        <w:tc>
          <w:tcPr>
            <w:tcW w:type="dxa" w:w="2160"/>
          </w:tcPr>
          <w:p>
            <w:r>
              <w:t>用户在微信里发消息→AI回复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Flask/Django 处理 XML 消息回调</w:t>
            </w:r>
          </w:p>
        </w:tc>
      </w:tr>
      <w:tr>
        <w:tc>
          <w:tcPr>
            <w:tcW w:type="dxa" w:w="2160"/>
          </w:tcPr>
          <w:p>
            <w:r>
              <w:t>微信小程序</w:t>
            </w:r>
          </w:p>
        </w:tc>
        <w:tc>
          <w:tcPr>
            <w:tcW w:type="dxa" w:w="2160"/>
          </w:tcPr>
          <w:p>
            <w:r>
              <w:t>打开小程序→输入文本→检测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小程序前端框架 + wx.request</w:t>
            </w:r>
          </w:p>
        </w:tc>
      </w:tr>
      <w:tr>
        <w:tc>
          <w:tcPr>
            <w:tcW w:type="dxa" w:w="2160"/>
          </w:tcPr>
          <w:p>
            <w:r>
              <w:t>企业微信机器人</w:t>
            </w:r>
          </w:p>
        </w:tc>
        <w:tc>
          <w:tcPr>
            <w:tcW w:type="dxa" w:w="2160"/>
          </w:tcPr>
          <w:p>
            <w:r>
              <w:t>群里@机器人→自动检测</w:t>
            </w:r>
          </w:p>
        </w:tc>
        <w:tc>
          <w:tcPr>
            <w:tcW w:type="dxa" w:w="2160"/>
          </w:tcPr>
          <w:p>
            <w:r>
              <w:t>简单</w:t>
            </w:r>
          </w:p>
        </w:tc>
        <w:tc>
          <w:tcPr>
            <w:tcW w:type="dxa" w:w="2160"/>
          </w:tcPr>
          <w:p>
            <w:r>
              <w:t>Webhook URL 收消息+发消息</w:t>
            </w:r>
          </w:p>
        </w:tc>
      </w:tr>
      <w:tr>
        <w:tc>
          <w:tcPr>
            <w:tcW w:type="dxa" w:w="2160"/>
          </w:tcPr>
          <w:p>
            <w:r>
              <w:t>开放 API</w:t>
            </w:r>
          </w:p>
        </w:tc>
        <w:tc>
          <w:tcPr>
            <w:tcW w:type="dxa" w:w="2160"/>
          </w:tcPr>
          <w:p>
            <w:r>
              <w:t>任何 App/网站调你的接口</w:t>
            </w:r>
          </w:p>
        </w:tc>
        <w:tc>
          <w:tcPr>
            <w:tcW w:type="dxa" w:w="2160"/>
          </w:tcPr>
          <w:p>
            <w:r>
              <w:t>已有基础</w:t>
            </w:r>
          </w:p>
        </w:tc>
        <w:tc>
          <w:tcPr>
            <w:tcW w:type="dxa" w:w="2160"/>
          </w:tcPr>
          <w:p>
            <w:r>
              <w:t>加 API Key 鉴权即可</w:t>
            </w:r>
          </w:p>
        </w:tc>
      </w:tr>
    </w:tbl>
    <w:p>
      <w:pPr>
        <w:pStyle w:val="Heading2"/>
      </w:pPr>
      <w:r>
        <w:t>6.4 微信公众号接入详细步骤</w:t>
      </w:r>
    </w:p>
    <w:p>
      <w:r>
        <w:t>1. 注册微信公众平台服务号（需企业资质，个人可申请测试号）</w:t>
      </w:r>
    </w:p>
    <w:p>
      <w:r>
        <w:t>2. 服务器配置：填写你的域名 + 随机 Token</w:t>
      </w:r>
    </w:p>
    <w:p>
      <w:r>
        <w:t>3. 实现 GET 请求验证（微信发 echostr 参数，你原样返回）</w:t>
      </w:r>
    </w:p>
    <w:p>
      <w:r>
        <w:t>4. 实现 POST 请求处理（接收用户消息 XML，提取文本，调用检测 API，组装回复 XML）</w:t>
      </w:r>
    </w:p>
    <w:p>
      <w:r>
        <w:t>5. 微信审核通过后正式上线</w:t>
      </w:r>
    </w:p>
    <w:p>
      <w:pPr>
        <w:pStyle w:val="Heading2"/>
      </w:pPr>
      <w:r>
        <w:t>6.5 企业微信机器人（最快方案）</w:t>
      </w:r>
    </w:p>
    <w:p>
      <w:r>
        <w:t>1. 企业微信管理后台 → 应用管理 → 创建机器人 → 得到 Webhook URL</w:t>
      </w:r>
    </w:p>
    <w:p>
      <w:r>
        <w:t>2. 写一个转发服务：收到消息 → 调你的检测 API → 把结果 POST 到 Webhook</w:t>
      </w:r>
    </w:p>
    <w:p>
      <w:r>
        <w:t>3. 无需域名、无需审核、无需公网 IP（可用内网穿透工具如 ngrok 临时测试）</w:t>
      </w:r>
    </w:p>
    <w:p>
      <w:pPr>
        <w:pStyle w:val="Heading2"/>
      </w:pPr>
      <w:r>
        <w:t>6.6 需要新增的技术</w:t>
      </w:r>
    </w:p>
    <w:p>
      <w:pPr>
        <w:pStyle w:val="ListBullet"/>
      </w:pPr>
      <w:r>
        <w:t>Flask FastAPI 扩展：处理微信 XML 消息格式（当前 FastAPI 只处理 JSON）</w:t>
      </w:r>
    </w:p>
    <w:p>
      <w:pPr>
        <w:pStyle w:val="ListBullet"/>
      </w:pPr>
      <w:r>
        <w:t>xmltodict（Python 库）：解析微信发来的 XML 消息</w:t>
      </w:r>
    </w:p>
    <w:p>
      <w:pPr>
        <w:pStyle w:val="ListBullet"/>
      </w:pPr>
      <w:r>
        <w:t>pycryptodome：微信消息加解密（AES）</w:t>
      </w:r>
    </w:p>
    <w:p>
      <w:pPr>
        <w:pStyle w:val="ListBullet"/>
      </w:pPr>
      <w:r>
        <w:t>Gunicorn + Nginx：生产环境部署，替代开发用的 uvicorn --reload</w:t>
      </w:r>
    </w:p>
    <w:p>
      <w:pPr>
        <w:pStyle w:val="ListBullet"/>
      </w:pPr>
      <w:r>
        <w:t>ngrok（测试用）：内网穿透，让微信能访问你本机的服务（仅开发测试阶段）</w:t>
      </w:r>
    </w:p>
    <w:p>
      <w:r>
        <w:br w:type="page"/>
      </w:r>
    </w:p>
    <w:p>
      <w:pPr>
        <w:pStyle w:val="Heading1"/>
      </w:pPr>
      <w:r>
        <w:t>七、预警系统实现方案</w:t>
      </w:r>
    </w:p>
    <w:p>
      <w:pPr>
        <w:pStyle w:val="Heading2"/>
      </w:pPr>
      <w:r>
        <w:t>7.1 预警层级设计（按严重程度递进）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风险评分</w:t>
            </w:r>
          </w:p>
        </w:tc>
        <w:tc>
          <w:tcPr>
            <w:tcW w:type="dxa" w:w="2160"/>
          </w:tcPr>
          <w:p>
            <w:r>
              <w:t>预警动作</w:t>
            </w:r>
          </w:p>
        </w:tc>
        <w:tc>
          <w:tcPr>
            <w:tcW w:type="dxa" w:w="2160"/>
          </w:tcPr>
          <w:p>
            <w:r>
              <w:t>所需技术</w:t>
            </w:r>
          </w:p>
        </w:tc>
        <w:tc>
          <w:tcPr>
            <w:tcW w:type="dxa" w:w="2160"/>
          </w:tcPr>
          <w:p>
            <w:r>
              <w:t>实现难度</w:t>
            </w:r>
          </w:p>
        </w:tc>
      </w:tr>
      <w:tr>
        <w:tc>
          <w:tcPr>
            <w:tcW w:type="dxa" w:w="2160"/>
          </w:tcPr>
          <w:p>
            <w:r>
              <w:t>score ≥ 0.6</w:t>
            </w:r>
          </w:p>
        </w:tc>
        <w:tc>
          <w:tcPr>
            <w:tcW w:type="dxa" w:w="2160"/>
          </w:tcPr>
          <w:p>
            <w:r>
              <w:t>页面结果标黄，提示关注</w:t>
            </w:r>
          </w:p>
        </w:tc>
        <w:tc>
          <w:tcPr>
            <w:tcW w:type="dxa" w:w="2160"/>
          </w:tcPr>
          <w:p>
            <w:r>
              <w:t>CSS 颜色变量</w:t>
            </w:r>
          </w:p>
        </w:tc>
        <w:tc>
          <w:tcPr>
            <w:tcW w:type="dxa" w:w="2160"/>
          </w:tcPr>
          <w:p>
            <w:r>
              <w:t>★</w:t>
            </w:r>
          </w:p>
        </w:tc>
      </w:tr>
      <w:tr>
        <w:tc>
          <w:tcPr>
            <w:tcW w:type="dxa" w:w="2160"/>
          </w:tcPr>
          <w:p>
            <w:r>
              <w:t>score ≥ 0.8</w:t>
            </w:r>
          </w:p>
        </w:tc>
        <w:tc>
          <w:tcPr>
            <w:tcW w:type="dxa" w:w="2160"/>
          </w:tcPr>
          <w:p>
            <w:r>
              <w:t>页面全屏红色闪烁 + 声音告警 + 浏览器桌面通知</w:t>
            </w:r>
          </w:p>
        </w:tc>
        <w:tc>
          <w:tcPr>
            <w:tcW w:type="dxa" w:w="2160"/>
          </w:tcPr>
          <w:p>
            <w:r>
              <w:t>CSS animation + Web Audio API + Notification API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</w:tr>
      <w:tr>
        <w:tc>
          <w:tcPr>
            <w:tcW w:type="dxa" w:w="2160"/>
          </w:tcPr>
          <w:p>
            <w:r>
              <w:t>score ≥ 0.85</w:t>
            </w:r>
          </w:p>
        </w:tc>
        <w:tc>
          <w:tcPr>
            <w:tcW w:type="dxa" w:w="2160"/>
          </w:tcPr>
          <w:p>
            <w:r>
              <w:t>以上 + 写入告警数据库</w:t>
            </w:r>
          </w:p>
        </w:tc>
        <w:tc>
          <w:tcPr>
            <w:tcW w:type="dxa" w:w="2160"/>
          </w:tcPr>
          <w:p>
            <w:r>
              <w:t>SQLAlchemy INSERT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</w:tr>
      <w:tr>
        <w:tc>
          <w:tcPr>
            <w:tcW w:type="dxa" w:w="2160"/>
          </w:tcPr>
          <w:p>
            <w:r>
              <w:t>score ≥ 0.9</w:t>
            </w:r>
          </w:p>
        </w:tc>
        <w:tc>
          <w:tcPr>
            <w:tcW w:type="dxa" w:w="2160"/>
          </w:tcPr>
          <w:p>
            <w:r>
              <w:t>以上 + 钉钉/企业微信机器人推送</w:t>
            </w:r>
          </w:p>
        </w:tc>
        <w:tc>
          <w:tcPr>
            <w:tcW w:type="dxa" w:w="2160"/>
          </w:tcPr>
          <w:p>
            <w:r>
              <w:t>Webhook POST 请求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</w:tr>
      <w:tr>
        <w:tc>
          <w:tcPr>
            <w:tcW w:type="dxa" w:w="2160"/>
          </w:tcPr>
          <w:p>
            <w:r>
              <w:t>score ≥ 0.95</w:t>
            </w:r>
          </w:p>
        </w:tc>
        <w:tc>
          <w:tcPr>
            <w:tcW w:type="dxa" w:w="2160"/>
          </w:tcPr>
          <w:p>
            <w:r>
              <w:t>以上 + 邮件通知管理员 + 短信通知</w:t>
            </w:r>
          </w:p>
        </w:tc>
        <w:tc>
          <w:tcPr>
            <w:tcW w:type="dxa" w:w="2160"/>
          </w:tcPr>
          <w:p>
            <w:r>
              <w:t>SMTP + 短信服务商 API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</w:tr>
    </w:tbl>
    <w:p>
      <w:pPr>
        <w:pStyle w:val="Heading2"/>
      </w:pPr>
      <w:r>
        <w:t>7.2 各项预警技术详解</w:t>
      </w:r>
    </w:p>
    <w:p>
      <w:pPr>
        <w:pStyle w:val="Heading3"/>
      </w:pPr>
      <w:r>
        <w:t>浏览器桌面通知（Notification API）</w:t>
      </w:r>
    </w:p>
    <w:p>
      <w:r>
        <w:t>HTML5 标准 API，无需安装任何东西。浏览器检测到高危时，在桌面右下角弹系统通知。代码只需 5 行：Notification.requestPermission() 请求授权，new Notification() 弹出通知。注意：需用户点击"允许通知"，且页面必须通过 HTTPS 或 localhost 访问。</w:t>
      </w:r>
    </w:p>
    <w:p>
      <w:pPr>
        <w:pStyle w:val="Heading3"/>
      </w:pPr>
      <w:r>
        <w:t>全屏红色闪烁（CSS animation）</w:t>
      </w:r>
    </w:p>
    <w:p>
      <w:r>
        <w:t>项目已有基础代码。utilities.css 中已定义 @keyframes alertFlash 动画，给 body 加 .alert-flash 类即可触发。本质是用 inset box-shadow 覆盖全屏，从红色渐变到透明，0.5 秒完成。</w:t>
      </w:r>
    </w:p>
    <w:p>
      <w:pPr>
        <w:pStyle w:val="Heading3"/>
      </w:pPr>
      <w:r>
        <w:t>声音告警（Web Audio API）</w:t>
      </w:r>
    </w:p>
    <w:p>
      <w:r>
        <w:t>项目已有 playAlertSound() 函数。用 AudioContext 创建振荡器，生成 800Hz→1200Hz 的短促警报音。浏览器内置 API，无需加载音频文件。</w:t>
      </w:r>
    </w:p>
    <w:p>
      <w:pPr>
        <w:pStyle w:val="Heading3"/>
      </w:pPr>
      <w:r>
        <w:t>钉钉/企业微信机器人推送（Webhook）</w:t>
      </w:r>
    </w:p>
    <w:p>
      <w:r>
        <w:t>在群聊中添加机器人后得到一个 Webhook URL，POST JSON 数据即可发送消息。一个 HTTP 请求就能完成，不需要 SDK。支持 Markdown 格式，可以发带颜色的告警卡片。</w:t>
      </w:r>
    </w:p>
    <w:p>
      <w:pPr>
        <w:pStyle w:val="Heading3"/>
      </w:pPr>
      <w:r>
        <w:t>邮件通知（SMTP）</w:t>
      </w:r>
    </w:p>
    <w:p>
      <w:r>
        <w:t>Python 内置 smtplib 模块，连上 QQ邮箱/163邮箱/企业邮箱的 SMTP 服务器即可发送。需要配置发件人邮箱和授权码。适合非紧急的通知。</w:t>
      </w:r>
    </w:p>
    <w:p>
      <w:pPr>
        <w:pStyle w:val="Heading3"/>
      </w:pPr>
      <w:r>
        <w:t>短信通知（第三方服务）</w:t>
      </w:r>
    </w:p>
    <w:p>
      <w:r>
        <w:t>调阿里云短信/腾讯云短信的 API。按条计费（约 0.04元/条）。仅建议在 score ≥ 0.95 的极端情况使用。</w:t>
      </w:r>
    </w:p>
    <w:p>
      <w:pPr>
        <w:pStyle w:val="Heading3"/>
      </w:pPr>
      <w:r>
        <w:t>告警数据库（alert_logs 表）</w:t>
      </w:r>
    </w:p>
    <w:p>
      <w:r>
        <w:t>在数据库中新增一张表记录每次告警：时间、文本内容、风险评分、触发动作、是否已读。供管理后台查看历史告警趋势。</w:t>
      </w:r>
    </w:p>
    <w:p>
      <w:pPr>
        <w:pStyle w:val="Heading2"/>
      </w:pPr>
      <w:r>
        <w:t>7.3 技术对比总结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预警方式</w:t>
            </w:r>
          </w:p>
        </w:tc>
        <w:tc>
          <w:tcPr>
            <w:tcW w:type="dxa" w:w="2880"/>
          </w:tcPr>
          <w:p>
            <w:r>
              <w:t>零成本</w:t>
            </w:r>
          </w:p>
        </w:tc>
        <w:tc>
          <w:tcPr>
            <w:tcW w:type="dxa" w:w="2880"/>
          </w:tcPr>
          <w:p>
            <w:r>
              <w:t>需要的外部服务</w:t>
            </w:r>
          </w:p>
        </w:tc>
      </w:tr>
      <w:tr>
        <w:tc>
          <w:tcPr>
            <w:tcW w:type="dxa" w:w="2880"/>
          </w:tcPr>
          <w:p>
            <w:r>
              <w:t>浏览器桌面通知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全屏红色闪烁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声音告警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钉钉/企微推送</w:t>
            </w:r>
          </w:p>
        </w:tc>
        <w:tc>
          <w:tcPr>
            <w:tcW w:type="dxa" w:w="2880"/>
          </w:tcPr>
          <w:p>
            <w:r>
              <w:t>✅（免费）</w:t>
            </w:r>
          </w:p>
        </w:tc>
        <w:tc>
          <w:tcPr>
            <w:tcW w:type="dxa" w:w="2880"/>
          </w:tcPr>
          <w:p>
            <w:r>
              <w:t>钉钉/企业微信账号</w:t>
            </w:r>
          </w:p>
        </w:tc>
      </w:tr>
      <w:tr>
        <w:tc>
          <w:tcPr>
            <w:tcW w:type="dxa" w:w="2880"/>
          </w:tcPr>
          <w:p>
            <w:r>
              <w:t>邮件通知</w:t>
            </w:r>
          </w:p>
        </w:tc>
        <w:tc>
          <w:tcPr>
            <w:tcW w:type="dxa" w:w="2880"/>
          </w:tcPr>
          <w:p>
            <w:r>
              <w:t>✅（免费）</w:t>
            </w:r>
          </w:p>
        </w:tc>
        <w:tc>
          <w:tcPr>
            <w:tcW w:type="dxa" w:w="2880"/>
          </w:tcPr>
          <w:p>
            <w:r>
              <w:t>QQ邮箱/企业邮箱 SMTP 权限</w:t>
            </w:r>
          </w:p>
        </w:tc>
      </w:tr>
      <w:tr>
        <w:tc>
          <w:tcPr>
            <w:tcW w:type="dxa" w:w="2880"/>
          </w:tcPr>
          <w:p>
            <w:r>
              <w:t>短信通知</w:t>
            </w:r>
          </w:p>
        </w:tc>
        <w:tc>
          <w:tcPr>
            <w:tcW w:type="dxa" w:w="2880"/>
          </w:tcPr>
          <w:p>
            <w:r>
              <w:t>❌（按条计费）</w:t>
            </w:r>
          </w:p>
        </w:tc>
        <w:tc>
          <w:tcPr>
            <w:tcW w:type="dxa" w:w="2880"/>
          </w:tcPr>
          <w:p>
            <w:r>
              <w:t>阿里云/腾讯云短信服务</w:t>
            </w:r>
          </w:p>
        </w:tc>
      </w:tr>
      <w:tr>
        <w:tc>
          <w:tcPr>
            <w:tcW w:type="dxa" w:w="2880"/>
          </w:tcPr>
          <w:p>
            <w:r>
              <w:t>告警数据库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已有 SQLite</w:t>
            </w:r>
          </w:p>
        </w:tc>
      </w:tr>
    </w:tbl>
    <w:p>
      <w:r>
        <w:br w:type="page"/>
      </w:r>
    </w:p>
    <w:p>
      <w:pPr>
        <w:pStyle w:val="Heading1"/>
      </w:pPr>
      <w:r>
        <w:t>八、实用性功能扩展建议</w:t>
      </w:r>
    </w:p>
    <w:p>
      <w:pPr>
        <w:pStyle w:val="Heading3"/>
      </w:pPr>
      <w:r>
        <w:t>案例导出为训练数据</w:t>
      </w:r>
    </w:p>
    <w:p>
      <w:r>
        <w:t>管理后台的案例和训练用的 JSONL 文件是分离的。加一个"导出训练数据"按钮，一键把 is_active=True 的案例导出为 JSONL，打通管理→训练流程。</w:t>
      </w:r>
    </w:p>
    <w:p>
      <w:pPr>
        <w:pStyle w:val="Heading3"/>
      </w:pPr>
      <w:r>
        <w:t>API Key 鉴权（对外开放）</w:t>
      </w:r>
    </w:p>
    <w:p>
      <w:r>
        <w:t>给每个用户生成独立的 API Key，外部系统（微信、App）调用时带 Key 认证。记录每次调用的次数和来源，方便计费和限流。</w:t>
      </w:r>
    </w:p>
    <w:p>
      <w:pPr>
        <w:pStyle w:val="Heading3"/>
      </w:pPr>
      <w:r>
        <w:t>多角色权限</w:t>
      </w:r>
    </w:p>
    <w:p>
      <w:r>
        <w:t>super 管理员可管理一切；editor 只能管理案例；viewer 只读。在 API 层加角色校验，管理后台界面也根据角色显示/隐藏按钮。</w:t>
      </w:r>
    </w:p>
    <w:p>
      <w:pPr>
        <w:pStyle w:val="Heading3"/>
      </w:pPr>
      <w:r>
        <w:t>操作审计日志</w:t>
      </w:r>
    </w:p>
    <w:p>
      <w:r>
        <w:t>记录谁在什么时候新增/修改/删除了哪个案例或用户。新增 audit_logs 表，用于事后追溯和安全审计。</w:t>
      </w:r>
    </w:p>
    <w:p>
      <w:pPr>
        <w:pStyle w:val="Heading3"/>
      </w:pPr>
      <w:r>
        <w:t>数据可视化仪表盘增强</w:t>
      </w:r>
    </w:p>
    <w:p>
      <w:r>
        <w:t>欺诈类型趋势图（按天/周/月）、风险评分分布直方图、模型准确率变化曲线、用户活跃度排行。</w:t>
      </w:r>
    </w:p>
    <w:p>
      <w:pPr>
        <w:pStyle w:val="Heading3"/>
      </w:pPr>
      <w:r>
        <w:t>定时自动训练</w:t>
      </w:r>
    </w:p>
    <w:p>
      <w:r>
        <w:t>设置定时任务（如每周日凌晨），自动将最新案例导出 JSONL 并触发 LoRA 微调。使用 Python schedule 库或系统计划任务。</w:t>
      </w:r>
    </w:p>
    <w:p>
      <w:pPr>
        <w:pStyle w:val="Heading3"/>
      </w:pPr>
      <w:r>
        <w:t>微信小程序版本</w:t>
      </w:r>
    </w:p>
    <w:p>
      <w:r>
        <w:t>为普通用户提供一个微信小程序，输入文本即可做快速检测。后端复用现有 API。</w:t>
      </w:r>
    </w:p>
    <w:p>
      <w:pPr>
        <w:pStyle w:val="Heading3"/>
      </w:pPr>
      <w:r>
        <w:t>Docker 一键部署</w:t>
      </w:r>
    </w:p>
    <w:p>
      <w:r>
        <w:t>写 Dockerfile + docker-compose.yml，一条命令启动前端+后端+数据库。方便在任何服务器上部署。</w:t>
      </w:r>
    </w:p>
    <w:p>
      <w:pPr>
        <w:pStyle w:val="Heading3"/>
      </w:pPr>
      <w:r>
        <w:t>批量导入案例</w:t>
      </w:r>
    </w:p>
    <w:p>
      <w:r>
        <w:t>支持从 CSV/Excel 批量导入训练案例，不用一条条手打。</w:t>
      </w:r>
    </w:p>
    <w:p>
      <w:r>
        <w:br w:type="page"/>
      </w:r>
    </w:p>
    <w:p>
      <w:pPr>
        <w:pStyle w:val="Heading1"/>
      </w:pPr>
      <w:r>
        <w:t>九、模型训练方案对比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方案</w:t>
            </w:r>
          </w:p>
        </w:tc>
        <w:tc>
          <w:tcPr>
            <w:tcW w:type="dxa" w:w="1234"/>
          </w:tcPr>
          <w:p>
            <w:r>
              <w:t>基座模型</w:t>
            </w:r>
          </w:p>
        </w:tc>
        <w:tc>
          <w:tcPr>
            <w:tcW w:type="dxa" w:w="1234"/>
          </w:tcPr>
          <w:p>
            <w:r>
              <w:t>架构</w:t>
            </w:r>
          </w:p>
        </w:tc>
        <w:tc>
          <w:tcPr>
            <w:tcW w:type="dxa" w:w="1234"/>
          </w:tcPr>
          <w:p>
            <w:r>
              <w:t>参数量</w:t>
            </w:r>
          </w:p>
        </w:tc>
        <w:tc>
          <w:tcPr>
            <w:tcW w:type="dxa" w:w="1234"/>
          </w:tcPr>
          <w:p>
            <w:r>
              <w:t>显存</w:t>
            </w:r>
          </w:p>
        </w:tc>
        <w:tc>
          <w:tcPr>
            <w:tcW w:type="dxa" w:w="1234"/>
          </w:tcPr>
          <w:p>
            <w:r>
              <w:t>CPU可训</w:t>
            </w:r>
          </w:p>
        </w:tc>
        <w:tc>
          <w:tcPr>
            <w:tcW w:type="dxa" w:w="1234"/>
          </w:tcPr>
          <w:p>
            <w:r>
              <w:t>推荐场景</w:t>
            </w:r>
          </w:p>
        </w:tc>
      </w:tr>
      <w:tr>
        <w:tc>
          <w:tcPr>
            <w:tcW w:type="dxa" w:w="1234"/>
          </w:tcPr>
          <w:p>
            <w:r>
              <w:t>A(当前)</w:t>
            </w:r>
          </w:p>
        </w:tc>
        <w:tc>
          <w:tcPr>
            <w:tcW w:type="dxa" w:w="1234"/>
          </w:tcPr>
          <w:p>
            <w:r>
              <w:t>Qwen2.5-7B</w:t>
            </w:r>
          </w:p>
        </w:tc>
        <w:tc>
          <w:tcPr>
            <w:tcW w:type="dxa" w:w="1234"/>
          </w:tcPr>
          <w:p>
            <w:r>
              <w:t>Decoder Transformer</w:t>
            </w:r>
          </w:p>
        </w:tc>
        <w:tc>
          <w:tcPr>
            <w:tcW w:type="dxa" w:w="1234"/>
          </w:tcPr>
          <w:p>
            <w:r>
              <w:t>7B</w:t>
            </w:r>
          </w:p>
        </w:tc>
        <w:tc>
          <w:tcPr>
            <w:tcW w:type="dxa" w:w="1234"/>
          </w:tcPr>
          <w:p>
            <w:r>
              <w:t>16GB+</w:t>
            </w:r>
          </w:p>
        </w:tc>
        <w:tc>
          <w:tcPr>
            <w:tcW w:type="dxa" w:w="1234"/>
          </w:tcPr>
          <w:p>
            <w:r>
              <w:t>否</w:t>
            </w:r>
          </w:p>
        </w:tc>
        <w:tc>
          <w:tcPr>
            <w:tcW w:type="dxa" w:w="1234"/>
          </w:tcPr>
          <w:p>
            <w:r>
              <w:t>有高端GPU</w:t>
            </w:r>
          </w:p>
        </w:tc>
      </w:tr>
      <w:tr>
        <w:tc>
          <w:tcPr>
            <w:tcW w:type="dxa" w:w="1234"/>
          </w:tcPr>
          <w:p>
            <w:r>
              <w:t>B(推荐)</w:t>
            </w:r>
          </w:p>
        </w:tc>
        <w:tc>
          <w:tcPr>
            <w:tcW w:type="dxa" w:w="1234"/>
          </w:tcPr>
          <w:p>
            <w:r>
              <w:t>bert-base-chinese</w:t>
            </w:r>
          </w:p>
        </w:tc>
        <w:tc>
          <w:tcPr>
            <w:tcW w:type="dxa" w:w="1234"/>
          </w:tcPr>
          <w:p>
            <w:r>
              <w:t>Encoder Transformer</w:t>
            </w:r>
          </w:p>
        </w:tc>
        <w:tc>
          <w:tcPr>
            <w:tcW w:type="dxa" w:w="1234"/>
          </w:tcPr>
          <w:p>
            <w:r>
              <w:t>110M</w:t>
            </w:r>
          </w:p>
        </w:tc>
        <w:tc>
          <w:tcPr>
            <w:tcW w:type="dxa" w:w="1234"/>
          </w:tcPr>
          <w:p>
            <w:r>
              <w:t>2-4GB</w:t>
            </w:r>
          </w:p>
        </w:tc>
        <w:tc>
          <w:tcPr>
            <w:tcW w:type="dxa" w:w="1234"/>
          </w:tcPr>
          <w:p>
            <w:r>
              <w:t>可(慢)</w:t>
            </w:r>
          </w:p>
        </w:tc>
        <w:tc>
          <w:tcPr>
            <w:tcW w:type="dxa" w:w="1234"/>
          </w:tcPr>
          <w:p>
            <w:r>
              <w:t>通用中文分类</w:t>
            </w:r>
          </w:p>
        </w:tc>
      </w:tr>
      <w:tr>
        <w:tc>
          <w:tcPr>
            <w:tcW w:type="dxa" w:w="1234"/>
          </w:tcPr>
          <w:p>
            <w:r>
              <w:t>C(轻量)</w:t>
            </w:r>
          </w:p>
        </w:tc>
        <w:tc>
          <w:tcPr>
            <w:tcW w:type="dxa" w:w="1234"/>
          </w:tcPr>
          <w:p>
            <w:r>
              <w:t>自定义</w:t>
            </w:r>
          </w:p>
        </w:tc>
        <w:tc>
          <w:tcPr>
            <w:tcW w:type="dxa" w:w="1234"/>
          </w:tcPr>
          <w:p>
            <w:r>
              <w:t>BiLSTM+Transformer</w:t>
            </w:r>
          </w:p>
        </w:tc>
        <w:tc>
          <w:tcPr>
            <w:tcW w:type="dxa" w:w="1234"/>
          </w:tcPr>
          <w:p>
            <w:r>
              <w:t>~50M</w:t>
            </w:r>
          </w:p>
        </w:tc>
        <w:tc>
          <w:tcPr>
            <w:tcW w:type="dxa" w:w="1234"/>
          </w:tcPr>
          <w:p>
            <w:r>
              <w:t>1-2GB</w:t>
            </w:r>
          </w:p>
        </w:tc>
        <w:tc>
          <w:tcPr>
            <w:tcW w:type="dxa" w:w="1234"/>
          </w:tcPr>
          <w:p>
            <w:r>
              <w:t>是</w:t>
            </w:r>
          </w:p>
        </w:tc>
        <w:tc>
          <w:tcPr>
            <w:tcW w:type="dxa" w:w="1234"/>
          </w:tcPr>
          <w:p>
            <w:r>
              <w:t>CPU/低资源</w:t>
            </w:r>
          </w:p>
        </w:tc>
      </w:tr>
    </w:tbl>
    <w:p/>
    <w:p>
      <w:pPr>
        <w:pStyle w:val="IntenseQuote"/>
      </w:pPr>
      <w:r>
        <w:t>建议：先换 bert-base-chinese（方案B），它是双向 Transformer Encoder，天生具备 BiLSTM 想做的上下文捕捉能力，已在大规模中文语料预训练，微调几百条即可出效果。CPU 仍吃力再降到方案 C。</w:t>
      </w:r>
    </w:p>
    <w:p>
      <w:r>
        <w:br w:type="page"/>
      </w:r>
    </w:p>
    <w:p>
      <w:pPr>
        <w:pStyle w:val="Heading1"/>
      </w:pPr>
      <w:r>
        <w:t>十、部署建议</w:t>
      </w:r>
    </w:p>
    <w:p>
      <w:r>
        <w:t>当前：Windows 单机 + Python HTTP Server + Uvicorn。</w:t>
      </w:r>
    </w:p>
    <w:p>
      <w:pPr>
        <w:pStyle w:val="ListNumber"/>
      </w:pPr>
      <w:r>
        <w:t>前端：Nginx 静态文件服务或 Vercel/Netlify CDN 部署</w:t>
      </w:r>
    </w:p>
    <w:p>
      <w:pPr>
        <w:pStyle w:val="ListNumber"/>
      </w:pPr>
      <w:r>
        <w:t>后端：Gunicorn + Uvicorn workers + Nginx 反向代理</w:t>
      </w:r>
    </w:p>
    <w:p>
      <w:pPr>
        <w:pStyle w:val="ListNumber"/>
      </w:pPr>
      <w:r>
        <w:t>数据库：生产切 MySQL/PostgreSQL，配置自动备份</w:t>
      </w:r>
    </w:p>
    <w:p>
      <w:pPr>
        <w:pStyle w:val="ListNumber"/>
      </w:pPr>
      <w:r>
        <w:t>模型：独立 GPU 服务器微服务化，通过 API 调用</w:t>
      </w:r>
    </w:p>
    <w:p>
      <w:pPr>
        <w:pStyle w:val="ListNumber"/>
      </w:pPr>
      <w:r>
        <w:t>监控：Prometheus + Grafana 监控 QPS 和模型耗时</w:t>
      </w:r>
    </w:p>
    <w:p>
      <w:pPr>
        <w:pStyle w:val="ListNumber"/>
      </w:pPr>
      <w:r>
        <w:t>日志：ELK（Elasticsearch+Logstash+Kibana）集中管理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