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项目缩写表"/>
    <w:p>
      <w:pPr>
        <w:pStyle w:val="Heading1"/>
      </w:pPr>
      <w:r>
        <w:rPr>
          <w:rFonts w:hint="eastAsia"/>
        </w:rPr>
        <w:t xml:space="preserve">项目缩写表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Serial Peripheral Interface </w:t>
            </w:r>
            <w:r>
              <w:rPr>
                <w:rFonts w:hint="eastAsia"/>
              </w:rPr>
              <w:t xml:space="preserve">串行外设接口（外部定义版）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</w:t>
            </w:r>
          </w:p>
        </w:tc>
        <w:tc>
          <w:tcPr/>
          <w:p>
            <w:pPr>
              <w:pStyle w:val="Compact"/>
            </w:pPr>
            <w:r>
              <w:t xml:space="preserve">Watchdog </w:t>
            </w:r>
            <w:r>
              <w:rPr>
                <w:rFonts w:hint="eastAsia"/>
              </w:rPr>
              <w:t xml:space="preserve">看门狗（外部定义版）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XXXPROJ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项目专用缩写</w:t>
            </w:r>
            <w:r>
              <w:t xml:space="preserve"> Xxx Project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YYYAUX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第二张表无标准表头按首两列取值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2026-09-11T08:13:04Z</dcterms:created>
  <dcterms:modified xsi:type="dcterms:W3CDTF">2026-09-11T08:13:04Z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