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Types>
</file>

<file path=_rels/.rels><?xml version="1.0" encoding="UTF-8" standalone="yes"?><Relationships xmlns="http://schemas.openxmlformats.org/package/2006/relationships"><Relationship Id="rId3" Type="http://schemas.openxmlformats.org/officeDocument/2006/relationships/custom-properties" Target="docProps/custom.xml" /><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1090A476">
      <w:pPr>
        <w:spacing w:after="80" w:line="360" w:lineRule="auto"/>
        <w:jc w:val="center"/>
        <w:rPr>
          <w:b w:val="0"/>
          <w:bCs w:val="1"/>
        </w:rPr>
      </w:pPr>
      <w:r>
        <w:rPr>
          <w:rFonts w:ascii="Times New Roman" w:hAnsi="Times New Roman" w:eastAsia="Times New Roman" w:cs="Times New Roman"/>
          <w:b w:val="0"/>
          <w:bCs w:val="1"/>
          <w:color w:val="000000"/>
          <w:sz w:val="36"/>
        </w:rPr>
        <w:t>Network Information Security</w:t>
      </w:r>
    </w:p>
    <w:p w14:paraId="0F33AC5C">
      <w:pPr>
        <w:spacing w:after="600" w:line="360" w:lineRule="auto"/>
        <w:jc w:val="center"/>
        <w:rPr>
          <w:b w:val="0"/>
          <w:bCs w:val="1"/>
        </w:rPr>
      </w:pPr>
      <w:r>
        <w:rPr>
          <w:rFonts w:ascii="Times New Roman" w:hAnsi="Times New Roman" w:eastAsia="Times New Roman" w:cs="Times New Roman"/>
          <w:b w:val="0"/>
          <w:bCs w:val="1"/>
          <w:color w:val="000000"/>
          <w:sz w:val="36"/>
        </w:rPr>
        <w:t>Laboratory Report</w:t>
      </w:r>
    </w:p>
    <w:p w14:paraId="3396B112">
      <w:pPr>
        <w:spacing w:after="120" w:line="360" w:lineRule="auto"/>
        <w:jc w:val="center"/>
        <w:rPr>
          <w:b w:val="0"/>
          <w:bCs w:val="1"/>
        </w:rPr>
      </w:pPr>
      <w:r>
        <w:rPr>
          <w:rFonts w:ascii="Times New Roman" w:hAnsi="Times New Roman" w:eastAsia="Times New Roman" w:cs="Times New Roman"/>
          <w:b w:val="0"/>
          <w:bCs w:val="1"/>
          <w:color w:val="000000"/>
          <w:sz w:val="32"/>
        </w:rPr>
        <w:t>Work 1</w:t>
      </w:r>
    </w:p>
    <w:p w14:paraId="4F74A2E5">
      <w:pPr>
        <w:spacing w:after="600" w:line="360" w:lineRule="auto"/>
        <w:jc w:val="center"/>
        <w:rPr>
          <w:b w:val="0"/>
          <w:bCs w:val="1"/>
        </w:rPr>
      </w:pPr>
      <w:r>
        <w:rPr>
          <w:rFonts w:ascii="Times New Roman" w:hAnsi="Times New Roman" w:eastAsia="Times New Roman" w:cs="Times New Roman"/>
          <w:b w:val="0"/>
          <w:bCs w:val="1"/>
          <w:color w:val="000000"/>
          <w:sz w:val="32"/>
        </w:rPr>
        <w:t>Secure REST API Development with CI/CD and Real CVE Vulnerability Analysis</w:t>
      </w:r>
    </w:p>
    <w:p w14:paraId="6305D5CC">
      <w:pPr>
        <w:spacing w:after="600" w:line="360" w:lineRule="auto"/>
        <w:jc w:val="center"/>
        <w:rPr>
          <w:b w:val="0"/>
          <w:bCs w:val="1"/>
        </w:rPr>
      </w:pPr>
      <w:r>
        <w:rPr>
          <w:rFonts w:ascii="Times New Roman" w:hAnsi="Times New Roman" w:eastAsia="Times New Roman" w:cs="Times New Roman"/>
          <w:b w:val="0"/>
          <w:bCs w:val="1"/>
          <w:color w:val="000000"/>
          <w:sz w:val="24"/>
        </w:rPr>
        <w:t>Variant: CVE-2019-11043</w:t>
      </w:r>
    </w:p>
    <w:p w14:paraId="6233C110">
      <w:pPr>
        <w:spacing w:after="80" w:line="360" w:lineRule="auto"/>
        <w:jc w:val="center"/>
        <w:rPr>
          <w:b w:val="0"/>
          <w:bCs w:val="1"/>
        </w:rPr>
      </w:pPr>
      <w:r>
        <w:rPr>
          <w:rFonts w:ascii="Times New Roman" w:hAnsi="Times New Roman" w:eastAsia="Times New Roman" w:cs="Times New Roman"/>
          <w:b w:val="0"/>
          <w:bCs w:val="1"/>
          <w:color w:val="000000"/>
          <w:sz w:val="24"/>
        </w:rPr>
        <w:t>Name: Chen Yiming</w:t>
      </w:r>
    </w:p>
    <w:p w14:paraId="63B80B4C">
      <w:pPr>
        <w:spacing w:after="80" w:line="360" w:lineRule="auto"/>
        <w:jc w:val="center"/>
        <w:rPr>
          <w:b w:val="0"/>
          <w:bCs w:val="1"/>
        </w:rPr>
      </w:pPr>
      <w:r>
        <w:rPr>
          <w:rFonts w:ascii="Times New Roman" w:hAnsi="Times New Roman" w:eastAsia="Times New Roman" w:cs="Times New Roman"/>
          <w:b w:val="0"/>
          <w:bCs w:val="1"/>
          <w:color w:val="000000"/>
          <w:sz w:val="24"/>
        </w:rPr>
        <w:t>HDU ID: 23320218</w:t>
      </w:r>
    </w:p>
    <w:p w14:paraId="067298AD">
      <w:pPr>
        <w:spacing w:after="80" w:line="360" w:lineRule="auto"/>
        <w:jc w:val="center"/>
        <w:rPr>
          <w:b w:val="0"/>
          <w:bCs w:val="1"/>
        </w:rPr>
      </w:pPr>
      <w:r>
        <w:rPr>
          <w:rFonts w:ascii="Times New Roman" w:hAnsi="Times New Roman" w:eastAsia="Times New Roman" w:cs="Times New Roman"/>
          <w:b w:val="0"/>
          <w:bCs w:val="1"/>
          <w:color w:val="000000"/>
          <w:sz w:val="24"/>
        </w:rPr>
        <w:t>Date: October 20, 2026</w:t>
      </w:r>
    </w:p>
    <w:p w14:paraId="746737A8">
      <w:pPr>
        <w:rPr>
          <w:b w:val="0"/>
          <w:bCs w:val="1"/>
        </w:rPr>
      </w:pPr>
      <w:r>
        <w:rPr>
          <w:b w:val="0"/>
          <w:bCs w:val="1"/>
        </w:rPr>
        <w:br w:type="page"/>
      </w:r>
    </w:p>
    <w:p w14:paraId="0B318246">
      <w:pPr>
        <w:pStyle w:val="000021"/>
        <w:rPr>
          <w:b w:val="0"/>
          <w:bCs w:val="1"/>
        </w:rPr>
      </w:pPr>
      <w:r>
        <w:rPr>
          <w:b w:val="0"/>
          <w:bCs w:val="1"/>
        </w:rPr>
        <w:t>Abstract</w:t>
      </w:r>
    </w:p>
    <w:p w14:paraId="3543236D">
      <w:pPr>
        <w:spacing w:line="360" w:lineRule="auto"/>
        <w:jc w:val="both"/>
        <w:rPr>
          <w:b w:val="0"/>
          <w:bCs w:val="1"/>
        </w:rPr>
      </w:pPr>
      <w:bookmarkStart w:id="1" w:name="_GoBack"/>
      <w:bookmarkEnd w:id="1"/>
      <w:r>
        <w:rPr>
          <w:rFonts w:ascii="Times New Roman" w:hAnsi="Times New Roman" w:eastAsia="Times New Roman" w:cs="Times New Roman"/>
          <w:b w:val="0"/>
          <w:bCs w:val="1"/>
          <w:color w:val="000000"/>
          <w:sz w:val="24"/>
        </w:rPr>
        <w:t>This report presents Work 1 of the Network Security laboratory: a secure Flask REST API with protections against SQL injection, XSS and broken authentication (JWT + bcrypt), a GitHub Actions pipeline running Bandit (SAST) and pip-audit (SCA) on every push and pull request, and a complete vulnerability research cycle on CVE-2019-11043 — unauthenticated remote code execution in PHP-FPM behind nginx, caused by unchecked pointer arithmetic on an empty PATH_INFO value.</w:t>
      </w:r>
    </w:p>
    <w:p w14:paraId="01D89FF1">
      <w:pPr>
        <w:spacing w:line="360" w:lineRule="auto"/>
        <w:jc w:val="both"/>
        <w:rPr>
          <w:b w:val="0"/>
          <w:bCs w:val="1"/>
        </w:rPr>
      </w:pPr>
      <w:r>
        <w:rPr>
          <w:rFonts w:ascii="Times New Roman" w:hAnsi="Times New Roman" w:eastAsia="Times New Roman" w:cs="Times New Roman"/>
          <w:b w:val="0"/>
          <w:bCs w:val="1"/>
          <w:color w:val="000000"/>
          <w:sz w:val="24"/>
        </w:rPr>
        <w:t>The vulnerability was reproduced in a Vulhub container, its root cause (a heap buffer overflow reached through an empty PATH_INFO value and abused to inject PHP_VALUE settings) was analysed, the environment was fixed by upgrading php-fpm to 7.2.24 with the nginx configuration deliberately preserved, and the fix was verified by attack replay and regression testing.</w:t>
      </w:r>
    </w:p>
    <w:p w14:paraId="6BECB63F">
      <w:pPr>
        <w:spacing w:after="120" w:line="360" w:lineRule="auto"/>
        <w:jc w:val="both"/>
        <w:rPr>
          <w:b w:val="0"/>
          <w:bCs w:val="1"/>
        </w:rPr>
      </w:pPr>
      <w:r>
        <w:rPr>
          <w:rFonts w:ascii="Times New Roman" w:hAnsi="Times New Roman" w:eastAsia="Times New Roman" w:cs="Times New Roman"/>
          <w:b w:val="0"/>
          <w:bCs w:val="1"/>
          <w:color w:val="000000"/>
          <w:sz w:val="24"/>
        </w:rPr>
        <w:t>Keywords: REST API security; SQL injection; XSS; JWT; bcrypt; CI/CD; SAST; SCA; CVE-2019-11043; PHP-FPM; nginx; remote code execution</w:t>
      </w:r>
    </w:p>
    <w:p w14:paraId="4CF6AA15">
      <w:pPr>
        <w:pStyle w:val="000021"/>
        <w:rPr>
          <w:b w:val="0"/>
          <w:bCs w:val="1"/>
        </w:rPr>
      </w:pPr>
      <w:r>
        <w:rPr>
          <w:b w:val="0"/>
          <w:bCs w:val="1"/>
        </w:rPr>
        <w:t>1. Purpose</w:t>
      </w:r>
    </w:p>
    <w:p w14:paraId="247E1AD2">
      <w:pPr>
        <w:spacing w:line="360" w:lineRule="auto"/>
        <w:jc w:val="both"/>
        <w:rPr>
          <w:b w:val="0"/>
          <w:bCs w:val="1"/>
        </w:rPr>
      </w:pPr>
      <w:r>
        <w:rPr>
          <w:rFonts w:ascii="Times New Roman" w:hAnsi="Times New Roman" w:eastAsia="Times New Roman" w:cs="Times New Roman"/>
          <w:b w:val="0"/>
          <w:bCs w:val="1"/>
          <w:color w:val="000000"/>
          <w:sz w:val="24"/>
        </w:rPr>
        <w:t>The purpose of this work is to gain practical experience across the full security lifecycle of a small web service: designing and implementing a REST API with baseline protections against the OWASP Top 10, integrating static and dependency security scanning into a CI/CD pipeline, and then reproducing, analysing and remediating a real-world vulnerability (CVE) in a controlled Docker environment.</w:t>
      </w:r>
    </w:p>
    <w:p w14:paraId="3AEBA44E">
      <w:pPr>
        <w:spacing w:line="360" w:lineRule="auto"/>
        <w:jc w:val="both"/>
        <w:rPr>
          <w:b w:val="0"/>
          <w:bCs w:val="1"/>
        </w:rPr>
      </w:pPr>
      <w:r>
        <w:rPr>
          <w:rFonts w:ascii="Times New Roman" w:hAnsi="Times New Roman" w:eastAsia="Times New Roman" w:cs="Times New Roman"/>
          <w:b w:val="0"/>
          <w:bCs w:val="1"/>
          <w:color w:val="000000"/>
          <w:sz w:val="24"/>
        </w:rPr>
        <w:t>The assignment covers protection against SQL injection (SQLi), cross-site scripting (XSS) and broken authentication; automated SAST/SCA scanning with GitHub Actions; and a complete vulnerability research cycle — reproduce, find the root cause, fix, and verify the fix with regression testing.</w:t>
      </w:r>
    </w:p>
    <w:p w14:paraId="73E4B942">
      <w:pPr>
        <w:pStyle w:val="000021"/>
        <w:rPr>
          <w:b w:val="0"/>
          <w:bCs w:val="1"/>
        </w:rPr>
      </w:pPr>
      <w:r>
        <w:rPr>
          <w:b w:val="0"/>
          <w:bCs w:val="1"/>
        </w:rPr>
        <w:t>2. Project Overview</w:t>
      </w:r>
    </w:p>
    <w:p w14:paraId="0B1B2751">
      <w:pPr>
        <w:spacing w:line="360" w:lineRule="auto"/>
        <w:jc w:val="both"/>
        <w:rPr>
          <w:b w:val="0"/>
          <w:bCs w:val="1"/>
        </w:rPr>
      </w:pPr>
      <w:r>
        <w:rPr>
          <w:rFonts w:ascii="Times New Roman" w:hAnsi="Times New Roman" w:eastAsia="Times New Roman" w:cs="Times New Roman"/>
          <w:b w:val="0"/>
          <w:bCs w:val="1"/>
          <w:color w:val="000000"/>
          <w:sz w:val="24"/>
        </w:rPr>
        <w:t>Public repository: https://github.com/ChenYiming-aaa/network-security-work1</w:t>
      </w:r>
    </w:p>
    <w:p w14:paraId="13718C3A">
      <w:pPr>
        <w:spacing w:line="360" w:lineRule="auto"/>
        <w:jc w:val="both"/>
        <w:rPr>
          <w:b w:val="0"/>
          <w:bCs w:val="1"/>
        </w:rPr>
      </w:pPr>
      <w:r>
        <w:rPr>
          <w:rFonts w:ascii="Times New Roman" w:hAnsi="Times New Roman" w:eastAsia="Times New Roman" w:cs="Times New Roman"/>
          <w:b w:val="0"/>
          <w:bCs w:val="1"/>
          <w:color w:val="000000"/>
          <w:sz w:val="24"/>
        </w:rPr>
        <w:t>Last successful pipeline run: https://github.com/ChenYiming-aaa/network-security-work1/actions/runs/39375387941</w:t>
      </w:r>
    </w:p>
    <w:p w14:paraId="1B04168C">
      <w:pPr>
        <w:spacing w:line="360" w:lineRule="auto"/>
        <w:jc w:val="both"/>
        <w:rPr>
          <w:b w:val="0"/>
          <w:bCs w:val="1"/>
        </w:rPr>
      </w:pPr>
      <w:r>
        <w:rPr>
          <w:rFonts w:ascii="Times New Roman" w:hAnsi="Times New Roman" w:eastAsia="Times New Roman" w:cs="Times New Roman"/>
          <w:b w:val="0"/>
          <w:bCs w:val="1"/>
          <w:color w:val="000000"/>
          <w:sz w:val="24"/>
        </w:rPr>
        <w:t>Tech stack: Python 3.12 / Flask 3, SQLite, PyJWT (HS256), bcrypt, markupsafe; GitHub Actions for CI; Docker + Vulhub for the CVE part. The repository has three parts: the secure API and its CI pipeline (root), the CVE-2019-11043 reproduction and fix (cve-2019-11043/), and a supplementary Flask/Jinja2 SSTI analysis (cve-ssti/).</w:t>
      </w:r>
    </w:p>
    <w:p w14:paraId="543AC943">
      <w:pPr>
        <w:pStyle w:val="000021"/>
        <w:rPr>
          <w:b w:val="0"/>
          <w:bCs w:val="1"/>
        </w:rPr>
      </w:pPr>
      <w:r>
        <w:rPr>
          <w:b w:val="0"/>
          <w:bCs w:val="1"/>
        </w:rPr>
        <w:t>3. Secure REST API Implementation</w:t>
      </w:r>
    </w:p>
    <w:p w14:paraId="217D4F52">
      <w:pPr>
        <w:pStyle w:val="000023"/>
        <w:rPr>
          <w:b w:val="0"/>
          <w:bCs w:val="1"/>
        </w:rPr>
      </w:pPr>
      <w:r>
        <w:rPr>
          <w:b w:val="0"/>
          <w:bCs w:val="1"/>
        </w:rPr>
        <w:t>3.1 Endpoints</w:t>
      </w:r>
    </w:p>
    <w:p w14:paraId="2ABF2DFD">
      <w:pPr>
        <w:spacing w:line="360" w:lineRule="auto"/>
        <w:jc w:val="both"/>
        <w:rPr>
          <w:b w:val="0"/>
          <w:bCs w:val="1"/>
        </w:rPr>
      </w:pPr>
      <w:r>
        <w:rPr>
          <w:rFonts w:ascii="Times New Roman" w:hAnsi="Times New Roman" w:eastAsia="Times New Roman" w:cs="Times New Roman"/>
          <w:b w:val="0"/>
          <w:bCs w:val="1"/>
          <w:color w:val="000000"/>
          <w:sz w:val="24"/>
        </w:rPr>
        <w:t>The API implements the two required methods plus one self-designed endpoint:</w:t>
      </w:r>
    </w:p>
    <w:tbl>
      <w:tblPr>
        <w:tblStyle w:val="00004c"/>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6"/>
        <w:gridCol w:w="2256"/>
        <w:gridCol w:w="2256"/>
        <w:gridCol w:w="2256"/>
      </w:tblGrid>
      <w:tr>
        <w:trPr>
          <w:jc w:val="center"/>
        </w:trPr>
        <w:tc>
          <w:tcPr>
            <w:tcW w:w="1077" w:type="dxa"/>
          </w:tcPr>
          <w:p w14:paraId="29F16E7B">
            <w:pPr>
              <w:spacing w:before="40" w:after="40" w:line="276" w:lineRule="auto"/>
              <w:rPr>
                <w:b w:val="0"/>
                <w:bCs w:val="1"/>
              </w:rPr>
            </w:pPr>
            <w:r>
              <w:rPr>
                <w:rFonts w:ascii="Times New Roman" w:hAnsi="Times New Roman" w:eastAsia="Times New Roman" w:cs="Times New Roman"/>
                <w:b w:val="0"/>
                <w:bCs w:val="1"/>
                <w:color w:val="000000"/>
                <w:sz w:val="21"/>
              </w:rPr>
              <w:t>Method</w:t>
            </w:r>
          </w:p>
        </w:tc>
        <w:tc>
          <w:tcPr>
            <w:tcW w:w="1644" w:type="dxa"/>
          </w:tcPr>
          <w:p w14:paraId="2728A6CB">
            <w:pPr>
              <w:spacing w:before="40" w:after="40" w:line="276" w:lineRule="auto"/>
              <w:rPr>
                <w:b w:val="0"/>
                <w:bCs w:val="1"/>
              </w:rPr>
            </w:pPr>
            <w:r>
              <w:rPr>
                <w:rFonts w:ascii="Times New Roman" w:hAnsi="Times New Roman" w:eastAsia="Times New Roman" w:cs="Times New Roman"/>
                <w:b w:val="0"/>
                <w:bCs w:val="1"/>
                <w:color w:val="000000"/>
                <w:sz w:val="21"/>
              </w:rPr>
              <w:t>Path</w:t>
            </w:r>
          </w:p>
        </w:tc>
        <w:tc>
          <w:tcPr>
            <w:tcW w:w="1474" w:type="dxa"/>
          </w:tcPr>
          <w:p w14:paraId="39C0AA87">
            <w:pPr>
              <w:spacing w:before="40" w:after="40" w:line="276" w:lineRule="auto"/>
              <w:rPr>
                <w:b w:val="0"/>
                <w:bCs w:val="1"/>
              </w:rPr>
            </w:pPr>
            <w:r>
              <w:rPr>
                <w:rFonts w:ascii="Times New Roman" w:hAnsi="Times New Roman" w:eastAsia="Times New Roman" w:cs="Times New Roman"/>
                <w:b w:val="0"/>
                <w:bCs w:val="1"/>
                <w:color w:val="000000"/>
                <w:sz w:val="21"/>
              </w:rPr>
              <w:t>Auth</w:t>
            </w:r>
          </w:p>
        </w:tc>
        <w:tc>
          <w:tcPr>
            <w:tcW w:w="4649" w:type="dxa"/>
          </w:tcPr>
          <w:p w14:paraId="405E4EEB">
            <w:pPr>
              <w:spacing w:before="40" w:after="40" w:line="276" w:lineRule="auto"/>
              <w:rPr>
                <w:b w:val="0"/>
                <w:bCs w:val="1"/>
              </w:rPr>
            </w:pPr>
            <w:r>
              <w:rPr>
                <w:rFonts w:ascii="Times New Roman" w:hAnsi="Times New Roman" w:eastAsia="Times New Roman" w:cs="Times New Roman"/>
                <w:b w:val="0"/>
                <w:bCs w:val="1"/>
                <w:color w:val="000000"/>
                <w:sz w:val="21"/>
              </w:rPr>
              <w:t>Description</w:t>
            </w:r>
          </w:p>
        </w:tc>
      </w:tr>
      <w:tr>
        <w:trPr>
          <w:jc w:val="center"/>
        </w:trPr>
        <w:tc>
          <w:tcPr>
            <w:tcW w:w="1077" w:type="dxa"/>
          </w:tcPr>
          <w:p w14:paraId="32359325">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1A659C28">
            <w:pPr>
              <w:spacing w:before="40" w:after="40" w:line="276" w:lineRule="auto"/>
              <w:rPr>
                <w:b w:val="0"/>
                <w:bCs w:val="1"/>
              </w:rPr>
            </w:pPr>
            <w:r>
              <w:rPr>
                <w:rFonts w:ascii="Times New Roman" w:hAnsi="Times New Roman" w:eastAsia="Times New Roman" w:cs="Times New Roman"/>
                <w:b w:val="0"/>
                <w:bCs w:val="1"/>
                <w:color w:val="000000"/>
                <w:sz w:val="21"/>
              </w:rPr>
              <w:t>/api/users</w:t>
            </w:r>
          </w:p>
        </w:tc>
        <w:tc>
          <w:tcPr>
            <w:tcW w:w="1474" w:type="dxa"/>
          </w:tcPr>
          <w:p w14:paraId="327099CE">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1BB493C">
            <w:pPr>
              <w:spacing w:before="40" w:after="40" w:line="276" w:lineRule="auto"/>
              <w:rPr>
                <w:b w:val="0"/>
                <w:bCs w:val="1"/>
              </w:rPr>
            </w:pPr>
            <w:r>
              <w:rPr>
                <w:rFonts w:ascii="Times New Roman" w:hAnsi="Times New Roman" w:eastAsia="Times New Roman" w:cs="Times New Roman"/>
                <w:b w:val="0"/>
                <w:bCs w:val="1"/>
                <w:color w:val="000000"/>
                <w:sz w:val="21"/>
              </w:rPr>
              <w:t>User registration (self-designed endpoint). Password hashed with bcrypt before storage.</w:t>
            </w:r>
          </w:p>
        </w:tc>
      </w:tr>
      <w:tr>
        <w:trPr>
          <w:jc w:val="center"/>
        </w:trPr>
        <w:tc>
          <w:tcPr>
            <w:tcW w:w="1077" w:type="dxa"/>
          </w:tcPr>
          <w:p w14:paraId="4C828883">
            <w:pPr>
              <w:spacing w:before="40" w:after="40" w:line="276" w:lineRule="auto"/>
              <w:rPr>
                <w:b w:val="0"/>
                <w:bCs w:val="1"/>
              </w:rPr>
            </w:pPr>
            <w:r>
              <w:rPr>
                <w:rFonts w:ascii="Times New Roman" w:hAnsi="Times New Roman" w:eastAsia="Times New Roman" w:cs="Times New Roman"/>
                <w:b w:val="0"/>
                <w:bCs w:val="1"/>
                <w:color w:val="000000"/>
                <w:sz w:val="21"/>
              </w:rPr>
              <w:t>POST</w:t>
            </w:r>
          </w:p>
        </w:tc>
        <w:tc>
          <w:tcPr>
            <w:tcW w:w="1644" w:type="dxa"/>
          </w:tcPr>
          <w:p w14:paraId="24B7F7C8">
            <w:pPr>
              <w:spacing w:before="40" w:after="40" w:line="276" w:lineRule="auto"/>
              <w:rPr>
                <w:b w:val="0"/>
                <w:bCs w:val="1"/>
              </w:rPr>
            </w:pPr>
            <w:r>
              <w:rPr>
                <w:rFonts w:ascii="Times New Roman" w:hAnsi="Times New Roman" w:eastAsia="Times New Roman" w:cs="Times New Roman"/>
                <w:b w:val="0"/>
                <w:bCs w:val="1"/>
                <w:color w:val="000000"/>
                <w:sz w:val="21"/>
              </w:rPr>
              <w:t>/auth/login</w:t>
            </w:r>
          </w:p>
        </w:tc>
        <w:tc>
          <w:tcPr>
            <w:tcW w:w="1474" w:type="dxa"/>
          </w:tcPr>
          <w:p w14:paraId="0C5F63D1">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496B497C">
            <w:pPr>
              <w:spacing w:before="40" w:after="40" w:line="276" w:lineRule="auto"/>
              <w:rPr>
                <w:b w:val="0"/>
                <w:bCs w:val="1"/>
              </w:rPr>
            </w:pPr>
            <w:r>
              <w:rPr>
                <w:rFonts w:ascii="Times New Roman" w:hAnsi="Times New Roman" w:eastAsia="Times New Roman" w:cs="Times New Roman"/>
                <w:b w:val="0"/>
                <w:bCs w:val="1"/>
                <w:color w:val="000000"/>
                <w:sz w:val="21"/>
              </w:rPr>
              <w:t>Credential verification; issues a JWT on success.</w:t>
            </w:r>
          </w:p>
        </w:tc>
      </w:tr>
      <w:tr>
        <w:trPr>
          <w:jc w:val="center"/>
        </w:trPr>
        <w:tc>
          <w:tcPr>
            <w:tcW w:w="1077" w:type="dxa"/>
          </w:tcPr>
          <w:p w14:paraId="10268F3C">
            <w:pPr>
              <w:spacing w:before="40" w:after="40" w:line="276" w:lineRule="auto"/>
              <w:rPr>
                <w:b w:val="0"/>
                <w:bCs w:val="1"/>
              </w:rPr>
            </w:pPr>
            <w:r>
              <w:rPr>
                <w:rFonts w:ascii="Times New Roman" w:hAnsi="Times New Roman" w:eastAsia="Times New Roman" w:cs="Times New Roman"/>
                <w:b w:val="0"/>
                <w:bCs w:val="1"/>
                <w:color w:val="000000"/>
                <w:sz w:val="21"/>
              </w:rPr>
              <w:t>GET</w:t>
            </w:r>
          </w:p>
        </w:tc>
        <w:tc>
          <w:tcPr>
            <w:tcW w:w="1644" w:type="dxa"/>
          </w:tcPr>
          <w:p w14:paraId="4F836267">
            <w:pPr>
              <w:spacing w:before="40" w:after="40" w:line="276" w:lineRule="auto"/>
              <w:rPr>
                <w:b w:val="0"/>
                <w:bCs w:val="1"/>
              </w:rPr>
            </w:pPr>
            <w:r>
              <w:rPr>
                <w:rFonts w:ascii="Times New Roman" w:hAnsi="Times New Roman" w:eastAsia="Times New Roman" w:cs="Times New Roman"/>
                <w:b w:val="0"/>
                <w:bCs w:val="1"/>
                <w:color w:val="000000"/>
                <w:sz w:val="21"/>
              </w:rPr>
              <w:t>/api/data</w:t>
            </w:r>
          </w:p>
        </w:tc>
        <w:tc>
          <w:tcPr>
            <w:tcW w:w="1474" w:type="dxa"/>
          </w:tcPr>
          <w:p w14:paraId="37AD4DC1">
            <w:pPr>
              <w:spacing w:before="40" w:after="40" w:line="276" w:lineRule="auto"/>
              <w:rPr>
                <w:b w:val="0"/>
                <w:bCs w:val="1"/>
              </w:rPr>
            </w:pPr>
            <w:r>
              <w:rPr>
                <w:rFonts w:ascii="Times New Roman" w:hAnsi="Times New Roman" w:eastAsia="Times New Roman" w:cs="Times New Roman"/>
                <w:b w:val="0"/>
                <w:bCs w:val="1"/>
                <w:color w:val="000000"/>
                <w:sz w:val="21"/>
              </w:rPr>
              <w:t>JWT required</w:t>
            </w:r>
          </w:p>
        </w:tc>
        <w:tc>
          <w:tcPr>
            <w:tcW w:w="4649" w:type="dxa"/>
          </w:tcPr>
          <w:p w14:paraId="0A163A19">
            <w:pPr>
              <w:spacing w:before="40" w:after="40" w:line="276" w:lineRule="auto"/>
              <w:rPr>
                <w:b w:val="0"/>
                <w:bCs w:val="1"/>
              </w:rPr>
            </w:pPr>
            <w:r>
              <w:rPr>
                <w:rFonts w:ascii="Times New Roman" w:hAnsi="Times New Roman" w:eastAsia="Times New Roman" w:cs="Times New Roman"/>
                <w:b w:val="0"/>
                <w:bCs w:val="1"/>
                <w:color w:val="000000"/>
                <w:sz w:val="21"/>
              </w:rPr>
              <w:t>Returns the posts list (protected endpoint).</w:t>
            </w:r>
          </w:p>
        </w:tc>
      </w:tr>
      <w:tr>
        <w:trPr>
          <w:jc w:val="center"/>
        </w:trPr>
        <w:tc>
          <w:tcPr>
            <w:tcW w:w="1077" w:type="dxa"/>
          </w:tcPr>
          <w:p w14:paraId="38544106">
            <w:pPr>
              <w:spacing w:before="40" w:after="40" w:line="276" w:lineRule="auto"/>
              <w:rPr>
                <w:b w:val="0"/>
                <w:bCs w:val="1"/>
              </w:rPr>
            </w:pPr>
            <w:r>
              <w:rPr>
                <w:rFonts w:ascii="Times New Roman" w:hAnsi="Times New Roman" w:eastAsia="Times New Roman" w:cs="Times New Roman"/>
                <w:b w:val="0"/>
                <w:bCs w:val="1"/>
                <w:color w:val="000000"/>
                <w:sz w:val="21"/>
              </w:rPr>
              <w:t>GET</w:t>
            </w:r>
          </w:p>
        </w:tc>
        <w:tc>
          <w:tcPr>
            <w:tcW w:w="1644" w:type="dxa"/>
          </w:tcPr>
          <w:p w14:paraId="4B519CE5">
            <w:pPr>
              <w:spacing w:before="40" w:after="40" w:line="276" w:lineRule="auto"/>
              <w:rPr>
                <w:b w:val="0"/>
                <w:bCs w:val="1"/>
              </w:rPr>
            </w:pPr>
            <w:r>
              <w:rPr>
                <w:rFonts w:ascii="Times New Roman" w:hAnsi="Times New Roman" w:eastAsia="Times New Roman" w:cs="Times New Roman"/>
                <w:b w:val="0"/>
                <w:bCs w:val="1"/>
                <w:color w:val="000000"/>
                <w:sz w:val="21"/>
              </w:rPr>
              <w:t>/health</w:t>
            </w:r>
          </w:p>
        </w:tc>
        <w:tc>
          <w:tcPr>
            <w:tcW w:w="1474" w:type="dxa"/>
          </w:tcPr>
          <w:p w14:paraId="330C7F7C">
            <w:pPr>
              <w:spacing w:before="40" w:after="40" w:line="276" w:lineRule="auto"/>
              <w:rPr>
                <w:b w:val="0"/>
                <w:bCs w:val="1"/>
              </w:rPr>
            </w:pPr>
            <w:r>
              <w:rPr>
                <w:rFonts w:ascii="Times New Roman" w:hAnsi="Times New Roman" w:eastAsia="Times New Roman" w:cs="Times New Roman"/>
                <w:b w:val="0"/>
                <w:bCs w:val="1"/>
                <w:color w:val="000000"/>
                <w:sz w:val="21"/>
              </w:rPr>
              <w:t>—</w:t>
            </w:r>
          </w:p>
        </w:tc>
        <w:tc>
          <w:tcPr>
            <w:tcW w:w="4649" w:type="dxa"/>
          </w:tcPr>
          <w:p w14:paraId="53C52DCE">
            <w:pPr>
              <w:spacing w:before="40" w:after="40" w:line="276" w:lineRule="auto"/>
              <w:rPr>
                <w:b w:val="0"/>
                <w:bCs w:val="1"/>
              </w:rPr>
            </w:pPr>
            <w:r>
              <w:rPr>
                <w:rFonts w:ascii="Times New Roman" w:hAnsi="Times New Roman" w:eastAsia="Times New Roman" w:cs="Times New Roman"/>
                <w:b w:val="0"/>
                <w:bCs w:val="1"/>
                <w:color w:val="000000"/>
                <w:sz w:val="21"/>
              </w:rPr>
              <w:t>Liveness probe used by the CI smoke test.</w:t>
            </w:r>
          </w:p>
        </w:tc>
      </w:tr>
    </w:tbl>
    <w:p w14:paraId="356E5225">
      <w:pPr>
        <w:spacing w:after="40" w:line="360" w:lineRule="auto"/>
        <w:rPr>
          <w:b w:val="0"/>
          <w:bCs w:val="1"/>
        </w:rPr>
      </w:pPr>
    </w:p>
    <w:p w14:paraId="647654FF">
      <w:pPr>
        <w:spacing w:after="60" w:line="360" w:lineRule="auto"/>
        <w:jc w:val="left"/>
        <w:rPr>
          <w:b w:val="0"/>
          <w:bCs w:val="1"/>
        </w:rPr>
      </w:pPr>
      <w:r>
        <w:rPr>
          <w:rFonts w:ascii="Times New Roman" w:hAnsi="Times New Roman" w:eastAsia="Times New Roman" w:cs="Times New Roman"/>
          <w:b w:val="0"/>
          <w:bCs w:val="1"/>
          <w:color w:val="000000"/>
          <w:sz w:val="24"/>
        </w:rPr>
        <w:t>Example calls:</w:t>
      </w:r>
    </w:p>
    <w:p w14:paraId="39AB872D">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http://127.0.0.1:5000/api/users -H "Content-Type: application/json" -d '{"username":"alice","password":"Str0ngPass!","display_name":"Alice"}'</w:t>
      </w:r>
    </w:p>
    <w:p w14:paraId="77814A4B">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-X POST http://127.0.0.1:5000/auth/login -H "Content-Type: application/json" -d '{"username":"alice","password":"Str0ngPass!"}'  — returns the JWT</w:t>
      </w:r>
    </w:p>
    <w:p w14:paraId="6E4B8EC0">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 curl http://127.0.0.1:5000/api/data -H "Authorization: Bearer &lt;JWT&gt;"  — returns the data</w:t>
      </w:r>
    </w:p>
    <w:p w14:paraId="7053B55B">
      <w:pPr>
        <w:spacing w:line="360" w:lineRule="auto"/>
        <w:jc w:val="both"/>
        <w:rPr>
          <w:b w:val="0"/>
          <w:bCs w:val="1"/>
        </w:rPr>
      </w:pPr>
      <w:r>
        <w:rPr>
          <w:rFonts w:ascii="Times New Roman" w:hAnsi="Times New Roman" w:eastAsia="Times New Roman" w:cs="Times New Roman"/>
          <w:b w:val="0"/>
          <w:bCs w:val="1"/>
          <w:color w:val="000000"/>
          <w:sz w:val="24"/>
        </w:rPr>
        <w:t>Without a valid token /api/data answers 401 (a forged or tampered token likewise); ten test cases covering all branches are archived in evidence_api_verification.log in the repository.</w:t>
      </w:r>
    </w:p>
    <w:p w14:paraId="6814777B">
      <w:pPr>
        <w:pStyle w:val="000023"/>
        <w:rPr>
          <w:b w:val="0"/>
          <w:bCs w:val="1"/>
        </w:rPr>
      </w:pPr>
      <w:r>
        <w:rPr>
          <w:b w:val="0"/>
          <w:bCs w:val="1"/>
        </w:rPr>
        <w:t>3.2 Protection against SQL injection</w:t>
      </w:r>
    </w:p>
    <w:p w14:paraId="535B105A">
      <w:pPr>
        <w:spacing w:line="360" w:lineRule="auto"/>
        <w:jc w:val="both"/>
        <w:rPr>
          <w:b w:val="0"/>
          <w:bCs w:val="1"/>
        </w:rPr>
      </w:pPr>
      <w:r>
        <w:rPr>
          <w:rFonts w:ascii="Times New Roman" w:hAnsi="Times New Roman" w:eastAsia="Times New Roman" w:cs="Times New Roman"/>
          <w:b w:val="0"/>
          <w:bCs w:val="1"/>
          <w:color w:val="000000"/>
          <w:sz w:val="24"/>
        </w:rPr>
        <w:t>Every SQL statement uses SQLite parameterized queries (? placeholders); user input is bound as a parameter by the database driver and is never concatenated into the query string. The login endpoint looks the user up with SELECT id, username, password_hash FROM users WHERE username = ?.</w:t>
      </w:r>
    </w:p>
    <w:p w14:paraId="312141F4">
      <w:pPr>
        <w:spacing w:line="360" w:lineRule="auto"/>
        <w:jc w:val="both"/>
        <w:rPr>
          <w:b w:val="0"/>
          <w:bCs w:val="1"/>
        </w:rPr>
      </w:pPr>
      <w:r>
        <w:rPr>
          <w:rFonts w:ascii="Times New Roman" w:hAnsi="Times New Roman" w:eastAsia="Times New Roman" w:cs="Times New Roman"/>
          <w:b w:val="0"/>
          <w:bCs w:val="1"/>
          <w:color w:val="000000"/>
          <w:sz w:val="24"/>
        </w:rPr>
        <w:t>The classic payload ' OR 1=1-- sent as the username is therefore treated as a literal (nonexistent) username, and the attack fails with 401 invalid credentials — verification log item [6].</w:t>
      </w:r>
    </w:p>
    <w:p w14:paraId="53CA5F29">
      <w:pPr>
        <w:pStyle w:val="000023"/>
        <w:rPr>
          <w:b w:val="0"/>
          <w:bCs w:val="1"/>
        </w:rPr>
      </w:pPr>
      <w:r>
        <w:rPr>
          <w:b w:val="0"/>
          <w:bCs w:val="1"/>
        </w:rPr>
        <w:t>3.3 Protection against XSS</w:t>
      </w:r>
    </w:p>
    <w:p w14:paraId="697FB923">
      <w:pPr>
        <w:spacing w:line="360" w:lineRule="auto"/>
        <w:jc w:val="both"/>
        <w:rPr>
          <w:b w:val="0"/>
          <w:bCs w:val="1"/>
        </w:rPr>
      </w:pPr>
      <w:r>
        <w:rPr>
          <w:rFonts w:ascii="Times New Roman" w:hAnsi="Times New Roman" w:eastAsia="Times New Roman" w:cs="Times New Roman"/>
          <w:b w:val="0"/>
          <w:bCs w:val="1"/>
          <w:color w:val="000000"/>
          <w:sz w:val="24"/>
        </w:rPr>
        <w:t>All user-controlled fields returned in API responses (display_name and the post fields) are passed through markupsafe.escape() before serialization. A registered display_name of &lt;script&gt;alert(1)&lt;/script&gt; is returned as &amp;lt;script&amp;gt;alert(1)&amp;lt;/script&amp;gt; — log item [9].</w:t>
      </w:r>
    </w:p>
    <w:p w14:paraId="287D918B">
      <w:pPr>
        <w:spacing w:line="360" w:lineRule="auto"/>
        <w:jc w:val="both"/>
        <w:rPr>
          <w:b w:val="0"/>
          <w:bCs w:val="1"/>
        </w:rPr>
      </w:pPr>
      <w:r>
        <w:rPr>
          <w:rFonts w:ascii="Times New Roman" w:hAnsi="Times New Roman" w:eastAsia="Times New Roman" w:cs="Times New Roman"/>
          <w:b w:val="0"/>
          <w:bCs w:val="1"/>
          <w:color w:val="000000"/>
          <w:sz w:val="24"/>
        </w:rPr>
        <w:t>Because this is a pure JSON API, the Content-Type: application/json header plus frontend escaping would already prevent browser-side XSS; the server-side escaping is applied as deliberate defence in depth.</w:t>
      </w:r>
    </w:p>
    <w:p w14:paraId="562CAEDF">
      <w:pPr>
        <w:pStyle w:val="000023"/>
        <w:rPr>
          <w:b w:val="0"/>
          <w:bCs w:val="1"/>
        </w:rPr>
      </w:pPr>
      <w:r>
        <w:rPr>
          <w:b w:val="0"/>
          <w:bCs w:val="1"/>
        </w:rPr>
        <w:t>3.4 Protection against broken authentication</w:t>
      </w:r>
    </w:p>
    <w:p w14:paraId="0BF1BB38">
      <w:pPr>
        <w:spacing w:line="360" w:lineRule="auto"/>
        <w:jc w:val="both"/>
        <w:rPr>
          <w:b w:val="0"/>
          <w:bCs w:val="1"/>
        </w:rPr>
      </w:pPr>
      <w:r>
        <w:rPr>
          <w:rFonts w:ascii="Times New Roman" w:hAnsi="Times New Roman" w:eastAsia="Times New Roman" w:cs="Times New Roman"/>
          <w:b w:val="0"/>
          <w:bCs w:val="1"/>
          <w:color w:val="000000"/>
          <w:sz w:val="24"/>
        </w:rPr>
        <w:t>On successful login the server issues a JWT signed with HS256 and a 30-minute expiry. A decorator (require_jwt) protects the /api/data endpoint: it parses the Authorization: Bearer header, verifies the signature and the exp claim, and pins the accepted algorithm to an explicit whitelist (algorithms=["HS256"]), which blocks algorithm-confusion attacks such as alg: none.</w:t>
      </w:r>
    </w:p>
    <w:p w14:paraId="0EFDD5DF">
      <w:pPr>
        <w:spacing w:line="360" w:lineRule="auto"/>
        <w:jc w:val="both"/>
        <w:rPr>
          <w:b w:val="0"/>
          <w:bCs w:val="1"/>
        </w:rPr>
      </w:pPr>
      <w:r>
        <w:rPr>
          <w:rFonts w:ascii="Times New Roman" w:hAnsi="Times New Roman" w:eastAsia="Times New Roman" w:cs="Times New Roman"/>
          <w:b w:val="0"/>
          <w:bCs w:val="1"/>
          <w:color w:val="000000"/>
          <w:sz w:val="24"/>
        </w:rPr>
        <w:t>Passwords are hashed with bcrypt — built-in random salt and an adaptive cost factor — and are never stored or logged in plaintext; the registration response returns only the hash prefix ($2b$12$…) as proof. As an additional hardening measure, a login attempt for a nonexistent user still performs one bcrypt comparison against a dummy hash, so that "unknown user" and "wrong password" responses are indistinguishable by timing.</w:t>
      </w:r>
    </w:p>
    <w:p w14:paraId="45B3AEC5">
      <w:pPr>
        <w:spacing w:line="360" w:lineRule="auto"/>
        <w:jc w:val="both"/>
        <w:rPr>
          <w:b w:val="0"/>
          <w:bCs w:val="1"/>
        </w:rPr>
      </w:pPr>
      <w:r>
        <w:rPr>
          <w:rFonts w:ascii="Times New Roman" w:hAnsi="Times New Roman" w:eastAsia="Times New Roman" w:cs="Times New Roman"/>
          <w:b w:val="0"/>
          <w:bCs w:val="1"/>
          <w:color w:val="000000"/>
          <w:sz w:val="24"/>
        </w:rPr>
        <w:t>JWT_SECRET is read from the environment with no default value: if it is missing, the application raises RuntimeError at startup instead of silently using a well-known development secret (demonstrated in the appendix of the verification log).</w:t>
      </w:r>
    </w:p>
    <w:p w14:paraId="300B4CF9">
      <w:pPr>
        <w:pStyle w:val="000023"/>
        <w:rPr>
          <w:b w:val="0"/>
          <w:bCs w:val="1"/>
        </w:rPr>
      </w:pPr>
      <w:r>
        <w:rPr>
          <w:b w:val="0"/>
          <w:bCs w:val="1"/>
        </w:rPr>
        <w:t>3.5 API verification</w:t>
      </w:r>
    </w:p>
    <w:p w14:paraId="29C5CB08">
      <w:pPr>
        <w:spacing w:line="360" w:lineRule="auto"/>
        <w:jc w:val="both"/>
        <w:rPr>
          <w:b w:val="0"/>
          <w:bCs w:val="1"/>
        </w:rPr>
      </w:pPr>
      <w:r>
        <w:rPr>
          <w:rFonts w:ascii="Times New Roman" w:hAnsi="Times New Roman" w:eastAsia="Times New Roman" w:cs="Times New Roman"/>
          <w:b w:val="0"/>
          <w:bCs w:val="1"/>
          <w:color w:val="000000"/>
          <w:sz w:val="24"/>
        </w:rPr>
        <w:t>The API was tested with curl; evidence_api_verification.log in the repository records 10 cases, each with the executed command, the full response headers (curl -i) and a timestamp: missing token → 401, forged token → 401, registration → 201 with bcrypt hash prefix, duplicate registration → 409, wrong password → 401, SQL injection payload → 401, successful login → 200 with JWT, valid token → 200 with data, XSS payload → escaped output, tampered signature → 401.</w:t>
      </w:r>
    </w:p>
    <w:p w14:paraId="5EF00E49">
      <w:pPr>
        <w:pStyle w:val="000021"/>
        <w:rPr>
          <w:b w:val="0"/>
          <w:bCs w:val="1"/>
        </w:rPr>
      </w:pPr>
      <w:r>
        <w:rPr>
          <w:b w:val="0"/>
          <w:bCs w:val="1"/>
        </w:rPr>
        <w:t>4. CI/CD Pipeline with Security Scanners</w:t>
      </w:r>
    </w:p>
    <w:p w14:paraId="5A1377EB">
      <w:pPr>
        <w:spacing w:line="360" w:lineRule="auto"/>
        <w:jc w:val="both"/>
        <w:rPr>
          <w:b w:val="0"/>
          <w:bCs w:val="1"/>
        </w:rPr>
      </w:pPr>
      <w:r>
        <w:rPr>
          <w:rFonts w:ascii="Times New Roman" w:hAnsi="Times New Roman" w:eastAsia="Times New Roman" w:cs="Times New Roman"/>
          <w:b w:val="0"/>
          <w:bCs w:val="1"/>
          <w:color w:val="000000"/>
          <w:sz w:val="24"/>
        </w:rPr>
        <w:t>The pipeline is defined in .github/workflows/ci.yml and runs on every push and every pull request:</w:t>
      </w:r>
    </w:p>
    <w:p w14:paraId="4D30D4C2">
      <w:pPr>
        <w:spacing w:after="60" w:line="360" w:lineRule="auto"/>
        <w:jc w:val="both"/>
        <w:rPr>
          <w:b w:val="0"/>
          <w:bCs w:val="1"/>
        </w:rPr>
      </w:pPr>
      <w:r>
        <w:rPr>
          <w:rFonts w:ascii="Times New Roman" w:hAnsi="Times New Roman" w:eastAsia="Times New Roman" w:cs="Times New Roman"/>
          <w:b w:val="0"/>
          <w:bCs w:val="1"/>
          <w:color w:val="000000"/>
          <w:sz w:val="24"/>
        </w:rPr>
        <w:t>1. SAST — Bandit scans the whole tree and prints its verdict to the job log (Figure 2), produces an HTML report uploaded as the bandit-report artifact, and fails the build on medium-or-higher findings.</w:t>
      </w:r>
    </w:p>
    <w:p w14:paraId="5151D943">
      <w:pPr>
        <w:spacing w:after="60" w:line="360" w:lineRule="auto"/>
        <w:jc w:val="both"/>
        <w:rPr>
          <w:b w:val="0"/>
          <w:bCs w:val="1"/>
        </w:rPr>
      </w:pPr>
      <w:r>
        <w:rPr>
          <w:rFonts w:ascii="Times New Roman" w:hAnsi="Times New Roman" w:eastAsia="Times New Roman" w:cs="Times New Roman"/>
          <w:b w:val="0"/>
          <w:bCs w:val="1"/>
          <w:color w:val="000000"/>
          <w:sz w:val="24"/>
        </w:rPr>
        <w:t>2. SCA — pip-audit audits the pinned requirements.txt against the PyPA vulnerability database; any known advisory fails the build (--strict).</w:t>
      </w:r>
    </w:p>
    <w:p w14:paraId="55E9BF5E">
      <w:pPr>
        <w:spacing w:after="60" w:line="360" w:lineRule="auto"/>
        <w:jc w:val="both"/>
        <w:rPr>
          <w:b w:val="0"/>
          <w:bCs w:val="1"/>
        </w:rPr>
      </w:pPr>
      <w:r>
        <w:rPr>
          <w:rFonts w:ascii="Times New Roman" w:hAnsi="Times New Roman" w:eastAsia="Times New Roman" w:cs="Times New Roman"/>
          <w:b w:val="0"/>
          <w:bCs w:val="1"/>
          <w:color w:val="000000"/>
          <w:sz w:val="24"/>
        </w:rPr>
        <w:t>3. Smoke test boots the API and asserts that /health returns 200.</w:t>
      </w:r>
    </w:p>
    <w:p w14:paraId="5934BB24">
      <w:pPr>
        <w:spacing w:line="360" w:lineRule="auto"/>
        <w:jc w:val="both"/>
        <w:rPr>
          <w:b w:val="0"/>
          <w:bCs w:val="1"/>
        </w:rPr>
      </w:pPr>
      <w:r>
        <w:rPr>
          <w:rFonts w:ascii="Times New Roman" w:hAnsi="Times New Roman" w:eastAsia="Times New Roman" w:cs="Times New Roman"/>
          <w:b w:val="0"/>
          <w:bCs w:val="1"/>
          <w:color w:val="000000"/>
          <w:sz w:val="24"/>
        </w:rPr>
        <w:t>The SCA step earned its place immediately: the initial pins (Flask 3.0.3, PyJWT 2.9.0) were flagged with 18 known advisories (e.g. PYSEC-2026-2151, PYSEC-2025-183); upgrading to Flask 3.1.3 / PyJWT 2.15.0 cleared the audit. An earlier safety-based configuration had also been replaced by pip-audit after safety failed on the Python 3.12 runner (No module named pkg_resources).</w:t>
      </w:r>
    </w:p>
    <w:p w14:paraId="3EC11CE2">
      <w:pPr>
        <w:spacing w:before="160" w:after="40" w:line="240" w:lineRule="auto"/>
        <w:jc w:val="center"/>
        <w:rPr>
          <w:b w:val="0"/>
          <w:bCs w:val="1"/>
        </w:rPr>
      </w:pPr>
      <w:r>
        <w:rPr>
          <w:b w:val="0"/>
          <w:bCs w:val="1"/>
        </w:rPr>
        <w:drawing>
          <wp:inline distT="0" distB="0" distL="114300" distR="114300">
            <wp:extent cx="5471795" cy="2533238"/>
            <wp:effectExtent l="0" t="0" r="1905" b="5080"/>
            <wp:docPr id="2" name="Picture 1"/>
            <wp:cNvGraphicFramePr>
              <a:graphicFrameLocks noChangeAspect="1"/>
            </wp:cNvGraphicFramePr>
            <a:graphic>
              <a:graphicData uri="http://schemas.openxmlformats.org/drawingml/2006/picture">
                <pic:pic>
                  <pic:nvPicPr>
                    <pic:cNvPr id="3" name="Picture 1"/>
                    <pic:cNvPicPr>
                      <a:picLocks noChangeAspect="1"/>
                    </pic:cNvPicPr>
                  </pic:nvPicPr>
                  <pic:blipFill>
                    <a:blip r:embed="rId7"/>
                    <a:stretch>
                      <a:fillRect/>
                    </a:stretch>
                  </pic:blipFill>
                  <pic:spPr>
                    <a:xfrm>
                      <a:off x="0" y="0"/>
                      <a:ext cx="5472000" cy="2533333"/>
                    </a:xfrm>
                    <a:prstGeom prst="rect">
                      <a:avLst/>
                    </a:prstGeom>
                  </pic:spPr>
                </pic:pic>
              </a:graphicData>
            </a:graphic>
          </wp:inline>
        </w:drawing>
      </w:r>
    </w:p>
    <w:p w14:paraId="5F361A25">
      <w:pPr>
        <w:spacing w:after="200" w:line="276" w:lineRule="auto"/>
        <w:jc w:val="center"/>
        <w:rPr>
          <w:b w:val="0"/>
          <w:bCs w:val="1"/>
        </w:rPr>
      </w:pPr>
      <w:r>
        <w:rPr>
          <w:rFonts w:ascii="Times New Roman" w:hAnsi="Times New Roman" w:eastAsia="Times New Roman" w:cs="Times New Roman"/>
          <w:b w:val="0"/>
          <w:bCs w:val="1"/>
          <w:color w:val="000000"/>
          <w:sz w:val="21"/>
        </w:rPr>
        <w:t>Figure 1 — GitHub Actions, run #17: the workflow succeeds — Bandit SAST, pip-audit SCA and the smoke test all pass, one artifact produced.</w:t>
      </w:r>
    </w:p>
    <w:p w14:paraId="39EA9D67">
      <w:pPr>
        <w:spacing w:before="160" w:after="40" w:line="240" w:lineRule="auto"/>
        <w:jc w:val="center"/>
        <w:rPr>
          <w:b w:val="0"/>
          <w:bCs w:val="1"/>
        </w:rPr>
      </w:pPr>
      <w:r>
        <w:rPr>
          <w:b w:val="0"/>
          <w:bCs w:val="1"/>
        </w:rPr>
        <w:drawing>
          <wp:inline distT="0" distB="0" distL="114300" distR="114300">
            <wp:extent cx="5471795" cy="3951852"/>
            <wp:effectExtent l="0" t="0" r="1905" b="1905"/>
            <wp:docPr id="5" name="Picture 2"/>
            <wp:cNvGraphicFramePr>
              <a:graphicFrameLocks noChangeAspect="1"/>
            </wp:cNvGraphicFramePr>
            <a:graphic>
              <a:graphicData uri="http://schemas.openxmlformats.org/drawingml/2006/picture">
                <pic:pic>
                  <pic:nvPicPr>
                    <pic:cNvPr id="6" name="Picture 2"/>
                    <pic:cNvPicPr>
                      <a:picLocks noChangeAspect="1"/>
                    </pic:cNvPicPr>
                  </pic:nvPicPr>
                  <pic:blipFill>
                    <a:blip r:embed="rId8"/>
                    <a:stretch>
                      <a:fillRect/>
                    </a:stretch>
                  </pic:blipFill>
                  <pic:spPr>
                    <a:xfrm>
                      <a:off x="0" y="0"/>
                      <a:ext cx="5472000" cy="3952000"/>
                    </a:xfrm>
                    <a:prstGeom prst="rect">
                      <a:avLst/>
                    </a:prstGeom>
                  </pic:spPr>
                </pic:pic>
              </a:graphicData>
            </a:graphic>
          </wp:inline>
        </w:drawing>
      </w:r>
    </w:p>
    <w:p w14:paraId="235F3FA0">
      <w:pPr>
        <w:spacing w:after="200" w:line="276" w:lineRule="auto"/>
        <w:jc w:val="center"/>
        <w:rPr>
          <w:b w:val="0"/>
          <w:bCs w:val="1"/>
        </w:rPr>
      </w:pPr>
      <w:r>
        <w:rPr>
          <w:rFonts w:ascii="Times New Roman" w:hAnsi="Times New Roman" w:eastAsia="Times New Roman" w:cs="Times New Roman"/>
          <w:b w:val="0"/>
          <w:bCs w:val="1"/>
          <w:color w:val="000000"/>
          <w:sz w:val="21"/>
        </w:rPr>
        <w:t>Figure 2 — GitHub Actions, run #17, security job, SAST step log: Bandit reports "No issues identified", 183 lines of code scanned and every severity counter at zero, then writes bandit-report.html for the artifact.</w:t>
      </w:r>
    </w:p>
    <w:p w14:paraId="18853EE3">
      <w:pPr>
        <w:spacing w:before="160" w:after="40" w:line="240" w:lineRule="auto"/>
        <w:jc w:val="center"/>
        <w:rPr>
          <w:b w:val="0"/>
          <w:bCs w:val="1"/>
        </w:rPr>
      </w:pPr>
      <w:r>
        <w:rPr>
          <w:b w:val="0"/>
          <w:bCs w:val="1"/>
        </w:rPr>
        <w:drawing>
          <wp:inline distT="0" distB="0" distL="114300" distR="114300">
            <wp:extent cx="5471795" cy="3799858"/>
            <wp:effectExtent l="0" t="0" r="1905" b="12065"/>
            <wp:docPr id="8" name="Picture 3"/>
            <wp:cNvGraphicFramePr>
              <a:graphicFrameLocks noChangeAspect="1"/>
            </wp:cNvGraphicFramePr>
            <a:graphic>
              <a:graphicData uri="http://schemas.openxmlformats.org/drawingml/2006/picture">
                <pic:pic>
                  <pic:nvPicPr>
                    <pic:cNvPr id="9" name="Picture 3"/>
                    <pic:cNvPicPr>
                      <a:picLocks noChangeAspect="1"/>
                    </pic:cNvPicPr>
                  </pic:nvPicPr>
                  <pic:blipFill>
                    <a:blip r:embed="rId9"/>
                    <a:stretch>
                      <a:fillRect/>
                    </a:stretch>
                  </pic:blipFill>
                  <pic:spPr>
                    <a:xfrm>
                      <a:off x="0" y="0"/>
                      <a:ext cx="5472000" cy="3800000"/>
                    </a:xfrm>
                    <a:prstGeom prst="rect">
                      <a:avLst/>
                    </a:prstGeom>
                  </pic:spPr>
                </pic:pic>
              </a:graphicData>
            </a:graphic>
          </wp:inline>
        </w:drawing>
      </w:r>
    </w:p>
    <w:p w14:paraId="18413B43">
      <w:pPr>
        <w:spacing w:after="200" w:line="276" w:lineRule="auto"/>
        <w:jc w:val="center"/>
        <w:rPr>
          <w:b w:val="0"/>
          <w:bCs w:val="1"/>
        </w:rPr>
      </w:pPr>
      <w:r>
        <w:rPr>
          <w:rFonts w:ascii="Times New Roman" w:hAnsi="Times New Roman" w:eastAsia="Times New Roman" w:cs="Times New Roman"/>
          <w:b w:val="0"/>
          <w:bCs w:val="1"/>
          <w:color w:val="000000"/>
          <w:sz w:val="21"/>
        </w:rPr>
        <w:t>Figure 3 — GitHub Actions, run #17, SCA step log: pip-audit reports "No known vulnerabilities found" for the pinned dependencies.</w:t>
      </w:r>
    </w:p>
    <w:p w14:paraId="0F045DD1">
      <w:pPr>
        <w:pStyle w:val="000021"/>
        <w:rPr>
          <w:b w:val="0"/>
          <w:bCs w:val="1"/>
        </w:rPr>
      </w:pPr>
      <w:r>
        <w:rPr>
          <w:b w:val="0"/>
          <w:bCs w:val="1"/>
        </w:rPr>
        <w:t>5. CVE Analysis: CVE-2019-11043</w:t>
      </w:r>
    </w:p>
    <w:p w14:paraId="6FD1935B">
      <w:pPr>
        <w:pStyle w:val="000023"/>
        <w:rPr>
          <w:b w:val="0"/>
          <w:bCs w:val="1"/>
        </w:rPr>
      </w:pPr>
      <w:r>
        <w:rPr>
          <w:b w:val="0"/>
          <w:bCs w:val="1"/>
        </w:rPr>
        <w:t>5.1 Vulnerability overview</w:t>
      </w:r>
    </w:p>
    <w:p w14:paraId="6EC2190F">
      <w:pPr>
        <w:spacing w:line="360" w:lineRule="auto"/>
        <w:jc w:val="both"/>
        <w:rPr>
          <w:b w:val="0"/>
          <w:bCs w:val="1"/>
        </w:rPr>
      </w:pPr>
      <w:r>
        <w:rPr>
          <w:rFonts w:ascii="Times New Roman" w:hAnsi="Times New Roman" w:eastAsia="Times New Roman" w:cs="Times New Roman"/>
          <w:b w:val="0"/>
          <w:bCs w:val="1"/>
          <w:color w:val="000000"/>
          <w:sz w:val="24"/>
        </w:rPr>
        <w:t>CVE-2019-11043 is an unauthenticated remote code execution vulnerability in PHP-FPM, the FastCGI Process Manager of PHP (sapi/fpm/fpm_main.c), exploitable when PHP-FPM runs behind nginx with a common fastcgi_split_path_info configuration that passes an empty PATH_INFO parameter. NVD rates it CVSS 3.1 9.8 (Critical) (AV:N/AC:L/PR:N/UI:N/S:U/C:H/I:H/A:H) and classifies it as CWE-120, a classic buffer overflow: a buffer copy/write without checking size bounds.</w:t>
      </w:r>
    </w:p>
    <w:p w14:paraId="1DECC8E0">
      <w:pPr>
        <w:spacing w:line="360" w:lineRule="auto"/>
        <w:jc w:val="both"/>
        <w:rPr>
          <w:b w:val="0"/>
          <w:bCs w:val="1"/>
        </w:rPr>
      </w:pPr>
      <w:r>
        <w:rPr>
          <w:rFonts w:ascii="Times New Roman" w:hAnsi="Times New Roman" w:eastAsia="Times New Roman" w:cs="Times New Roman"/>
          <w:b w:val="0"/>
          <w:bCs w:val="1"/>
          <w:color w:val="000000"/>
          <w:sz w:val="24"/>
        </w:rPr>
        <w:t>The affected versions are PHP 7.1.x below 7.1.33, 7.2.x below 7.2.24 and 7.3.x below 7.3.11 in certain FPM + nginx configurations; the fixed releases 7.1.33 / 7.2.24 / 7.3.11 were published on 24 October 2019.</w:t>
      </w:r>
    </w:p>
    <w:p w14:paraId="3E55C1A5">
      <w:pPr>
        <w:spacing w:line="360" w:lineRule="auto"/>
        <w:jc w:val="both"/>
        <w:rPr>
          <w:b w:val="0"/>
          <w:bCs w:val="1"/>
        </w:rPr>
      </w:pPr>
      <w:r>
        <w:rPr>
          <w:rFonts w:ascii="Times New Roman" w:hAnsi="Times New Roman" w:eastAsia="Times New Roman" w:cs="Times New Roman"/>
          <w:b w:val="0"/>
          <w:bCs w:val="1"/>
          <w:color w:val="000000"/>
          <w:sz w:val="24"/>
        </w:rPr>
        <w:t>The issue was reported by Emil Lerner (PHP bug #78599), and the reference exploit is neex/phuip-fpizdam, which is used in this work. The lab manual's originally suggested environment (vulhub/flask/CVE-2018-1000656) no longer exists in the official Vulhub repository — the flask/ directory now contains only the unnumbered ssti demo — so this equivalent web-stack component environment was selected instead; it keeps a real CVE ID and a simple, curl-based reproduction.</w:t>
      </w:r>
    </w:p>
    <w:p w14:paraId="59316D2E">
      <w:pPr>
        <w:pStyle w:val="000023"/>
        <w:rPr>
          <w:b w:val="0"/>
          <w:bCs w:val="1"/>
        </w:rPr>
      </w:pPr>
      <w:r>
        <w:rPr>
          <w:b w:val="0"/>
          <w:bCs w:val="1"/>
        </w:rPr>
        <w:t>5.2 Environment</w:t>
      </w:r>
    </w:p>
    <w:p w14:paraId="271189B5">
      <w:pPr>
        <w:spacing w:line="360" w:lineRule="auto"/>
        <w:jc w:val="both"/>
        <w:rPr>
          <w:b w:val="0"/>
          <w:bCs w:val="1"/>
        </w:rPr>
      </w:pPr>
      <w:r>
        <w:rPr>
          <w:rFonts w:ascii="Times New Roman" w:hAnsi="Times New Roman" w:eastAsia="Times New Roman" w:cs="Times New Roman"/>
          <w:b w:val="0"/>
          <w:bCs w:val="1"/>
          <w:color w:val="000000"/>
          <w:sz w:val="24"/>
        </w:rPr>
        <w:t>Vulhub php/CVE-2019-11043: an nginx front container (nginx:1) proxying FastCGI to a php-fpm container built on vulhub/php:7.2.10-fpm, published on port 8080 and serving a minimal index.php that prints "hello world". The nginx configuration matches PHP requests with location ~ [^/]\.php(/|$), splits the URL with fastcgi_split_path_info ^(.+?\.php)(/.*)$ and passes fastcgi_param PATH_INFO $fastcgi_path_info — exactly the configuration pattern the vulnerability requires. The environment was started with docker compose up -d; docker ps confirmed both containers were running and responses carried the X-Powered-By: PHP/7.2.10 header.</w:t>
      </w:r>
    </w:p>
    <w:p w14:paraId="1397FE49">
      <w:pPr>
        <w:spacing w:before="160" w:after="40" w:line="240" w:lineRule="auto"/>
        <w:jc w:val="center"/>
        <w:rPr>
          <w:b w:val="0"/>
          <w:bCs w:val="1"/>
        </w:rPr>
      </w:pPr>
      <w:r>
        <w:rPr>
          <w:b w:val="0"/>
          <w:bCs w:val="1"/>
        </w:rPr>
        <w:drawing>
          <wp:inline distT="0" distB="0" distL="114300" distR="114300">
            <wp:extent cx="5471795" cy="3114040"/>
            <wp:effectExtent l="0" t="0" r="1905" b="10160"/>
            <wp:docPr id="11" name="Picture 4"/>
            <wp:cNvGraphicFramePr>
              <a:graphicFrameLocks noChangeAspect="1"/>
            </wp:cNvGraphicFramePr>
            <a:graphic>
              <a:graphicData uri="http://schemas.openxmlformats.org/drawingml/2006/picture">
                <pic:pic>
                  <pic:nvPicPr>
                    <pic:cNvPr id="12" name="Picture 4"/>
                    <pic:cNvPicPr>
                      <a:picLocks noChangeAspect="1"/>
                    </pic:cNvPicPr>
                  </pic:nvPicPr>
                  <pic:blipFill>
                    <a:blip r:embed="rId10"/>
                    <a:stretch>
                      <a:fillRect/>
                    </a:stretch>
                  </pic:blipFill>
                  <pic:spPr>
                    <a:xfrm>
                      <a:off x="0" y="0"/>
                      <a:ext cx="5472000" cy="3114147"/>
                    </a:xfrm>
                    <a:prstGeom prst="rect">
                      <a:avLst/>
                    </a:prstGeom>
                  </pic:spPr>
                </pic:pic>
              </a:graphicData>
            </a:graphic>
          </wp:inline>
        </w:drawing>
      </w:r>
    </w:p>
    <w:p w14:paraId="0E2B8765">
      <w:pPr>
        <w:spacing w:after="200" w:line="276" w:lineRule="auto"/>
        <w:jc w:val="center"/>
        <w:rPr>
          <w:b w:val="0"/>
          <w:bCs w:val="1"/>
        </w:rPr>
      </w:pPr>
      <w:r>
        <w:rPr>
          <w:rFonts w:ascii="Times New Roman" w:hAnsi="Times New Roman" w:eastAsia="Times New Roman" w:cs="Times New Roman"/>
          <w:b w:val="0"/>
          <w:bCs w:val="1"/>
          <w:color w:val="000000"/>
          <w:sz w:val="21"/>
        </w:rPr>
        <w:t>Figure 4 — The vulnerable target running: docker compose up -d and docker ps output, the service answers with X-Powered-By: PHP/7.2.10.</w:t>
      </w:r>
    </w:p>
    <w:p w14:paraId="52135D0F">
      <w:pPr>
        <w:pStyle w:val="000023"/>
        <w:rPr>
          <w:b w:val="0"/>
          <w:bCs w:val="1"/>
        </w:rPr>
      </w:pPr>
      <w:r>
        <w:rPr>
          <w:b w:val="0"/>
          <w:bCs w:val="1"/>
        </w:rPr>
        <w:t>5.3 Reproduction (before fix)</w:t>
      </w:r>
    </w:p>
    <w:p w14:paraId="7C18E10D">
      <w:pPr>
        <w:spacing w:line="360" w:lineRule="auto"/>
        <w:jc w:val="both"/>
        <w:rPr>
          <w:b w:val="0"/>
          <w:bCs w:val="1"/>
        </w:rPr>
      </w:pPr>
      <w:r>
        <w:rPr>
          <w:rFonts w:ascii="Times New Roman" w:hAnsi="Times New Roman" w:eastAsia="Times New Roman" w:cs="Times New Roman"/>
          <w:b w:val="0"/>
          <w:bCs w:val="1"/>
          <w:color w:val="000000"/>
          <w:sz w:val="24"/>
        </w:rPr>
        <w:t>A0 (sanity): curl -i http://localhost:8080/index.php → HTTP 200, X-Powered-By: PHP/7.2.10, body "hello world" — normal behaviour, as expected.</w:t>
      </w:r>
    </w:p>
    <w:p w14:paraId="36CABD1F">
      <w:pPr>
        <w:spacing w:line="360" w:lineRule="auto"/>
        <w:jc w:val="both"/>
        <w:rPr>
          <w:b w:val="0"/>
          <w:bCs w:val="1"/>
        </w:rPr>
      </w:pPr>
      <w:r>
        <w:rPr>
          <w:rFonts w:ascii="Times New Roman" w:hAnsi="Times New Roman" w:eastAsia="Times New Roman" w:cs="Times New Roman"/>
          <w:b w:val="0"/>
          <w:bCs w:val="1"/>
          <w:color w:val="000000"/>
          <w:sz w:val="24"/>
        </w:rPr>
        <w:t>Step 1 — QSL detection and the write. The exploit probes the server with requests of varying query-string length (QSL) to find the lengths at which the out-of-bounds write kills a php-fpm worker (HTTP 502); those lengths are the candidate heap alignments. It then performs the attack with the detected parameters:</w:t>
      </w:r>
    </w:p>
    <w:p w14:paraId="3B3110EA">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./phuip-fpizdam http://localhost:8080/index.php</w:t>
      </w:r>
    </w:p>
    <w:p w14:paraId="4A311B73">
      <w:pPr>
        <w:spacing w:line="360" w:lineRule="auto"/>
        <w:jc w:val="both"/>
        <w:rPr>
          <w:b w:val="0"/>
          <w:bCs w:val="1"/>
        </w:rPr>
      </w:pPr>
      <w:r>
        <w:rPr>
          <w:rFonts w:ascii="Times New Roman" w:hAnsi="Times New Roman" w:eastAsia="Times New Roman" w:cs="Times New Roman"/>
          <w:b w:val="0"/>
          <w:bCs w:val="1"/>
          <w:color w:val="000000"/>
          <w:sz w:val="24"/>
        </w:rPr>
        <w:t>The tool reported "Status code 502 for qsl=1800, adding as a candidate", "The target is probably vulnerable. Possible QSLs: [1790 1795 1800]" and "Attack params found: --qsl 1795 --pisos 248 --skip-detect", then performed the attack and confirmed: "Success! Was able to execute a command by appending ?a=/bin/sh+-c+'which+which'&amp; to URLs". The write realigned the FastCGI parameter block so that a later request's PHP_VALUE is attacker-controlled (allow_url_include=On, auto_prepend_file=php://input) — exactly the RCE primitive this CVE describes.</w:t>
      </w:r>
    </w:p>
    <w:p w14:paraId="332DDCF3">
      <w:pPr>
        <w:shd w:val="clear" w:fill="F2F2F2"/>
        <w:spacing w:after="60" w:line="276" w:lineRule="auto"/>
        <w:ind w:left="340"/>
        <w:rPr>
          <w:b w:val="0"/>
          <w:bCs w:val="1"/>
        </w:rPr>
      </w:pPr>
      <w:r>
        <w:rPr>
          <w:rFonts w:ascii="Times New Roman" w:hAnsi="Times New Roman" w:eastAsia="Times New Roman" w:cs="Times New Roman"/>
          <w:b w:val="0"/>
          <w:bCs w:val="1"/>
          <w:color w:val="000000"/>
          <w:sz w:val="21"/>
        </w:rPr>
        <w:t>curl "http://localhost:8080/index.php?a=/bin/sh+-c+'id'&amp;"</w:t>
      </w:r>
    </w:p>
    <w:p w14:paraId="2BF2B251">
      <w:pPr>
        <w:spacing w:line="360" w:lineRule="auto"/>
        <w:jc w:val="both"/>
        <w:rPr>
          <w:b w:val="0"/>
          <w:bCs w:val="1"/>
        </w:rPr>
      </w:pPr>
      <w:r>
        <w:rPr>
          <w:rFonts w:ascii="Times New Roman" w:hAnsi="Times New Roman" w:eastAsia="Times New Roman" w:cs="Times New Roman"/>
          <w:b w:val="0"/>
          <w:bCs w:val="1"/>
          <w:color w:val="000000"/>
          <w:sz w:val="24"/>
        </w:rPr>
        <w:t>Step 2 — command execution. php-fpm runs several worker processes and only a poisoned one executes the injected code, so the same URL is retried until it hits the poisoned worker: it returned uid=33(www-data) gid=33(www-data) groups=33(www-data), and further probes showed whoami → www-data and arbitrary file read (head -n1 /etc/os-release → PRETTY_NAME="Debian GNU/Linux 9 (stretch)"). All commands and raw outputs are archived in cve-2019-11043/evidence/reproduce_before_fix.log.</w:t>
      </w:r>
    </w:p>
    <w:p w14:paraId="0F589E21">
      <w:pPr>
        <w:spacing w:before="160" w:after="40" w:line="240" w:lineRule="auto"/>
        <w:jc w:val="center"/>
        <w:rPr>
          <w:b w:val="0"/>
          <w:bCs w:val="1"/>
        </w:rPr>
      </w:pPr>
      <w:r>
        <w:rPr>
          <w:b w:val="0"/>
          <w:bCs w:val="1"/>
        </w:rPr>
        <w:drawing>
          <wp:inline distT="0" distB="0" distL="114300" distR="114300">
            <wp:extent cx="5471795" cy="3465195"/>
            <wp:effectExtent l="0" t="0" r="1905" b="1905"/>
            <wp:docPr id="14" name="Picture 5"/>
            <wp:cNvGraphicFramePr>
              <a:graphicFrameLocks noChangeAspect="1"/>
            </wp:cNvGraphicFramePr>
            <a:graphic>
              <a:graphicData uri="http://schemas.openxmlformats.org/drawingml/2006/picture">
                <pic:pic>
                  <pic:nvPicPr>
                    <pic:cNvPr id="15" name="Picture 5"/>
                    <pic:cNvPicPr>
                      <a:picLocks noChangeAspect="1"/>
                    </pic:cNvPicPr>
                  </pic:nvPicPr>
                  <pic:blipFill>
                    <a:blip r:embed="rId11"/>
                    <a:stretch>
                      <a:fillRect/>
                    </a:stretch>
                  </pic:blipFill>
                  <pic:spPr>
                    <a:xfrm>
                      <a:off x="0" y="0"/>
                      <a:ext cx="5472000" cy="3465600"/>
                    </a:xfrm>
                    <a:prstGeom prst="rect">
                      <a:avLst/>
                    </a:prstGeom>
                  </pic:spPr>
                </pic:pic>
              </a:graphicData>
            </a:graphic>
          </wp:inline>
        </w:drawing>
      </w:r>
    </w:p>
    <w:p w14:paraId="2D169676">
      <w:pPr>
        <w:spacing w:after="200" w:line="276" w:lineRule="auto"/>
        <w:jc w:val="center"/>
        <w:rPr>
          <w:b w:val="0"/>
          <w:bCs w:val="1"/>
        </w:rPr>
      </w:pPr>
      <w:r>
        <w:rPr>
          <w:rFonts w:ascii="Times New Roman" w:hAnsi="Times New Roman" w:eastAsia="Times New Roman" w:cs="Times New Roman"/>
          <w:b w:val="0"/>
          <w:bCs w:val="1"/>
          <w:color w:val="000000"/>
          <w:sz w:val="21"/>
        </w:rPr>
        <w:t>Figure 5 — The attack URL in the browser: the poisoned php-fpm worker executes id (uid=33(www-data)) on PHP 7.2.10.</w:t>
      </w:r>
    </w:p>
    <w:p w14:paraId="5CF0FAFE">
      <w:pPr>
        <w:spacing w:before="160" w:after="40" w:line="240" w:lineRule="auto"/>
        <w:jc w:val="center"/>
        <w:rPr>
          <w:b w:val="0"/>
          <w:bCs w:val="1"/>
        </w:rPr>
      </w:pPr>
      <w:r>
        <w:rPr>
          <w:b w:val="0"/>
          <w:bCs w:val="1"/>
        </w:rPr>
        <w:drawing>
          <wp:inline distT="0" distB="0" distL="114300" distR="114300">
            <wp:extent cx="5471795" cy="3465195"/>
            <wp:effectExtent l="0" t="0" r="1905" b="1905"/>
            <wp:docPr id="17" name="Picture 6"/>
            <wp:cNvGraphicFramePr>
              <a:graphicFrameLocks noChangeAspect="1"/>
            </wp:cNvGraphicFramePr>
            <a:graphic>
              <a:graphicData uri="http://schemas.openxmlformats.org/drawingml/2006/picture">
                <pic:pic>
                  <pic:nvPicPr>
                    <pic:cNvPr id="18" name="Picture 6"/>
                    <pic:cNvPicPr>
                      <a:picLocks noChangeAspect="1"/>
                    </pic:cNvPicPr>
                  </pic:nvPicPr>
                  <pic:blipFill>
                    <a:blip r:embed="rId12"/>
                    <a:stretch>
                      <a:fillRect/>
                    </a:stretch>
                  </pic:blipFill>
                  <pic:spPr>
                    <a:xfrm>
                      <a:off x="0" y="0"/>
                      <a:ext cx="5472000" cy="3465600"/>
                    </a:xfrm>
                    <a:prstGeom prst="rect">
                      <a:avLst/>
                    </a:prstGeom>
                  </pic:spPr>
                </pic:pic>
              </a:graphicData>
            </a:graphic>
          </wp:inline>
        </w:drawing>
      </w:r>
    </w:p>
    <w:p w14:paraId="42A5DEC2">
      <w:pPr>
        <w:spacing w:after="200" w:line="276" w:lineRule="auto"/>
        <w:jc w:val="center"/>
        <w:rPr>
          <w:b w:val="0"/>
          <w:bCs w:val="1"/>
        </w:rPr>
      </w:pPr>
      <w:r>
        <w:rPr>
          <w:rFonts w:ascii="Times New Roman" w:hAnsi="Times New Roman" w:eastAsia="Times New Roman" w:cs="Times New Roman"/>
          <w:b w:val="0"/>
          <w:bCs w:val="1"/>
          <w:color w:val="000000"/>
          <w:sz w:val="21"/>
        </w:rPr>
        <w:t>Figure 6 — Terminal: repeated RCE probes until the poisoned worker answers (www-data, uid=33, Debian GNU/Linux 9).</w:t>
      </w:r>
    </w:p>
    <w:p w14:paraId="49E86CFF">
      <w:pPr>
        <w:pStyle w:val="000023"/>
        <w:rPr>
          <w:b w:val="0"/>
          <w:bCs w:val="1"/>
        </w:rPr>
      </w:pPr>
      <w:r>
        <w:rPr>
          <w:b w:val="0"/>
          <w:bCs w:val="1"/>
        </w:rPr>
        <w:t>5.4 Root cause analysis</w:t>
      </w:r>
    </w:p>
    <w:p w14:paraId="4C17C9E5">
      <w:pPr>
        <w:spacing w:line="360" w:lineRule="auto"/>
        <w:jc w:val="both"/>
        <w:rPr>
          <w:b w:val="0"/>
          <w:bCs w:val="1"/>
        </w:rPr>
      </w:pPr>
      <w:r>
        <w:rPr>
          <w:rFonts w:ascii="Times New Roman" w:hAnsi="Times New Roman" w:eastAsia="Times New Roman" w:cs="Times New Roman"/>
          <w:b w:val="0"/>
          <w:bCs w:val="1"/>
          <w:color w:val="000000"/>
          <w:sz w:val="24"/>
        </w:rPr>
        <w:t>In my own words: the vulnerability is unchecked pointer arithmetic on an empty PATH_INFO value — a "path info buffer underflow". php-fpm's init_request_info() assumed that if the PATH_INFO parameter is present, the request really is script.php/path-info, and that the path-info pointer sits after the script name inside the received script filename.</w:t>
      </w:r>
    </w:p>
    <w:p w14:paraId="10D8CAC1">
      <w:pPr>
        <w:spacing w:line="360" w:lineRule="auto"/>
        <w:jc w:val="both"/>
        <w:rPr>
          <w:b w:val="0"/>
          <w:bCs w:val="1"/>
        </w:rPr>
      </w:pPr>
      <w:r>
        <w:rPr>
          <w:rFonts w:ascii="Times New Roman" w:hAnsi="Times New Roman" w:eastAsia="Times New Roman" w:cs="Times New Roman"/>
          <w:b w:val="0"/>
          <w:bCs w:val="1"/>
          <w:color w:val="000000"/>
          <w:sz w:val="24"/>
        </w:rPr>
        <w:t>In the vulnerable configuration, for a crafted URL the fastcgi_split_path_info regex fails to capture a path-info part, so $fastcgi_path_info is empty — but the fastcgi_param PATH_INFO directive still passes the parameter with an empty value. php-fpm performs the adjustment anyway: the presence of the parameter is taken as proof of the layout, the pointer arithmetic subtracts the script path length from a pointer into the FastCGI params buffer, and the resulting path_info pointer lands before the start of the buffer.</w:t>
      </w:r>
    </w:p>
    <w:p w14:paraId="0A756F25">
      <w:pPr>
        <w:spacing w:line="360" w:lineRule="auto"/>
        <w:jc w:val="both"/>
        <w:rPr>
          <w:b w:val="0"/>
          <w:bCs w:val="1"/>
        </w:rPr>
      </w:pPr>
      <w:r>
        <w:rPr>
          <w:rFonts w:ascii="Times New Roman" w:hAnsi="Times New Roman" w:eastAsia="Times New Roman" w:cs="Times New Roman"/>
          <w:b w:val="0"/>
          <w:bCs w:val="1"/>
          <w:color w:val="000000"/>
          <w:sz w:val="24"/>
        </w:rPr>
        <w:t>The underflow becomes an out-of-bounds write: php-fpm writes a zero byte through the wild pointer, and the attacker controls how far off the write lands by tuning the query-string length — which is exactly what the QSL probing in the reproduction does. With the heap realigned, a subsequent request's FastCGI parameters are reinterpreted as PHP_VALUE ini settings, injecting allow_url_include=On and auto_prepend_file=php://input; the raw request body is then executed as PHP code by the worker (user www-data) — unauthenticated RCE.</w:t>
      </w:r>
    </w:p>
    <w:p w14:paraId="6B753513">
      <w:pPr>
        <w:spacing w:line="360" w:lineRule="auto"/>
        <w:jc w:val="both"/>
        <w:rPr>
          <w:b w:val="0"/>
          <w:bCs w:val="1"/>
        </w:rPr>
      </w:pPr>
      <w:r>
        <w:rPr>
          <w:rFonts w:ascii="Times New Roman" w:hAnsi="Times New Roman" w:eastAsia="Times New Roman" w:cs="Times New Roman"/>
          <w:b w:val="0"/>
          <w:bCs w:val="1"/>
          <w:color w:val="000000"/>
          <w:sz w:val="24"/>
        </w:rPr>
        <w:t>The fix in PHP 7.1.33 / 7.2.24 / 7.3.11 adds the missing validation to init_request_info(): before the pointer arithmetic, the code verifies that the PATH_INFO value is consistent with the script filename — i.e. that the path-info part really points inside the received script path — and bails out of the path-info branch otherwise. With the check in place, an empty PATH_INFO no longer produces an out-of-bounds pointer, the write primitive disappears and the whole PHP_VALUE injection chain cannot start.</w:t>
      </w:r>
    </w:p>
    <w:p w14:paraId="3E452A00">
      <w:pPr>
        <w:spacing w:line="360" w:lineRule="auto"/>
        <w:jc w:val="both"/>
        <w:rPr>
          <w:b w:val="0"/>
          <w:bCs w:val="1"/>
        </w:rPr>
      </w:pPr>
      <w:r>
        <w:rPr>
          <w:rFonts w:ascii="Times New Roman" w:hAnsi="Times New Roman" w:eastAsia="Times New Roman" w:cs="Times New Roman"/>
          <w:b w:val="0"/>
          <w:bCs w:val="1"/>
          <w:color w:val="000000"/>
          <w:sz w:val="24"/>
        </w:rPr>
        <w:t>Two configuration choices determine the blast radius: nginx passes PATH_INFO even when it is empty (the pattern the bug requires), and the php-fpm worker runs as www-data — so a single poisoned worker is enough for command execution, while the multi-worker pool makes the attack probabilistic rather than immediate. The code defect provides the write primitive; the deployment configuration decides whether it is reachable and what it can do.</w:t>
      </w:r>
    </w:p>
    <w:p w14:paraId="768CE018">
      <w:pPr>
        <w:spacing w:line="360" w:lineRule="auto"/>
        <w:jc w:val="both"/>
        <w:rPr>
          <w:b w:val="0"/>
          <w:bCs w:val="1"/>
        </w:rPr>
      </w:pPr>
      <w:r>
        <w:rPr>
          <w:rFonts w:ascii="Times New Roman" w:hAnsi="Times New Roman" w:eastAsia="Times New Roman" w:cs="Times New Roman"/>
          <w:b w:val="0"/>
          <w:bCs w:val="1"/>
          <w:color w:val="000000"/>
          <w:sz w:val="24"/>
        </w:rPr>
        <w:t>The full analysis, including the NVD description and references, is in cve-2019-11043/root-cause-analysis.md.</w:t>
      </w:r>
    </w:p>
    <w:p w14:paraId="126C9B34">
      <w:pPr>
        <w:pStyle w:val="000023"/>
        <w:rPr>
          <w:b w:val="0"/>
          <w:bCs w:val="1"/>
        </w:rPr>
      </w:pPr>
      <w:r>
        <w:rPr>
          <w:b w:val="0"/>
          <w:bCs w:val="1"/>
        </w:rPr>
        <w:t>5.5 Fix</w:t>
      </w:r>
    </w:p>
    <w:p w14:paraId="048BF4C9">
      <w:pPr>
        <w:spacing w:line="360" w:lineRule="auto"/>
        <w:jc w:val="both"/>
        <w:rPr>
          <w:b w:val="0"/>
          <w:bCs w:val="1"/>
        </w:rPr>
      </w:pPr>
      <w:r>
        <w:rPr>
          <w:rFonts w:ascii="Times New Roman" w:hAnsi="Times New Roman" w:eastAsia="Times New Roman" w:cs="Times New Roman"/>
          <w:b w:val="0"/>
          <w:bCs w:val="1"/>
          <w:color w:val="000000"/>
          <w:sz w:val="24"/>
        </w:rPr>
        <w:t>The primary fix is to update the software to the version where the vulnerability is fixed: the docker-compose.yml image changes from vulhub/php:7.2.10-fpm to php:7.2.24-fpm. The nginx configuration is deliberately kept identical to the vulnerable environment (same default.conf, fastcgi_split_path_info and empty-PATH_INFO behaviour included), so that the verification proves the attack fails because of the version fix itself rather than because the environment was hardened.</w:t>
      </w:r>
    </w:p>
    <w:p w14:paraId="380FFE62">
      <w:pPr>
        <w:spacing w:line="360" w:lineRule="auto"/>
        <w:jc w:val="both"/>
        <w:rPr>
          <w:b w:val="0"/>
          <w:bCs w:val="1"/>
        </w:rPr>
      </w:pPr>
      <w:r>
        <w:rPr>
          <w:rFonts w:ascii="Times New Roman" w:hAnsi="Times New Roman" w:eastAsia="Times New Roman" w:cs="Times New Roman"/>
          <w:b w:val="0"/>
          <w:bCs w:val="1"/>
          <w:color w:val="000000"/>
          <w:sz w:val="24"/>
        </w:rPr>
        <w:t>The fix was applied with the standard cycle — docker compose down, edit docker-compose.yml, docker compose up -d — and the changed files (cve-2019-11043/fix/docker-compose.yml, with the vulnerable originals archived under fix/original/) are committed to the repository as required.</w:t>
      </w:r>
    </w:p>
    <w:p w14:paraId="63858969">
      <w:pPr>
        <w:spacing w:line="360" w:lineRule="auto"/>
        <w:jc w:val="both"/>
        <w:rPr>
          <w:b w:val="0"/>
          <w:bCs w:val="1"/>
        </w:rPr>
      </w:pPr>
      <w:r>
        <w:rPr>
          <w:rFonts w:ascii="Times New Roman" w:hAnsi="Times New Roman" w:eastAsia="Times New Roman" w:cs="Times New Roman"/>
          <w:b w:val="0"/>
          <w:bCs w:val="1"/>
          <w:color w:val="000000"/>
          <w:sz w:val="24"/>
        </w:rPr>
        <w:t>Defence-in-depth recommendations for a real deployment (not applied to the lab environment on purpose): do not pass PATH_INFO when it can be empty — tighten the fastcgi_split_path_info regex and drop the fastcgi_param PATH_INFO line if the application does not use path-info URLs; set cgi.fix_pathinfo=0 in php.ini when path-info routing is not needed; run php-fpm workers with least privilege; and pin image versions by digest, because floating tags silently drift with the upstream registry.</w:t>
      </w:r>
    </w:p>
    <w:p w14:paraId="310562FE">
      <w:pPr>
        <w:pStyle w:val="000023"/>
        <w:rPr>
          <w:b w:val="0"/>
          <w:bCs w:val="1"/>
        </w:rPr>
      </w:pPr>
      <w:r>
        <w:rPr>
          <w:b w:val="0"/>
          <w:bCs w:val="1"/>
        </w:rPr>
        <w:t>5.6 Verification after fix</w:t>
      </w:r>
    </w:p>
    <w:p w14:paraId="12C0FE5D">
      <w:pPr>
        <w:spacing w:line="360" w:lineRule="auto"/>
        <w:jc w:val="both"/>
        <w:rPr>
          <w:b w:val="0"/>
          <w:bCs w:val="1"/>
        </w:rPr>
      </w:pPr>
      <w:r>
        <w:rPr>
          <w:rFonts w:ascii="Times New Roman" w:hAnsi="Times New Roman" w:eastAsia="Times New Roman" w:cs="Times New Roman"/>
          <w:b w:val="0"/>
          <w:bCs w:val="1"/>
          <w:color w:val="000000"/>
          <w:sz w:val="24"/>
        </w:rPr>
        <w:t>The exact same attack was replayed against the rebuilt php 7.2.24 container:</w:t>
      </w:r>
    </w:p>
    <w:tbl>
      <w:tblPr>
        <w:tblStyle w:val="00004c"/>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9"/>
        <w:gridCol w:w="3009"/>
        <w:gridCol w:w="3009"/>
      </w:tblGrid>
      <w:tr>
        <w:trPr>
          <w:jc w:val="center"/>
        </w:trPr>
        <w:tc>
          <w:tcPr>
            <w:tcW w:w="3288" w:type="dxa"/>
          </w:tcPr>
          <w:p w14:paraId="21C23ED0">
            <w:pPr>
              <w:spacing w:before="40" w:after="40" w:line="276" w:lineRule="auto"/>
              <w:rPr>
                <w:b w:val="0"/>
                <w:bCs w:val="1"/>
              </w:rPr>
            </w:pPr>
            <w:r>
              <w:rPr>
                <w:rFonts w:ascii="Times New Roman" w:hAnsi="Times New Roman" w:eastAsia="Times New Roman" w:cs="Times New Roman"/>
                <w:b w:val="0"/>
                <w:bCs w:val="1"/>
                <w:color w:val="000000"/>
                <w:sz w:val="21"/>
              </w:rPr>
              <w:t>Replayed attack</w:t>
            </w:r>
          </w:p>
        </w:tc>
        <w:tc>
          <w:tcPr>
            <w:tcW w:w="2835" w:type="dxa"/>
          </w:tcPr>
          <w:p w14:paraId="71FB892B">
            <w:pPr>
              <w:spacing w:before="40" w:after="40" w:line="276" w:lineRule="auto"/>
              <w:rPr>
                <w:b w:val="0"/>
                <w:bCs w:val="1"/>
              </w:rPr>
            </w:pPr>
            <w:r>
              <w:rPr>
                <w:rFonts w:ascii="Times New Roman" w:hAnsi="Times New Roman" w:eastAsia="Times New Roman" w:cs="Times New Roman"/>
                <w:b w:val="0"/>
                <w:bCs w:val="1"/>
                <w:color w:val="000000"/>
                <w:sz w:val="21"/>
              </w:rPr>
              <w:t>Before fix (php 7.2.10-fpm)</w:t>
            </w:r>
          </w:p>
        </w:tc>
        <w:tc>
          <w:tcPr>
            <w:tcW w:w="2835" w:type="dxa"/>
          </w:tcPr>
          <w:p w14:paraId="56F77E3A">
            <w:pPr>
              <w:spacing w:before="40" w:after="40" w:line="276" w:lineRule="auto"/>
              <w:rPr>
                <w:b w:val="0"/>
                <w:bCs w:val="1"/>
              </w:rPr>
            </w:pPr>
            <w:r>
              <w:rPr>
                <w:rFonts w:ascii="Times New Roman" w:hAnsi="Times New Roman" w:eastAsia="Times New Roman" w:cs="Times New Roman"/>
                <w:b w:val="0"/>
                <w:bCs w:val="1"/>
                <w:color w:val="000000"/>
                <w:sz w:val="21"/>
              </w:rPr>
              <w:t>After fix (php 7.2.24-fpm)</w:t>
            </w:r>
          </w:p>
        </w:tc>
      </w:tr>
      <w:tr>
        <w:trPr>
          <w:jc w:val="center"/>
        </w:trPr>
        <w:tc>
          <w:tcPr>
            <w:tcW w:w="3288" w:type="dxa"/>
          </w:tcPr>
          <w:p w14:paraId="2FA3073A">
            <w:pPr>
              <w:spacing w:before="40" w:after="40" w:line="276" w:lineRule="auto"/>
              <w:rPr>
                <w:b w:val="0"/>
                <w:bCs w:val="1"/>
              </w:rPr>
            </w:pPr>
            <w:r>
              <w:rPr>
                <w:rFonts w:ascii="Times New Roman" w:hAnsi="Times New Roman" w:eastAsia="Times New Roman" w:cs="Times New Roman"/>
                <w:b w:val="0"/>
                <w:bCs w:val="1"/>
                <w:color w:val="000000"/>
                <w:sz w:val="21"/>
              </w:rPr>
              <w:t>PoC QSL detection</w:t>
            </w:r>
          </w:p>
        </w:tc>
        <w:tc>
          <w:tcPr>
            <w:tcW w:w="2835" w:type="dxa"/>
          </w:tcPr>
          <w:p w14:paraId="1B039C64">
            <w:pPr>
              <w:spacing w:before="40" w:after="40" w:line="276" w:lineRule="auto"/>
              <w:rPr>
                <w:b w:val="0"/>
                <w:bCs w:val="1"/>
              </w:rPr>
            </w:pPr>
            <w:r>
              <w:rPr>
                <w:rFonts w:ascii="Times New Roman" w:hAnsi="Times New Roman" w:eastAsia="Times New Roman" w:cs="Times New Roman"/>
                <w:b w:val="0"/>
                <w:bCs w:val="1"/>
                <w:color w:val="000000"/>
                <w:sz w:val="21"/>
              </w:rPr>
              <w:t>Possible QSLs: [1790 1795 1800]</w:t>
            </w:r>
          </w:p>
        </w:tc>
        <w:tc>
          <w:tcPr>
            <w:tcW w:w="2835" w:type="dxa"/>
          </w:tcPr>
          <w:p w14:paraId="16F9D69F">
            <w:pPr>
              <w:spacing w:before="40" w:after="40" w:line="276" w:lineRule="auto"/>
              <w:rPr>
                <w:b w:val="0"/>
                <w:bCs w:val="1"/>
              </w:rPr>
            </w:pPr>
            <w:r>
              <w:rPr>
                <w:rFonts w:ascii="Times New Roman" w:hAnsi="Times New Roman" w:eastAsia="Times New Roman" w:cs="Times New Roman"/>
                <w:b w:val="0"/>
                <w:bCs w:val="1"/>
                <w:color w:val="000000"/>
                <w:sz w:val="21"/>
              </w:rPr>
              <w:t>no qsl candidates found — invulnerable</w:t>
            </w:r>
          </w:p>
        </w:tc>
      </w:tr>
      <w:tr>
        <w:trPr>
          <w:jc w:val="center"/>
        </w:trPr>
        <w:tc>
          <w:tcPr>
            <w:tcW w:w="3288" w:type="dxa"/>
          </w:tcPr>
          <w:p w14:paraId="0892AA3C">
            <w:pPr>
              <w:spacing w:before="40" w:after="40" w:line="276" w:lineRule="auto"/>
              <w:rPr>
                <w:b w:val="0"/>
                <w:bCs w:val="1"/>
              </w:rPr>
            </w:pPr>
            <w:r>
              <w:rPr>
                <w:rFonts w:ascii="Times New Roman" w:hAnsi="Times New Roman" w:eastAsia="Times New Roman" w:cs="Times New Roman"/>
                <w:b w:val="0"/>
                <w:bCs w:val="1"/>
                <w:color w:val="000000"/>
                <w:sz w:val="21"/>
              </w:rPr>
              <w:t>PoC full attack</w:t>
            </w:r>
          </w:p>
        </w:tc>
        <w:tc>
          <w:tcPr>
            <w:tcW w:w="2835" w:type="dxa"/>
          </w:tcPr>
          <w:p w14:paraId="3FE426D4">
            <w:pPr>
              <w:spacing w:before="40" w:after="40" w:line="276" w:lineRule="auto"/>
              <w:rPr>
                <w:b w:val="0"/>
                <w:bCs w:val="1"/>
              </w:rPr>
            </w:pPr>
            <w:r>
              <w:rPr>
                <w:rFonts w:ascii="Times New Roman" w:hAnsi="Times New Roman" w:eastAsia="Times New Roman" w:cs="Times New Roman"/>
                <w:b w:val="0"/>
                <w:bCs w:val="1"/>
                <w:color w:val="000000"/>
                <w:sz w:val="21"/>
              </w:rPr>
              <w:t>attack params found (--qsl 1795 --pisos 248), RCE confirmed</w:t>
            </w:r>
          </w:p>
        </w:tc>
        <w:tc>
          <w:tcPr>
            <w:tcW w:w="2835" w:type="dxa"/>
          </w:tcPr>
          <w:p w14:paraId="6C2A9C91">
            <w:pPr>
              <w:spacing w:before="40" w:after="40" w:line="276" w:lineRule="auto"/>
              <w:rPr>
                <w:b w:val="0"/>
                <w:bCs w:val="1"/>
              </w:rPr>
            </w:pPr>
            <w:r>
              <w:rPr>
                <w:rFonts w:ascii="Times New Roman" w:hAnsi="Times New Roman" w:eastAsia="Times New Roman" w:cs="Times New Roman"/>
                <w:b w:val="0"/>
                <w:bCs w:val="1"/>
                <w:color w:val="000000"/>
                <w:sz w:val="21"/>
              </w:rPr>
              <w:t>no worker poisoned, no attack params found</w:t>
            </w:r>
          </w:p>
        </w:tc>
      </w:tr>
      <w:tr>
        <w:trPr>
          <w:jc w:val="center"/>
        </w:trPr>
        <w:tc>
          <w:tcPr>
            <w:tcW w:w="3288" w:type="dxa"/>
          </w:tcPr>
          <w:p w14:paraId="0BF5FF89">
            <w:pPr>
              <w:spacing w:before="40" w:after="40" w:line="276" w:lineRule="auto"/>
              <w:rPr>
                <w:b w:val="0"/>
                <w:bCs w:val="1"/>
              </w:rPr>
            </w:pPr>
            <w:r>
              <w:rPr>
                <w:rFonts w:ascii="Times New Roman" w:hAnsi="Times New Roman" w:eastAsia="Times New Roman" w:cs="Times New Roman"/>
                <w:b w:val="0"/>
                <w:bCs w:val="1"/>
                <w:color w:val="000000"/>
                <w:sz w:val="21"/>
              </w:rPr>
              <w:t>RCE probe ?a=/bin/sh+-c+'id'&amp; (retried)</w:t>
            </w:r>
          </w:p>
        </w:tc>
        <w:tc>
          <w:tcPr>
            <w:tcW w:w="2835" w:type="dxa"/>
          </w:tcPr>
          <w:p w14:paraId="1ED1FA13">
            <w:pPr>
              <w:spacing w:before="40" w:after="40" w:line="276" w:lineRule="auto"/>
              <w:rPr>
                <w:b w:val="0"/>
                <w:bCs w:val="1"/>
              </w:rPr>
            </w:pPr>
            <w:r>
              <w:rPr>
                <w:rFonts w:ascii="Times New Roman" w:hAnsi="Times New Roman" w:eastAsia="Times New Roman" w:cs="Times New Roman"/>
                <w:b w:val="0"/>
                <w:bCs w:val="1"/>
                <w:color w:val="000000"/>
                <w:sz w:val="21"/>
              </w:rPr>
              <w:t>uid=33(www-data)… executed</w:t>
            </w:r>
          </w:p>
        </w:tc>
        <w:tc>
          <w:tcPr>
            <w:tcW w:w="2835" w:type="dxa"/>
          </w:tcPr>
          <w:p w14:paraId="460D25E9">
            <w:pPr>
              <w:spacing w:before="40" w:after="40" w:line="276" w:lineRule="auto"/>
              <w:rPr>
                <w:b w:val="0"/>
                <w:bCs w:val="1"/>
              </w:rPr>
            </w:pPr>
            <w:r>
              <w:rPr>
                <w:rFonts w:ascii="Times New Roman" w:hAnsi="Times New Roman" w:eastAsia="Times New Roman" w:cs="Times New Roman"/>
                <w:b w:val="0"/>
                <w:bCs w:val="1"/>
                <w:color w:val="000000"/>
                <w:sz w:val="21"/>
              </w:rPr>
              <w:t>no command output — only hello world (8/8)</w:t>
            </w:r>
          </w:p>
        </w:tc>
      </w:tr>
    </w:tbl>
    <w:p w14:paraId="715B2D19">
      <w:pPr>
        <w:spacing w:after="40" w:line="360" w:lineRule="auto"/>
        <w:rPr>
          <w:b w:val="0"/>
          <w:bCs w:val="1"/>
        </w:rPr>
      </w:pPr>
    </w:p>
    <w:p w14:paraId="3D81DFAB">
      <w:pPr>
        <w:spacing w:line="360" w:lineRule="auto"/>
        <w:jc w:val="both"/>
        <w:rPr>
          <w:b w:val="0"/>
          <w:bCs w:val="1"/>
        </w:rPr>
      </w:pPr>
      <w:r>
        <w:rPr>
          <w:rFonts w:ascii="Times New Roman" w:hAnsi="Times New Roman" w:eastAsia="Times New Roman" w:cs="Times New Roman"/>
          <w:b w:val="0"/>
          <w:bCs w:val="1"/>
          <w:color w:val="000000"/>
          <w:sz w:val="24"/>
        </w:rPr>
        <w:t>Regression testing confirmed that normal functionality is preserved: GET /index.php still returns HTTP 200 with hello world and the X-Powered-By: PHP/7.2.24 header, and the PoC's detection phase against the fixed server reports "no qsl candidates found, invulnerable or something wrong". Raw outputs are in cve-2019-11043/evidence/verify_after_fix.log.</w:t>
      </w:r>
    </w:p>
    <w:p w14:paraId="004632D6">
      <w:pPr>
        <w:spacing w:before="160" w:after="40" w:line="240" w:lineRule="auto"/>
        <w:jc w:val="center"/>
        <w:rPr>
          <w:b w:val="0"/>
          <w:bCs w:val="1"/>
        </w:rPr>
      </w:pPr>
      <w:r>
        <w:rPr>
          <w:b w:val="0"/>
          <w:bCs w:val="1"/>
        </w:rPr>
        <w:drawing>
          <wp:inline distT="0" distB="0" distL="114300" distR="114300">
            <wp:extent cx="5471795" cy="2959100"/>
            <wp:effectExtent l="0" t="0" r="1905" b="0"/>
            <wp:docPr id="20" name="Picture 7"/>
            <wp:cNvGraphicFramePr>
              <a:graphicFrameLocks noChangeAspect="1"/>
            </wp:cNvGraphicFramePr>
            <a:graphic>
              <a:graphicData uri="http://schemas.openxmlformats.org/drawingml/2006/picture">
                <pic:pic>
                  <pic:nvPicPr>
                    <pic:cNvPr id="21" name="Picture 7"/>
                    <pic:cNvPicPr>
                      <a:picLocks noChangeAspect="1"/>
                    </pic:cNvPicPr>
                  </pic:nvPicPr>
                  <pic:blipFill>
                    <a:blip r:embed="rId13"/>
                    <a:stretch>
                      <a:fillRect/>
                    </a:stretch>
                  </pic:blipFill>
                  <pic:spPr>
                    <a:xfrm>
                      <a:off x="0" y="0"/>
                      <a:ext cx="5472000" cy="2959477"/>
                    </a:xfrm>
                    <a:prstGeom prst="rect">
                      <a:avLst/>
                    </a:prstGeom>
                  </pic:spPr>
                </pic:pic>
              </a:graphicData>
            </a:graphic>
          </wp:inline>
        </w:drawing>
      </w:r>
    </w:p>
    <w:p w14:paraId="1F539A25">
      <w:pPr>
        <w:spacing w:after="200" w:line="276" w:lineRule="auto"/>
        <w:jc w:val="center"/>
        <w:rPr>
          <w:b w:val="0"/>
          <w:bCs w:val="1"/>
        </w:rPr>
      </w:pPr>
      <w:r>
        <w:rPr>
          <w:rFonts w:ascii="Times New Roman" w:hAnsi="Times New Roman" w:eastAsia="Times New Roman" w:cs="Times New Roman"/>
          <w:b w:val="0"/>
          <w:bCs w:val="1"/>
          <w:color w:val="000000"/>
          <w:sz w:val="21"/>
        </w:rPr>
        <w:t>Figure 7 — Attack replay on the fixed container: 8/8 replays of the exact pre-fix payload produce no command output (only the normal hello world), and the PoC detection reports the server invulnerable.</w:t>
      </w:r>
    </w:p>
    <w:p w14:paraId="49310A1F">
      <w:pPr>
        <w:spacing w:before="160" w:after="40" w:line="240" w:lineRule="auto"/>
        <w:jc w:val="center"/>
        <w:rPr>
          <w:b w:val="0"/>
          <w:bCs w:val="1"/>
        </w:rPr>
      </w:pPr>
      <w:r>
        <w:rPr>
          <w:b w:val="0"/>
          <w:bCs w:val="1"/>
        </w:rPr>
        <w:drawing>
          <wp:inline distT="0" distB="0" distL="114300" distR="114300">
            <wp:extent cx="5471795" cy="3563620"/>
            <wp:effectExtent l="0" t="0" r="1905" b="5080"/>
            <wp:docPr id="23" name="Picture 8"/>
            <wp:cNvGraphicFramePr>
              <a:graphicFrameLocks noChangeAspect="1"/>
            </wp:cNvGraphicFramePr>
            <a:graphic>
              <a:graphicData uri="http://schemas.openxmlformats.org/drawingml/2006/picture">
                <pic:pic>
                  <pic:nvPicPr>
                    <pic:cNvPr id="24" name="Picture 8"/>
                    <pic:cNvPicPr>
                      <a:picLocks noChangeAspect="1"/>
                    </pic:cNvPicPr>
                  </pic:nvPicPr>
                  <pic:blipFill>
                    <a:blip r:embed="rId14"/>
                    <a:stretch>
                      <a:fillRect/>
                    </a:stretch>
                  </pic:blipFill>
                  <pic:spPr>
                    <a:xfrm>
                      <a:off x="0" y="0"/>
                      <a:ext cx="5472000" cy="3564096"/>
                    </a:xfrm>
                    <a:prstGeom prst="rect">
                      <a:avLst/>
                    </a:prstGeom>
                  </pic:spPr>
                </pic:pic>
              </a:graphicData>
            </a:graphic>
          </wp:inline>
        </w:drawing>
      </w:r>
    </w:p>
    <w:p w14:paraId="28B33993">
      <w:pPr>
        <w:spacing w:after="200" w:line="276" w:lineRule="auto"/>
        <w:jc w:val="center"/>
        <w:rPr>
          <w:b w:val="0"/>
          <w:bCs w:val="1"/>
        </w:rPr>
      </w:pPr>
      <w:r>
        <w:rPr>
          <w:rFonts w:ascii="Times New Roman" w:hAnsi="Times New Roman" w:eastAsia="Times New Roman" w:cs="Times New Roman"/>
          <w:b w:val="0"/>
          <w:bCs w:val="1"/>
          <w:color w:val="000000"/>
          <w:sz w:val="21"/>
        </w:rPr>
        <w:t>Figure 8 — Regression: the normal page still works after the fix.</w:t>
      </w:r>
    </w:p>
    <w:p w14:paraId="25DEC478">
      <w:pPr>
        <w:pStyle w:val="000021"/>
        <w:rPr>
          <w:b w:val="0"/>
          <w:bCs w:val="1"/>
        </w:rPr>
      </w:pPr>
      <w:r>
        <w:rPr>
          <w:b w:val="0"/>
          <w:bCs w:val="1"/>
        </w:rPr>
        <w:t>6. Supplementary Analysis: Flask/Jinja2 SSTI (cve-ssti/)</w:t>
      </w:r>
    </w:p>
    <w:p w14:paraId="45255704">
      <w:pPr>
        <w:spacing w:line="360" w:lineRule="auto"/>
        <w:jc w:val="both"/>
        <w:rPr>
          <w:b w:val="0"/>
          <w:bCs w:val="1"/>
        </w:rPr>
      </w:pPr>
      <w:r>
        <w:rPr>
          <w:rFonts w:ascii="Times New Roman" w:hAnsi="Times New Roman" w:eastAsia="Times New Roman" w:cs="Times New Roman"/>
          <w:b w:val="0"/>
          <w:bCs w:val="1"/>
          <w:color w:val="000000"/>
          <w:sz w:val="24"/>
        </w:rPr>
        <w:t>As extra practice on the Python web stack, the Vulhub flask/ssti environment was also reproduced and fixed: Template("Hello " + name) concatenates user input into the template source, so /?name={{233*233}} is evaluated server-side (Hello 54289), and a Jinja2 gadget chain ([].__class__.__base__.__subclasses__() → catch_warnings.__init__.__globals__ → eval) reaches os.popen("id").read() (uid=33(www-data)).</w:t>
      </w:r>
    </w:p>
    <w:p w14:paraId="343F3E43">
      <w:pPr>
        <w:spacing w:line="360" w:lineRule="auto"/>
        <w:jc w:val="both"/>
        <w:rPr>
          <w:b w:val="0"/>
          <w:bCs w:val="1"/>
        </w:rPr>
      </w:pPr>
      <w:r>
        <w:rPr>
          <w:rFonts w:ascii="Times New Roman" w:hAnsi="Times New Roman" w:eastAsia="Times New Roman" w:cs="Times New Roman"/>
          <w:b w:val="0"/>
          <w:bCs w:val="1"/>
          <w:color w:val="000000"/>
          <w:sz w:val="24"/>
        </w:rPr>
        <w:t>The fix separates code from data — a constant template rendered with render_template_string(TEMPLATE, name=name), so user input is only ever a variable — plus a character whitelist as defence in depth.</w:t>
      </w:r>
    </w:p>
    <w:p w14:paraId="095C29AA">
      <w:pPr>
        <w:spacing w:line="360" w:lineRule="auto"/>
        <w:jc w:val="both"/>
        <w:rPr>
          <w:b w:val="0"/>
          <w:bCs w:val="1"/>
        </w:rPr>
      </w:pPr>
      <w:r>
        <w:rPr>
          <w:rFonts w:ascii="Times New Roman" w:hAnsi="Times New Roman" w:eastAsia="Times New Roman" w:cs="Times New Roman"/>
          <w:b w:val="0"/>
          <w:bCs w:val="1"/>
          <w:color w:val="000000"/>
          <w:sz w:val="24"/>
        </w:rPr>
        <w:t>Because the attack replays are all rejected by the whitelist, an intermediate build with the whitelist removed was also tested: {{233*233}} then renders as inert literal text instead of being evaluated, proving the primary fix is effective on its own. Full materials: cve-ssti/root-cause-analysis.md, cve-ssti/fix/ and cve-ssti/evidence/.</w:t>
      </w:r>
    </w:p>
    <w:p w14:paraId="14414A2A">
      <w:pPr>
        <w:pStyle w:val="000021"/>
        <w:rPr>
          <w:b w:val="0"/>
          <w:bCs w:val="1"/>
        </w:rPr>
      </w:pPr>
      <w:r>
        <w:rPr>
          <w:b w:val="0"/>
          <w:bCs w:val="1"/>
        </w:rPr>
        <w:t>7. Conclusion</w:t>
      </w:r>
    </w:p>
    <w:p w14:paraId="0354666E">
      <w:pPr>
        <w:spacing w:line="360" w:lineRule="auto"/>
        <w:jc w:val="both"/>
        <w:rPr>
          <w:b w:val="0"/>
          <w:bCs w:val="1"/>
        </w:rPr>
      </w:pPr>
      <w:r>
        <w:rPr>
          <w:rFonts w:ascii="Times New Roman" w:hAnsi="Times New Roman" w:eastAsia="Times New Roman" w:cs="Times New Roman"/>
          <w:b w:val="0"/>
          <w:bCs w:val="1"/>
          <w:color w:val="000000"/>
          <w:sz w:val="24"/>
        </w:rPr>
        <w:t>This work covered the full security lifecycle of a small web service. The API implements the three required endpoints with parameterized SQL, output escaping, and JWT + bcrypt authentication, all verified with curl evidence. The CI pipeline runs Bandit (SAST) and pip-audit (SCA) on every push and pull request, and the SCA step demonstrably caught 18 known advisories in the initial dependency pins.</w:t>
      </w:r>
    </w:p>
    <w:p w14:paraId="6E7891A4">
      <w:pPr>
        <w:spacing w:line="360" w:lineRule="auto"/>
        <w:jc w:val="both"/>
        <w:rPr>
          <w:b w:val="0"/>
          <w:bCs w:val="1"/>
        </w:rPr>
      </w:pPr>
      <w:r>
        <w:rPr>
          <w:rFonts w:ascii="Times New Roman" w:hAnsi="Times New Roman" w:eastAsia="Times New Roman" w:cs="Times New Roman"/>
          <w:b w:val="0"/>
          <w:bCs w:val="1"/>
          <w:color w:val="000000"/>
          <w:sz w:val="24"/>
        </w:rPr>
        <w:t>The CVE part reproduced CVE-2019-11043 (unauthenticated PHP-FPM RCE behind nginx), identified its root cause — unchecked pointer arithmetic on an empty PATH_INFO value, turning into a heap overflow and PHP_VALUE injection — remediated it by upgrading to the fixed php:7.2.24-fpm while deliberately keeping the nginx configuration, and verified both the rejection of the original attacks and the preservation of normal functionality.</w:t>
      </w:r>
    </w:p>
    <w:p w14:paraId="69CDAEE8">
      <w:pPr>
        <w:spacing w:line="360" w:lineRule="auto"/>
        <w:jc w:val="both"/>
        <w:rPr>
          <w:b w:val="0"/>
          <w:bCs w:val="1"/>
        </w:rPr>
      </w:pPr>
      <w:r>
        <w:rPr>
          <w:rFonts w:ascii="Times New Roman" w:hAnsi="Times New Roman" w:eastAsia="Times New Roman" w:cs="Times New Roman"/>
          <w:b w:val="0"/>
          <w:bCs w:val="1"/>
          <w:color w:val="000000"/>
          <w:sz w:val="24"/>
        </w:rPr>
        <w:t>The main lessons were that a parameter's mere presence is not proof of the layout it is assumed to have — implied invariants must be validated at the trust boundary — that dependency scanning earns its place in CI, and that fix verification needs both attack replay and regression testing.</w:t>
      </w:r>
    </w:p>
    <w:p w14:paraId="1B9C0494">
      <w:pPr>
        <w:pStyle w:val="000021"/>
        <w:rPr>
          <w:b w:val="0"/>
          <w:bCs w:val="1"/>
        </w:rPr>
      </w:pPr>
      <w:r>
        <w:rPr>
          <w:b w:val="0"/>
          <w:bCs w:val="1"/>
        </w:rPr>
        <w:t>8. Answers to Control Questions</w:t>
      </w:r>
    </w:p>
    <w:p w14:paraId="72834BB4">
      <w:pPr>
        <w:spacing w:after="120" w:line="360" w:lineRule="auto"/>
        <w:jc w:val="both"/>
        <w:rPr>
          <w:b w:val="0"/>
          <w:bCs w:val="1"/>
        </w:rPr>
      </w:pPr>
      <w:r>
        <w:rPr>
          <w:rFonts w:ascii="Times New Roman" w:hAnsi="Times New Roman" w:eastAsia="Times New Roman" w:cs="Times New Roman"/>
          <w:b w:val="0"/>
          <w:bCs w:val="1"/>
          <w:color w:val="000000"/>
          <w:sz w:val="24"/>
        </w:rPr>
        <w:t>1. Why is password hashing with bcrypt preferable to SHA-256? SHA-256 is a fast, general-purpose hash designed for speed, and it has no built-in salt, so identical passwords produce identical hashes and attackers can brute-force or use precomputed tables at billions of guesses per second on GPUs. bcrypt is deliberately slow (adaptive cost factor) and generates a random salt per password, which defeats rainbow tables and makes brute-force attacks dramatically more expensive.</w:t>
      </w:r>
    </w:p>
    <w:p w14:paraId="63D99057">
      <w:pPr>
        <w:spacing w:after="120" w:line="360" w:lineRule="auto"/>
        <w:jc w:val="both"/>
        <w:rPr>
          <w:b w:val="0"/>
          <w:bCs w:val="1"/>
        </w:rPr>
      </w:pPr>
      <w:r>
        <w:rPr>
          <w:rFonts w:ascii="Times New Roman" w:hAnsi="Times New Roman" w:eastAsia="Times New Roman" w:cs="Times New Roman"/>
          <w:b w:val="0"/>
          <w:bCs w:val="1"/>
          <w:color w:val="000000"/>
          <w:sz w:val="24"/>
        </w:rPr>
        <w:t>2. What is the main difference between SAST and DAST? SAST analyses the application's source code (or bytecode) without running it — it finds flaws early but can produce false positives. DAST analyses the running application from the outside (like an attacker) — it finds runtime issues but needs a deployed instance and cannot see the code. They are complementary.</w:t>
      </w:r>
    </w:p>
    <w:p w14:paraId="692E8D3B">
      <w:pPr>
        <w:spacing w:after="120" w:line="360" w:lineRule="auto"/>
        <w:jc w:val="both"/>
        <w:rPr>
          <w:b w:val="0"/>
          <w:bCs w:val="1"/>
        </w:rPr>
      </w:pPr>
      <w:r>
        <w:rPr>
          <w:rFonts w:ascii="Times New Roman" w:hAnsi="Times New Roman" w:eastAsia="Times New Roman" w:cs="Times New Roman"/>
          <w:b w:val="0"/>
          <w:bCs w:val="1"/>
          <w:color w:val="000000"/>
          <w:sz w:val="24"/>
        </w:rPr>
        <w:t>3. How does a JWT work? A JWT is a signed token with three Base64Url-encoded parts: header (algorithm), payload (claims such as sub, iat, exp), and signature. The server verifies authenticity by recomputing the HMAC signature with its secret key (or verifying an asymmetric signature) and by checking claims such as expiry. If the signature is valid and the token is not expired, the server trusts the claims it contains.</w:t>
      </w:r>
    </w:p>
    <w:p w14:paraId="3861DCB0">
      <w:pPr>
        <w:spacing w:after="120" w:line="360" w:lineRule="auto"/>
        <w:jc w:val="both"/>
        <w:rPr>
          <w:b w:val="0"/>
          <w:bCs w:val="1"/>
        </w:rPr>
      </w:pPr>
      <w:r>
        <w:rPr>
          <w:rFonts w:ascii="Times New Roman" w:hAnsi="Times New Roman" w:eastAsia="Times New Roman" w:cs="Times New Roman"/>
          <w:b w:val="0"/>
          <w:bCs w:val="1"/>
          <w:color w:val="000000"/>
          <w:sz w:val="24"/>
        </w:rPr>
        <w:t>4. What risks arise if you do not audit third-party libraries? Vulnerable dependencies are a common real-world compromise path: known CVEs in transitive dependencies can give attackers direct exploitation routes (as in this work, where the initial Flask/PyJWT pins carried 18 known advisories). Without SCA, projects silently ship known-vulnerable components.</w:t>
      </w:r>
    </w:p>
    <w:p w14:paraId="510B8586">
      <w:pPr>
        <w:spacing w:after="120" w:line="360" w:lineRule="auto"/>
        <w:jc w:val="both"/>
        <w:rPr>
          <w:b w:val="0"/>
          <w:bCs w:val="1"/>
        </w:rPr>
      </w:pPr>
      <w:r>
        <w:rPr>
          <w:rFonts w:ascii="Times New Roman" w:hAnsi="Times New Roman" w:eastAsia="Times New Roman" w:cs="Times New Roman"/>
          <w:b w:val="0"/>
          <w:bCs w:val="1"/>
          <w:color w:val="000000"/>
          <w:sz w:val="24"/>
        </w:rPr>
        <w:t>5. What advantages do Docker and Vulhub provide? Vulnerable software can be run in an isolated container without endangering the host, environments are reproducible and disposable, and the same steps can be repeated exactly (start, exploit, stop, fix, restart) — which is exactly what a verification cycle needs.</w:t>
      </w:r>
    </w:p>
    <w:p w14:paraId="5D00FCC3">
      <w:pPr>
        <w:spacing w:after="120" w:line="360" w:lineRule="auto"/>
        <w:jc w:val="both"/>
        <w:rPr>
          <w:b w:val="0"/>
          <w:bCs w:val="1"/>
        </w:rPr>
      </w:pPr>
      <w:r>
        <w:rPr>
          <w:rFonts w:ascii="Times New Roman" w:hAnsi="Times New Roman" w:eastAsia="Times New Roman" w:cs="Times New Roman"/>
          <w:b w:val="0"/>
          <w:bCs w:val="1"/>
          <w:color w:val="000000"/>
          <w:sz w:val="24"/>
        </w:rPr>
        <w:t>6. What is the difference between a vulnerability and an exploit? A vulnerability is a weakness in a system; an exploit is the code or technique that takes advantage of it. In this work I reproduced the vulnerability (the PHP-FPM buffer overflow of CVE-2019-11043) and used an exploit (phuip-fpizdam's QSL probing, heap realignment and PHP_VALUE injection) to demonstrate its impact.</w:t>
      </w:r>
    </w:p>
    <w:p w14:paraId="2E66F1B1">
      <w:pPr>
        <w:spacing w:after="120" w:line="360" w:lineRule="auto"/>
        <w:jc w:val="both"/>
        <w:rPr>
          <w:b w:val="0"/>
          <w:bCs w:val="1"/>
        </w:rPr>
      </w:pPr>
      <w:r>
        <w:rPr>
          <w:rFonts w:ascii="Times New Roman" w:hAnsi="Times New Roman" w:eastAsia="Times New Roman" w:cs="Times New Roman"/>
          <w:b w:val="0"/>
          <w:bCs w:val="1"/>
          <w:color w:val="000000"/>
          <w:sz w:val="24"/>
        </w:rPr>
        <w:t>7. Why is regression testing after a fix critical? A fix that breaks normal functionality is not a fix — it trades a security problem for an availability problem. Replaying normal use cases after patching proves the remediation did not damage the application (in this work: the default page, the aliased directory and static files all still worked after the upgrade).</w:t>
      </w:r>
    </w:p>
    <w:p w14:paraId="796B8E05">
      <w:pPr>
        <w:spacing w:after="120" w:line="360" w:lineRule="auto"/>
        <w:jc w:val="both"/>
        <w:rPr>
          <w:b w:val="0"/>
          <w:bCs w:val="1"/>
        </w:rPr>
      </w:pPr>
      <w:r>
        <w:rPr>
          <w:rFonts w:ascii="Times New Roman" w:hAnsi="Times New Roman" w:eastAsia="Times New Roman" w:cs="Times New Roman"/>
          <w:b w:val="0"/>
          <w:bCs w:val="1"/>
          <w:color w:val="000000"/>
          <w:sz w:val="24"/>
        </w:rPr>
        <w:t>8. How does CVE reproduction skill help a security specialist? Reproducing known CVEs builds the practical understanding needed to recognise the same weakness classes in the wild (for a pentester: exploitation and impact assessment; for a SOC analyst: triage, detection and prioritisation of alerts about known-vulnerable software), and it provides the empirical basis for remediation advice.</w:t>
      </w:r>
    </w:p>
    <w:p w14:paraId="4F189B8B">
      <w:pPr>
        <w:pStyle w:val="000021"/>
        <w:rPr>
          <w:b w:val="0"/>
          <w:bCs w:val="1"/>
        </w:rPr>
      </w:pPr>
      <w:r>
        <w:rPr>
          <w:b w:val="0"/>
          <w:bCs w:val="1"/>
        </w:rPr>
        <w:t>References</w:t>
      </w:r>
    </w:p>
    <w:p w14:paraId="33C36176">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1. NVD — CVE-2019-11043 detail: https://nvd.nist.gov/vuln/detail/CVE-2019-11043</w:t>
      </w:r>
    </w:p>
    <w:p w14:paraId="7A3AFC0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2. PHP bug #78599 — heap buffer overflow in fpm_main.c (CVE-2019-11043): https://bugs.php.net/bug.php?id=78599</w:t>
      </w:r>
    </w:p>
    <w:p w14:paraId="287029FA">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3. Vulhub repository (php/CVE-2019-11043, flask/ssti): https://github.com/vulhub/vulhub</w:t>
      </w:r>
    </w:p>
    <w:p w14:paraId="7754095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4. OWASP Top 10 (2021): https://owasp.org/www-project-top-ten/</w:t>
      </w:r>
    </w:p>
    <w:p w14:paraId="64CC8BDD">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5. OWASP Cheat Sheet Series: https://cheatsheetseries.owasp.org/</w:t>
      </w:r>
    </w:p>
    <w:p w14:paraId="08617322">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6. JWT introduction: https://jwt.io/introduction</w:t>
      </w:r>
    </w:p>
    <w:p w14:paraId="3D2457EF">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7. GitHub Actions documentation: https://docs.github.com/en/actions</w:t>
      </w:r>
    </w:p>
    <w:p w14:paraId="1D0E8A95">
      <w:pPr>
        <w:spacing w:after="60" w:line="312" w:lineRule="auto"/>
        <w:ind w:left="425" w:hanging="425"/>
        <w:jc w:val="left"/>
        <w:rPr>
          <w:b w:val="0"/>
          <w:bCs w:val="1"/>
        </w:rPr>
      </w:pPr>
      <w:r>
        <w:rPr>
          <w:rFonts w:ascii="Times New Roman" w:hAnsi="Times New Roman" w:eastAsia="Times New Roman" w:cs="Times New Roman"/>
          <w:b w:val="0"/>
          <w:bCs w:val="1"/>
          <w:color w:val="000000"/>
          <w:sz w:val="24"/>
        </w:rPr>
        <w:t>8. Docker documentation: https://docs.docker.com/</w:t>
      </w:r>
    </w:p>
    <w:p w14:paraId="22F3DE32">
      <w:pPr>
        <w:pStyle w:val="000021"/>
        <w:rPr>
          <w:b w:val="0"/>
          <w:bCs w:val="1"/>
        </w:rPr>
      </w:pPr>
      <w:r>
        <w:rPr>
          <w:b w:val="0"/>
          <w:bCs w:val="1"/>
        </w:rPr>
        <w:t>Appendix — Submission Checklist</w:t>
      </w:r>
    </w:p>
    <w:tbl>
      <w:tblPr>
        <w:tblStyle w:val="00004c"/>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13"/>
        <w:gridCol w:w="4513"/>
      </w:tblGrid>
      <w:tr>
        <w:trPr>
          <w:jc w:val="center"/>
        </w:trPr>
        <w:tc>
          <w:tcPr>
            <w:tcW w:w="4195" w:type="dxa"/>
          </w:tcPr>
          <w:p w14:paraId="5C4D915B">
            <w:pPr>
              <w:spacing w:before="40" w:after="40" w:line="276" w:lineRule="auto"/>
              <w:rPr>
                <w:b w:val="0"/>
                <w:bCs w:val="1"/>
              </w:rPr>
            </w:pPr>
            <w:r>
              <w:rPr>
                <w:rFonts w:ascii="Times New Roman" w:hAnsi="Times New Roman" w:eastAsia="Times New Roman" w:cs="Times New Roman"/>
                <w:b w:val="0"/>
                <w:bCs w:val="1"/>
                <w:color w:val="000000"/>
                <w:sz w:val="21"/>
              </w:rPr>
              <w:t>Item</w:t>
            </w:r>
          </w:p>
        </w:tc>
        <w:tc>
          <w:tcPr>
            <w:tcW w:w="4762" w:type="dxa"/>
          </w:tcPr>
          <w:p w14:paraId="5E84224B">
            <w:pPr>
              <w:spacing w:before="40" w:after="40" w:line="276" w:lineRule="auto"/>
              <w:rPr>
                <w:b w:val="0"/>
                <w:bCs w:val="1"/>
              </w:rPr>
            </w:pPr>
            <w:r>
              <w:rPr>
                <w:rFonts w:ascii="Times New Roman" w:hAnsi="Times New Roman" w:eastAsia="Times New Roman" w:cs="Times New Roman"/>
                <w:b w:val="0"/>
                <w:bCs w:val="1"/>
                <w:color w:val="000000"/>
                <w:sz w:val="21"/>
              </w:rPr>
              <w:t>Location</w:t>
            </w:r>
          </w:p>
        </w:tc>
      </w:tr>
      <w:tr>
        <w:trPr>
          <w:jc w:val="center"/>
        </w:trPr>
        <w:tc>
          <w:tcPr>
            <w:tcW w:w="4195" w:type="dxa"/>
          </w:tcPr>
          <w:p w14:paraId="4332F006">
            <w:pPr>
              <w:spacing w:before="40" w:after="40" w:line="276" w:lineRule="auto"/>
              <w:rPr>
                <w:b w:val="0"/>
                <w:bCs w:val="1"/>
              </w:rPr>
            </w:pPr>
            <w:r>
              <w:rPr>
                <w:rFonts w:ascii="Times New Roman" w:hAnsi="Times New Roman" w:eastAsia="Times New Roman" w:cs="Times New Roman"/>
                <w:b w:val="0"/>
                <w:bCs w:val="1"/>
                <w:color w:val="000000"/>
                <w:sz w:val="21"/>
              </w:rPr>
              <w:t>Public git repository</w:t>
            </w:r>
          </w:p>
        </w:tc>
        <w:tc>
          <w:tcPr>
            <w:tcW w:w="4762" w:type="dxa"/>
          </w:tcPr>
          <w:p w14:paraId="5BBFA732">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w:t>
            </w:r>
          </w:p>
        </w:tc>
      </w:tr>
      <w:tr>
        <w:trPr>
          <w:jc w:val="center"/>
        </w:trPr>
        <w:tc>
          <w:tcPr>
            <w:tcW w:w="4195" w:type="dxa"/>
          </w:tcPr>
          <w:p w14:paraId="3E7BD4E0">
            <w:pPr>
              <w:spacing w:before="40" w:after="40" w:line="276" w:lineRule="auto"/>
              <w:rPr>
                <w:b w:val="0"/>
                <w:bCs w:val="1"/>
              </w:rPr>
            </w:pPr>
            <w:r>
              <w:rPr>
                <w:rFonts w:ascii="Times New Roman" w:hAnsi="Times New Roman" w:eastAsia="Times New Roman" w:cs="Times New Roman"/>
                <w:b w:val="0"/>
                <w:bCs w:val="1"/>
                <w:color w:val="000000"/>
                <w:sz w:val="21"/>
              </w:rPr>
              <w:t>README.md (API, security measures, CVE, reproduction, analysis, fix, proofs)</w:t>
            </w:r>
          </w:p>
        </w:tc>
        <w:tc>
          <w:tcPr>
            <w:tcW w:w="4762" w:type="dxa"/>
          </w:tcPr>
          <w:p w14:paraId="43579198">
            <w:pPr>
              <w:spacing w:before="40" w:after="40" w:line="276" w:lineRule="auto"/>
              <w:rPr>
                <w:b w:val="0"/>
                <w:bCs w:val="1"/>
              </w:rPr>
            </w:pPr>
            <w:r>
              <w:rPr>
                <w:rFonts w:ascii="Times New Roman" w:hAnsi="Times New Roman" w:eastAsia="Times New Roman" w:cs="Times New Roman"/>
                <w:b w:val="0"/>
                <w:bCs w:val="1"/>
                <w:color w:val="000000"/>
                <w:sz w:val="21"/>
              </w:rPr>
              <w:t>repository root</w:t>
            </w:r>
          </w:p>
        </w:tc>
      </w:tr>
      <w:tr>
        <w:trPr>
          <w:jc w:val="center"/>
        </w:trPr>
        <w:tc>
          <w:tcPr>
            <w:tcW w:w="4195" w:type="dxa"/>
          </w:tcPr>
          <w:p w14:paraId="08065AB5">
            <w:pPr>
              <w:spacing w:before="40" w:after="40" w:line="276" w:lineRule="auto"/>
              <w:rPr>
                <w:b w:val="0"/>
                <w:bCs w:val="1"/>
              </w:rPr>
            </w:pPr>
            <w:r>
              <w:rPr>
                <w:rFonts w:ascii="Times New Roman" w:hAnsi="Times New Roman" w:eastAsia="Times New Roman" w:cs="Times New Roman"/>
                <w:b w:val="0"/>
                <w:bCs w:val="1"/>
                <w:color w:val="000000"/>
                <w:sz w:val="21"/>
              </w:rPr>
              <w:t>Last successful pipeline run</w:t>
            </w:r>
          </w:p>
        </w:tc>
        <w:tc>
          <w:tcPr>
            <w:tcW w:w="4762" w:type="dxa"/>
          </w:tcPr>
          <w:p w14:paraId="00D5DF64">
            <w:pPr>
              <w:spacing w:before="40" w:after="40" w:line="276" w:lineRule="auto"/>
              <w:rPr>
                <w:b w:val="0"/>
                <w:bCs w:val="1"/>
              </w:rPr>
            </w:pPr>
            <w:r>
              <w:rPr>
                <w:rFonts w:ascii="Times New Roman" w:hAnsi="Times New Roman" w:eastAsia="Times New Roman" w:cs="Times New Roman"/>
                <w:b w:val="0"/>
                <w:bCs w:val="1"/>
                <w:color w:val="000000"/>
                <w:sz w:val="21"/>
              </w:rPr>
              <w:t>https://github.com/ChenYiming-aaa/network-security-work1/actions/runs/39375387941</w:t>
            </w:r>
          </w:p>
        </w:tc>
      </w:tr>
      <w:tr>
        <w:trPr>
          <w:jc w:val="center"/>
        </w:trPr>
        <w:tc>
          <w:tcPr>
            <w:tcW w:w="4195" w:type="dxa"/>
          </w:tcPr>
          <w:p w14:paraId="346C03A7">
            <w:pPr>
              <w:spacing w:before="40" w:after="40" w:line="276" w:lineRule="auto"/>
              <w:rPr>
                <w:b w:val="0"/>
                <w:bCs w:val="1"/>
              </w:rPr>
            </w:pPr>
            <w:r>
              <w:rPr>
                <w:rFonts w:ascii="Times New Roman" w:hAnsi="Times New Roman" w:eastAsia="Times New Roman" w:cs="Times New Roman"/>
                <w:b w:val="0"/>
                <w:bCs w:val="1"/>
                <w:color w:val="000000"/>
                <w:sz w:val="21"/>
              </w:rPr>
              <w:t>Folder with fixes</w:t>
            </w:r>
          </w:p>
        </w:tc>
        <w:tc>
          <w:tcPr>
            <w:tcW w:w="4762" w:type="dxa"/>
          </w:tcPr>
          <w:p w14:paraId="76804964">
            <w:pPr>
              <w:spacing w:before="40" w:after="40" w:line="276" w:lineRule="auto"/>
              <w:rPr>
                <w:b w:val="0"/>
                <w:bCs w:val="1"/>
              </w:rPr>
            </w:pPr>
            <w:r>
              <w:rPr>
                <w:rFonts w:ascii="Times New Roman" w:hAnsi="Times New Roman" w:eastAsia="Times New Roman" w:cs="Times New Roman"/>
                <w:b w:val="0"/>
                <w:bCs w:val="1"/>
                <w:color w:val="000000"/>
                <w:sz w:val="21"/>
              </w:rPr>
              <w:t>cve-2019-11043/fix/ (docker-compose.yml; originals in fix/original/)</w:t>
            </w:r>
          </w:p>
        </w:tc>
      </w:tr>
      <w:tr>
        <w:trPr>
          <w:jc w:val="center"/>
        </w:trPr>
        <w:tc>
          <w:tcPr>
            <w:tcW w:w="4195" w:type="dxa"/>
          </w:tcPr>
          <w:p w14:paraId="56F049E4">
            <w:pPr>
              <w:spacing w:before="40" w:after="40" w:line="276" w:lineRule="auto"/>
              <w:rPr>
                <w:b w:val="0"/>
                <w:bCs w:val="1"/>
              </w:rPr>
            </w:pPr>
            <w:r>
              <w:rPr>
                <w:rFonts w:ascii="Times New Roman" w:hAnsi="Times New Roman" w:eastAsia="Times New Roman" w:cs="Times New Roman"/>
                <w:b w:val="0"/>
                <w:bCs w:val="1"/>
                <w:color w:val="000000"/>
                <w:sz w:val="21"/>
              </w:rPr>
              <w:t>Evidence (logs and screenshots)</w:t>
            </w:r>
          </w:p>
        </w:tc>
        <w:tc>
          <w:tcPr>
            <w:tcW w:w="4762" w:type="dxa"/>
          </w:tcPr>
          <w:p w14:paraId="5F0C9434">
            <w:pPr>
              <w:spacing w:before="40" w:after="40" w:line="276" w:lineRule="auto"/>
              <w:rPr>
                <w:b w:val="0"/>
                <w:bCs w:val="1"/>
              </w:rPr>
            </w:pPr>
            <w:r>
              <w:rPr>
                <w:rFonts w:ascii="Times New Roman" w:hAnsi="Times New Roman" w:eastAsia="Times New Roman" w:cs="Times New Roman"/>
                <w:b w:val="0"/>
                <w:bCs w:val="1"/>
                <w:color w:val="000000"/>
                <w:sz w:val="21"/>
              </w:rPr>
              <w:t>cve-2019-11043/evidence/, screenshots/</w:t>
            </w:r>
          </w:p>
        </w:tc>
      </w:tr>
    </w:tbl>
    <w:p w14:paraId="34CCE4CC">
      <w:pPr>
        <w:rPr>
          <w:b w:val="0"/>
          <w:bCs w:val="1"/>
        </w:rPr>
      </w:pPr>
    </w:p>
    <w:sectPr>
      <w:pgSz w:w="11906" w:h="16838"/>
      <w:pgMar w:top="1440" w:right="1440" w:bottom="1440" w:left="1440" w:header="720" w:footer="720" w:gutter="0"/>
      <w:cols w:space="720" w:num="1"/>
      <w:docGrid w:linePitch="360" w:charSpace="0"/>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continuationSeparator" w:id="0">
    <w:p w14:paraId="679B2332">
      <w:pPr>
        <w:spacing w:line="240" w:lineRule="auto"/>
      </w:pPr>
      <w:r>
        <w:continuationSeparator/>
      </w:r>
    </w:p>
  </w:endnote>
  <w:endnote w:type="separator" w:id="1">
    <w:p w14:paraId="7CB492EC">
      <w:pPr>
        <w:spacing w:line="240" w:lineRule="auto"/>
      </w:pPr>
      <w:r>
        <w:separator/>
      </w:r>
    </w:p>
  </w:endnote>
</w:endnotes>
</file>

<file path=word/fontTable.xml><?xml version="1.0" encoding="utf-8"?>
<w:fonts xmlns:w="http://schemas.openxmlformats.org/wordprocessingml/2006/main">
  <w:font w:name="Symbol">
    <w:panose1 w:val="05050102010706020507"/>
    <w:charset w:val="02" w:characterSet="ISO-8859-1"/>
    <w:family w:val="roman"/>
    <w:pitch w:val="default"/>
    <w:sig w:usb0="00000000" w:usb1="00000000" w:usb2="00000000" w:usb3="00000000" w:csb0="80000000" w:csb1="00000000"/>
  </w:font>
  <w:font w:name="Calibri">
    <w:panose1 w:val="020F0502020204030204"/>
    <w:charset w:val="00" w:characterSet="ISO-8859-1"/>
    <w:family w:val="swiss"/>
    <w:pitch w:val="default"/>
    <w:sig w:usb0="E4002EFF" w:usb1="C200247B" w:usb2="00000009" w:usb3="00000000" w:csb0="200001FF" w:csb1="00000000"/>
  </w:font>
  <w:font w:name="Yu Gothic">
    <w:panose1 w:val="020B0400000000000000"/>
    <w:charset w:val="80" w:characterSet="ISO-8859-1"/>
    <w:family w:val="auto"/>
    <w:pitch w:val="default"/>
    <w:sig w:usb0="E00002FF" w:usb1="2AC7FDFF" w:usb2="00000016" w:usb3="00000000" w:csb0="2002009F" w:csb1="00000000"/>
  </w:font>
  <w:font w:name="ＭＳ 明朝">
    <w:altName w:val="Yu Gothic"/>
    <w:panose1 w:val="00000000000000000000"/>
    <w:charset w:val="80" w:characterSet="ISO-8859-1"/>
    <w:family w:val="roman"/>
    <w:pitch w:val="default"/>
    <w:sig w:usb0="00000000" w:usb1="00000000" w:usb2="00000010" w:usb3="00000000" w:csb0="00020000" w:csb1="00000000"/>
  </w:font>
  <w:font w:name="MS Gothic">
    <w:panose1 w:val="020B0609070205080204"/>
    <w:charset w:val="80" w:characterSet="ISO-8859-1"/>
    <w:family w:val="modern"/>
    <w:pitch w:val="default"/>
    <w:sig w:usb0="E00002FF" w:usb1="6AC7FDFB" w:usb2="08000012" w:usb3="00000000" w:csb0="4002009F" w:csb1="DFD70000"/>
  </w:font>
  <w:font w:name="Times New Roman">
    <w:panose1 w:val="02020603050405020304"/>
    <w:charset w:val="00" w:characterSet="ISO-8859-1"/>
    <w:family w:val="roman"/>
    <w:pitch w:val="variable"/>
    <w:sig w:usb0="20007A87" w:usb1="80000000" w:usb2="00000008" w:usb3="00000000" w:csb0="000001FF" w:csb1="00000000"/>
  </w:font>
  <w:font w:name="黑体">
    <w:panose1 w:val="02010609060101010101"/>
    <w:charset w:val="86" w:characterSet="ISO-8859-1"/>
    <w:family w:val="auto"/>
    <w:pitch w:val="default"/>
    <w:sig w:usb0="800002BF" w:usb1="38CF7CFA" w:usb2="00000016" w:usb3="00000000" w:csb0="00040001" w:csb1="00000000"/>
  </w:font>
  <w:font w:name="Segoe Print">
    <w:panose1 w:val="02000600000000000000"/>
    <w:charset w:val="00" w:characterSet="ISO-8859-1"/>
    <w:family w:val="auto"/>
    <w:pitch w:val="default"/>
    <w:sig w:usb0="0000028F" w:usb1="00000000" w:usb2="00000000" w:usb3="00000000" w:csb0="2000009F" w:csb1="47010000"/>
  </w:font>
  <w:font w:name="Wingdings">
    <w:panose1 w:val="05000000000000000000"/>
    <w:charset w:val="02" w:characterSet="ISO-8859-1"/>
    <w:family w:val="auto"/>
    <w:pitch w:val="default"/>
    <w:sig w:usb0="00000000" w:usb1="00000000" w:usb2="00000000" w:usb3="00000000" w:csb0="80000000" w:csb1="00000000"/>
  </w:font>
  <w:font w:name="Arial">
    <w:panose1 w:val="020B0604020202020204"/>
    <w:charset w:val="01" w:characterSet="ISO-8859-1"/>
    <w:family w:val="swiss"/>
    <w:pitch w:val="default"/>
    <w:sig w:usb0="E0002EFF" w:usb1="C000785B" w:usb2="00000009" w:usb3="00000000" w:csb0="400001FF" w:csb1="FFFF0000"/>
  </w:font>
  <w:font w:name="Cambria">
    <w:panose1 w:val="02040503050406030204"/>
    <w:charset w:val="00" w:characterSet="ISO-8859-1"/>
    <w:family w:val="auto"/>
    <w:pitch w:val="default"/>
    <w:sig w:usb0="E00006FF" w:usb1="420024FF" w:usb2="02000000" w:usb3="00000000" w:csb0="2000019F" w:csb1="00000000"/>
  </w:font>
  <w:font w:name="Courier New">
    <w:panose1 w:val="02070309020205020404"/>
    <w:charset w:val="01" w:characterSet="ISO-8859-1"/>
    <w:family w:val="modern"/>
    <w:pitch w:val="default"/>
    <w:sig w:usb0="E0002EFF" w:usb1="C0007843" w:usb2="00000009" w:usb3="00000000" w:csb0="400001FF" w:csb1="FFFF0000"/>
  </w:font>
  <w:font w:name="Courier">
    <w:altName w:val="Courier New"/>
    <w:panose1 w:val="02000500000000000000"/>
    <w:charset w:val="00" w:characterSet="ISO-8859-1"/>
    <w:family w:val="auto"/>
    <w:pitch w:val="default"/>
    <w:sig w:usb0="00000000" w:usb1="00000000" w:usb2="00000000" w:usb3="00000000" w:csb0="00000001" w:csb1="00000000"/>
  </w:font>
  <w:font w:name="宋体">
    <w:panose1 w:val="02010600030101010101"/>
    <w:charset w:val="86" w:characterSet="ISO-8859-1"/>
    <w:family w:val="auto"/>
    <w:pitch w:val="default"/>
    <w:sig w:usb0="00000203" w:usb1="288F0000" w:usb2="00000006" w:usb3="00000000" w:csb0="00040001" w:csb1="00000000"/>
  </w:font>
</w:fonts>
</file>

<file path=word/footnotes.xml><?xml version="1.0" encoding="utf-8"?>
<w:footnotes xmlns:w="http://schemas.openxmlformats.org/wordprocessingml/2006/main" xmlns:w14="http://schemas.microsoft.com/office/word/2010/wordml" xmlns:mc="http://schemas.openxmlformats.org/markup-compatibility/2006" mc:Ignorable="w14">
  <w:footnote w:type="continuationSeparator" w:id="1">
    <w:p w14:paraId="77EBEBC0">
      <w:pPr>
        <w:spacing w:before="0" w:after="0" w:line="360" w:lineRule="auto"/>
      </w:pPr>
      <w:r>
        <w:continuationSeparator/>
      </w:r>
    </w:p>
  </w:footnote>
  <w:footnote w:type="separator" w:id="0">
    <w:p w14:paraId="0C8B2B46">
      <w:pPr>
        <w:spacing w:before="0" w:after="0" w:line="360" w:lineRule="auto"/>
      </w:pPr>
      <w:r>
        <w:separator/>
      </w:r>
    </w:p>
  </w:footnote>
</w:footnotes>
</file>

<file path=word/numbering.xml><?xml version="1.0" encoding="utf-8"?>
<w:numbering xmlns:w="http://schemas.openxmlformats.org/wordprocessingml/2006/main">
  <w:abstractNum w:abstractNumId="0">
    <w:nsid w:val="FFFFFF83"/>
    <w:multiLevelType w:val="singleLevel"/>
    <w:tmpl w:val="FFFFFF83"/>
    <w:lvl w:ilvl="0" w:tentative="0">
      <w:start w:val="1"/>
      <w:numFmt w:val="bullet"/>
      <w:pStyle w:val="000011"/>
      <w:lvlText w:val=""/>
      <w:lvlJc w:val="left"/>
      <w:pPr>
        <w:tabs>
          <w:tab w:val="left" w:pos="720"/>
        </w:tabs>
        <w:ind w:left="720" w:hanging="360"/>
      </w:pPr>
      <w:rPr>
        <w:rFonts w:hint="default" w:ascii="Symbol" w:hAnsi="Symbol"/>
      </w:rPr>
    </w:lvl>
  </w:abstractNum>
  <w:abstractNum w:abstractNumId="1">
    <w:nsid w:val="FFFFFF89"/>
    <w:multiLevelType w:val="singleLevel"/>
    <w:tmpl w:val="FFFFFF89"/>
    <w:lvl w:ilvl="0" w:tentative="0">
      <w:start w:val="1"/>
      <w:numFmt w:val="bullet"/>
      <w:pStyle w:val="000015"/>
      <w:lvlText w:val=""/>
      <w:lvlJc w:val="left"/>
      <w:pPr>
        <w:tabs>
          <w:tab w:val="left" w:pos="360"/>
        </w:tabs>
        <w:ind w:left="360" w:hanging="360"/>
      </w:pPr>
      <w:rPr>
        <w:rFonts w:hint="default" w:ascii="Symbol" w:hAnsi="Symbol"/>
      </w:rPr>
    </w:lvl>
  </w:abstractNum>
  <w:abstractNum w:abstractNumId="2">
    <w:nsid w:val="FFFFFF88"/>
    <w:multiLevelType w:val="singleLevel"/>
    <w:tmpl w:val="FFFFFF88"/>
    <w:lvl w:ilvl="0" w:tentative="0">
      <w:start w:val="1"/>
      <w:numFmt w:val="decimal"/>
      <w:pStyle w:val="000013"/>
      <w:lvlText w:val="%1."/>
      <w:lvlJc w:val="left"/>
      <w:pPr>
        <w:tabs>
          <w:tab w:val="left" w:pos="360"/>
        </w:tabs>
        <w:ind w:left="360" w:hanging="360"/>
      </w:pPr>
    </w:lvl>
  </w:abstractNum>
  <w:abstractNum w:abstractNumId="3">
    <w:nsid w:val="FFFFFF82"/>
    <w:multiLevelType w:val="singleLevel"/>
    <w:tmpl w:val="FFFFFF82"/>
    <w:lvl w:ilvl="0" w:tentative="0">
      <w:start w:val="1"/>
      <w:numFmt w:val="bullet"/>
      <w:pStyle w:val="00000f"/>
      <w:lvlText w:val=""/>
      <w:lvlJc w:val="left"/>
      <w:pPr>
        <w:tabs>
          <w:tab w:val="left" w:pos="1080"/>
        </w:tabs>
        <w:ind w:left="1080" w:hanging="360"/>
      </w:pPr>
      <w:rPr>
        <w:rFonts w:hint="default" w:ascii="Symbol" w:hAnsi="Symbol"/>
      </w:rPr>
    </w:lvl>
  </w:abstractNum>
  <w:abstractNum w:abstractNumId="4">
    <w:nsid w:val="FFFFFF7F"/>
    <w:multiLevelType w:val="singleLevel"/>
    <w:tmpl w:val="FFFFFF7F"/>
    <w:lvl w:ilvl="0" w:tentative="0">
      <w:start w:val="1"/>
      <w:numFmt w:val="decimal"/>
      <w:pStyle w:val="00000d"/>
      <w:lvlText w:val="%1."/>
      <w:lvlJc w:val="left"/>
      <w:pPr>
        <w:tabs>
          <w:tab w:val="left" w:pos="720"/>
        </w:tabs>
        <w:ind w:left="720" w:hanging="360"/>
      </w:pPr>
    </w:lvl>
  </w:abstractNum>
  <w:abstractNum w:abstractNumId="5">
    <w:nsid w:val="FFFFFF7E"/>
    <w:multiLevelType w:val="singleLevel"/>
    <w:tmpl w:val="FFFFFF7E"/>
    <w:lvl w:ilvl="0" w:tentative="0">
      <w:start w:val="1"/>
      <w:numFmt w:val="decimal"/>
      <w:pStyle w:val="00000b"/>
      <w:lvlText w:val="%1."/>
      <w:lvlJc w:val="left"/>
      <w:pPr>
        <w:tabs>
          <w:tab w:val="left" w:pos="1080"/>
        </w:tabs>
        <w:ind w:left="1080" w:hanging="360"/>
      </w:pPr>
    </w:lvl>
  </w:abstractNum>
  <w:num w:numId="6">
    <w:abstractNumId w:val="0"/>
  </w:num>
  <w:num w:numId="5">
    <w:abstractNumId w:val="5"/>
  </w:num>
  <w:num w:numId="3">
    <w:abstractNumId w:val="1"/>
  </w:num>
  <w:num w:numId="4">
    <w:abstractNumId w:val="2"/>
  </w:num>
  <w:num w:numId="1">
    <w:abstractNumId w:val="4"/>
  </w:num>
  <w:num w:numId="2">
    <w:abstractNumId w:val="3"/>
  </w:num>
</w:numbering>
</file>

<file path=word/settings.xml><?xml version="1.0" encoding="utf-8"?>
<w:settings xmlns:w="http://schemas.openxmlformats.org/wordprocessingml/2006/main">
  <w:zoom w:percent="90"/>
  <w:documentProtection w:enforcement="0"/>
  <w:defaultTabStop w:val="720"/>
  <w:characterSpacingControl w:val="doNotCompress"/>
  <w:footnotePr>
    <w:footnote w:id="0"/>
    <w:footnote w:id="1"/>
  </w:footnotePr>
  <w:endnotePr>
    <w:endnote w:id="0"/>
    <w:endnote w:id="1"/>
  </w:endnotePr>
  <w:compat>
    <w:useFELayout w:val="1"/>
    <w:compatSetting w:name="doNotFlipMirrorIndents" w:uri="http://schemas.microsoft.com/office/word" w:val="1"/>
    <w:compatSetting w:name="compatibilityMode" w:uri="http://schemas.microsoft.com/office/word" w:val="14"/>
    <w:compatSetting w:name="enableOpenTypeFeatures" w:uri="http://schemas.microsoft.com/office/word" w:val="1"/>
    <w:compatSetting w:name="overrideTableStyleFontSizeAndJustification" w:uri="http://schemas.microsoft.com/office/word" w:val="1"/>
  </w:compat>
  <w:rsids>
    <w:rsidRoot w:val="00B47730"/>
    <w:rsid w:val="00034616"/>
    <w:rsid w:val="0006063C"/>
    <w:rsid w:val="0015074B"/>
    <w:rsid w:val="0029639D"/>
    <w:rsid w:val="00326F90"/>
    <w:rsid w:val="00AA1D8D"/>
    <w:rsid w:val="00B47730"/>
    <w:rsid w:val="00CB0664"/>
    <w:rsid w:val="00FC693F"/>
    <w:rsid w:val="54392C4C"/>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heme="minorHAnsi" w:hAnsiTheme="minorHAnsi" w:eastAsiaTheme="minorEastAsia" w:cstheme="minorBidi"/>
      </w:rPr>
    </w:rPrDefault>
    <w:pPrDefault/>
  </w:docDefaults>
  <w:latentStyles w:defLockedState="0" w:defUIPriority="99" w:defSemiHidden="1" w:defUnhideWhenUsed="1" w:defQFormat="0" w:count="260">
    <w:lsdException w:name="Colorful List Accent 4" w:uiPriority="72" w:semiHidden="0" w:unhideWhenUsed="0"/>
    <w:lsdException w:name="Table List 4" w:uiPriority="99"/>
    <w:lsdException w:name="toc 4" w:uiPriority="39"/>
    <w:lsdException w:name="Table Simple 2" w:uiPriority="99"/>
    <w:lsdException w:name="List Continue 4" w:uiPriority="99"/>
    <w:lsdException w:name="endnote text" w:uiPriority="99"/>
    <w:lsdException w:name="Colorful Grid Accent 5" w:uiPriority="73" w:semiHidden="0" w:unhideWhenUsed="0" w:qFormat="1"/>
    <w:lsdException w:name="List Number 2" w:uiPriority="99" w:semiHidden="0" w:qFormat="1"/>
    <w:lsdException w:name="Table Grid 6" w:uiPriority="99"/>
    <w:lsdException w:name="Table Classic 2" w:uiPriority="99"/>
    <w:lsdException w:name="page number" w:uiPriority="99"/>
    <w:lsdException w:name="Light List Accent 1" w:uiPriority="61" w:semiHidden="0" w:unhideWhenUsed="0" w:qFormat="1"/>
    <w:lsdException w:name="Table Columns 1" w:uiPriority="99"/>
    <w:lsdException w:name="index 9" w:uiPriority="99"/>
    <w:lsdException w:name="heading 7" w:uiPriority="9" w:qFormat="1"/>
    <w:lsdException w:name="Dark List Accent 4" w:uiPriority="70" w:semiHidden="0" w:unhideWhenUsed="0"/>
    <w:lsdException w:name="Date" w:uiPriority="99"/>
    <w:lsdException w:name="Colorful Shading Accent 2" w:uiPriority="71" w:semiHidden="0" w:unhideWhenUsed="0" w:qFormat="1"/>
    <w:lsdException w:name="Colorful Shading Accent 5" w:uiPriority="71" w:semiHidden="0" w:unhideWhenUsed="0" w:qFormat="1"/>
    <w:lsdException w:name="Medium List 2 Accent 5" w:uiPriority="66" w:semiHidden="0" w:unhideWhenUsed="0" w:qFormat="1"/>
    <w:lsdException w:name="toc 8" w:uiPriority="39"/>
    <w:lsdException w:name="Light Shading Accent 3" w:uiPriority="60" w:semiHidden="0" w:unhideWhenUsed="0" w:qFormat="1"/>
    <w:lsdException w:name="Colorful Grid" w:uiPriority="73" w:semiHidden="0" w:unhideWhenUsed="0" w:qFormat="1"/>
    <w:lsdException w:name="Table Grid 2" w:uiPriority="99"/>
    <w:lsdException w:name="header" w:uiPriority="99" w:semiHidden="0"/>
    <w:lsdException w:name="Medium Grid 1 Accent 3" w:uiPriority="67" w:semiHidden="0" w:unhideWhenUsed="0" w:qFormat="1"/>
    <w:lsdException w:name="macro" w:uiPriority="99" w:semiHidden="0" w:qFormat="1"/>
    <w:lsdException w:name="index 5" w:uiPriority="99"/>
    <w:lsdException w:name="Signature" w:uiPriority="99"/>
    <w:lsdException w:name="Normal Indent" w:uiPriority="99"/>
    <w:lsdException w:name="Colorful List Accent 1" w:uiPriority="72" w:semiHidden="0" w:unhideWhenUsed="0" w:qFormat="1"/>
    <w:lsdException w:name="Table List 6" w:uiPriority="99"/>
    <w:lsdException w:name="HTML Preformatted" w:uiPriority="99"/>
    <w:lsdException w:name="Medium Shading 2 Accent 3" w:uiPriority="64" w:semiHidden="0" w:unhideWhenUsed="0"/>
    <w:lsdException w:name="List Number 4" w:uiPriority="99"/>
    <w:lsdException w:name="Body Text First Indent 2" w:uiPriority="99"/>
    <w:lsdException w:name="List Continue 3" w:uiPriority="99" w:semiHidden="0" w:qFormat="1"/>
    <w:lsdException w:name="Light List" w:uiPriority="61" w:semiHidden="0" w:unhideWhenUsed="0" w:qFormat="1"/>
    <w:lsdException w:name="Medium Grid 3 Accent 1" w:uiPriority="69" w:semiHidden="0" w:unhideWhenUsed="0" w:qFormat="1"/>
    <w:lsdException w:name="Light List Accent 3" w:uiPriority="61" w:semiHidden="0" w:unhideWhenUsed="0" w:qFormat="1"/>
    <w:lsdException w:name="annotation subject" w:uiPriority="99"/>
    <w:lsdException w:name="Colorful Grid Accent 3" w:uiPriority="73" w:semiHidden="0" w:unhideWhenUsed="0"/>
    <w:lsdException w:name="heading 9" w:uiPriority="9" w:qFormat="1"/>
    <w:lsdException w:name="footnote reference" w:uiPriority="99"/>
    <w:lsdException w:name="heading 4" w:uiPriority="9" w:qFormat="1"/>
    <w:lsdException w:name="Body Text" w:uiPriority="99" w:semiHidden="0"/>
    <w:lsdException w:name="List Bullet 3" w:uiPriority="99" w:semiHidden="0" w:qFormat="1"/>
    <w:lsdException w:name="Table Web 2" w:uiPriority="99"/>
    <w:lsdException w:name="Medium Grid 2 Accent 5" w:uiPriority="68" w:semiHidden="0" w:unhideWhenUsed="0"/>
    <w:lsdException w:name="Table Columns 3" w:uiPriority="99"/>
    <w:lsdException w:name="HTML Cite" w:uiPriority="99"/>
    <w:lsdException w:name="Medium List 1 Accent 4" w:uiPriority="65" w:semiHidden="0" w:unhideWhenUsed="0"/>
    <w:lsdException w:name="Block Text" w:uiPriority="99"/>
    <w:lsdException w:name="heading 5" w:uiPriority="9" w:qFormat="1"/>
    <w:lsdException w:name="Quote" w:uiPriority="29" w:semiHidden="0" w:unhideWhenUsed="0" w:qFormat="1"/>
    <w:lsdException w:name="Table Classic 3" w:uiPriority="99"/>
    <w:lsdException w:name="Light Shading Accent 5" w:uiPriority="60" w:semiHidden="0" w:unhideWhenUsed="0" w:qFormat="1"/>
    <w:lsdException w:name="Dark List Accent 2" w:uiPriority="70" w:semiHidden="0" w:unhideWhenUsed="0" w:qFormat="1"/>
    <w:lsdException w:name="Table Grid 7" w:uiPriority="99"/>
    <w:lsdException w:name="Intense Quote" w:uiPriority="30" w:semiHidden="0" w:unhideWhenUsed="0" w:qFormat="1"/>
    <w:lsdException w:name="HTML Sample" w:uiPriority="99"/>
    <w:lsdException w:name="index 3" w:uiPriority="99"/>
    <w:lsdException w:name="index 6" w:uiPriority="99"/>
    <w:lsdException w:name="Colorful Shading Accent 3" w:uiPriority="71" w:semiHidden="0" w:unhideWhenUsed="0" w:qFormat="1"/>
    <w:lsdException w:name="Medium Shading 1" w:uiPriority="63" w:semiHidden="0" w:unhideWhenUsed="0" w:qFormat="1"/>
    <w:lsdException w:name="HTML Acronym" w:uiPriority="99"/>
    <w:lsdException w:name="Medium Shading 2 Accent 1" w:uiPriority="64" w:semiHidden="0" w:unhideWhenUsed="0" w:qFormat="1"/>
    <w:lsdException w:name="Medium Shading 2 Accent 6" w:uiPriority="64" w:semiHidden="0" w:unhideWhenUsed="0" w:qFormat="1"/>
    <w:lsdException w:name="Default Paragraph Font" w:uiPriority="1"/>
    <w:lsdException w:name="Medium Grid 3 Accent 2" w:uiPriority="69" w:semiHidden="0" w:unhideWhenUsed="0" w:qFormat="1"/>
    <w:lsdException w:name="Medium Shading 2 Accent 5" w:uiPriority="64" w:semiHidden="0" w:unhideWhenUsed="0" w:qFormat="1"/>
    <w:lsdException w:name="Body Text First Indent" w:uiPriority="99"/>
    <w:lsdException w:name="Medium List 2 Accent 3" w:uiPriority="66" w:semiHidden="0" w:unhideWhenUsed="0" w:qFormat="1"/>
    <w:lsdException w:name="Medium Shading 1 Accent 2" w:uiPriority="63" w:semiHidden="0" w:unhideWhenUsed="0" w:qFormat="1"/>
    <w:lsdException w:name="Medium List 1 Accent 2" w:uiPriority="65" w:semiHidden="0" w:unhideWhenUsed="0"/>
    <w:lsdException w:name="Table Colorful 2" w:uiPriority="99"/>
    <w:lsdException w:name="List Bullet 4" w:uiPriority="99"/>
    <w:lsdException w:name="Medium Grid 2" w:uiPriority="68" w:semiHidden="0" w:unhideWhenUsed="0" w:qFormat="1"/>
    <w:lsdException w:name="Table Subtle 1" w:uiPriority="99"/>
    <w:lsdException w:name="Table Grid" w:uiPriority="59" w:semiHidden="0" w:unhideWhenUsed="0" w:qFormat="1"/>
    <w:lsdException w:name="List Continue 2" w:uiPriority="99" w:semiHidden="0"/>
    <w:lsdException w:name="Emphasis" w:uiPriority="20" w:semiHidden="0" w:unhideWhenUsed="0" w:qFormat="1"/>
    <w:lsdException w:name="Table Classic 1" w:uiPriority="99"/>
    <w:lsdException w:name="envelope address" w:uiPriority="99"/>
    <w:lsdException w:name="Colorful List Accent 3" w:uiPriority="72" w:semiHidden="0" w:unhideWhenUsed="0" w:qFormat="1"/>
    <w:lsdException w:name="Table 3D effects 2" w:uiPriority="99"/>
    <w:lsdException w:name="Light List Accent 5" w:uiPriority="61" w:semiHidden="0" w:unhideWhenUsed="0" w:qFormat="1"/>
    <w:lsdException w:name="Table Web 3" w:uiPriority="99"/>
    <w:lsdException w:name="Table Columns 5" w:uiPriority="99"/>
    <w:lsdException w:name="Table Columns 2" w:uiPriority="99"/>
    <w:lsdException w:name="Medium List 1 Accent 5" w:uiPriority="65" w:semiHidden="0" w:unhideWhenUsed="0" w:qFormat="1"/>
    <w:lsdException w:name="Table List 2" w:uiPriority="99"/>
    <w:lsdException w:name="Medium Shading 1 Accent 4" w:uiPriority="63" w:semiHidden="0" w:unhideWhenUsed="0" w:qFormat="1"/>
    <w:lsdException w:name="Dark List" w:uiPriority="70" w:semiHidden="0" w:unhideWhenUsed="0" w:qFormat="1"/>
    <w:lsdException w:name="Light Shading Accent 6" w:uiPriority="60" w:semiHidden="0" w:unhideWhenUsed="0" w:qFormat="1"/>
    <w:lsdException w:name="Table Elegant" w:uiPriority="99"/>
    <w:lsdException w:name="Colorful List" w:uiPriority="72" w:semiHidden="0" w:unhideWhenUsed="0"/>
    <w:lsdException w:name="Medium List 2 Accent 1" w:uiPriority="66" w:semiHidden="0" w:unhideWhenUsed="0"/>
    <w:lsdException w:name="List Bullet 2" w:uiPriority="99" w:semiHidden="0"/>
    <w:lsdException w:name="Table Professional" w:uiPriority="99"/>
    <w:lsdException w:name="Dark List Accent 6" w:uiPriority="70" w:semiHidden="0" w:unhideWhenUsed="0" w:qFormat="1"/>
    <w:lsdException w:name="Medium Grid 3 Accent 4" w:uiPriority="69" w:semiHidden="0" w:unhideWhenUsed="0"/>
    <w:lsdException w:name="Medium Grid 3 Accent 3" w:uiPriority="69" w:semiHidden="0" w:unhideWhenUsed="0" w:qFormat="1"/>
    <w:lsdException w:name="Table Colorful 3" w:uiPriority="99"/>
    <w:lsdException w:name="Table Simple 3" w:uiPriority="99"/>
    <w:lsdException w:name="Colorful List Accent 5" w:uiPriority="72" w:semiHidden="0" w:unhideWhenUsed="0" w:qFormat="1"/>
    <w:lsdException w:name="Colorful Grid Accent 6" w:uiPriority="73" w:semiHidden="0" w:unhideWhenUsed="0" w:qFormat="1"/>
    <w:lsdException w:name="Table List 5" w:uiPriority="99"/>
    <w:lsdException w:name="List Number 5" w:uiPriority="99"/>
    <w:lsdException w:name="Medium Shading 1 Accent 3" w:uiPriority="63" w:semiHidden="0" w:unhideWhenUsed="0" w:qFormat="1"/>
    <w:lsdException w:name="Light Grid Accent 4" w:uiPriority="62" w:semiHidden="0" w:unhideWhenUsed="0" w:qFormat="1"/>
    <w:lsdException w:name="HTML Keyboard" w:uiPriority="99"/>
    <w:lsdException w:name="Message Header" w:uiPriority="99"/>
    <w:lsdException w:name="Medium Grid 2 Accent 6" w:uiPriority="68" w:semiHidden="0" w:unhideWhenUsed="0" w:qFormat="1"/>
    <w:lsdException w:name="No Spacing" w:uiPriority="1" w:semiHidden="0" w:unhideWhenUsed="0" w:qFormat="1"/>
    <w:lsdException w:name="Table Colorful 1" w:uiPriority="99"/>
    <w:lsdException w:name="Medium Shading 2" w:uiPriority="64" w:semiHidden="0" w:unhideWhenUsed="0" w:qFormat="1"/>
    <w:lsdException w:name="toc 6" w:uiPriority="39"/>
    <w:lsdException w:name="toc 1" w:uiPriority="39"/>
    <w:lsdException w:name="Light List Accent 2" w:uiPriority="61" w:semiHidden="0" w:unhideWhenUsed="0" w:qFormat="1"/>
    <w:lsdException w:name="heading 8" w:uiPriority="9" w:qFormat="1"/>
    <w:lsdException w:name="Medium Grid 1 Accent 1" w:uiPriority="67" w:semiHidden="0" w:unhideWhenUsed="0" w:qFormat="1"/>
    <w:lsdException w:name="toc 9" w:uiPriority="39"/>
    <w:lsdException w:name="Body Text Indent 3" w:uiPriority="99"/>
    <w:lsdException w:name="Normal" w:uiPriority="0" w:semiHidden="0" w:unhideWhenUsed="0" w:qFormat="1"/>
    <w:lsdException w:name="Table List 8" w:uiPriority="99"/>
    <w:lsdException w:name="annotation text" w:uiPriority="99"/>
    <w:lsdException w:name="Table Grid 8" w:uiPriority="99"/>
    <w:lsdException w:name="Table Grid 3" w:uiPriority="99"/>
    <w:lsdException w:name="Table List 3" w:uiPriority="99"/>
    <w:lsdException w:name="Table Columns 4" w:uiPriority="99"/>
    <w:lsdException w:name="index 2" w:uiPriority="99"/>
    <w:lsdException w:name="line number" w:uiPriority="99"/>
    <w:lsdException w:name="heading 2" w:uiPriority="9" w:semiHidden="0" w:qFormat="1"/>
    <w:lsdException w:name="Table List 7" w:uiPriority="99"/>
    <w:lsdException w:name="Medium Shading 2 Accent 2" w:uiPriority="64" w:semiHidden="0" w:unhideWhenUsed="0" w:qFormat="1"/>
    <w:lsdException w:name="Table Theme" w:uiPriority="99"/>
    <w:lsdException w:name="Medium Shading 1 Accent 1" w:uiPriority="63" w:semiHidden="0" w:unhideWhenUsed="0" w:qFormat="1"/>
    <w:lsdException w:name="Body Text Indent 2" w:uiPriority="99"/>
    <w:lsdException w:name="Medium Grid 3 Accent 6" w:uiPriority="69" w:semiHidden="0" w:unhideWhenUsed="0" w:qFormat="1"/>
    <w:lsdException w:name="HTML Variable" w:uiPriority="99"/>
    <w:lsdException w:name="toc 3" w:uiPriority="39"/>
    <w:lsdException w:name="Medium List 1 Accent 1" w:uiPriority="65" w:semiHidden="0" w:unhideWhenUsed="0"/>
    <w:lsdException w:name="endnote reference" w:uiPriority="99"/>
    <w:lsdException w:name="List 4" w:uiPriority="99"/>
    <w:lsdException w:name="Table Grid 5" w:uiPriority="99"/>
    <w:lsdException w:name="footer" w:uiPriority="99" w:semiHidden="0"/>
    <w:lsdException w:name="Strong" w:uiPriority="22" w:semiHidden="0" w:unhideWhenUsed="0" w:qFormat="1"/>
    <w:lsdException w:name="List Paragraph" w:uiPriority="34" w:semiHidden="0" w:unhideWhenUsed="0" w:qFormat="1"/>
    <w:lsdException w:name="index 8" w:uiPriority="99"/>
    <w:lsdException w:name="Colorful Shading Accent 1" w:uiPriority="71" w:semiHidden="0" w:unhideWhenUsed="0" w:qFormat="1"/>
    <w:lsdException w:name="Body Text Indent" w:uiPriority="99"/>
    <w:lsdException w:name="Colorful List Accent 6" w:uiPriority="72" w:semiHidden="0" w:unhideWhenUsed="0" w:qFormat="1"/>
    <w:lsdException w:name="Colorful Shading Accent 4" w:uiPriority="71" w:semiHidden="0" w:unhideWhenUsed="0" w:qFormat="1"/>
    <w:lsdException w:name="Document Map" w:uiPriority="99"/>
    <w:lsdException w:name="Light Grid Accent 2" w:uiPriority="62" w:semiHidden="0" w:unhideWhenUsed="0" w:qFormat="1"/>
    <w:lsdException w:name="Light Grid Accent 5" w:uiPriority="62" w:semiHidden="0" w:unhideWhenUsed="0" w:qFormat="1"/>
    <w:lsdException w:name="Dark List Accent 3" w:uiPriority="70" w:semiHidden="0" w:unhideWhenUsed="0" w:qFormat="1"/>
    <w:lsdException w:name="Medium Grid 2 Accent 3" w:uiPriority="68" w:semiHidden="0" w:unhideWhenUsed="0" w:qFormat="1"/>
    <w:lsdException w:name="Light Grid" w:uiPriority="62" w:semiHidden="0" w:unhideWhenUsed="0" w:qFormat="1"/>
    <w:lsdException w:name="Table 3D effects 3" w:uiPriority="99"/>
    <w:lsdException w:name="Body Text 3" w:uiPriority="99" w:semiHidden="0" w:qFormat="1"/>
    <w:lsdException w:name="Light Grid Accent 6" w:uiPriority="62" w:semiHidden="0" w:unhideWhenUsed="0"/>
    <w:lsdException w:name="Light Shading Accent 2" w:uiPriority="60" w:semiHidden="0" w:unhideWhenUsed="0" w:qFormat="1"/>
    <w:lsdException w:name="index heading" w:uiPriority="99"/>
    <w:lsdException w:name="Closing" w:uiPriority="99"/>
    <w:lsdException w:name="Normal (Web)" w:uiPriority="99"/>
    <w:lsdException w:name="List Bullet" w:uiPriority="99" w:semiHidden="0" w:qFormat="1"/>
    <w:lsdException w:name="Body Text 2" w:uiPriority="99" w:semiHidden="0" w:qFormat="1"/>
    <w:lsdException w:name="Medium List 2 Accent 2" w:uiPriority="66" w:semiHidden="0" w:unhideWhenUsed="0" w:qFormat="1"/>
    <w:lsdException w:name="List 5" w:uiPriority="99"/>
    <w:lsdException w:name="List 2" w:uiPriority="99" w:semiHidden="0" w:qFormat="1"/>
    <w:lsdException w:name="Light Shading" w:uiPriority="60" w:semiHidden="0" w:unhideWhenUsed="0"/>
    <w:lsdException w:name="HTML Definition" w:uiPriority="99"/>
    <w:lsdException w:name="Medium List 1 Accent 3" w:uiPriority="65" w:semiHidden="0" w:unhideWhenUsed="0"/>
    <w:lsdException w:name="Medium List 1 Accent 6" w:uiPriority="65" w:semiHidden="0" w:unhideWhenUsed="0"/>
    <w:lsdException w:name="Colorful Grid Accent 2" w:uiPriority="73" w:semiHidden="0" w:unhideWhenUsed="0" w:qFormat="1"/>
    <w:lsdException w:name="HTML Code" w:uiPriority="99"/>
    <w:lsdException w:name="Balloon Text" w:uiPriority="99"/>
    <w:lsdException w:name="table of figures" w:uiPriority="99"/>
    <w:lsdException w:name="Dark List Accent 5" w:uiPriority="70" w:semiHidden="0" w:unhideWhenUsed="0" w:qFormat="1"/>
    <w:lsdException w:name="Table Web 1" w:uiPriority="99"/>
    <w:lsdException w:name="envelope return" w:uiPriority="99"/>
    <w:lsdException w:name="Colorful Shading Accent 6" w:uiPriority="71" w:semiHidden="0" w:unhideWhenUsed="0"/>
    <w:lsdException w:name="Medium Shading 1 Accent 6" w:uiPriority="63" w:semiHidden="0" w:unhideWhenUsed="0" w:qFormat="1"/>
    <w:lsdException w:name="Light List Accent 6" w:uiPriority="61" w:semiHidden="0" w:unhideWhenUsed="0" w:qFormat="1"/>
    <w:lsdException w:name="List Continue 5" w:uiPriority="99"/>
    <w:lsdException w:name="Dark List Accent 1" w:uiPriority="70" w:semiHidden="0" w:unhideWhenUsed="0"/>
    <w:lsdException w:name="Medium List 2 Accent 4" w:uiPriority="66" w:semiHidden="0" w:unhideWhenUsed="0"/>
    <w:lsdException w:name="Table 3D effects 1" w:uiPriority="99"/>
    <w:lsdException w:name="Light Shading Accent 4" w:uiPriority="60" w:semiHidden="0" w:unhideWhenUsed="0" w:qFormat="1"/>
    <w:lsdException w:name="Medium Grid 1 Accent 4" w:uiPriority="67" w:semiHidden="0" w:unhideWhenUsed="0" w:qFormat="1"/>
    <w:lsdException w:name="Table Contemporary" w:uiPriority="99"/>
    <w:lsdException w:name="Medium Shading 1 Accent 5" w:uiPriority="63" w:semiHidden="0" w:unhideWhenUsed="0" w:qFormat="1"/>
    <w:lsdException w:name="Title" w:uiPriority="10" w:semiHidden="0" w:unhideWhenUsed="0" w:qFormat="1"/>
    <w:lsdException w:name="Medium List 2" w:uiPriority="66" w:semiHidden="0" w:unhideWhenUsed="0"/>
    <w:lsdException w:name="toc 5" w:uiPriority="39"/>
    <w:lsdException w:name="Medium Grid 1 Accent 5" w:uiPriority="67" w:semiHidden="0" w:unhideWhenUsed="0"/>
    <w:lsdException w:name="Colorful Shading" w:uiPriority="71" w:semiHidden="0" w:unhideWhenUsed="0" w:qFormat="1"/>
    <w:lsdException w:name="List" w:uiPriority="99" w:semiHidden="0" w:qFormat="1"/>
    <w:lsdException w:name="Light Grid Accent 3" w:uiPriority="62" w:semiHidden="0" w:unhideWhenUsed="0" w:qFormat="1"/>
    <w:lsdException w:name="Medium Grid 2 Accent 2" w:uiPriority="68" w:semiHidden="0" w:unhideWhenUsed="0"/>
    <w:lsdException w:name="table of authorities" w:uiPriority="99"/>
    <w:lsdException w:name="Colorful Grid Accent 4" w:uiPriority="73" w:semiHidden="0" w:unhideWhenUsed="0" w:qFormat="1"/>
    <w:lsdException w:name="Medium Grid 1" w:uiPriority="67" w:semiHidden="0" w:unhideWhenUsed="0" w:qFormat="1"/>
    <w:lsdException w:name="List Number 3" w:uiPriority="99" w:semiHidden="0"/>
    <w:lsdException w:name="index 1" w:uiPriority="99"/>
    <w:lsdException w:name="Hyperlink" w:uiPriority="99"/>
    <w:lsdException w:name="Plain Text" w:uiPriority="99"/>
    <w:lsdException w:name="Medium Grid 2 Accent 4" w:uiPriority="68" w:semiHidden="0" w:unhideWhenUsed="0"/>
    <w:lsdException w:name="Table Subtle 2" w:uiPriority="99"/>
    <w:lsdException w:name="Note Heading" w:uiPriority="99"/>
    <w:lsdException w:name="Medium Grid 3" w:uiPriority="69" w:semiHidden="0" w:unhideWhenUsed="0" w:qFormat="1"/>
    <w:lsdException w:name="List 3" w:uiPriority="99" w:semiHidden="0" w:qFormat="1"/>
    <w:lsdException w:name="caption" w:uiPriority="35" w:qFormat="1"/>
    <w:lsdException w:name="Medium Grid 3 Accent 5" w:uiPriority="69" w:semiHidden="0" w:unhideWhenUsed="0" w:qFormat="1"/>
    <w:lsdException w:name="heading 1" w:uiPriority="9" w:semiHidden="0" w:unhideWhenUsed="0" w:qFormat="1"/>
    <w:lsdException w:name="heading 6" w:uiPriority="9" w:qFormat="1"/>
    <w:lsdException w:name="List Continue" w:uiPriority="99" w:semiHidden="0"/>
    <w:lsdException w:name="toa heading" w:uiPriority="99"/>
    <w:lsdException w:name="List Number" w:uiPriority="99" w:semiHidden="0" w:qFormat="1"/>
    <w:lsdException w:name="Light Shading Accent 1" w:uiPriority="60" w:semiHidden="0" w:unhideWhenUsed="0" w:qFormat="1"/>
    <w:lsdException w:name="Subtitle" w:uiPriority="11" w:semiHidden="0" w:unhideWhenUsed="0" w:qFormat="1"/>
    <w:lsdException w:name="Colorful List Accent 2" w:uiPriority="72" w:semiHidden="0" w:unhideWhenUsed="0" w:qFormat="1"/>
    <w:lsdException w:name="toc 2" w:uiPriority="39"/>
    <w:lsdException w:name="toc 7" w:uiPriority="39"/>
    <w:lsdException w:name="E-mail Signature" w:uiPriority="99"/>
    <w:lsdException w:name="Medium Grid 1 Accent 6" w:uiPriority="67" w:semiHidden="0" w:unhideWhenUsed="0"/>
    <w:lsdException w:name="annotation reference" w:uiPriority="99"/>
    <w:lsdException w:name="Table Simple 1" w:uiPriority="99"/>
    <w:lsdException w:name="Medium List 1" w:uiPriority="65" w:semiHidden="0" w:unhideWhenUsed="0" w:qFormat="1"/>
    <w:lsdException w:name="index 7" w:uiPriority="99"/>
    <w:lsdException w:name="Table Classic 4" w:uiPriority="99"/>
    <w:lsdException w:name="Light List Accent 4" w:uiPriority="61" w:semiHidden="0" w:unhideWhenUsed="0" w:qFormat="1"/>
    <w:lsdException w:name="FollowedHyperlink" w:uiPriority="99"/>
    <w:lsdException w:name="Medium Grid 1 Accent 2" w:uiPriority="67" w:semiHidden="0" w:unhideWhenUsed="0"/>
    <w:lsdException w:name="Table Grid 1" w:uiPriority="99"/>
    <w:lsdException w:name="footnote text" w:uiPriority="99"/>
    <w:lsdException w:name="Table Grid 4" w:uiPriority="99"/>
    <w:lsdException w:name="Table List 1" w:uiPriority="99"/>
    <w:lsdException w:name="index 4" w:uiPriority="99"/>
    <w:lsdException w:name="Normal Table" w:uiPriority="99"/>
    <w:lsdException w:name="Medium Shading 2 Accent 4" w:uiPriority="64" w:semiHidden="0" w:unhideWhenUsed="0"/>
    <w:lsdException w:name="Medium Grid 2 Accent 1" w:uiPriority="68" w:semiHidden="0" w:unhideWhenUsed="0" w:qFormat="1"/>
    <w:lsdException w:name="Colorful Grid Accent 1" w:uiPriority="73" w:semiHidden="0" w:unhideWhenUsed="0" w:qFormat="1"/>
    <w:lsdException w:name="Light Grid Accent 1" w:uiPriority="62" w:semiHidden="0" w:unhideWhenUsed="0" w:qFormat="1"/>
    <w:lsdException w:name="HTML Address" w:uiPriority="99"/>
    <w:lsdException w:name="List Bullet 5" w:uiPriority="99"/>
    <w:lsdException w:name="Medium List 2 Accent 6" w:uiPriority="66" w:semiHidden="0" w:unhideWhenUsed="0"/>
    <w:lsdException w:name="Salutation" w:uiPriority="99"/>
    <w:lsdException w:name="heading 3" w:uiPriority="9" w:semiHidden="0" w:qFormat="1"/>
    <w:lsdException w:name="HTML Typewriter" w:uiPriority="99"/>
  </w:latentStyles>
  <w:style w:type="table" w:styleId="00005a">
    <w:name w:val="Light List Accent 6"/>
    <w:basedOn w:val="000034"/>
    <w:uiPriority w:val="61"/>
    <w:qFormat w:val="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F79646" w:themeFill="accent6"/>
      </w:tcPr>
    </w:tblStylePr>
    <w:tblStylePr w:type="fir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style>
  <w:style w:type="table" w:styleId="000077">
    <w:name w:val="Medium List 2"/>
    <w:basedOn w:val="0000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BFBFBF" w:themeFill="text1" w:themeFillTint="3F"/>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style>
  <w:style w:type="paragraph" w:styleId="00000d">
    <w:name w:val="List Number 2"/>
    <w:basedOn w:val="000020"/>
    <w:uiPriority w:val="99"/>
    <w:unhideWhenUsed w:val="1"/>
    <w:qFormat w:val="1"/>
    <w:pPr>
      <w:numPr>
        <w:ilvl w:val="0"/>
        <w:numId w:val="1"/>
      </w:numPr>
      <w:contextualSpacing w:val="1"/>
    </w:pPr>
  </w:style>
  <w:style w:type="table" w:styleId="0000a7">
    <w:name w:val="Colorful List Accent 6"/>
    <w:basedOn w:val="00003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Row">
      <w:rPr>
        <w:b w:val="1"/>
        <w:bCs w:val="1"/>
        <w:color w:val="358EA6" w:themeColor="accent5"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firstCol">
      <w:rPr>
        <w:b w:val="1"/>
        <w:bCs w:val="1"/>
      </w:rPr>
    </w:tblStylePr>
    <w:tblStylePr w:type="lastCol">
      <w:rPr>
        <w:b w:val="1"/>
        <w:bCs w:val="1"/>
      </w:rPr>
    </w:tblStylePr>
    <w:tblStylePr w:type="band1Horz">
      <w:tblPr/>
      <w:tcPr>
        <w:shd w:val="clear" w:color="auto" w:fill="FDE9D9" w:themeFill="accent6" w:themeFillTint="33"/>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85">
    <w:name w:val="Medium Grid 2"/>
    <w:basedOn w:val="00003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7F7F7F" w:themeFill="text1" w:themeFillTint="7F"/>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firstRow">
      <w:rPr>
        <w:b w:val="1"/>
        <w:bCs w:val="1"/>
        <w:color w:val="000000" w:themeColor="text1"/>
        <w14:textFill>
          <w14:solidFill>
            <w14:schemeClr w14:val="tx1"/>
          </w14:solidFill>
        </w14:textFill>
      </w:rPr>
      <w:tblPr/>
      <w:tcPr>
        <w:shd w:val="clear" w:color="auto" w:fill="E5E5E5" w:themeFill="text1" w:themeFillTint="19"/>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style>
  <w:style w:type="table" w:styleId="000051">
    <w:name w:val="Light Shading Accent 4"/>
    <w:basedOn w:val="000034"/>
    <w:uiPriority w:val="60"/>
    <w:qFormat w:val="1"/>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val="1"/>
        <w:bCs w:val="1"/>
      </w:r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lastCol">
      <w:rPr>
        <w:b w:val="1"/>
        <w:bCs w:val="1"/>
      </w:rPr>
    </w:tblStylePr>
  </w:style>
  <w:style w:type="character" w:styleId="00002a" w:customStyle="1">
    <w:name w:val="Heading 5 Char"/>
    <w:basedOn w:val="000033"/>
    <w:link w:val="000029"/>
    <w:uiPriority w:val="9"/>
    <w:semiHidden w:val="1"/>
    <w:rPr>
      <w:rFonts w:asciiTheme="majorHAnsi" w:hAnsiTheme="majorHAnsi" w:eastAsiaTheme="majorEastAsia" w:cstheme="majorBidi"/>
      <w:color w:val="254061" w:themeColor="accent1" w:themeShade="80"/>
    </w:rPr>
  </w:style>
  <w:style w:type="table" w:styleId="000059">
    <w:name w:val="Light List Accent 5"/>
    <w:basedOn w:val="000034"/>
    <w:uiPriority w:val="61"/>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BACC6" w:themeFill="accent5"/>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94">
    <w:name w:val="Dark List Accent 1"/>
    <w:basedOn w:val="0000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67">
    <w:name w:val="Medium Shading 1 Accent 5"/>
    <w:basedOn w:val="000034"/>
    <w:uiPriority w:val="63"/>
    <w:qFormat w:val="1"/>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val="1"/>
        <w:bCs w:val="1"/>
      </w:rPr>
    </w:tblStylePr>
    <w:tblStylePr w:type="lastCol">
      <w:rPr>
        <w:b w:val="1"/>
        <w:bCs w:val="1"/>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band1Vert">
      <w:tblPr/>
      <w:tcPr>
        <w:shd w:val="clear" w:color="auto" w:fill="D2EAF0" w:themeFill="accent5" w:themeFillTint="3F"/>
      </w:tcPr>
    </w:tblStylePr>
  </w:style>
  <w:style w:type="table" w:styleId="00008c">
    <w:name w:val="Medium Grid 3"/>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style>
  <w:style w:type="character" w:styleId="000047" w:customStyle="1">
    <w:name w:val="Body Text 2 Char"/>
    <w:basedOn w:val="000033"/>
    <w:link w:val="000046"/>
    <w:uiPriority w:val="99"/>
  </w:style>
  <w:style w:type="table" w:styleId="000063">
    <w:name w:val="Medium Shading 1 Accent 1"/>
    <w:basedOn w:val="000034"/>
    <w:uiPriority w:val="63"/>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lastCol">
      <w:rPr>
        <w:b w:val="1"/>
        <w:bCs w:val="1"/>
      </w:rPr>
    </w:tblStylePr>
    <w:tblStylePr w:type="firstCol">
      <w:rPr>
        <w:b w:val="1"/>
        <w:bCs w:val="1"/>
      </w:rPr>
    </w:tblStylePr>
    <w:tblStylePr w:type="band2Horz">
      <w:tblPr/>
      <w:tcPr>
        <w:tcBorders>
          <w:insideH w:val="nil"/>
          <w:insideV w:val="nil"/>
        </w:tcBorders>
      </w:tcPr>
    </w:tblStylePr>
    <w:tblStylePr w:type="band1Vert">
      <w:tblPr/>
      <w:tcPr>
        <w:shd w:val="clear" w:color="auto" w:fill="D3DFEE" w:themeFill="accent1" w:themeFillTint="3F"/>
      </w:tcPr>
    </w:tblStylePr>
  </w:style>
  <w:style w:type="table" w:styleId="000084">
    <w:name w:val="Medium Grid 1 Accent 6"/>
    <w:basedOn w:val="0000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lastRow">
      <w:rPr>
        <w:b w:val="1"/>
        <w:bCs w:val="1"/>
      </w:rPr>
      <w:tblPr/>
      <w:tcPr>
        <w:tcBorders>
          <w:top w:val="single" w:color="F9B074" w:themeColor="accent6" w:themeTint="BF" w:sz="18" w:space="0"/>
        </w:tcBorders>
      </w:tcPr>
    </w:tblStylePr>
    <w:tblStylePr w:type="firstCol">
      <w:rPr>
        <w:b w:val="1"/>
        <w:bCs w:val="1"/>
      </w:rPr>
    </w:tblStylePr>
    <w:tblStylePr w:type="firstRow">
      <w:rPr>
        <w:b w:val="1"/>
        <w:bCs w:val="1"/>
      </w:rPr>
    </w:tblStylePr>
    <w:tblStylePr w:type="lastCol">
      <w:rPr>
        <w:b w:val="1"/>
        <w:bCs w:val="1"/>
      </w:rPr>
    </w:tblStylePr>
    <w:tblStylePr w:type="band1Horz">
      <w:tblPr/>
      <w:tcPr>
        <w:shd w:val="clear" w:color="auto" w:fill="FBCAA2" w:themeFill="accent6" w:themeFillTint="7F"/>
      </w:tcPr>
    </w:tblStylePr>
    <w:tblStylePr w:type="band1Vert">
      <w:tblPr/>
      <w:tcPr>
        <w:shd w:val="clear" w:color="auto" w:fill="FBCAA2" w:themeFill="accent6" w:themeFillTint="7F"/>
      </w:tcPr>
    </w:tblStylePr>
  </w:style>
  <w:style w:type="character" w:styleId="000022" w:customStyle="1">
    <w:name w:val="Heading 1 Char"/>
    <w:basedOn w:val="000033"/>
    <w:link w:val="000021"/>
    <w:uiPriority w:val="9"/>
    <w:rPr>
      <w:rFonts w:asciiTheme="majorHAnsi" w:hAnsiTheme="majorHAnsi" w:eastAsiaTheme="majorEastAsia" w:cstheme="majorBidi"/>
      <w:b w:val="1"/>
      <w:bCs w:val="1"/>
      <w:color w:val="376092" w:themeColor="accent1" w:themeShade="BF"/>
      <w:sz w:val="28"/>
      <w:szCs w:val="28"/>
    </w:rPr>
  </w:style>
  <w:style w:type="table" w:styleId="00005d">
    <w:name w:val="Light Grid Accent 2"/>
    <w:basedOn w:val="000034"/>
    <w:uiPriority w:val="62"/>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paragraph" w:styleId="0000b2">
    <w:name w:val="List Paragraph"/>
    <w:basedOn w:val="000020"/>
    <w:uiPriority w:val="34"/>
    <w:qFormat w:val="1"/>
    <w:pPr>
      <w:ind w:left="720"/>
      <w:contextualSpacing w:val="1"/>
    </w:pPr>
  </w:style>
  <w:style w:type="table" w:styleId="0000a5">
    <w:name w:val="Colorful List Accent 4"/>
    <w:basedOn w:val="0000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firstCol">
      <w:rPr>
        <w:b w:val="1"/>
        <w:bCs w:val="1"/>
      </w:rPr>
    </w:tblStylePr>
    <w:tblStylePr w:type="lastRow">
      <w:rPr>
        <w:b w:val="1"/>
        <w:bCs w:val="1"/>
        <w:color w:val="7E9D40" w:themeColor="accent3"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paragraph" w:styleId="00000f">
    <w:name w:val="List Bullet 3"/>
    <w:basedOn w:val="000020"/>
    <w:uiPriority w:val="99"/>
    <w:unhideWhenUsed w:val="1"/>
    <w:qFormat w:val="1"/>
    <w:pPr>
      <w:numPr>
        <w:ilvl w:val="0"/>
        <w:numId w:val="2"/>
      </w:numPr>
      <w:contextualSpacing w:val="1"/>
    </w:pPr>
  </w:style>
  <w:style w:type="table" w:styleId="000057">
    <w:name w:val="Light List Accent 3"/>
    <w:basedOn w:val="000034"/>
    <w:uiPriority w:val="61"/>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9BBB59" w:themeFill="accent3"/>
      </w:tcPr>
    </w:tblStylePr>
    <w:tblStylePr w:type="lastCol">
      <w:rPr>
        <w:b w:val="1"/>
        <w:bCs w:val="1"/>
      </w:r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character" w:styleId="00002c" w:customStyle="1">
    <w:name w:val="Heading 6 Char"/>
    <w:basedOn w:val="000033"/>
    <w:link w:val="00002b"/>
    <w:uiPriority w:val="9"/>
    <w:semiHidden w:val="1"/>
    <w:rPr>
      <w:rFonts w:asciiTheme="majorHAnsi" w:hAnsiTheme="majorHAnsi" w:eastAsiaTheme="majorEastAsia" w:cstheme="majorBidi"/>
      <w:i w:val="1"/>
      <w:iCs w:val="1"/>
      <w:color w:val="254061" w:themeColor="accent1" w:themeShade="80"/>
    </w:rPr>
  </w:style>
  <w:style w:type="table" w:styleId="000065">
    <w:name w:val="Medium Shading 1 Accent 3"/>
    <w:basedOn w:val="000034"/>
    <w:uiPriority w:val="63"/>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lastCol">
      <w:rPr>
        <w:b w:val="1"/>
        <w:bCs w:val="1"/>
      </w:rPr>
    </w:tblStylePr>
    <w:tblStylePr w:type="band2Horz">
      <w:tblPr/>
      <w:tcPr>
        <w:tcBorders>
          <w:insideH w:val="nil"/>
          <w:insideV w:val="nil"/>
        </w:tcBorders>
      </w:tcPr>
    </w:tblStylePr>
    <w:tblStylePr w:type="firstCol">
      <w:rPr>
        <w:b w:val="1"/>
        <w:bCs w:val="1"/>
      </w:r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val="1"/>
        <w:bCs w:val="1"/>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style>
  <w:style w:type="character" w:styleId="00003a" w:customStyle="1">
    <w:name w:val="Body Text 3 Char"/>
    <w:basedOn w:val="000033"/>
    <w:link w:val="000039"/>
    <w:uiPriority w:val="99"/>
    <w:qFormat w:val="1"/>
    <w:rPr>
      <w:sz w:val="16"/>
      <w:szCs w:val="16"/>
    </w:rPr>
  </w:style>
  <w:style w:type="paragraph" w:styleId="000025">
    <w:name w:val="heading 3"/>
    <w:basedOn w:val="000020"/>
    <w:next w:val="000020"/>
    <w:link w:val="000026"/>
    <w:uiPriority w:val="9"/>
    <w:unhideWhenUsed w:val="1"/>
    <w:qFormat w:val="1"/>
    <w:pPr>
      <w:keepNext w:val="1"/>
      <w:keepLines w:val="1"/>
      <w:spacing w:before="200" w:after="0"/>
      <w:outlineLvl w:val="2"/>
    </w:pPr>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76">
    <w:name w:val="Medium List 1 Accent 6"/>
    <w:basedOn w:val="0000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tblStylePr w:type="lastRow">
      <w:rPr>
        <w:b w:val="1"/>
        <w:bCs w:val="1"/>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style>
  <w:style w:type="table" w:styleId="0000aa">
    <w:name w:val="Colorful Grid Accent 2"/>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firstRow">
      <w:rPr>
        <w:b w:val="1"/>
        <w:bCs w:val="1"/>
      </w:rPr>
      <w:tblPr/>
      <w:tcPr>
        <w:shd w:val="clear" w:color="auto" w:fill="E5B8B7" w:themeFill="accent2" w:themeFillTint="66"/>
      </w:tcPr>
    </w:tblStylePr>
    <w:tblStylePr w:type="lastRow">
      <w:rPr>
        <w:b w:val="1"/>
        <w:bCs w:val="1"/>
        <w:color w:val="000000" w:themeColor="text1"/>
        <w14:textFill>
          <w14:solidFill>
            <w14:schemeClr w14:val="tx1"/>
          </w14:solidFill>
        </w14:textFill>
      </w:rPr>
      <w:tblPr/>
      <w:tcPr>
        <w:shd w:val="clear" w:color="auto" w:fill="E5B8B7" w:themeFill="accent2" w:themeFillTint="66"/>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00009e">
    <w:name w:val="Colorful Shading Accent 4"/>
    <w:basedOn w:val="000034"/>
    <w:uiPriority w:val="71"/>
    <w:qFormat w:val="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band1Vert">
      <w:tblPr/>
      <w:tcPr>
        <w:shd w:val="clear" w:color="auto" w:fill="CCC0D9" w:themeFill="accent4"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band1Horz">
      <w:tblPr/>
      <w:tcPr>
        <w:shd w:val="clear" w:color="auto" w:fill="BFB1D0" w:themeFill="accent4" w:themeFillTint="7F"/>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style>
  <w:style w:type="paragraph" w:styleId="000045">
    <w:name w:val="List"/>
    <w:basedOn w:val="000020"/>
    <w:uiPriority w:val="99"/>
    <w:unhideWhenUsed w:val="1"/>
    <w:qFormat w:val="1"/>
    <w:pPr>
      <w:ind w:left="360" w:hanging="360"/>
      <w:contextualSpacing w:val="1"/>
    </w:pPr>
  </w:style>
  <w:style w:type="character" w:styleId="000030" w:customStyle="1">
    <w:name w:val="Heading 8 Char"/>
    <w:basedOn w:val="000033"/>
    <w:link w:val="00002f"/>
    <w:uiPriority w:val="9"/>
    <w:semiHidden w:val="1"/>
    <w:qFormat w:val="1"/>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50">
    <w:name w:val="Light Shading Accent 3"/>
    <w:basedOn w:val="000034"/>
    <w:uiPriority w:val="60"/>
    <w:qFormat w:val="1"/>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93">
    <w:name w:val="Dark List"/>
    <w:basedOn w:val="00003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style>
  <w:style w:type="table" w:styleId="000058">
    <w:name w:val="Light List Accent 4"/>
    <w:basedOn w:val="000034"/>
    <w:uiPriority w:val="61"/>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8064A2" w:themeFill="accent4"/>
      </w:tcPr>
    </w:tblStylePr>
    <w:tblStylePr w:type="fir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00005f">
    <w:name w:val="Light Grid Accent 4"/>
    <w:basedOn w:val="000034"/>
    <w:uiPriority w:val="62"/>
    <w:qFormat w:val="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firstCol">
      <w:rPr>
        <w:rFonts w:asciiTheme="majorHAnsi" w:hAnsiTheme="majorHAnsi" w:eastAsiaTheme="majorEastAsia" w:cstheme="majorBidi"/>
        <w:b w:val="1"/>
        <w:bCs w:val="1"/>
      </w:r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paragraph" w:styleId="000020" w:default="1">
    <w:name w:val="Normal"/>
    <w:uiPriority w:val="0"/>
    <w:qFormat w:val="1"/>
    <w:pPr>
      <w:spacing w:before="0" w:after="120" w:line="360" w:lineRule="auto"/>
    </w:pPr>
    <w:rPr>
      <w:rFonts w:ascii="Times New Roman" w:hAnsi="Times New Roman" w:eastAsia="Times New Roman" w:cs="Times New Roman"/>
      <w:color w:val="000000"/>
      <w:sz w:val="24"/>
      <w:szCs w:val="22"/>
      <w:lang w:val="en-US" w:eastAsia="en-US" w:bidi="ar-SA"/>
    </w:rPr>
  </w:style>
  <w:style w:type="table" w:styleId="0000ab">
    <w:name w:val="Colorful Grid Accent 3"/>
    <w:basedOn w:val="0000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val="1"/>
        <w:bCs w:val="1"/>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firstRow">
      <w:rPr>
        <w:b w:val="1"/>
        <w:bCs w:val="1"/>
      </w:rPr>
      <w:tblPr/>
      <w:tcPr>
        <w:shd w:val="clear" w:color="auto" w:fill="D6E3BC" w:themeFill="accent3" w:themeFillTint="66"/>
      </w:tcPr>
    </w:tblStylePr>
  </w:style>
  <w:style w:type="table" w:styleId="000070">
    <w:name w:val="Medium List 1"/>
    <w:basedOn w:val="000034"/>
    <w:uiPriority w:val="65"/>
    <w:qFormat w:val="1"/>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band1Horz">
      <w:tblPr/>
      <w:tcPr>
        <w:shd w:val="clear" w:color="auto" w:fill="BFBFBF" w:themeFill="text1" w:themeFillTint="3F"/>
      </w:tcPr>
    </w:tblStylePr>
    <w:tblStylePr w:type="lastRow">
      <w:rPr>
        <w:b w:val="1"/>
        <w:bCs w:val="1"/>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style>
  <w:style w:type="character" w:styleId="0000ba" w:customStyle="1">
    <w:name w:val="Intense Reference"/>
    <w:basedOn w:val="000033"/>
    <w:uiPriority w:val="32"/>
    <w:qFormat w:val="1"/>
    <w:rPr>
      <w:b w:val="1"/>
      <w:bCs w:val="1"/>
      <w:smallCaps w:val="1"/>
      <w:color w:val="C0504D" w:themeColor="accent2"/>
      <w:spacing w:val="5"/>
      <w:u w:val="single"/>
      <w14:textFill>
        <w14:solidFill>
          <w14:schemeClr w14:val="accent2"/>
        </w14:solidFill>
      </w14:textFill>
    </w:rPr>
  </w:style>
  <w:style w:type="table" w:styleId="0000a3">
    <w:name w:val="Colorful List Accent 2"/>
    <w:basedOn w:val="00003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Col">
      <w:rPr>
        <w:b w:val="1"/>
        <w:bCs w:val="1"/>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val="1"/>
        <w:bCs w:val="1"/>
      </w:rPr>
    </w:tblStylePr>
    <w:tblStylePr w:type="band1Horz">
      <w:tblPr/>
      <w:tcPr>
        <w:shd w:val="clear" w:color="auto" w:fill="F2DBDB" w:themeFill="accent2" w:themeFillTint="33"/>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character" w:styleId="0000b0">
    <w:name w:val="Emphasis"/>
    <w:basedOn w:val="000033"/>
    <w:uiPriority w:val="20"/>
    <w:qFormat w:val="1"/>
    <w:rPr>
      <w:i w:val="1"/>
      <w:iCs w:val="1"/>
    </w:rPr>
  </w:style>
  <w:style w:type="paragraph" w:styleId="000031">
    <w:name w:val="heading 9"/>
    <w:basedOn w:val="000020"/>
    <w:next w:val="000020"/>
    <w:link w:val="000032"/>
    <w:uiPriority w:val="9"/>
    <w:semiHidden w:val="1"/>
    <w:unhideWhenUsed w:val="1"/>
    <w:qFormat w:val="1"/>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table" w:styleId="00006b">
    <w:name w:val="Medium Shading 2 Accent 2"/>
    <w:basedOn w:val="00003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78">
    <w:name w:val="Medium List 2 Accent 1"/>
    <w:basedOn w:val="0000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nwCell">
      <w:tblPr/>
      <w:tcPr>
        <w:shd w:val="clear" w:color="auto" w:fill="FFFFFF" w:themeFill="background1"/>
      </w:tcPr>
    </w:tblStylePr>
  </w:style>
  <w:style w:type="table" w:styleId="000055">
    <w:name w:val="Light List Accent 1"/>
    <w:basedOn w:val="000034"/>
    <w:uiPriority w:val="61"/>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4F81BD" w:themeFill="accent1"/>
      </w:tcPr>
    </w:tblStylePr>
    <w:tblStylePr w:type="la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88">
    <w:name w:val="Medium Grid 2 Accent 3"/>
    <w:basedOn w:val="00003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5F8EE" w:themeFill="accent3" w:themeFillTint="19"/>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style>
  <w:style w:type="character" w:styleId="00003c" w:customStyle="1">
    <w:name w:val="Body Text Char"/>
    <w:basedOn w:val="000033"/>
    <w:link w:val="00003b"/>
    <w:uiPriority w:val="99"/>
  </w:style>
  <w:style w:type="table" w:styleId="00009c">
    <w:name w:val="Colorful Shading Accent 2"/>
    <w:basedOn w:val="00003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band1Vert">
      <w:tblPr/>
      <w:tcPr>
        <w:shd w:val="clear" w:color="auto" w:fill="E5B8B7" w:themeFill="accent2" w:themeFillTint="66"/>
      </w:tcPr>
    </w:tblStylePr>
  </w:style>
  <w:style w:type="table" w:styleId="0000a4">
    <w:name w:val="Colorful List Accent 3"/>
    <w:basedOn w:val="00003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Col">
      <w:rPr>
        <w:b w:val="1"/>
        <w:bCs w:val="1"/>
      </w:rPr>
    </w:tblStylePr>
    <w:tblStylePr w:type="lastRow">
      <w:rPr>
        <w:b w:val="1"/>
        <w:bCs w:val="1"/>
        <w:color w:val="664F83" w:themeColor="accent4"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EAF1DD" w:themeFill="accent3" w:themeFillTint="33"/>
      </w:tcPr>
    </w:tblStylePr>
    <w:tblStylePr w:type="band1Vert">
      <w:tblPr/>
      <w:tcPr>
        <w:tcBorders>
          <w:top w:val="nil"/>
          <w:left w:val="nil"/>
          <w:bottom w:val="nil"/>
          <w:right w:val="nil"/>
          <w:insideH w:val="nil"/>
          <w:insideV w:val="nil"/>
        </w:tcBorders>
        <w:shd w:val="clear" w:color="auto" w:fill="E6EED5" w:themeFill="accent3" w:themeFillTint="3F"/>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style>
  <w:style w:type="table" w:styleId="000091">
    <w:name w:val="Medium Grid 3 Accent 5"/>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a9">
    <w:name w:val="Colorful Grid Accent 1"/>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firstRow">
      <w:rPr>
        <w:b w:val="1"/>
        <w:bCs w:val="1"/>
      </w:rPr>
      <w:tblPr/>
      <w:tcPr>
        <w:shd w:val="clear" w:color="auto" w:fill="B8CCE4" w:themeFill="accent1" w:themeFillTint="66"/>
      </w:tcPr>
    </w:tblStylePr>
    <w:tblStylePr w:type="band1Horz">
      <w:tblPr/>
      <w:tcPr>
        <w:shd w:val="clear" w:color="auto" w:fill="A7C0DE" w:themeFill="accent1" w:themeFillTint="7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lastRow">
      <w:rPr>
        <w:b w:val="1"/>
        <w:bCs w:val="1"/>
        <w:color w:val="000000" w:themeColor="text1"/>
        <w14:textFill>
          <w14:solidFill>
            <w14:schemeClr w14:val="tx1"/>
          </w14:solidFill>
        </w14:textFill>
      </w:rPr>
      <w:tblPr/>
      <w:tcPr>
        <w:shd w:val="clear" w:color="auto" w:fill="B8CCE4" w:themeFill="accent1" w:themeFillTint="66"/>
      </w:tcPr>
    </w:tblStylePr>
  </w:style>
  <w:style w:type="table" w:styleId="00009d">
    <w:name w:val="Colorful Shading Accent 3"/>
    <w:basedOn w:val="000034"/>
    <w:uiPriority w:val="71"/>
    <w:qFormat w:val="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style>
  <w:style w:type="paragraph" w:styleId="0000bc" w:customStyle="1">
    <w:name w:val="TOC Heading"/>
    <w:basedOn w:val="000021"/>
    <w:next w:val="000020"/>
    <w:uiPriority w:val="39"/>
    <w:semiHidden w:val="1"/>
    <w:unhideWhenUsed w:val="1"/>
    <w:qFormat w:val="1"/>
    <w:pPr>
      <w:outlineLvl w:val="9"/>
    </w:pPr>
  </w:style>
  <w:style w:type="table" w:styleId="000062">
    <w:name w:val="Medium Shading 1"/>
    <w:basedOn w:val="000034"/>
    <w:uiPriority w:val="63"/>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band1Horz">
      <w:tblPr/>
      <w:tcPr>
        <w:tcBorders>
          <w:insideH w:val="nil"/>
          <w:insideV w:val="nil"/>
        </w:tcBorders>
        <w:shd w:val="clear" w:color="auto" w:fill="BFBFBF" w:themeFill="text1" w:themeFillTint="3F"/>
      </w:tcPr>
    </w:tblStylePr>
    <w:tblStylePr w:type="firstCol">
      <w:rPr>
        <w:b w:val="1"/>
        <w:bCs w:val="1"/>
      </w:rPr>
    </w:tblStylePr>
    <w:tblStylePr w:type="band1Vert">
      <w:tblPr/>
      <w:tcPr>
        <w:shd w:val="clear" w:color="auto" w:fill="BFBFBF" w:themeFill="text1" w:themeFillTint="3F"/>
      </w:tcPr>
    </w:tblStylePr>
    <w:tblStylePr w:type="lastRow">
      <w:pPr>
        <w:spacing w:before="0" w:after="0" w:line="240" w:lineRule="auto"/>
      </w:pPr>
      <w:rPr>
        <w:b w:val="1"/>
        <w:bCs w:val="1"/>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band2Horz">
      <w:tblPr/>
      <w:tcPr>
        <w:tcBorders>
          <w:insideH w:val="nil"/>
          <w:insideV w:val="nil"/>
        </w:tcBorders>
      </w:tcPr>
    </w:tblStylePr>
  </w:style>
  <w:style w:type="table" w:styleId="00008a">
    <w:name w:val="Medium Grid 2 Accent 5"/>
    <w:basedOn w:val="0000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00008e">
    <w:name w:val="Medium Grid 3 Accent 2"/>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paragraph" w:styleId="000021">
    <w:name w:val="heading 1"/>
    <w:basedOn w:val="000020"/>
    <w:next w:val="000020"/>
    <w:link w:val="000022"/>
    <w:uiPriority w:val="9"/>
    <w:qFormat w:val="1"/>
    <w:pPr>
      <w:keepNext w:val="1"/>
      <w:keepLines w:val="1"/>
      <w:spacing w:before="360" w:after="160" w:line="360" w:lineRule="auto"/>
      <w:outlineLvl w:val="0"/>
    </w:pPr>
    <w:rPr>
      <w:rFonts w:ascii="Times New Roman" w:hAnsi="Times New Roman" w:eastAsia="Times New Roman" w:cs="Times New Roman"/>
      <w:b w:val="1"/>
      <w:bCs w:val="1"/>
      <w:color w:val="000000"/>
      <w:sz w:val="32"/>
      <w:szCs w:val="28"/>
    </w:rPr>
  </w:style>
  <w:style w:type="paragraph" w:styleId="000041">
    <w:name w:val="header"/>
    <w:basedOn w:val="000020"/>
    <w:link w:val="000042"/>
    <w:uiPriority w:val="99"/>
    <w:unhideWhenUsed w:val="1"/>
    <w:pPr>
      <w:tabs>
        <w:tab w:val="center" w:pos="4680"/>
        <w:tab w:val="right" w:pos="9360"/>
      </w:tabs>
      <w:spacing w:after="0" w:line="240" w:lineRule="auto"/>
    </w:pPr>
  </w:style>
  <w:style w:type="paragraph" w:styleId="000038">
    <w:name w:val="caption"/>
    <w:basedOn w:val="000020"/>
    <w:next w:val="000020"/>
    <w:uiPriority w:val="35"/>
    <w:semiHidden w:val="1"/>
    <w:unhideWhenUsed w:val="1"/>
    <w:qFormat w:val="1"/>
    <w:pPr>
      <w:spacing w:line="240" w:lineRule="auto"/>
    </w:pPr>
    <w:rPr>
      <w:b w:val="1"/>
      <w:bCs w:val="1"/>
      <w:color w:val="4F81BD" w:themeColor="accent1"/>
      <w:sz w:val="18"/>
      <w:szCs w:val="18"/>
      <w14:textFill>
        <w14:solidFill>
          <w14:schemeClr w14:val="accent1"/>
        </w14:solidFill>
      </w14:textFill>
    </w:rPr>
  </w:style>
  <w:style w:type="character" w:styleId="00004b" w:customStyle="1">
    <w:name w:val="Title Char"/>
    <w:basedOn w:val="000033"/>
    <w:link w:val="00004a"/>
    <w:uiPriority w:val="10"/>
    <w:qFormat w:val="1"/>
    <w:rPr>
      <w:rFonts w:asciiTheme="majorHAnsi" w:hAnsiTheme="majorHAnsi" w:eastAsiaTheme="majorEastAsia" w:cstheme="majorBidi"/>
      <w:color w:val="17375E" w:themeColor="text2" w:themeShade="BF"/>
      <w:spacing w:val="5"/>
      <w:kern w:val="28"/>
      <w:sz w:val="52"/>
      <w:szCs w:val="52"/>
    </w:rPr>
  </w:style>
  <w:style w:type="table" w:styleId="000072">
    <w:name w:val="Medium List 1 Accent 2"/>
    <w:basedOn w:val="0000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band1Vert">
      <w:tblPr/>
      <w:tcPr>
        <w:shd w:val="clear" w:color="auto" w:fill="EFD3D3" w:themeFill="accent2" w:themeFillTint="3F"/>
      </w:tcPr>
    </w:tblStylePr>
    <w:tblStylePr w:type="band1Horz">
      <w:tblPr/>
      <w:tcPr>
        <w:shd w:val="clear" w:color="auto" w:fill="EFD3D3" w:themeFill="accent2" w:themeFillTint="3F"/>
      </w:tcPr>
    </w:tblStylePr>
    <w:tblStylePr w:type="lastRow">
      <w:rPr>
        <w:b w:val="1"/>
        <w:bCs w:val="1"/>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Col">
      <w:rPr>
        <w:b w:val="1"/>
        <w:bCs w:val="1"/>
      </w:rPr>
      <w:tblPr/>
      <w:tcPr>
        <w:tcBorders>
          <w:top w:val="single" w:color="C0504D" w:themeColor="accent2" w:sz="8" w:space="0"/>
          <w:bottom w:val="single" w:color="C0504D" w:themeColor="accent2" w:sz="8" w:space="0"/>
        </w:tcBorders>
      </w:tcPr>
    </w:tblStylePr>
    <w:tblStylePr w:type="firstCol">
      <w:rPr>
        <w:b w:val="1"/>
        <w:bCs w:val="1"/>
      </w:rPr>
    </w:tblStylePr>
  </w:style>
  <w:style w:type="paragraph" w:styleId="000049">
    <w:name w:val="List Continue 3"/>
    <w:basedOn w:val="000020"/>
    <w:uiPriority w:val="99"/>
    <w:unhideWhenUsed w:val="1"/>
    <w:qFormat w:val="1"/>
    <w:pPr>
      <w:spacing w:after="120"/>
      <w:ind w:left="1080"/>
      <w:contextualSpacing w:val="1"/>
    </w:pPr>
  </w:style>
  <w:style w:type="paragraph" w:styleId="0000b1">
    <w:name w:val="No Spacing"/>
    <w:uiPriority w:val="1"/>
    <w:qFormat w:val="1"/>
    <w:pPr>
      <w:spacing w:after="0" w:line="240" w:lineRule="auto"/>
    </w:pPr>
    <w:rPr>
      <w:rFonts w:asciiTheme="minorHAnsi" w:hAnsiTheme="minorHAnsi" w:eastAsiaTheme="minorEastAsia" w:cstheme="minorBidi"/>
      <w:sz w:val="22"/>
      <w:szCs w:val="22"/>
      <w:lang w:val="en-US" w:eastAsia="en-US" w:bidi="ar-SA"/>
    </w:rPr>
  </w:style>
  <w:style w:type="table" w:styleId="00007a">
    <w:name w:val="Medium List 2 Accent 3"/>
    <w:basedOn w:val="00003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swCell">
      <w:tblPr/>
      <w:tcPr>
        <w:tcBorders>
          <w:top w:val="nil"/>
        </w:tcBorders>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9a">
    <w:name w:val="Colorful Shading"/>
    <w:basedOn w:val="00003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band1Horz">
      <w:tblPr/>
      <w:tcPr>
        <w:shd w:val="clear" w:color="auto" w:fill="7F7F7F" w:themeFill="text1" w:themeFillTint="7F"/>
      </w:tc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nwCell">
      <w:rPr>
        <w:color w:val="000000" w:themeColor="text1"/>
        <w14:textFill>
          <w14:solidFill>
            <w14:schemeClr w14:val="tx1"/>
          </w14:solidFill>
        </w14:textFill>
      </w:r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style>
  <w:style w:type="paragraph" w:styleId="00002f">
    <w:name w:val="heading 8"/>
    <w:basedOn w:val="000020"/>
    <w:next w:val="000020"/>
    <w:link w:val="000030"/>
    <w:uiPriority w:val="9"/>
    <w:semiHidden w:val="1"/>
    <w:unhideWhenUsed w:val="1"/>
    <w:qFormat w:val="1"/>
    <w:pPr>
      <w:keepNext w:val="1"/>
      <w:keepLines w:val="1"/>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table" w:styleId="000086">
    <w:name w:val="Medium Grid 2 Accent 1"/>
    <w:basedOn w:val="00003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nwCell">
      <w:tblPr/>
      <w:tcPr>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EDF2F8" w:themeFill="accent1" w:themeFillTint="19"/>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Horz">
      <w:tblPr/>
      <w:tcPr>
        <w:tcBorders>
          <w:insideH w:val="single" w:sz="6" w:space="0"/>
          <w:insideV w:val="single" w:sz="6" w:space="0"/>
        </w:tcBorders>
        <w:shd w:val="clear" w:color="auto" w:fill="A7C0DE" w:themeFill="accent1" w:themeFillTint="7F"/>
      </w:tcPr>
    </w:tblStylePr>
    <w:tblStylePr w:type="band1Vert">
      <w:tblPr/>
      <w:tcPr>
        <w:shd w:val="clear" w:color="auto" w:fill="A7C0DE" w:themeFill="accent1" w:themeFillTint="7F"/>
      </w:tcPr>
    </w:tblStylePr>
  </w:style>
  <w:style w:type="table" w:styleId="000054">
    <w:name w:val="Light List"/>
    <w:basedOn w:val="000034"/>
    <w:uiPriority w:val="61"/>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14:textFill>
          <w14:solidFill>
            <w14:schemeClr w14:val="bg1"/>
          </w14:solidFill>
        </w14:textFill>
      </w:rPr>
      <w:tblPr/>
      <w:tcPr>
        <w:shd w:val="clear" w:color="auto" w:fill="000000" w:themeFill="text1"/>
      </w:tcPr>
    </w:tblStylePr>
    <w:tblStylePr w:type="firstCol">
      <w:rPr>
        <w:b w:val="1"/>
        <w:bCs w:val="1"/>
      </w:r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00008d">
    <w:name w:val="Medium Grid 3 Accent 1"/>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style>
  <w:style w:type="character" w:styleId="000028" w:customStyle="1">
    <w:name w:val="Heading 4 Char"/>
    <w:basedOn w:val="000033"/>
    <w:link w:val="000027"/>
    <w:uiPriority w:val="9"/>
    <w:semiHidden w:val="1"/>
    <w:qFormat w:val="1"/>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paragraph" w:styleId="00003b">
    <w:name w:val="Body Text"/>
    <w:basedOn w:val="000020"/>
    <w:link w:val="00003c"/>
    <w:uiPriority w:val="99"/>
    <w:unhideWhenUsed w:val="1"/>
    <w:pPr>
      <w:spacing w:after="120"/>
    </w:pPr>
  </w:style>
  <w:style w:type="table" w:styleId="000068">
    <w:name w:val="Medium Shading 1 Accent 6"/>
    <w:basedOn w:val="000034"/>
    <w:uiPriority w:val="63"/>
    <w:qFormat w:val="1"/>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band1Horz">
      <w:tblPr/>
      <w:tcPr>
        <w:tcBorders>
          <w:insideH w:val="nil"/>
          <w:insideV w:val="nil"/>
        </w:tcBorders>
        <w:shd w:val="clear" w:color="auto" w:fill="FDE5D1" w:themeFill="accent6" w:themeFillTint="3F"/>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Vert">
      <w:tblPr/>
      <w:tcPr>
        <w:shd w:val="clear" w:color="auto" w:fill="FDE5D1" w:themeFill="accent6" w:themeFillTint="3F"/>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2Horz">
      <w:tblPr/>
      <w:tcPr>
        <w:tcBorders>
          <w:insideH w:val="nil"/>
          <w:insideV w:val="nil"/>
        </w:tcBorders>
      </w:tcPr>
    </w:tblStylePr>
    <w:tblStylePr w:type="firstCol">
      <w:rPr>
        <w:b w:val="1"/>
        <w:bCs w:val="1"/>
      </w:rPr>
    </w:tblStylePr>
  </w:style>
  <w:style w:type="table" w:styleId="00007f">
    <w:name w:val="Medium Grid 1 Accent 1"/>
    <w:basedOn w:val="000034"/>
    <w:uiPriority w:val="67"/>
    <w:qFormat w:val="1"/>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band1Horz">
      <w:tblPr/>
      <w:tcPr>
        <w:shd w:val="clear" w:color="auto" w:fill="A7C0DE" w:themeFill="accent1" w:themeFillTint="7F"/>
      </w:tcPr>
    </w:tblStylePr>
    <w:tblStylePr w:type="lastCol">
      <w:rPr>
        <w:b w:val="1"/>
        <w:bCs w:val="1"/>
      </w:rPr>
    </w:tblStylePr>
    <w:tblStylePr w:type="firstCol">
      <w:rPr>
        <w:b w:val="1"/>
        <w:bCs w:val="1"/>
      </w:rPr>
    </w:tblStylePr>
    <w:tblStylePr w:type="firstRow">
      <w:rPr>
        <w:b w:val="1"/>
        <w:bCs w:val="1"/>
      </w:rPr>
    </w:tblStylePr>
    <w:tblStylePr w:type="band1Vert">
      <w:tblPr/>
      <w:tcPr>
        <w:shd w:val="clear" w:color="auto" w:fill="A7C0DE" w:themeFill="accent1" w:themeFillTint="7F"/>
      </w:tcPr>
    </w:tblStylePr>
    <w:tblStylePr w:type="lastRow">
      <w:rPr>
        <w:b w:val="1"/>
        <w:bCs w:val="1"/>
      </w:rPr>
      <w:tblPr/>
      <w:tcPr>
        <w:tcBorders>
          <w:top w:val="single" w:color="7BA0CD" w:themeColor="accent1" w:themeTint="BF" w:sz="18" w:space="0"/>
        </w:tcBorders>
      </w:tcPr>
    </w:tblStylePr>
  </w:style>
  <w:style w:type="character" w:styleId="000040" w:customStyle="1">
    <w:name w:val="Footer Char"/>
    <w:basedOn w:val="000033"/>
    <w:link w:val="00003f"/>
    <w:uiPriority w:val="99"/>
  </w:style>
  <w:style w:type="character" w:styleId="0000b8" w:customStyle="1">
    <w:name w:val="Intense Emphasis"/>
    <w:basedOn w:val="000033"/>
    <w:uiPriority w:val="21"/>
    <w:qFormat w:val="1"/>
    <w:rPr>
      <w:b w:val="1"/>
      <w:bCs w:val="1"/>
      <w:i w:val="1"/>
      <w:iCs w:val="1"/>
      <w:color w:val="4F81BD" w:themeColor="accent1"/>
      <w14:textFill>
        <w14:solidFill>
          <w14:schemeClr w14:val="accent1"/>
        </w14:solidFill>
      </w14:textFill>
    </w:rPr>
  </w:style>
  <w:style w:type="character" w:styleId="0000af">
    <w:name w:val="Strong"/>
    <w:basedOn w:val="000033"/>
    <w:uiPriority w:val="22"/>
    <w:qFormat w:val="1"/>
    <w:rPr>
      <w:b w:val="1"/>
      <w:bCs w:val="1"/>
    </w:rPr>
  </w:style>
  <w:style w:type="table" w:styleId="000060">
    <w:name w:val="Light Grid Accent 5"/>
    <w:basedOn w:val="000034"/>
    <w:uiPriority w:val="62"/>
    <w:qFormat w:val="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Col">
      <w:rPr>
        <w:rFonts w:asciiTheme="majorHAnsi" w:hAnsiTheme="majorHAnsi" w:eastAsiaTheme="majorEastAsia" w:cstheme="majorBidi"/>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style>
  <w:style w:type="table" w:styleId="000090">
    <w:name w:val="Medium Grid 3 Accent 4"/>
    <w:basedOn w:val="0000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style>
  <w:style w:type="table" w:styleId="00006f">
    <w:name w:val="Medium Shading 2 Accent 6"/>
    <w:basedOn w:val="00003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Horz">
      <w:tblPr/>
      <w:tcPr>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style>
  <w:style w:type="paragraph" w:styleId="000023">
    <w:name w:val="heading 2"/>
    <w:basedOn w:val="000020"/>
    <w:next w:val="000020"/>
    <w:link w:val="000024"/>
    <w:uiPriority w:val="9"/>
    <w:unhideWhenUsed w:val="1"/>
    <w:qFormat w:val="1"/>
    <w:pPr>
      <w:keepNext w:val="1"/>
      <w:keepLines w:val="1"/>
      <w:spacing w:before="240" w:after="120" w:line="360" w:lineRule="auto"/>
      <w:outlineLvl w:val="1"/>
    </w:pPr>
    <w:rPr>
      <w:rFonts w:ascii="Times New Roman" w:hAnsi="Times New Roman" w:eastAsia="Times New Roman" w:cs="Times New Roman"/>
      <w:b w:val="1"/>
      <w:bCs w:val="1"/>
      <w:color w:val="000000"/>
      <w:sz w:val="26"/>
      <w:szCs w:val="26"/>
    </w:rPr>
  </w:style>
  <w:style w:type="table" w:styleId="00004d">
    <w:name w:val="Light Shading"/>
    <w:basedOn w:val="0000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BFBFBF" w:themeFill="text1" w:themeFillTint="3F"/>
      </w:tc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BFBFBF"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paragraph" w:styleId="0000b3">
    <w:name w:val="Quote"/>
    <w:basedOn w:val="000020"/>
    <w:next w:val="000020"/>
    <w:link w:val="0000b4"/>
    <w:uiPriority w:val="29"/>
    <w:qFormat w:val="1"/>
    <w:rPr>
      <w:i w:val="1"/>
      <w:iCs w:val="1"/>
      <w:color w:val="000000" w:themeColor="text1"/>
      <w14:textFill>
        <w14:solidFill>
          <w14:schemeClr w14:val="tx1"/>
        </w14:solidFill>
      </w14:textFill>
    </w:rPr>
  </w:style>
  <w:style w:type="table" w:styleId="0000a8">
    <w:name w:val="Colorful Grid"/>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lastRow">
      <w:rPr>
        <w:b w:val="1"/>
        <w:bCs w:val="1"/>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firstRow">
      <w:rPr>
        <w:b w:val="1"/>
        <w:bCs w:val="1"/>
      </w:rPr>
      <w:tblPr/>
      <w:tcPr>
        <w:shd w:val="clear" w:color="auto" w:fill="999999" w:themeFill="text1" w:themeFillTint="66"/>
      </w:tcPr>
    </w:tblStylePr>
    <w:tblStylePr w:type="band1Horz">
      <w:tblPr/>
      <w:tcPr>
        <w:shd w:val="clear" w:color="auto" w:fill="7F7F7F" w:themeFill="text1" w:themeFillTint="7F"/>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table" w:styleId="00007c">
    <w:name w:val="Medium List 2 Accent 5"/>
    <w:basedOn w:val="00003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D2EAF0" w:themeFill="accent5" w:themeFillTint="3F"/>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style>
  <w:style w:type="table" w:styleId="000056">
    <w:name w:val="Light List Accent 2"/>
    <w:basedOn w:val="000034"/>
    <w:uiPriority w:val="61"/>
    <w:qFormat w:val="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la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shd w:val="clear" w:color="auto" w:fill="C0504D" w:themeFill="accent2"/>
      </w:tcPr>
    </w:tblStylePr>
    <w:tblStylePr w:type="firstCol">
      <w:rPr>
        <w:b w:val="1"/>
        <w:bCs w:val="1"/>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000080">
    <w:name w:val="Medium Grid 1 Accent 2"/>
    <w:basedOn w:val="0000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Col">
      <w:rPr>
        <w:b w:val="1"/>
        <w:bCs w:val="1"/>
      </w:rPr>
    </w:tblStylePr>
    <w:tblStylePr w:type="band1Horz">
      <w:tblPr/>
      <w:tcPr>
        <w:shd w:val="clear" w:color="auto" w:fill="DFA7A6" w:themeFill="accent2" w:themeFillTint="7F"/>
      </w:tcPr>
    </w:tblStylePr>
    <w:tblStylePr w:type="lastRow">
      <w:rPr>
        <w:b w:val="1"/>
        <w:bCs w:val="1"/>
      </w:rPr>
      <w:tblPr/>
      <w:tcPr>
        <w:tcBorders>
          <w:top w:val="single" w:color="CF7B79" w:themeColor="accent2" w:themeTint="BF" w:sz="18" w:space="0"/>
        </w:tcBorders>
      </w:tcPr>
    </w:tblStylePr>
    <w:tblStylePr w:type="firstCol">
      <w:rPr>
        <w:b w:val="1"/>
        <w:bCs w:val="1"/>
      </w:rPr>
    </w:tblStylePr>
    <w:tblStylePr w:type="band1Vert">
      <w:tblPr/>
      <w:tcPr>
        <w:shd w:val="clear" w:color="auto" w:fill="DFA7A6" w:themeFill="accent2" w:themeFillTint="7F"/>
      </w:tcPr>
    </w:tblStylePr>
    <w:tblStylePr w:type="firstRow">
      <w:rPr>
        <w:b w:val="1"/>
        <w:bCs w:val="1"/>
      </w:rPr>
    </w:tblStylePr>
  </w:style>
  <w:style w:type="table" w:styleId="000099">
    <w:name w:val="Dark List Accent 6"/>
    <w:basedOn w:val="00003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style>
  <w:style w:type="table" w:styleId="00006a">
    <w:name w:val="Medium Shading 2 Accent 1"/>
    <w:basedOn w:val="00003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band1Horz">
      <w:tblPr/>
      <w:tcPr>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00004c">
    <w:name w:val="Table Grid"/>
    <w:basedOn w:val="000034"/>
    <w:uiPriority w:val="59"/>
    <w:qFormat w:val="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0000a1">
    <w:name w:val="Colorful List"/>
    <w:basedOn w:val="0000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Col">
      <w:rPr>
        <w:b w:val="1"/>
        <w:bCs w:val="1"/>
      </w:r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val="1"/>
        <w:bCs w:val="1"/>
      </w:rPr>
    </w:tblStylePr>
    <w:tblStylePr w:type="band1Horz">
      <w:tblPr/>
      <w:tcPr>
        <w:shd w:val="clear" w:color="auto" w:fill="CCCCCC" w:themeFill="text1" w:themeFillTint="33"/>
      </w:tcPr>
    </w:tblStylePr>
  </w:style>
  <w:style w:type="character" w:styleId="000033" w:default="1">
    <w:name w:val="Default Paragraph Font"/>
    <w:uiPriority w:val="1"/>
    <w:semiHidden w:val="1"/>
    <w:unhideWhenUsed w:val="1"/>
  </w:style>
  <w:style w:type="table" w:styleId="000087">
    <w:name w:val="Medium Grid 2 Accent 2"/>
    <w:basedOn w:val="0000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Horz">
      <w:tblPr/>
      <w:tcPr>
        <w:tcBorders>
          <w:insideH w:val="single" w:sz="6" w:space="0"/>
          <w:insideV w:val="single" w:sz="6" w:space="0"/>
        </w:tcBorders>
        <w:shd w:val="clear" w:color="auto" w:fill="DFA7A6" w:themeFill="accent2" w:themeFillTint="7F"/>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DFA7A6" w:themeFill="accent2" w:themeFillTint="7F"/>
      </w:tcPr>
    </w:tblStylePr>
    <w:tblStylePr w:type="firstRow">
      <w:rPr>
        <w:b w:val="1"/>
        <w:bCs w:val="1"/>
        <w:color w:val="000000" w:themeColor="text1"/>
        <w14:textFill>
          <w14:solidFill>
            <w14:schemeClr w14:val="tx1"/>
          </w14:solidFill>
        </w14:textFill>
      </w:rPr>
      <w:tblPr/>
      <w:tcPr>
        <w:shd w:val="clear" w:color="auto" w:fill="F8EDED" w:themeFill="accent2" w:themeFillTint="19"/>
      </w:tcPr>
    </w:tblStylePr>
    <w:tblStylePr w:type="nwCell">
      <w:tblPr/>
      <w:tcPr>
        <w:shd w:val="clear" w:color="auto" w:fill="FFFFFF" w:themeFill="background1"/>
      </w:tcPr>
    </w:tblStylePr>
  </w:style>
  <w:style w:type="paragraph" w:styleId="00003e">
    <w:name w:val="List Continue"/>
    <w:basedOn w:val="000020"/>
    <w:uiPriority w:val="99"/>
    <w:unhideWhenUsed w:val="1"/>
    <w:pPr>
      <w:spacing w:after="120"/>
      <w:ind w:left="360"/>
      <w:contextualSpacing w:val="1"/>
    </w:pPr>
  </w:style>
  <w:style w:type="table" w:styleId="000092">
    <w:name w:val="Medium Grid 3 Accent 6"/>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table" w:styleId="000096">
    <w:name w:val="Dark List Accent 3"/>
    <w:basedOn w:val="00003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paragraph" w:styleId="000029">
    <w:name w:val="heading 5"/>
    <w:basedOn w:val="000020"/>
    <w:next w:val="000020"/>
    <w:link w:val="00002a"/>
    <w:uiPriority w:val="9"/>
    <w:semiHidden w:val="1"/>
    <w:unhideWhenUsed w:val="1"/>
    <w:qFormat w:val="1"/>
    <w:pPr>
      <w:keepNext w:val="1"/>
      <w:keepLines w:val="1"/>
      <w:spacing w:before="200" w:after="0"/>
      <w:outlineLvl w:val="4"/>
    </w:pPr>
    <w:rPr>
      <w:rFonts w:asciiTheme="majorHAnsi" w:hAnsiTheme="majorHAnsi" w:eastAsiaTheme="majorEastAsia" w:cstheme="majorBidi"/>
      <w:color w:val="254061" w:themeColor="accent1" w:themeShade="80"/>
    </w:rPr>
  </w:style>
  <w:style w:type="table" w:styleId="000069">
    <w:name w:val="Medium Shading 2"/>
    <w:basedOn w:val="00003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Horz">
      <w:tblPr/>
      <w:tcPr>
        <w:shd w:val="clear" w:color="auto" w:fill="D7D7D7" w:themeFill="background1" w:themeFillShade="D8"/>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table" w:styleId="0000a2">
    <w:name w:val="Colorful List Accent 1"/>
    <w:basedOn w:val="00003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lastRow">
      <w:rPr>
        <w:b w:val="1"/>
        <w:bCs w:val="1"/>
        <w:color w:val="9F3B38" w:themeColor="accent2" w:themeShade="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Horz">
      <w:tblPr/>
      <w:tcPr>
        <w:shd w:val="clear" w:color="auto" w:fill="DBE5F1" w:themeFill="accent1" w:themeFillTint="33"/>
      </w:tcPr>
    </w:tblStylePr>
  </w:style>
  <w:style w:type="table" w:styleId="00004f">
    <w:name w:val="Light Shading Accent 2"/>
    <w:basedOn w:val="000034"/>
    <w:uiPriority w:val="60"/>
    <w:qFormat w:val="1"/>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val="1"/>
        <w:bCs w:val="1"/>
      </w:rPr>
    </w:tblStylePr>
    <w:tblStylePr w:type="firstCol">
      <w:rPr>
        <w:b w:val="1"/>
        <w:bCs w:val="1"/>
      </w:rPr>
    </w:tblStylePr>
  </w:style>
  <w:style w:type="character" w:styleId="0000b9" w:customStyle="1">
    <w:name w:val="Subtle Reference"/>
    <w:basedOn w:val="000033"/>
    <w:uiPriority w:val="31"/>
    <w:qFormat w:val="1"/>
    <w:rPr>
      <w:smallCaps w:val="1"/>
      <w:color w:val="C0504D" w:themeColor="accent2"/>
      <w:u w:val="single"/>
      <w14:textFill>
        <w14:solidFill>
          <w14:schemeClr w14:val="accent2"/>
        </w14:solidFill>
      </w14:textFill>
    </w:rPr>
  </w:style>
  <w:style w:type="table" w:styleId="000061">
    <w:name w:val="Light Grid Accent 6"/>
    <w:basedOn w:val="0000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paragraph" w:styleId="000015">
    <w:name w:val="List Bullet"/>
    <w:basedOn w:val="000020"/>
    <w:uiPriority w:val="99"/>
    <w:unhideWhenUsed w:val="1"/>
    <w:qFormat w:val="1"/>
    <w:pPr>
      <w:numPr>
        <w:ilvl w:val="0"/>
        <w:numId w:val="3"/>
      </w:numPr>
      <w:contextualSpacing w:val="1"/>
    </w:pPr>
  </w:style>
  <w:style w:type="table" w:styleId="000082">
    <w:name w:val="Medium Grid 1 Accent 4"/>
    <w:basedOn w:val="000034"/>
    <w:uiPriority w:val="67"/>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band1Vert">
      <w:tblPr/>
      <w:tcPr>
        <w:shd w:val="clear" w:color="auto" w:fill="BFB1D0" w:themeFill="accent4" w:themeFillTint="7F"/>
      </w:tcPr>
    </w:tblStylePr>
    <w:tblStylePr w:type="firstCol">
      <w:rPr>
        <w:b w:val="1"/>
        <w:bCs w:val="1"/>
      </w:rPr>
    </w:tblStylePr>
    <w:tblStylePr w:type="lastRow">
      <w:rPr>
        <w:b w:val="1"/>
        <w:bCs w:val="1"/>
      </w:rPr>
      <w:tblPr/>
      <w:tcPr>
        <w:tcBorders>
          <w:top w:val="single" w:color="9F8AB9" w:themeColor="accent4" w:themeTint="BF" w:sz="18" w:space="0"/>
        </w:tcBorders>
      </w:tcPr>
    </w:tblStylePr>
    <w:tblStylePr w:type="firstRow">
      <w:rPr>
        <w:b w:val="1"/>
        <w:bCs w:val="1"/>
      </w:rPr>
    </w:tblStylePr>
    <w:tblStylePr w:type="lastCol">
      <w:rPr>
        <w:b w:val="1"/>
        <w:bCs w:val="1"/>
      </w:rPr>
    </w:tblStylePr>
    <w:tblStylePr w:type="band1Horz">
      <w:tblPr/>
      <w:tcPr>
        <w:shd w:val="clear" w:color="auto" w:fill="BFB1D0" w:themeFill="accent4" w:themeFillTint="7F"/>
      </w:tcPr>
    </w:tblStylePr>
  </w:style>
  <w:style w:type="table" w:styleId="000089">
    <w:name w:val="Medium Grid 2 Accent 4"/>
    <w:basedOn w:val="0000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band1Horz">
      <w:tblPr/>
      <w:tcPr>
        <w:tcBorders>
          <w:insideH w:val="single" w:sz="6" w:space="0"/>
          <w:insideV w:val="single" w:sz="6" w:space="0"/>
        </w:tcBorders>
        <w:shd w:val="clear" w:color="auto" w:fill="BFB1D0" w:themeFill="accent4"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14:textFill>
          <w14:solidFill>
            <w14:schemeClr w14:val="tx1"/>
          </w14:solidFill>
        </w14:textFill>
      </w:rPr>
      <w:tblPr/>
      <w:tcPr>
        <w:shd w:val="clear" w:color="auto" w:fill="F2EFF5" w:themeFill="accent4" w:themeFillTint="19"/>
      </w:tcPr>
    </w:tblStylePr>
    <w:tblStylePr w:type="band1Vert">
      <w:tblPr/>
      <w:tcPr>
        <w:shd w:val="clear" w:color="auto" w:fill="BFB1D0" w:themeFill="accent4" w:themeFillTint="7F"/>
      </w:tcPr>
    </w:tblStylePr>
  </w:style>
  <w:style w:type="paragraph" w:styleId="000039">
    <w:name w:val="Body Text 3"/>
    <w:basedOn w:val="000020"/>
    <w:link w:val="00003a"/>
    <w:uiPriority w:val="99"/>
    <w:unhideWhenUsed w:val="1"/>
    <w:qFormat w:val="1"/>
    <w:pPr>
      <w:spacing w:after="120"/>
    </w:pPr>
    <w:rPr>
      <w:sz w:val="16"/>
      <w:szCs w:val="16"/>
    </w:rPr>
  </w:style>
  <w:style w:type="paragraph" w:styleId="000048">
    <w:name w:val="List Continue 2"/>
    <w:basedOn w:val="000020"/>
    <w:uiPriority w:val="99"/>
    <w:unhideWhenUsed w:val="1"/>
    <w:pPr>
      <w:spacing w:after="120"/>
      <w:ind w:left="720"/>
      <w:contextualSpacing w:val="1"/>
    </w:pPr>
  </w:style>
  <w:style w:type="table" w:styleId="00009b">
    <w:name w:val="Colorful Shading Accent 1"/>
    <w:basedOn w:val="000034"/>
    <w:uiPriority w:val="71"/>
    <w:qFormat w:val="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band1Vert">
      <w:tblPr/>
      <w:tcPr>
        <w:shd w:val="clear" w:color="auto" w:fill="B8CCE4" w:themeFill="accent1" w:themeFillTint="66"/>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style>
  <w:style w:type="table" w:styleId="00007b">
    <w:name w:val="Medium List 2 Accent 4"/>
    <w:basedOn w:val="0000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98">
    <w:name w:val="Dark List Accent 5"/>
    <w:basedOn w:val="00003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paragraph" w:styleId="000027">
    <w:name w:val="heading 4"/>
    <w:basedOn w:val="000020"/>
    <w:next w:val="000020"/>
    <w:link w:val="000028"/>
    <w:uiPriority w:val="9"/>
    <w:semiHidden w:val="1"/>
    <w:unhideWhenUsed w:val="1"/>
    <w:qFormat w:val="1"/>
    <w:pPr>
      <w:keepNext w:val="1"/>
      <w:keepLines w:val="1"/>
      <w:spacing w:before="200" w:after="0"/>
      <w:outlineLvl w:val="3"/>
    </w:pPr>
    <w:rPr>
      <w:rFonts w:asciiTheme="majorHAnsi" w:hAnsiTheme="majorHAnsi" w:eastAsiaTheme="majorEastAsia" w:cstheme="majorBidi"/>
      <w:b w:val="1"/>
      <w:bCs w:val="1"/>
      <w:i w:val="1"/>
      <w:iCs w:val="1"/>
      <w:color w:val="4F81BD" w:themeColor="accent1"/>
      <w14:textFill>
        <w14:solidFill>
          <w14:schemeClr w14:val="accent1"/>
        </w14:solidFill>
      </w14:textFill>
    </w:rPr>
  </w:style>
  <w:style w:type="table" w:styleId="0000a0">
    <w:name w:val="Colorful Shading Accent 6"/>
    <w:basedOn w:val="0000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tblStylePr w:type="band1Vert">
      <w:tblPr/>
      <w:tcPr>
        <w:shd w:val="clear" w:color="auto" w:fill="FBD4B4" w:themeFill="accent6" w:themeFillTint="66"/>
      </w:tc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style>
  <w:style w:type="table" w:styleId="00005b">
    <w:name w:val="Light Grid"/>
    <w:basedOn w:val="000034"/>
    <w:uiPriority w:val="62"/>
    <w:qFormat w:val="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style>
  <w:style w:type="character" w:styleId="0000b7" w:customStyle="1">
    <w:name w:val="Subtle Emphasis"/>
    <w:basedOn w:val="000033"/>
    <w:uiPriority w:val="19"/>
    <w:qFormat w:val="1"/>
    <w:rPr>
      <w:i w:val="1"/>
      <w:iCs w:val="1"/>
      <w:color w:val="808080" w:themeColor="text1" w:themeTint="80"/>
      <w14:textFill>
        <w14:solidFill>
          <w14:schemeClr w14:val="tx1">
            <w14:lumMod w14:val="50000"/>
            <w14:lumOff w14:val="50000"/>
          </w14:schemeClr>
        </w14:solidFill>
      </w14:textFill>
    </w:rPr>
  </w:style>
  <w:style w:type="table" w:styleId="000074">
    <w:name w:val="Medium List 1 Accent 4"/>
    <w:basedOn w:val="0000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val="1"/>
        <w:bCs w:val="1"/>
      </w:rPr>
    </w:tblStylePr>
    <w:tblStylePr w:type="band1Horz">
      <w:tblPr/>
      <w:tcPr>
        <w:shd w:val="clear" w:color="auto" w:fill="DFD8E8" w:themeFill="accent4" w:themeFillTint="3F"/>
      </w:tcPr>
    </w:tblStylePr>
    <w:tblStylePr w:type="lastCol">
      <w:rPr>
        <w:b w:val="1"/>
        <w:bCs w:val="1"/>
      </w:rPr>
      <w:tblPr/>
      <w:tcPr>
        <w:tcBorders>
          <w:top w:val="single" w:color="8064A2" w:themeColor="accent4" w:sz="8" w:space="0"/>
          <w:bottom w:val="single" w:color="8064A2" w:themeColor="accent4" w:sz="8" w:space="0"/>
        </w:tcBorders>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val="1"/>
        <w:bCs w:val="1"/>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character" w:styleId="000032" w:customStyle="1">
    <w:name w:val="Heading 9 Char"/>
    <w:basedOn w:val="000033"/>
    <w:link w:val="000031"/>
    <w:uiPriority w:val="9"/>
    <w:semiHidden w:val="1"/>
    <w:rPr>
      <w:rFonts w:asciiTheme="majorHAnsi" w:hAnsiTheme="majorHAnsi" w:eastAsiaTheme="majorEastAsia" w:cstheme="majorBidi"/>
      <w:i w:val="1"/>
      <w:iCs w:val="1"/>
      <w:color w:val="404040" w:themeColor="text1" w:themeTint="BF"/>
      <w:sz w:val="20"/>
      <w:szCs w:val="20"/>
      <w14:textFill>
        <w14:solidFill>
          <w14:schemeClr w14:val="tx1">
            <w14:lumMod w14:val="75000"/>
            <w14:lumOff w14:val="25000"/>
          </w14:schemeClr>
        </w14:solidFill>
      </w14:textFill>
    </w:rPr>
  </w:style>
  <w:style w:type="paragraph" w:styleId="00002d">
    <w:name w:val="heading 7"/>
    <w:basedOn w:val="000020"/>
    <w:next w:val="000020"/>
    <w:link w:val="00002e"/>
    <w:uiPriority w:val="9"/>
    <w:semiHidden w:val="1"/>
    <w:unhideWhenUsed w:val="1"/>
    <w:qFormat w:val="1"/>
    <w:pPr>
      <w:keepNext w:val="1"/>
      <w:keepLines w:val="1"/>
      <w:spacing w:before="200" w:after="0"/>
      <w:outlineLvl w:val="6"/>
    </w:pPr>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table" w:styleId="000052">
    <w:name w:val="Light Shading Accent 5"/>
    <w:basedOn w:val="000034"/>
    <w:uiPriority w:val="60"/>
    <w:qFormat w:val="1"/>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val="1"/>
        <w:bCs w:val="1"/>
      </w:rPr>
    </w:tblStylePr>
    <w:tblStylePr w:type="band1Horz">
      <w:tblPr/>
      <w:tcPr>
        <w:tcBorders>
          <w:left w:val="nil"/>
          <w:right w:val="nil"/>
          <w:insideH w:val="nil"/>
          <w:insideV w:val="nil"/>
        </w:tcBorders>
        <w:shd w:val="clear" w:color="auto" w:fill="D2EAF0" w:themeFill="accent5" w:themeFillTint="3F"/>
      </w:tcPr>
    </w:tblStylePr>
    <w:tblStylePr w:type="band1Vert">
      <w:tblPr/>
      <w:tcPr>
        <w:tcBorders>
          <w:left w:val="nil"/>
          <w:right w:val="nil"/>
          <w:insideH w:val="nil"/>
          <w:insideV w:val="nil"/>
        </w:tcBorders>
        <w:shd w:val="clear" w:color="auto" w:fill="D2EAF0" w:themeFill="accent5" w:themeFillTint="3F"/>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style>
  <w:style w:type="paragraph" w:styleId="000013">
    <w:name w:val="List Number"/>
    <w:basedOn w:val="000020"/>
    <w:uiPriority w:val="99"/>
    <w:unhideWhenUsed w:val="1"/>
    <w:qFormat w:val="1"/>
    <w:pPr>
      <w:numPr>
        <w:ilvl w:val="0"/>
        <w:numId w:val="4"/>
      </w:numPr>
      <w:contextualSpacing w:val="1"/>
    </w:pPr>
  </w:style>
  <w:style w:type="paragraph" w:styleId="00000b">
    <w:name w:val="List Number 3"/>
    <w:basedOn w:val="000020"/>
    <w:uiPriority w:val="99"/>
    <w:unhideWhenUsed w:val="1"/>
    <w:pPr>
      <w:numPr>
        <w:ilvl w:val="0"/>
        <w:numId w:val="5"/>
      </w:numPr>
      <w:contextualSpacing w:val="1"/>
    </w:pPr>
  </w:style>
  <w:style w:type="table" w:styleId="000066">
    <w:name w:val="Medium Shading 1 Accent 4"/>
    <w:basedOn w:val="000034"/>
    <w:uiPriority w:val="63"/>
    <w:qFormat w:val="1"/>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lastCol">
      <w:rPr>
        <w:b w:val="1"/>
        <w:bCs w:val="1"/>
      </w:rPr>
    </w:tblStylePr>
    <w:tblStylePr w:type="firstCol">
      <w:rPr>
        <w:b w:val="1"/>
        <w:bCs w:val="1"/>
      </w:r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style>
  <w:style w:type="character" w:styleId="000026" w:customStyle="1">
    <w:name w:val="Heading 3 Char"/>
    <w:basedOn w:val="000033"/>
    <w:link w:val="000025"/>
    <w:uiPriority w:val="9"/>
    <w:rPr>
      <w:rFonts w:asciiTheme="majorHAnsi" w:hAnsiTheme="majorHAnsi" w:eastAsiaTheme="majorEastAsia" w:cstheme="majorBidi"/>
      <w:b w:val="1"/>
      <w:bCs w:val="1"/>
      <w:color w:val="4F81BD" w:themeColor="accent1"/>
      <w14:textFill>
        <w14:solidFill>
          <w14:schemeClr w14:val="accent1"/>
        </w14:solidFill>
      </w14:textFill>
    </w:rPr>
  </w:style>
  <w:style w:type="table" w:styleId="00008f">
    <w:name w:val="Medium Grid 3 Accent 3"/>
    <w:basedOn w:val="000034"/>
    <w:uiPriority w:val="69"/>
    <w:qFormat w:val="1"/>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lastRow">
      <w:rPr>
        <w:b w:val="1"/>
        <w:bCs w:val="1"/>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val="1"/>
        <w:bCs w:val="1"/>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val="1"/>
        <w:bCs w:val="1"/>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Col">
      <w:rPr>
        <w:b w:val="1"/>
        <w:bCs w:val="1"/>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00005c">
    <w:name w:val="Light Grid Accent 1"/>
    <w:basedOn w:val="000034"/>
    <w:uiPriority w:val="62"/>
    <w:qFormat w:val="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val="1"/>
        <w:bCs w:val="1"/>
      </w:rPr>
    </w:tblStylePr>
  </w:style>
  <w:style w:type="character" w:styleId="000042" w:customStyle="1">
    <w:name w:val="Header Char"/>
    <w:basedOn w:val="000033"/>
    <w:link w:val="000041"/>
    <w:uiPriority w:val="99"/>
    <w:qFormat w:val="1"/>
  </w:style>
  <w:style w:type="table" w:styleId="000075">
    <w:name w:val="Medium List 1 Accent 5"/>
    <w:basedOn w:val="000034"/>
    <w:uiPriority w:val="65"/>
    <w:qFormat w:val="1"/>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val="1"/>
        <w:bCs w:val="1"/>
      </w:rPr>
      <w:tblPr/>
      <w:tcPr>
        <w:tcBorders>
          <w:top w:val="single" w:color="4BACC6" w:themeColor="accent5" w:sz="8" w:space="0"/>
          <w:bottom w:val="single" w:color="4BACC6" w:themeColor="accent5" w:sz="8" w:space="0"/>
        </w:tcBorders>
      </w:tcPr>
    </w:tblStylePr>
    <w:tblStylePr w:type="firstCol">
      <w:rPr>
        <w:b w:val="1"/>
        <w:bCs w:val="1"/>
      </w:rPr>
    </w:tblStylePr>
    <w:tblStylePr w:type="band1Vert">
      <w:tblPr/>
      <w:tcPr>
        <w:shd w:val="clear" w:color="auto" w:fill="D2EAF0" w:themeFill="accent5" w:themeFillTint="3F"/>
      </w:tcPr>
    </w:tblStylePr>
    <w:tblStylePr w:type="lastRow">
      <w:rPr>
        <w:b w:val="1"/>
        <w:bCs w:val="1"/>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band1Horz">
      <w:tblPr/>
      <w:tcPr>
        <w:shd w:val="clear" w:color="auto" w:fill="D2EAF0"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style>
  <w:style w:type="character" w:styleId="0000b6" w:customStyle="1">
    <w:name w:val="Intense Quote Char"/>
    <w:basedOn w:val="000033"/>
    <w:link w:val="0000b5"/>
    <w:uiPriority w:val="30"/>
    <w:qFormat w:val="1"/>
    <w:rPr>
      <w:b w:val="1"/>
      <w:bCs w:val="1"/>
      <w:i w:val="1"/>
      <w:iCs w:val="1"/>
      <w:color w:val="4F81BD" w:themeColor="accent1"/>
      <w14:textFill>
        <w14:solidFill>
          <w14:schemeClr w14:val="accent1"/>
        </w14:solidFill>
      </w14:textFill>
    </w:rPr>
  </w:style>
  <w:style w:type="table" w:styleId="00006d">
    <w:name w:val="Medium Shading 2 Accent 4"/>
    <w:basedOn w:val="0000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83">
    <w:name w:val="Medium Grid 1 Accent 5"/>
    <w:basedOn w:val="0000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val="1"/>
        <w:bCs w:val="1"/>
      </w:rPr>
    </w:tblStylePr>
    <w:tblStylePr w:type="band1Horz">
      <w:tblPr/>
      <w:tcPr>
        <w:shd w:val="clear" w:color="auto" w:fill="A5D5E2" w:themeFill="accent5" w:themeFillTint="7F"/>
      </w:tcPr>
    </w:tblStylePr>
    <w:tblStylePr w:type="lastCol">
      <w:rPr>
        <w:b w:val="1"/>
        <w:bCs w:val="1"/>
      </w:rPr>
    </w:tblStylePr>
    <w:tblStylePr w:type="lastRow">
      <w:rPr>
        <w:b w:val="1"/>
        <w:bCs w:val="1"/>
      </w:rPr>
      <w:tblPr/>
      <w:tcPr>
        <w:tcBorders>
          <w:top w:val="single" w:color="78C0D4" w:themeColor="accent5" w:themeTint="BF" w:sz="18" w:space="0"/>
        </w:tcBorders>
      </w:tcPr>
    </w:tblStylePr>
    <w:tblStylePr w:type="band1Vert">
      <w:tblPr/>
      <w:tcPr>
        <w:shd w:val="clear" w:color="auto" w:fill="A5D5E2" w:themeFill="accent5" w:themeFillTint="7F"/>
      </w:tcPr>
    </w:tblStylePr>
    <w:tblStylePr w:type="firstRow">
      <w:rPr>
        <w:b w:val="1"/>
        <w:bCs w:val="1"/>
      </w:rPr>
    </w:tblStylePr>
  </w:style>
  <w:style w:type="paragraph" w:styleId="000037">
    <w:name w:val="List 3"/>
    <w:basedOn w:val="000020"/>
    <w:uiPriority w:val="99"/>
    <w:unhideWhenUsed w:val="1"/>
    <w:qFormat w:val="1"/>
    <w:pPr>
      <w:ind w:left="1080" w:hanging="360"/>
      <w:contextualSpacing w:val="1"/>
    </w:pPr>
  </w:style>
  <w:style w:type="table" w:styleId="000053">
    <w:name w:val="Light Shading Accent 6"/>
    <w:basedOn w:val="000034"/>
    <w:uiPriority w:val="60"/>
    <w:qFormat w:val="1"/>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val="1"/>
        <w:bCs w:val="1"/>
      </w:rPr>
    </w:tblStylePr>
    <w:tblStylePr w:type="band1Horz">
      <w:tblPr/>
      <w:tcPr>
        <w:tcBorders>
          <w:left w:val="nil"/>
          <w:right w:val="nil"/>
          <w:insideH w:val="nil"/>
          <w:insideV w:val="nil"/>
        </w:tcBorders>
        <w:shd w:val="clear" w:color="auto" w:fill="FDE5D1" w:themeFill="accent6" w:themeFillTint="3F"/>
      </w:tcPr>
    </w:tblStylePr>
    <w:tblStylePr w:type="lastCol">
      <w:rPr>
        <w:b w:val="1"/>
        <w:bCs w:val="1"/>
      </w:rPr>
    </w:tblStylePr>
  </w:style>
  <w:style w:type="table" w:styleId="0000a6">
    <w:name w:val="Colorful List Accent 5"/>
    <w:basedOn w:val="000034"/>
    <w:uiPriority w:val="72"/>
    <w:qFormat w:val="1"/>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Col">
      <w:rPr>
        <w:b w:val="1"/>
        <w:bCs w:val="1"/>
      </w:rPr>
    </w:tblStylePr>
    <w:tblStylePr w:type="firstCol">
      <w:rPr>
        <w:b w:val="1"/>
        <w:bCs w:val="1"/>
      </w:rPr>
    </w:tblStylePr>
    <w:tblStylePr w:type="lastRow">
      <w:rPr>
        <w:b w:val="1"/>
        <w:bCs w:val="1"/>
        <w:color w:val="F3740B" w:themeColor="accent6"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tblStylePr w:type="firstRow">
      <w:rPr>
        <w:b w:val="1"/>
        <w:bCs w:val="1"/>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style>
  <w:style w:type="table" w:styleId="0000ae">
    <w:name w:val="Colorful Grid Accent 6"/>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Horz">
      <w:tblPr/>
      <w:tcPr>
        <w:shd w:val="clear" w:color="auto" w:fill="FBCAA2" w:themeFill="accent6" w:themeFillTint="7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firstRow">
      <w:rPr>
        <w:b w:val="1"/>
        <w:bCs w:val="1"/>
      </w:rPr>
      <w:tblPr/>
      <w:tcPr>
        <w:shd w:val="clear" w:color="auto" w:fill="FBD4B4" w:themeFill="accent6" w:themeFillTint="66"/>
      </w:tcPr>
    </w:tblStylePr>
    <w:tblStylePr w:type="lastRow">
      <w:rPr>
        <w:b w:val="1"/>
        <w:bCs w:val="1"/>
        <w:color w:val="000000" w:themeColor="text1"/>
        <w14:textFill>
          <w14:solidFill>
            <w14:schemeClr w14:val="tx1"/>
          </w14:solidFill>
        </w14:textFill>
      </w:rPr>
      <w:tblPr/>
      <w:tcPr>
        <w:shd w:val="clear" w:color="auto" w:fill="FBD4B4" w:themeFill="accent6" w:themeFillTint="66"/>
      </w:tcPr>
    </w:tblStylePr>
    <w:tblStylePr w:type="band1Vert">
      <w:tblPr/>
      <w:tcPr>
        <w:shd w:val="clear" w:color="auto" w:fill="FBCAA2" w:themeFill="accent6" w:themeFillTint="7F"/>
      </w:tcPr>
    </w:tblStylePr>
    <w:tblStylePr w:type="firstCol">
      <w:rPr>
        <w:color w:val="FFFFFF" w:themeColor="background1"/>
        <w14:textFill>
          <w14:solidFill>
            <w14:schemeClr w14:val="bg1"/>
          </w14:solidFill>
        </w14:textFill>
      </w:rPr>
      <w:tblPr/>
      <w:tcPr>
        <w:shd w:val="clear" w:color="auto" w:fill="E36C09" w:themeFill="accent6" w:themeFillShade="BF"/>
      </w:tcPr>
    </w:tblStylePr>
  </w:style>
  <w:style w:type="table" w:styleId="000097">
    <w:name w:val="Dark List Accent 4"/>
    <w:basedOn w:val="0000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style>
  <w:style w:type="paragraph" w:styleId="00002b">
    <w:name w:val="heading 6"/>
    <w:basedOn w:val="000020"/>
    <w:next w:val="000020"/>
    <w:link w:val="00002c"/>
    <w:uiPriority w:val="9"/>
    <w:semiHidden w:val="1"/>
    <w:unhideWhenUsed w:val="1"/>
    <w:qFormat w:val="1"/>
    <w:pPr>
      <w:keepNext w:val="1"/>
      <w:keepLines w:val="1"/>
      <w:spacing w:before="200" w:after="0"/>
      <w:outlineLvl w:val="5"/>
    </w:pPr>
    <w:rPr>
      <w:rFonts w:asciiTheme="majorHAnsi" w:hAnsiTheme="majorHAnsi" w:eastAsiaTheme="majorEastAsia" w:cstheme="majorBidi"/>
      <w:i w:val="1"/>
      <w:iCs w:val="1"/>
      <w:color w:val="254061" w:themeColor="accent1" w:themeShade="80"/>
    </w:rPr>
  </w:style>
  <w:style w:type="paragraph" w:styleId="00003f">
    <w:name w:val="footer"/>
    <w:basedOn w:val="000020"/>
    <w:link w:val="000040"/>
    <w:uiPriority w:val="99"/>
    <w:unhideWhenUsed w:val="1"/>
    <w:pPr>
      <w:tabs>
        <w:tab w:val="center" w:pos="4680"/>
        <w:tab w:val="right" w:pos="9360"/>
      </w:tabs>
      <w:spacing w:after="0" w:line="240" w:lineRule="auto"/>
    </w:pPr>
  </w:style>
  <w:style w:type="paragraph" w:styleId="000035">
    <w:name w:val="macro"/>
    <w:link w:val="000036"/>
    <w:uiPriority w:val="99"/>
    <w:unhideWhenUsed w:val="1"/>
    <w:qFormat w:val="1"/>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9f">
    <w:name w:val="Colorful Shading Accent 5"/>
    <w:basedOn w:val="000034"/>
    <w:uiPriority w:val="71"/>
    <w:qFormat w:val="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nwCell">
      <w:rPr>
        <w:color w:val="000000" w:themeColor="text1"/>
        <w14:textFill>
          <w14:solidFill>
            <w14:schemeClr w14:val="tx1"/>
          </w14:solidFill>
        </w14:textFill>
      </w:rPr>
    </w:tblStylePr>
    <w:tblStylePr w:type="lastRow">
      <w:rPr>
        <w:b w:val="1"/>
        <w:bCs w:val="1"/>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band1Horz">
      <w:tblPr/>
      <w:tcPr>
        <w:shd w:val="clear" w:color="auto" w:fill="A5D5E2" w:themeFill="accent5" w:themeFillTint="7F"/>
      </w:tcPr>
    </w:tblStylePr>
  </w:style>
  <w:style w:type="table" w:styleId="00004e">
    <w:name w:val="Light Shading Accent 1"/>
    <w:basedOn w:val="000034"/>
    <w:uiPriority w:val="60"/>
    <w:qFormat w:val="1"/>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style>
  <w:style w:type="character" w:styleId="000044" w:customStyle="1">
    <w:name w:val="Subtitle Char"/>
    <w:basedOn w:val="000033"/>
    <w:link w:val="000043"/>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character" w:styleId="00002e" w:customStyle="1">
    <w:name w:val="Heading 7 Char"/>
    <w:basedOn w:val="000033"/>
    <w:link w:val="00002d"/>
    <w:uiPriority w:val="9"/>
    <w:semiHidden w:val="1"/>
    <w:rPr>
      <w:rFonts w:asciiTheme="majorHAnsi" w:hAnsiTheme="majorHAnsi" w:eastAsiaTheme="majorEastAsia" w:cstheme="majorBidi"/>
      <w:i w:val="1"/>
      <w:iCs w:val="1"/>
      <w:color w:val="404040" w:themeColor="text1" w:themeTint="BF"/>
      <w14:textFill>
        <w14:solidFill>
          <w14:schemeClr w14:val="tx1">
            <w14:lumMod w14:val="75000"/>
            <w14:lumOff w14:val="25000"/>
          </w14:schemeClr>
        </w14:solidFill>
      </w14:textFill>
    </w:rPr>
  </w:style>
  <w:style w:type="table" w:styleId="000081">
    <w:name w:val="Medium Grid 1 Accent 3"/>
    <w:basedOn w:val="000034"/>
    <w:uiPriority w:val="67"/>
    <w:qFormat w:val="1"/>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Horz">
      <w:tblPr/>
      <w:tcPr>
        <w:shd w:val="clear" w:color="auto" w:fill="CDDDAC" w:themeFill="accent3" w:themeFillTint="7F"/>
      </w:tcPr>
    </w:tblStylePr>
    <w:tblStylePr w:type="firstCol">
      <w:rPr>
        <w:b w:val="1"/>
        <w:bCs w:val="1"/>
      </w:rPr>
    </w:tblStylePr>
    <w:tblStylePr w:type="firstRow">
      <w:rPr>
        <w:b w:val="1"/>
        <w:bCs w:val="1"/>
      </w:rPr>
    </w:tblStylePr>
    <w:tblStylePr w:type="band1Vert">
      <w:tblPr/>
      <w:tcPr>
        <w:shd w:val="clear" w:color="auto" w:fill="CDDDAC" w:themeFill="accent3" w:themeFillTint="7F"/>
      </w:tcPr>
    </w:tblStylePr>
    <w:tblStylePr w:type="lastRow">
      <w:rPr>
        <w:b w:val="1"/>
        <w:bCs w:val="1"/>
      </w:rPr>
      <w:tblPr/>
      <w:tcPr>
        <w:tcBorders>
          <w:top w:val="single" w:color="B4CC82" w:themeColor="accent3" w:themeTint="BF" w:sz="18" w:space="0"/>
        </w:tcBorders>
      </w:tcPr>
    </w:tblStylePr>
    <w:tblStylePr w:type="lastCol">
      <w:rPr>
        <w:b w:val="1"/>
        <w:bCs w:val="1"/>
      </w:rPr>
    </w:tblStylePr>
  </w:style>
  <w:style w:type="character" w:styleId="0000b4" w:customStyle="1">
    <w:name w:val="Quote Char"/>
    <w:basedOn w:val="000033"/>
    <w:link w:val="0000b3"/>
    <w:uiPriority w:val="29"/>
    <w:qFormat w:val="1"/>
    <w:rPr>
      <w:i w:val="1"/>
      <w:iCs w:val="1"/>
      <w:color w:val="000000" w:themeColor="text1"/>
      <w14:textFill>
        <w14:solidFill>
          <w14:schemeClr w14:val="tx1"/>
        </w14:solidFill>
      </w14:textFill>
    </w:rPr>
  </w:style>
  <w:style w:type="paragraph" w:styleId="000043">
    <w:name w:val="Subtitle"/>
    <w:basedOn w:val="000020"/>
    <w:next w:val="000020"/>
    <w:link w:val="000044"/>
    <w:uiPriority w:val="11"/>
    <w:qFormat w:val="1"/>
    <w:rPr>
      <w:rFonts w:asciiTheme="majorHAnsi" w:hAnsiTheme="majorHAnsi" w:eastAsiaTheme="majorEastAsia" w:cstheme="majorBidi"/>
      <w:i w:val="1"/>
      <w:iCs w:val="1"/>
      <w:color w:val="4F81BD" w:themeColor="accent1"/>
      <w:spacing w:val="15"/>
      <w:sz w:val="24"/>
      <w:szCs w:val="24"/>
      <w14:textFill>
        <w14:solidFill>
          <w14:schemeClr w14:val="accent1"/>
        </w14:solidFill>
      </w14:textFill>
    </w:rPr>
  </w:style>
  <w:style w:type="table" w:styleId="000071">
    <w:name w:val="Medium List 1 Accent 1"/>
    <w:basedOn w:val="0000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firstCol">
      <w:rPr>
        <w:b w:val="1"/>
        <w:bCs w:val="1"/>
      </w:rPr>
    </w:tblStylePr>
    <w:tblStylePr w:type="band1Vert">
      <w:tblPr/>
      <w:tcPr>
        <w:shd w:val="clear" w:color="auto" w:fill="D3DFEE" w:themeFill="accent1" w:themeFillTint="3F"/>
      </w:tcPr>
    </w:tblStylePr>
    <w:tblStylePr w:type="lastCol">
      <w:rPr>
        <w:b w:val="1"/>
        <w:bCs w:val="1"/>
      </w:rPr>
      <w:tblPr/>
      <w:tcPr>
        <w:tcBorders>
          <w:top w:val="single" w:color="4F81BD" w:themeColor="accent1" w:sz="8" w:space="0"/>
          <w:bottom w:val="single" w:color="4F81BD" w:themeColor="accent1" w:sz="8" w:space="0"/>
        </w:tcBorders>
      </w:tcPr>
    </w:tblStylePr>
    <w:tblStylePr w:type="band1Horz">
      <w:tblPr/>
      <w:tcPr>
        <w:shd w:val="clear" w:color="auto" w:fill="D3DFEE" w:themeFill="accent1" w:themeFillTint="3F"/>
      </w:tcPr>
    </w:tblStylePr>
    <w:tblStylePr w:type="lastRow">
      <w:rPr>
        <w:b w:val="1"/>
        <w:bCs w:val="1"/>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style>
  <w:style w:type="table" w:styleId="0000ac">
    <w:name w:val="Colorful Grid Accent 4"/>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val="1"/>
        <w:bCs w:val="1"/>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lastRow">
      <w:rPr>
        <w:b w:val="1"/>
        <w:bCs w:val="1"/>
        <w:color w:val="000000" w:themeColor="text1"/>
        <w14:textFill>
          <w14:solidFill>
            <w14:schemeClr w14:val="tx1"/>
          </w14:solidFill>
        </w14:textFill>
      </w:rPr>
      <w:tblPr/>
      <w:tcPr>
        <w:shd w:val="clear" w:color="auto" w:fill="CCC0D9" w:themeFill="accent4" w:themeFillTint="66"/>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table" w:styleId="00006e">
    <w:name w:val="Medium Shading 2 Accent 5"/>
    <w:basedOn w:val="000034"/>
    <w:uiPriority w:val="64"/>
    <w:qFormat w:val="1"/>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style>
  <w:style w:type="character" w:styleId="000036" w:customStyle="1">
    <w:name w:val="Macro Text Char"/>
    <w:basedOn w:val="000033"/>
    <w:link w:val="000035"/>
    <w:uiPriority w:val="99"/>
    <w:qFormat w:val="1"/>
    <w:rPr>
      <w:rFonts w:ascii="Courier" w:hAnsi="Courier"/>
      <w:sz w:val="20"/>
      <w:szCs w:val="20"/>
    </w:rPr>
  </w:style>
  <w:style w:type="table" w:styleId="000079">
    <w:name w:val="Medium List 2 Accent 2"/>
    <w:basedOn w:val="000034"/>
    <w:uiPriority w:val="66"/>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nwCell">
      <w:tblPr/>
      <w:tcPr>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style>
  <w:style w:type="paragraph" w:styleId="00003d">
    <w:name w:val="List 2"/>
    <w:basedOn w:val="000020"/>
    <w:uiPriority w:val="99"/>
    <w:unhideWhenUsed w:val="1"/>
    <w:qFormat w:val="1"/>
    <w:pPr>
      <w:ind w:left="720" w:hanging="360"/>
      <w:contextualSpacing w:val="1"/>
    </w:pPr>
  </w:style>
  <w:style w:type="table" w:styleId="000095">
    <w:name w:val="Dark List Accent 2"/>
    <w:basedOn w:val="000034"/>
    <w:uiPriority w:val="70"/>
    <w:qFormat w:val="1"/>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8b">
    <w:name w:val="Medium Grid 2 Accent 6"/>
    <w:basedOn w:val="000034"/>
    <w:uiPriority w:val="68"/>
    <w:qFormat w:val="1"/>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band1Vert">
      <w:tblPr/>
      <w:tcPr>
        <w:shd w:val="clear" w:color="auto" w:fill="FBCAA2" w:themeFill="accent6" w:themeFillTint="7F"/>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firstRow">
      <w:rPr>
        <w:b w:val="1"/>
        <w:bCs w:val="1"/>
        <w:color w:val="000000" w:themeColor="text1"/>
        <w14:textFill>
          <w14:solidFill>
            <w14:schemeClr w14:val="tx1"/>
          </w14:solidFill>
        </w14:textFill>
      </w:rPr>
      <w:tblPr/>
      <w:tcPr>
        <w:shd w:val="clear" w:color="auto" w:fill="FEF4EC" w:themeFill="accent6" w:themeFillTint="19"/>
      </w:tcPr>
    </w:tblStylePr>
    <w:tblStylePr w:type="nwCell">
      <w:tblPr/>
      <w:tcPr>
        <w:shd w:val="clear" w:color="auto" w:fill="FFFFFF" w:themeFill="background1"/>
      </w:tcPr>
    </w:tblStylePr>
    <w:tblStylePr w:type="lastRow">
      <w:rPr>
        <w:b w:val="1"/>
        <w:bCs w:val="1"/>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FBCAA2" w:themeFill="accent6" w:themeFillTint="7F"/>
      </w:tcPr>
    </w:tblStylePr>
  </w:style>
  <w:style w:type="table" w:styleId="0000ad">
    <w:name w:val="Colorful Grid Accent 5"/>
    <w:basedOn w:val="000034"/>
    <w:uiPriority w:val="73"/>
    <w:qFormat w:val="1"/>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lastRow">
      <w:rPr>
        <w:b w:val="1"/>
        <w:bCs w:val="1"/>
        <w:color w:val="000000" w:themeColor="text1"/>
        <w14:textFill>
          <w14:solidFill>
            <w14:schemeClr w14:val="tx1"/>
          </w14:solidFill>
        </w14:textFill>
      </w:rPr>
      <w:tblPr/>
      <w:tcPr>
        <w:shd w:val="clear" w:color="auto" w:fill="B6DDE8" w:themeFill="accent5" w:themeFillTint="66"/>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firstRow">
      <w:rPr>
        <w:b w:val="1"/>
        <w:bCs w:val="1"/>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style>
  <w:style w:type="paragraph" w:styleId="000046">
    <w:name w:val="Body Text 2"/>
    <w:basedOn w:val="000020"/>
    <w:link w:val="000047"/>
    <w:uiPriority w:val="99"/>
    <w:unhideWhenUsed w:val="1"/>
    <w:qFormat w:val="1"/>
    <w:pPr>
      <w:spacing w:after="120" w:line="480" w:lineRule="auto"/>
    </w:pPr>
  </w:style>
  <w:style w:type="table" w:styleId="00007d">
    <w:name w:val="Medium List 2 Accent 6"/>
    <w:basedOn w:val="0000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nwCell">
      <w:tblPr/>
      <w:tcPr>
        <w:shd w:val="clear" w:color="auto" w:fill="FFFFFF" w:themeFill="background1"/>
      </w:tcPr>
    </w:tblStylePr>
  </w:style>
  <w:style w:type="character" w:styleId="0000bb" w:customStyle="1">
    <w:name w:val="Book Title"/>
    <w:basedOn w:val="000033"/>
    <w:uiPriority w:val="33"/>
    <w:qFormat w:val="1"/>
    <w:rPr>
      <w:b w:val="1"/>
      <w:bCs w:val="1"/>
      <w:smallCaps w:val="1"/>
      <w:spacing w:val="5"/>
    </w:rPr>
  </w:style>
  <w:style w:type="table" w:styleId="00005e">
    <w:name w:val="Light Grid Accent 3"/>
    <w:basedOn w:val="000034"/>
    <w:uiPriority w:val="62"/>
    <w:qFormat w:val="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style>
  <w:style w:type="table" w:styleId="000034" w:default="1">
    <w:name w:val="Normal Table"/>
    <w:uiPriority w:val="99"/>
    <w:semiHidden w:val="1"/>
    <w:unhideWhenUsed w:val="1"/>
    <w:tblPr>
      <w:tblCellMar>
        <w:top w:w="0" w:type="dxa"/>
        <w:left w:w="108" w:type="dxa"/>
        <w:bottom w:w="0" w:type="dxa"/>
        <w:right w:w="108" w:type="dxa"/>
      </w:tblCellMar>
    </w:tblPr>
  </w:style>
  <w:style w:type="table" w:styleId="000073">
    <w:name w:val="Medium List 1 Accent 3"/>
    <w:basedOn w:val="0000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Horz">
      <w:tblPr/>
      <w:tcPr>
        <w:shd w:val="clear" w:color="auto" w:fill="E6EED5" w:themeFill="accent3" w:themeFillTint="3F"/>
      </w:tcPr>
    </w:tblStylePr>
    <w:tblStylePr w:type="lastRow">
      <w:rPr>
        <w:b w:val="1"/>
        <w:bCs w:val="1"/>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lastCol">
      <w:rPr>
        <w:b w:val="1"/>
        <w:bCs w:val="1"/>
      </w:rPr>
      <w:tblPr/>
      <w:tcPr>
        <w:tcBorders>
          <w:top w:val="single" w:color="9BBB59" w:themeColor="accent3" w:sz="8" w:space="0"/>
          <w:bottom w:val="single" w:color="9BBB59" w:themeColor="accent3" w:sz="8" w:space="0"/>
        </w:tcBorders>
      </w:tcPr>
    </w:tblStylePr>
    <w:tblStylePr w:type="firstCol">
      <w:rPr>
        <w:b w:val="1"/>
        <w:bCs w:val="1"/>
      </w:rPr>
    </w:tblStyle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style>
  <w:style w:type="paragraph" w:styleId="0000b5">
    <w:name w:val="Intense Quote"/>
    <w:basedOn w:val="000020"/>
    <w:next w:val="000020"/>
    <w:link w:val="0000b6"/>
    <w:uiPriority w:val="30"/>
    <w:qFormat w:val="1"/>
    <w:pPr>
      <w:pBdr>
        <w:bottom w:val="single" w:color="4F81BD" w:themeColor="accent1" w:sz="4" w:space="4"/>
      </w:pBdr>
      <w:spacing w:before="200" w:after="280"/>
      <w:ind w:left="936" w:right="936"/>
    </w:pPr>
    <w:rPr>
      <w:b w:val="1"/>
      <w:bCs w:val="1"/>
      <w:i w:val="1"/>
      <w:iCs w:val="1"/>
      <w:color w:val="4F81BD" w:themeColor="accent1"/>
      <w14:textFill>
        <w14:solidFill>
          <w14:schemeClr w14:val="accent1"/>
        </w14:solidFill>
      </w14:textFill>
    </w:rPr>
  </w:style>
  <w:style w:type="table" w:styleId="00007e">
    <w:name w:val="Medium Grid 1"/>
    <w:basedOn w:val="000034"/>
    <w:uiPriority w:val="67"/>
    <w:qFormat w:val="1"/>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val="1"/>
        <w:bCs w:val="1"/>
      </w:rPr>
    </w:tblStylePr>
    <w:tblStylePr w:type="band1Horz">
      <w:tblPr/>
      <w:tcPr>
        <w:shd w:val="clear" w:color="auto" w:fill="7F7F7F" w:themeFill="text1" w:themeFillTint="7F"/>
      </w:tcPr>
    </w:tblStylePr>
    <w:tblStylePr w:type="lastRow">
      <w:rPr>
        <w:b w:val="1"/>
        <w:bCs w:val="1"/>
      </w:rPr>
      <w:tblPr/>
      <w:tcPr>
        <w:tcBorders>
          <w:top w:val="single" w:color="3F3F3F" w:themeColor="text1" w:themeTint="BF" w:sz="18" w:space="0"/>
        </w:tcBorders>
      </w:tcPr>
    </w:tblStylePr>
    <w:tblStylePr w:type="lastCol">
      <w:rPr>
        <w:b w:val="1"/>
        <w:bCs w:val="1"/>
      </w:rPr>
    </w:tblStylePr>
    <w:tblStylePr w:type="band1Vert">
      <w:tblPr/>
      <w:tcPr>
        <w:shd w:val="clear" w:color="auto" w:fill="7F7F7F" w:themeFill="text1" w:themeFillTint="7F"/>
      </w:tcPr>
    </w:tblStylePr>
    <w:tblStylePr w:type="firstCol">
      <w:rPr>
        <w:b w:val="1"/>
        <w:bCs w:val="1"/>
      </w:rPr>
    </w:tblStylePr>
  </w:style>
  <w:style w:type="paragraph" w:styleId="000011">
    <w:name w:val="List Bullet 2"/>
    <w:basedOn w:val="000020"/>
    <w:uiPriority w:val="99"/>
    <w:unhideWhenUsed w:val="1"/>
    <w:pPr>
      <w:numPr>
        <w:ilvl w:val="0"/>
        <w:numId w:val="6"/>
      </w:numPr>
      <w:contextualSpacing w:val="1"/>
    </w:pPr>
  </w:style>
  <w:style w:type="table" w:styleId="00006c">
    <w:name w:val="Medium Shading 2 Accent 3"/>
    <w:basedOn w:val="0000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Col">
      <w:rPr>
        <w:b w:val="1"/>
        <w:bCs w:val="1"/>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neCell">
      <w:tblPr/>
      <w:tcPr>
        <w:tcBorders>
          <w:top w:val="single" w:color="auto" w:sz="18" w:space="0"/>
          <w:left w:val="nil"/>
          <w:bottom w:val="single" w:color="auto" w:sz="18" w:space="0"/>
          <w:right w:val="nil"/>
          <w:insideH w:val="nil"/>
          <w:insideV w:val="nil"/>
        </w:tcBorders>
      </w:tcPr>
    </w:tblStylePr>
  </w:style>
  <w:style w:type="table" w:styleId="000064">
    <w:name w:val="Medium Shading 1 Accent 2"/>
    <w:basedOn w:val="000034"/>
    <w:uiPriority w:val="63"/>
    <w:qFormat w:val="1"/>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2Horz">
      <w:tblPr/>
      <w:tcPr>
        <w:tcBorders>
          <w:insideH w:val="nil"/>
          <w:insideV w:val="nil"/>
        </w:tcBorders>
      </w:tcPr>
    </w:tblStylePr>
    <w:tblStylePr w:type="firstCol">
      <w:rPr>
        <w:b w:val="1"/>
        <w:bCs w:val="1"/>
      </w:rPr>
    </w:tblStylePr>
    <w:tblStylePr w:type="band1Horz">
      <w:tblPr/>
      <w:tcPr>
        <w:tcBorders>
          <w:insideH w:val="nil"/>
          <w:insideV w:val="nil"/>
        </w:tcBorders>
        <w:shd w:val="clear" w:color="auto" w:fill="EFD3D3" w:themeFill="accent2" w:themeFillTint="3F"/>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firstRow">
      <w:pPr>
        <w:spacing w:before="0" w:after="0" w:line="240" w:lineRule="auto"/>
      </w:pPr>
      <w:rPr>
        <w:b w:val="1"/>
        <w:bCs w:val="1"/>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style>
  <w:style w:type="paragraph" w:styleId="00004a">
    <w:name w:val="Title"/>
    <w:basedOn w:val="000020"/>
    <w:next w:val="000020"/>
    <w:link w:val="00004b"/>
    <w:uiPriority w:val="10"/>
    <w:qFormat w:val="1"/>
    <w:pPr>
      <w:pBdr>
        <w:bottom w:val="single" w:color="4F81BD" w:themeColor="accent1" w:sz="8" w:space="4"/>
      </w:pBdr>
      <w:spacing w:after="300" w:line="240" w:lineRule="auto"/>
      <w:contextualSpacing w:val="1"/>
    </w:pPr>
    <w:rPr>
      <w:rFonts w:asciiTheme="majorHAnsi" w:hAnsiTheme="majorHAnsi" w:eastAsiaTheme="majorEastAsia" w:cstheme="majorBidi"/>
      <w:color w:val="17375E" w:themeColor="text2" w:themeShade="BF"/>
      <w:spacing w:val="5"/>
      <w:kern w:val="28"/>
      <w:sz w:val="52"/>
      <w:szCs w:val="52"/>
    </w:rPr>
  </w:style>
  <w:style w:type="character" w:styleId="000024" w:customStyle="1">
    <w:name w:val="Heading 2 Char"/>
    <w:basedOn w:val="000033"/>
    <w:link w:val="000023"/>
    <w:uiPriority w:val="9"/>
    <w:qFormat w:val="1"/>
    <w:rPr>
      <w:rFonts w:asciiTheme="majorHAnsi" w:hAnsiTheme="majorHAnsi" w:eastAsiaTheme="majorEastAsia" w:cstheme="majorBidi"/>
      <w:b w:val="1"/>
      <w:bCs w:val="1"/>
      <w:color w:val="4F81BD" w:themeColor="accent1"/>
      <w:sz w:val="26"/>
      <w:szCs w:val="26"/>
      <w14:textFill>
        <w14:solidFill>
          <w14:schemeClr w14:val="accent1"/>
        </w14:solidFill>
      </w14:textFill>
    </w:rPr>
  </w:style>
</w:styles>
</file>

<file path=word/_rels/document.xml.rels><?xml version="1.0" encoding="UTF-8" standalone="yes"?><Relationships xmlns="http://schemas.openxmlformats.org/package/2006/relationships"><Relationship Id="rId6" Type="http://schemas.openxmlformats.org/officeDocument/2006/relationships/numbering" Target="numbering.xml" /><Relationship Id="rId0" Type="http://schemas.openxmlformats.org/officeDocument/2006/relationships/styles" Target="styles.xml" /><Relationship Id="rId1" Type="http://schemas.openxmlformats.org/officeDocument/2006/relationships/settings" Target="settings.xml" /><Relationship Id="rId14" Type="http://schemas.openxmlformats.org/officeDocument/2006/relationships/image" Target="media/image8.png" /><Relationship Id="rId11" Type="http://schemas.openxmlformats.org/officeDocument/2006/relationships/image" Target="media/image5.png" /><Relationship Id="rId5" Type="http://schemas.openxmlformats.org/officeDocument/2006/relationships/theme" Target="theme/theme1.xml" /><Relationship Id="rId10" Type="http://schemas.openxmlformats.org/officeDocument/2006/relationships/image" Target="media/image4.png" /><Relationship Id="rId13" Type="http://schemas.openxmlformats.org/officeDocument/2006/relationships/image" Target="media/image7.png" /><Relationship Id="rId12" Type="http://schemas.openxmlformats.org/officeDocument/2006/relationships/image" Target="media/image6.png" /><Relationship Id="rId2" Type="http://schemas.openxmlformats.org/officeDocument/2006/relationships/footnotes" Target="footnotes.xml" /><Relationship Id="rId3" Type="http://schemas.openxmlformats.org/officeDocument/2006/relationships/endnotes" Target="endnotes.xml" /><Relationship Id="rId4" Type="http://schemas.openxmlformats.org/officeDocument/2006/relationships/fontTable" Target="fontTable.xml"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2026-10-20T15:16:39Z</dcterms:created>
  <dcterms:modified xsi:type="dcterms:W3CDTF">2026-10-20T15:16:39Z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eyJoZGlkIjoiZmIzNzdiMGFhODQxYzcyOGRhNDRjMzg3M2ZkYjg1NTQiLCJ1c2VySWQiOiIyNzg4NjAyMjQifQ==</vt:lpwstr>
  </property>
  <property fmtid="{D5CDD505-2E9C-101B-9397-08002B2CF9AE}" pid="3" name="KSOProductBuildVer">
    <vt:lpwstr>2052-12.1.0.28802</vt:lpwstr>
  </property>
  <property fmtid="{D5CDD505-2E9C-101B-9397-08002B2CF9AE}" pid="4" name="ICV">
    <vt:lpwstr>45D0643EF86C4102908A0AAD521639EE_12</vt:lpwstr>
  </property>
</Properties>
</file>