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（一）召开好“七一”重要讲话精神专题学习会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共同观看习近平总书记在7月1日庆祝中国共产党成立100周年大会上的重要讲话相关视频，深入领悟伟大建党精神，准确把握核心要义。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（二）组织好“请党放心，强国有我”主题团日活动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团支部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代表</w:t>
      </w:r>
      <w:r>
        <w:rPr>
          <w:rFonts w:hint="default" w:ascii="Times New Roman" w:hAnsi="Times New Roman" w:cs="Times New Roman"/>
          <w:sz w:val="24"/>
          <w:szCs w:val="24"/>
        </w:rPr>
        <w:t>进行主题宣讲，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</w:t>
      </w:r>
      <w:r>
        <w:rPr>
          <w:rFonts w:hint="default" w:ascii="Times New Roman" w:hAnsi="Times New Roman" w:cs="Times New Roman"/>
          <w:sz w:val="24"/>
          <w:szCs w:val="24"/>
        </w:rPr>
        <w:t>献词、学习各条战线特别是疫情防控、奥运争光中的先进青年事迹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为主题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铭记党的百年光辉历史、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延续</w:t>
      </w:r>
      <w:r>
        <w:rPr>
          <w:rFonts w:hint="default" w:ascii="Times New Roman" w:hAnsi="Times New Roman" w:cs="Times New Roman"/>
          <w:sz w:val="24"/>
          <w:szCs w:val="24"/>
        </w:rPr>
        <w:t>共产党人的精神血脉，胸怀远大理想，坚定理想信念。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还可 </w:t>
      </w:r>
      <w:r>
        <w:rPr>
          <w:rFonts w:hint="default" w:ascii="Times New Roman" w:hAnsi="Times New Roman" w:cs="Times New Roman"/>
          <w:sz w:val="24"/>
          <w:szCs w:val="24"/>
        </w:rPr>
        <w:t>通过开展学子小组才艺展示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有无</w:t>
      </w:r>
      <w:r>
        <w:rPr>
          <w:rFonts w:hint="default" w:ascii="Times New Roman" w:hAnsi="Times New Roman" w:cs="Times New Roman"/>
          <w:sz w:val="24"/>
          <w:szCs w:val="24"/>
        </w:rPr>
        <w:t>疫情防控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志愿者愿意分享心得？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sz w:val="24"/>
          <w:szCs w:val="24"/>
        </w:rPr>
        <w:t>、党史知识竞答等活动，进一步坚定学子理想信念，厚植爱党、爱国、爱家乡情怀。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全体团员重温入团誓词。"勤奋学习，积极工作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cs="Times New Roman"/>
          <w:sz w:val="24"/>
          <w:szCs w:val="24"/>
        </w:rPr>
        <w:t>吃苦在前，享乐在后，为共产主义事业奋斗"不仅是对组织的承诺，更是团员青年对自身的要求和鞭策。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最后，</w:t>
      </w:r>
      <w:r>
        <w:rPr>
          <w:rFonts w:hint="default" w:ascii="Times New Roman" w:hAnsi="Times New Roman" w:cs="Times New Roman"/>
          <w:sz w:val="24"/>
          <w:szCs w:val="24"/>
        </w:rPr>
        <w:t>活动在齐唱团歌中落下帷幕。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黑体" w:hAnsi="黑体" w:eastAsia="黑体" w:cs="黑体"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开展好年末</w:t>
      </w:r>
      <w:r>
        <w:rPr>
          <w:rFonts w:ascii="黑体" w:hAnsi="黑体" w:eastAsia="黑体" w:cs="黑体"/>
          <w:color w:val="000000"/>
          <w:kern w:val="0"/>
          <w:sz w:val="24"/>
          <w:szCs w:val="24"/>
        </w:rPr>
        <w:t>专题组织生活会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一、介绍历史，制定标准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准备工作包括让团员们了解共青团的光荣历史，从而增加同学们作为一名共青团员的荣誉感和使命感。以及制定优秀团员的评议标准，树立团员们进步的方向与目标。团支部针对这一问题进行相关知识的普及与讲解，并在支部内进行讨论，为自我总结与投票制定出一个合理的标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二、自我总结，扬长补短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自我总结是团员评议的一个重要环节，团员通过对自身进行客观的评价与总结，认识到自身的优点和不足，从而更好地进步，更好地提升自我修养。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三、线上投票，认真总结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评议活动的最后部分是进行线上评议总结。支部使用腾讯会议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网络平台进行线上评议及投票。不记名群投票的方式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可以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使团员们更加客观全面地认识自己。而评议内容主要是通过组织学习有关文件，对广大团员进行正面教育和理论灌输，开展生动的实践教育活动，帮助团员增强团员意识，明确怎样做一个合格的共青团员。同时通过团员个人思想总结，召开团的民主生活会进行群众评议，正确开展批评与自我批评，帮助团员发扬成绩，克服缺点，明确前进的目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DFB02"/>
    <w:multiLevelType w:val="singleLevel"/>
    <w:tmpl w:val="2ADDFB02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203D4"/>
    <w:rsid w:val="2052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2021-08-16T08:25:00Z</dcterms:created>
  <dc:creator>榆荚</dc:creator>
  <cp:lastModifiedBy>榆荚</cp:lastModifiedBy>
  <dcterms:modified xsi:type="dcterms:W3CDTF">2021-08-16T08:56:43Z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495CC8380B254C889014462FCAD440C2</vt:lpwstr>
  </property>
</Properties>
</file>