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12D2" w14:textId="77777777" w:rsidR="00A76A61" w:rsidRPr="00A76A61" w:rsidRDefault="00A76A61" w:rsidP="00A76A61">
      <w:pPr>
        <w:spacing w:line="720" w:lineRule="auto"/>
        <w:jc w:val="center"/>
        <w:rPr>
          <w:b/>
          <w:sz w:val="32"/>
          <w:szCs w:val="32"/>
        </w:rPr>
      </w:pPr>
      <w:r w:rsidRPr="00A76A61">
        <w:rPr>
          <w:rFonts w:hint="eastAsia"/>
          <w:b/>
          <w:sz w:val="32"/>
          <w:szCs w:val="32"/>
        </w:rPr>
        <w:t>大学物理实验报告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1376"/>
        <w:gridCol w:w="1367"/>
        <w:gridCol w:w="2782"/>
      </w:tblGrid>
      <w:tr w:rsidR="00A76A61" w:rsidRPr="00937255" w14:paraId="4AE514B8" w14:textId="77777777" w:rsidTr="00937255">
        <w:trPr>
          <w:trHeight w:val="2392"/>
        </w:trPr>
        <w:tc>
          <w:tcPr>
            <w:tcW w:w="8473" w:type="dxa"/>
            <w:gridSpan w:val="4"/>
            <w:tcBorders>
              <w:bottom w:val="single" w:sz="4" w:space="0" w:color="auto"/>
            </w:tcBorders>
          </w:tcPr>
          <w:p w14:paraId="3DAEA79B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实验名称：</w:t>
            </w:r>
          </w:p>
          <w:p w14:paraId="7060C150" w14:textId="77777777" w:rsidR="00A76A61" w:rsidRPr="00937255" w:rsidRDefault="001D558A" w:rsidP="00726D1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半导体</w:t>
            </w: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结的物理特性</w:t>
            </w:r>
          </w:p>
        </w:tc>
      </w:tr>
      <w:tr w:rsidR="00A76A61" w:rsidRPr="00937255" w14:paraId="563E2B1C" w14:textId="77777777" w:rsidTr="00937255">
        <w:trPr>
          <w:trHeight w:val="1058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58BE05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学院：</w:t>
            </w:r>
            <w:r w:rsidR="00174029">
              <w:rPr>
                <w:rFonts w:hint="eastAsia"/>
                <w:sz w:val="32"/>
                <w:szCs w:val="32"/>
              </w:rPr>
              <w:t>理学院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EA43A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专业：</w:t>
            </w:r>
            <w:r w:rsidR="00174029">
              <w:rPr>
                <w:rFonts w:hint="eastAsia"/>
                <w:sz w:val="32"/>
                <w:szCs w:val="32"/>
              </w:rPr>
              <w:t>应用物理学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6F19D1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班级：</w:t>
            </w:r>
            <w:r w:rsidR="00174029">
              <w:rPr>
                <w:rFonts w:hint="eastAsia"/>
                <w:sz w:val="32"/>
                <w:szCs w:val="32"/>
              </w:rPr>
              <w:t>应物</w:t>
            </w:r>
            <w:r w:rsidR="00174029">
              <w:rPr>
                <w:rFonts w:hint="eastAsia"/>
                <w:sz w:val="32"/>
                <w:szCs w:val="32"/>
              </w:rPr>
              <w:t>1</w:t>
            </w:r>
            <w:r w:rsidR="00174029">
              <w:rPr>
                <w:sz w:val="32"/>
                <w:szCs w:val="32"/>
              </w:rPr>
              <w:t>601</w:t>
            </w:r>
          </w:p>
        </w:tc>
      </w:tr>
      <w:tr w:rsidR="00A76A61" w:rsidRPr="00937255" w14:paraId="7422E912" w14:textId="77777777" w:rsidTr="00937255">
        <w:trPr>
          <w:trHeight w:val="112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8B640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学号：</w:t>
            </w:r>
            <w:r w:rsidR="00174029">
              <w:rPr>
                <w:rFonts w:hint="eastAsia"/>
                <w:sz w:val="32"/>
                <w:szCs w:val="32"/>
              </w:rPr>
              <w:t>2</w:t>
            </w:r>
            <w:r w:rsidR="00174029">
              <w:rPr>
                <w:sz w:val="32"/>
                <w:szCs w:val="32"/>
              </w:rPr>
              <w:t>0161413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4905D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姓名：</w:t>
            </w:r>
            <w:proofErr w:type="gramStart"/>
            <w:r w:rsidR="00174029">
              <w:rPr>
                <w:rFonts w:hint="eastAsia"/>
                <w:sz w:val="32"/>
                <w:szCs w:val="32"/>
              </w:rPr>
              <w:t>谢尘竹</w:t>
            </w:r>
            <w:proofErr w:type="gram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314D5" w14:textId="77777777"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电</w:t>
            </w:r>
            <w:r w:rsidR="009A3A26">
              <w:rPr>
                <w:rFonts w:hint="eastAsia"/>
                <w:sz w:val="32"/>
                <w:szCs w:val="32"/>
              </w:rPr>
              <w:t>话</w:t>
            </w:r>
            <w:r w:rsidRPr="00937255">
              <w:rPr>
                <w:rFonts w:hint="eastAsia"/>
                <w:sz w:val="32"/>
                <w:szCs w:val="32"/>
              </w:rPr>
              <w:t>：</w:t>
            </w:r>
            <w:r w:rsidR="00174029" w:rsidRPr="009A3A26">
              <w:rPr>
                <w:rFonts w:hint="eastAsia"/>
                <w:sz w:val="28"/>
                <w:szCs w:val="28"/>
              </w:rPr>
              <w:t>1</w:t>
            </w:r>
            <w:r w:rsidR="00174029" w:rsidRPr="009A3A26">
              <w:rPr>
                <w:sz w:val="28"/>
                <w:szCs w:val="28"/>
              </w:rPr>
              <w:t>8640451671</w:t>
            </w:r>
          </w:p>
        </w:tc>
      </w:tr>
      <w:tr w:rsidR="00A76A61" w:rsidRPr="00174029" w14:paraId="2E8089D3" w14:textId="77777777" w:rsidTr="00937255">
        <w:trPr>
          <w:trHeight w:val="2235"/>
        </w:trPr>
        <w:tc>
          <w:tcPr>
            <w:tcW w:w="8473" w:type="dxa"/>
            <w:gridSpan w:val="4"/>
            <w:tcBorders>
              <w:top w:val="single" w:sz="4" w:space="0" w:color="auto"/>
              <w:bottom w:val="nil"/>
            </w:tcBorders>
          </w:tcPr>
          <w:p w14:paraId="7A54527F" w14:textId="77777777"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实验日期：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sz w:val="32"/>
                <w:szCs w:val="32"/>
                <w:u w:val="single"/>
              </w:rPr>
              <w:t>2019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年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月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26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日</w:t>
            </w:r>
          </w:p>
          <w:p w14:paraId="0FEDBD36" w14:textId="77777777"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三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>周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星期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四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rFonts w:hint="eastAsia"/>
                <w:sz w:val="32"/>
                <w:szCs w:val="32"/>
                <w:u w:val="single"/>
              </w:rPr>
              <w:t>一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节</w:t>
            </w:r>
          </w:p>
        </w:tc>
      </w:tr>
      <w:tr w:rsidR="00A76A61" w:rsidRPr="00937255" w14:paraId="43B0DA17" w14:textId="77777777" w:rsidTr="00937255">
        <w:trPr>
          <w:trHeight w:val="1713"/>
        </w:trPr>
        <w:tc>
          <w:tcPr>
            <w:tcW w:w="4236" w:type="dxa"/>
            <w:gridSpan w:val="2"/>
            <w:tcBorders>
              <w:top w:val="nil"/>
              <w:right w:val="nil"/>
            </w:tcBorders>
          </w:tcPr>
          <w:p w14:paraId="143428E4" w14:textId="77777777"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实验室房间号：</w:t>
            </w:r>
            <w:r w:rsidR="001D558A">
              <w:rPr>
                <w:rFonts w:hint="eastAsia"/>
                <w:sz w:val="32"/>
                <w:szCs w:val="32"/>
              </w:rPr>
              <w:t>3</w:t>
            </w:r>
            <w:r w:rsidR="001D558A">
              <w:rPr>
                <w:sz w:val="32"/>
                <w:szCs w:val="32"/>
              </w:rPr>
              <w:t>12</w:t>
            </w:r>
          </w:p>
          <w:p w14:paraId="30116003" w14:textId="77777777"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</w:p>
        </w:tc>
        <w:tc>
          <w:tcPr>
            <w:tcW w:w="4237" w:type="dxa"/>
            <w:gridSpan w:val="2"/>
            <w:tcBorders>
              <w:top w:val="nil"/>
              <w:left w:val="nil"/>
            </w:tcBorders>
          </w:tcPr>
          <w:p w14:paraId="259D1AE0" w14:textId="77777777"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实验组号：</w:t>
            </w:r>
            <w:r w:rsidR="001D558A">
              <w:rPr>
                <w:rFonts w:hint="eastAsia"/>
                <w:sz w:val="32"/>
                <w:szCs w:val="32"/>
              </w:rPr>
              <w:t>4</w:t>
            </w:r>
          </w:p>
          <w:p w14:paraId="171CB74E" w14:textId="77777777" w:rsidR="00FD3BFE" w:rsidRPr="00937255" w:rsidRDefault="00FD3BFE" w:rsidP="00937255">
            <w:pPr>
              <w:spacing w:line="600" w:lineRule="auto"/>
              <w:rPr>
                <w:sz w:val="32"/>
                <w:szCs w:val="32"/>
              </w:rPr>
            </w:pPr>
          </w:p>
        </w:tc>
      </w:tr>
      <w:tr w:rsidR="00A76A61" w:rsidRPr="00937255" w14:paraId="00771680" w14:textId="77777777" w:rsidTr="00937255">
        <w:trPr>
          <w:trHeight w:val="2948"/>
        </w:trPr>
        <w:tc>
          <w:tcPr>
            <w:tcW w:w="2824" w:type="dxa"/>
          </w:tcPr>
          <w:p w14:paraId="72AB8B61" w14:textId="77777777"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成绩</w:t>
            </w:r>
          </w:p>
          <w:p w14:paraId="3A0EFF13" w14:textId="77777777"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14:paraId="6C5C5909" w14:textId="77777777" w:rsidR="0006212E" w:rsidRPr="00937255" w:rsidRDefault="0006212E" w:rsidP="0093725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24" w:type="dxa"/>
            <w:gridSpan w:val="2"/>
          </w:tcPr>
          <w:p w14:paraId="2DD0A602" w14:textId="77777777"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指导教师</w:t>
            </w:r>
          </w:p>
          <w:p w14:paraId="387D5865" w14:textId="77777777"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14:paraId="3BB4E0FA" w14:textId="77777777" w:rsidR="008A343B" w:rsidRPr="00937255" w:rsidRDefault="001D558A" w:rsidP="009372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张德安</w:t>
            </w:r>
          </w:p>
        </w:tc>
        <w:tc>
          <w:tcPr>
            <w:tcW w:w="2825" w:type="dxa"/>
          </w:tcPr>
          <w:p w14:paraId="252798D6" w14:textId="77777777"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批阅日期</w:t>
            </w:r>
          </w:p>
          <w:p w14:paraId="7B1EFE30" w14:textId="77777777" w:rsidR="00A76A61" w:rsidRPr="00937255" w:rsidRDefault="00A76A61">
            <w:pPr>
              <w:rPr>
                <w:sz w:val="32"/>
                <w:szCs w:val="32"/>
              </w:rPr>
            </w:pPr>
          </w:p>
          <w:p w14:paraId="6F0A7D55" w14:textId="77777777" w:rsidR="00A76A61" w:rsidRPr="00937255" w:rsidRDefault="001D558A" w:rsidP="003070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u w:val="single"/>
              </w:rPr>
              <w:t xml:space="preserve">     </w:t>
            </w:r>
            <w:r w:rsidR="008A343B" w:rsidRPr="00937255"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月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73A6E046" w14:textId="77777777" w:rsidR="00A76A61" w:rsidRPr="00FD3BFE" w:rsidRDefault="00A76A61">
      <w:pPr>
        <w:rPr>
          <w:sz w:val="32"/>
          <w:szCs w:val="32"/>
        </w:rPr>
      </w:pPr>
    </w:p>
    <w:tbl>
      <w:tblPr>
        <w:tblW w:w="8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276"/>
        <w:gridCol w:w="1276"/>
        <w:gridCol w:w="1297"/>
        <w:gridCol w:w="34"/>
      </w:tblGrid>
      <w:tr w:rsidR="00FD3BFE" w:rsidRPr="00937255" w14:paraId="06D1BFA2" w14:textId="77777777" w:rsidTr="00D63A48">
        <w:trPr>
          <w:trHeight w:val="5661"/>
        </w:trPr>
        <w:tc>
          <w:tcPr>
            <w:tcW w:w="8556" w:type="dxa"/>
            <w:gridSpan w:val="5"/>
          </w:tcPr>
          <w:p w14:paraId="63F6CAF9" w14:textId="77777777" w:rsidR="005062D4" w:rsidRDefault="00FD3BFE" w:rsidP="005062D4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1. </w:t>
            </w:r>
            <w:r w:rsidRPr="00937255">
              <w:rPr>
                <w:rFonts w:hint="eastAsia"/>
                <w:sz w:val="32"/>
                <w:szCs w:val="32"/>
              </w:rPr>
              <w:t>实验目的：</w:t>
            </w:r>
          </w:p>
          <w:p w14:paraId="0DD5AD45" w14:textId="77777777" w:rsidR="00742BF9" w:rsidRPr="00742BF9" w:rsidRDefault="00742BF9" w:rsidP="005062D4">
            <w:pPr>
              <w:rPr>
                <w:sz w:val="32"/>
                <w:szCs w:val="32"/>
              </w:rPr>
            </w:pPr>
          </w:p>
          <w:p w14:paraId="5964D860" w14:textId="77777777"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1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①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54669F" w:rsidRPr="0054669F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在室温时，测量PN结电流与电压的关系，证明此关系符合指数分布规律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14:paraId="0CCDD071" w14:textId="77777777"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2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②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600F0A"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在不同温度条件下，测量玻耳兹曼常量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14:paraId="4EC2324D" w14:textId="77777777" w:rsidR="00FD3BFE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3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③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600F0A"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测量PN结电压与温度的关系，求出该PN结温度传感器的灵敏度</w:t>
            </w:r>
            <w:r w:rsid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14:paraId="0B10971B" w14:textId="77777777" w:rsidR="00600F0A" w:rsidRDefault="00600F0A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>= 4 \* GB3</w:instrTex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④</w:t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6"/>
                <w:szCs w:val="36"/>
              </w:rPr>
              <w:t>.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计算温度在0K时，半导体硅材料的近似禁带宽度</w:t>
            </w:r>
            <w:r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。</w:t>
            </w:r>
          </w:p>
          <w:p w14:paraId="1681A633" w14:textId="77777777" w:rsidR="00072477" w:rsidRPr="00174029" w:rsidRDefault="00072477" w:rsidP="005062D4">
            <w:pPr>
              <w:ind w:firstLineChars="200" w:firstLine="640"/>
              <w:rPr>
                <w:sz w:val="32"/>
                <w:szCs w:val="32"/>
              </w:rPr>
            </w:pPr>
          </w:p>
        </w:tc>
      </w:tr>
      <w:tr w:rsidR="00FD3BFE" w:rsidRPr="00937255" w14:paraId="29CF1744" w14:textId="77777777" w:rsidTr="00D63A48">
        <w:trPr>
          <w:trHeight w:val="694"/>
        </w:trPr>
        <w:tc>
          <w:tcPr>
            <w:tcW w:w="8556" w:type="dxa"/>
            <w:gridSpan w:val="5"/>
          </w:tcPr>
          <w:p w14:paraId="37B159CE" w14:textId="77777777" w:rsidR="00FD3BFE" w:rsidRPr="00937255" w:rsidRDefault="00FD3BFE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 xml:space="preserve">2. </w:t>
            </w:r>
            <w:r w:rsidRPr="00937255">
              <w:rPr>
                <w:rFonts w:hint="eastAsia"/>
                <w:sz w:val="32"/>
                <w:szCs w:val="32"/>
              </w:rPr>
              <w:t>实验器材：</w:t>
            </w:r>
          </w:p>
        </w:tc>
      </w:tr>
      <w:tr w:rsidR="00FD3BFE" w:rsidRPr="00937255" w14:paraId="0BCE1E45" w14:textId="77777777" w:rsidTr="00D63A48">
        <w:trPr>
          <w:trHeight w:val="642"/>
        </w:trPr>
        <w:tc>
          <w:tcPr>
            <w:tcW w:w="4673" w:type="dxa"/>
          </w:tcPr>
          <w:p w14:paraId="08BC66F8" w14:textId="77777777"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1276" w:type="dxa"/>
          </w:tcPr>
          <w:p w14:paraId="3EC6F4B6" w14:textId="77777777"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276" w:type="dxa"/>
          </w:tcPr>
          <w:p w14:paraId="71A6C1EE" w14:textId="77777777"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型号</w:t>
            </w:r>
          </w:p>
        </w:tc>
        <w:tc>
          <w:tcPr>
            <w:tcW w:w="1331" w:type="dxa"/>
            <w:gridSpan w:val="2"/>
          </w:tcPr>
          <w:p w14:paraId="256AC32B" w14:textId="77777777"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精度</w:t>
            </w:r>
          </w:p>
        </w:tc>
      </w:tr>
      <w:tr w:rsidR="00E912EB" w:rsidRPr="00937255" w14:paraId="269C4B61" w14:textId="77777777" w:rsidTr="00D63A48">
        <w:trPr>
          <w:trHeight w:val="566"/>
        </w:trPr>
        <w:tc>
          <w:tcPr>
            <w:tcW w:w="4673" w:type="dxa"/>
          </w:tcPr>
          <w:p w14:paraId="7D6BE1C7" w14:textId="77777777" w:rsidR="00E912EB" w:rsidRPr="00087961" w:rsidRDefault="00600F0A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±15V、0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~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1.5V及3.0V直流电源</w:t>
            </w:r>
          </w:p>
        </w:tc>
        <w:tc>
          <w:tcPr>
            <w:tcW w:w="1276" w:type="dxa"/>
          </w:tcPr>
          <w:p w14:paraId="2EC18FA6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52B08CA0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14:paraId="5A0FAE3D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14:paraId="66C9A3D0" w14:textId="77777777" w:rsidTr="00D63A48">
        <w:trPr>
          <w:trHeight w:val="633"/>
        </w:trPr>
        <w:tc>
          <w:tcPr>
            <w:tcW w:w="4673" w:type="dxa"/>
          </w:tcPr>
          <w:p w14:paraId="55048D52" w14:textId="77777777"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三位半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、四位半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数字电压表</w:t>
            </w:r>
          </w:p>
        </w:tc>
        <w:tc>
          <w:tcPr>
            <w:tcW w:w="1276" w:type="dxa"/>
          </w:tcPr>
          <w:p w14:paraId="2AAE6EC3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00DBFEDE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14:paraId="12CD3DD4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14:paraId="59BC63FE" w14:textId="77777777" w:rsidTr="00D63A48">
        <w:trPr>
          <w:trHeight w:val="698"/>
        </w:trPr>
        <w:tc>
          <w:tcPr>
            <w:tcW w:w="4673" w:type="dxa"/>
          </w:tcPr>
          <w:p w14:paraId="609E57F0" w14:textId="77777777"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三极管(带3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、9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根引线)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2</w:t>
            </w: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</w:t>
            </w:r>
          </w:p>
        </w:tc>
        <w:tc>
          <w:tcPr>
            <w:tcW w:w="1276" w:type="dxa"/>
          </w:tcPr>
          <w:p w14:paraId="35A06D9A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6699777F" w14:textId="77777777"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TP31型</w:t>
            </w:r>
          </w:p>
        </w:tc>
        <w:tc>
          <w:tcPr>
            <w:tcW w:w="1331" w:type="dxa"/>
            <w:gridSpan w:val="2"/>
          </w:tcPr>
          <w:p w14:paraId="288A3913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14:paraId="6A283652" w14:textId="77777777" w:rsidTr="00D63A48">
        <w:trPr>
          <w:trHeight w:val="708"/>
        </w:trPr>
        <w:tc>
          <w:tcPr>
            <w:tcW w:w="4673" w:type="dxa"/>
          </w:tcPr>
          <w:p w14:paraId="2B54FC2A" w14:textId="77777777" w:rsidR="00E912EB" w:rsidRPr="00087961" w:rsidRDefault="00600F0A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三极管1个</w:t>
            </w:r>
          </w:p>
        </w:tc>
        <w:tc>
          <w:tcPr>
            <w:tcW w:w="1276" w:type="dxa"/>
          </w:tcPr>
          <w:p w14:paraId="765A9884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0C9A082D" w14:textId="77777777"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3DG</w:t>
            </w:r>
          </w:p>
        </w:tc>
        <w:tc>
          <w:tcPr>
            <w:tcW w:w="1331" w:type="dxa"/>
            <w:gridSpan w:val="2"/>
          </w:tcPr>
          <w:p w14:paraId="0C386285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14:paraId="3A554FC5" w14:textId="77777777" w:rsidTr="00D63A48">
        <w:trPr>
          <w:trHeight w:val="77"/>
        </w:trPr>
        <w:tc>
          <w:tcPr>
            <w:tcW w:w="4673" w:type="dxa"/>
          </w:tcPr>
          <w:p w14:paraId="23B8D5DC" w14:textId="77777777" w:rsidR="00E912EB" w:rsidRPr="00087961" w:rsidRDefault="00600F0A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运算放大器2块</w:t>
            </w:r>
          </w:p>
        </w:tc>
        <w:tc>
          <w:tcPr>
            <w:tcW w:w="1276" w:type="dxa"/>
          </w:tcPr>
          <w:p w14:paraId="04F12C3F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333B1FC4" w14:textId="77777777" w:rsidR="00E912EB" w:rsidRDefault="00600F0A" w:rsidP="00E912EB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LF356</w:t>
            </w:r>
          </w:p>
        </w:tc>
        <w:tc>
          <w:tcPr>
            <w:tcW w:w="1331" w:type="dxa"/>
            <w:gridSpan w:val="2"/>
          </w:tcPr>
          <w:p w14:paraId="7E3E627D" w14:textId="77777777"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FD3BFE" w:rsidRPr="00937255" w14:paraId="0E6CD7F8" w14:textId="77777777" w:rsidTr="00D63A48">
        <w:trPr>
          <w:trHeight w:val="77"/>
        </w:trPr>
        <w:tc>
          <w:tcPr>
            <w:tcW w:w="4673" w:type="dxa"/>
          </w:tcPr>
          <w:p w14:paraId="75E203DE" w14:textId="77777777" w:rsidR="00FD3BFE" w:rsidRPr="00600F0A" w:rsidRDefault="00600F0A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电阻箱1个</w:t>
            </w:r>
          </w:p>
        </w:tc>
        <w:tc>
          <w:tcPr>
            <w:tcW w:w="1276" w:type="dxa"/>
          </w:tcPr>
          <w:p w14:paraId="7ABB4A8A" w14:textId="77777777" w:rsidR="00FD3BFE" w:rsidRPr="00937255" w:rsidRDefault="00FD3BFE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7E2789BD" w14:textId="77777777" w:rsidR="00FD3BFE" w:rsidRPr="00937255" w:rsidRDefault="00600F0A">
            <w:pPr>
              <w:rPr>
                <w:sz w:val="32"/>
                <w:szCs w:val="32"/>
              </w:rPr>
            </w:pPr>
            <w:r w:rsidRPr="00600F0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zX21型</w:t>
            </w:r>
          </w:p>
        </w:tc>
        <w:tc>
          <w:tcPr>
            <w:tcW w:w="1331" w:type="dxa"/>
            <w:gridSpan w:val="2"/>
          </w:tcPr>
          <w:p w14:paraId="4DDC105E" w14:textId="77777777" w:rsidR="00FD3BFE" w:rsidRPr="00937255" w:rsidRDefault="00FD3BFE">
            <w:pPr>
              <w:rPr>
                <w:sz w:val="32"/>
                <w:szCs w:val="32"/>
              </w:rPr>
            </w:pPr>
          </w:p>
        </w:tc>
      </w:tr>
      <w:tr w:rsidR="00FD3BFE" w:rsidRPr="00937255" w14:paraId="7B0A24BD" w14:textId="77777777" w:rsidTr="00D63A48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14:paraId="00A5F534" w14:textId="77777777" w:rsidR="00FD3BFE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3. </w:t>
            </w:r>
            <w:r w:rsidRPr="00937255">
              <w:rPr>
                <w:rFonts w:hint="eastAsia"/>
                <w:sz w:val="32"/>
                <w:szCs w:val="32"/>
              </w:rPr>
              <w:t>实验原理（请用自己的语音简明扼要地叙述，注意原理图需要画出，测试公</w:t>
            </w:r>
            <w:r w:rsidR="00764817">
              <w:rPr>
                <w:rFonts w:hint="eastAsia"/>
                <w:sz w:val="32"/>
                <w:szCs w:val="32"/>
              </w:rPr>
              <w:t>式</w:t>
            </w:r>
            <w:r w:rsidRPr="00937255">
              <w:rPr>
                <w:rFonts w:hint="eastAsia"/>
                <w:sz w:val="32"/>
                <w:szCs w:val="32"/>
              </w:rPr>
              <w:t>需要写明）</w:t>
            </w:r>
          </w:p>
          <w:p w14:paraId="79BC7087" w14:textId="77777777" w:rsidR="00742BF9" w:rsidRDefault="00742BF9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14:paraId="4D35E46D" w14:textId="77777777" w:rsidR="00B91DA0" w:rsidRPr="005038BE" w:rsidRDefault="005038BE" w:rsidP="00B91DA0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一</w:t>
            </w:r>
            <w:proofErr w:type="gramEnd"/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="00B91DA0" w:rsidRPr="005038BE">
              <w:rPr>
                <w:rFonts w:hint="eastAsia"/>
                <w:sz w:val="22"/>
                <w:szCs w:val="24"/>
              </w:rPr>
              <w:t xml:space="preserve"> </w:t>
            </w:r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PN结伏安特性及玻耳兹曼常量测量</w:t>
            </w:r>
          </w:p>
          <w:p w14:paraId="278918DE" w14:textId="77777777"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14:paraId="518BCC5F" w14:textId="77777777" w:rsidR="00B91DA0" w:rsidRPr="00B91DA0" w:rsidRDefault="00B91DA0" w:rsidP="00B91DA0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由半导体物理学可知，PN结的正向电流</w:t>
            </w:r>
            <w:proofErr w:type="gramStart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电压关系满足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[ 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)-1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]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7B2C3C8A" w14:textId="77777777" w:rsidR="007508F2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是通过PN结的正向电流，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是反向饱和电流，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它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在温度恒定时为常量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，e是元电荷，U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为PN结正向压降，k是玻耳兹曼常量，T是热力学温度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6B1B66C7" w14:textId="77777777" w:rsidR="00FD3BFE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由于在常温(300K)时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proofErr w:type="spellStart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/e≈0.026V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而PN结正向压降约为十分之几伏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则exp(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 w:rsidR="005038BE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&gt;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&gt;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1,括号内-1项完全可以忽略，于是有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,</w:t>
            </w:r>
            <w:r w:rsidRPr="007508F2">
              <w:t xml:space="preserve"> </w:t>
            </w:r>
            <w:r w:rsidRPr="007508F2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也即PN结正向电流随正向电压按指数规律变化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1542C8D2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若测得PN结1-U关系,则利用式（17-1）可以求出e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在测得温度T后，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再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把元电荷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作为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代入，即可求得玻耳兹曼常量k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3E1EE2C0" w14:textId="77777777"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.减小误差</w:t>
            </w:r>
          </w:p>
          <w:p w14:paraId="41EDBE03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在实际测量中，二极管的正向1U关系虽然能较好满足指数关系，但求得的常量往往偏小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这是因为通过二极管的电流不只是扩散电流，还有其他电流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589F3FE5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通过二极管的电流一般包括三个部分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</w:t>
            </w:r>
          </w:p>
          <w:p w14:paraId="706326FB" w14:textId="77777777" w:rsidR="005038BE" w:rsidRPr="005038BE" w:rsidRDefault="005038BE" w:rsidP="005038B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扩散电流,它严格遵循式(17-2);</w:t>
            </w:r>
          </w:p>
          <w:p w14:paraId="26DB4F84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②耗尽层复合电流，它正比于exp（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/2kT）；</w:t>
            </w:r>
          </w:p>
          <w:p w14:paraId="468636D2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③表面电流，它是由硅和二氧化硅界面中杂质引起的,其值正比于exp(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/mk7),一般m&gt;2.</w:t>
            </w:r>
          </w:p>
          <w:p w14:paraId="25F1F526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因此,为了验证式(17-2)及求出准确的常量e/k，不宜采用硅二极管，而采用硅三极管接成共基极线路，因为此时集电极与基极短接，集电极电流中仅仅是扩散电流复合电流主要在基极出现，测量集电极电流时，将不包括它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4E568AFF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本实验中选取性能良好的硅三极管（TIP31型），实验中又处于低的正向偏置，这样表面电流的影响也完全可以忽略，所以此时集电极电流与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结满足式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（72）实验线路如图17-1所示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691F2A75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14:paraId="6BACB1D4" w14:textId="77777777"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图17-1N结扩散电源与结电压关系测量线路图</w:t>
            </w:r>
          </w:p>
          <w:p w14:paraId="5B2EFE5C" w14:textId="77777777"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二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Pr="005038BE">
              <w:rPr>
                <w:rFonts w:hint="eastAsia"/>
                <w:sz w:val="22"/>
                <w:szCs w:val="24"/>
              </w:rPr>
              <w:t xml:space="preserve"> 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PN结电压U与温度T的关系测量</w:t>
            </w:r>
          </w:p>
          <w:p w14:paraId="34E10270" w14:textId="77777777"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14:paraId="3727558F" w14:textId="77777777" w:rsidR="005038BE" w:rsidRP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当PN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结通过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恒定小电流(通常电流/=1000A),由半导体理论可得Um与r近似关系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式中S≈-2.3mV/℃为PN结温度传感器灵敏度，由U。可求出温度0K时半导体材料的近似禁带宽度E=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qUl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硅材料的E约为1.20cV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  <w:tr w:rsidR="00FD3BFE" w:rsidRPr="00937255" w14:paraId="54F30D4D" w14:textId="77777777" w:rsidTr="00D63A48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14:paraId="4F30660A" w14:textId="77777777" w:rsidR="00934DFE" w:rsidRPr="00937255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4. </w:t>
            </w:r>
            <w:r w:rsidRPr="00937255">
              <w:rPr>
                <w:rFonts w:hint="eastAsia"/>
                <w:sz w:val="32"/>
                <w:szCs w:val="32"/>
              </w:rPr>
              <w:t>实验</w:t>
            </w:r>
            <w:r w:rsidR="00D07258" w:rsidRPr="00937255">
              <w:rPr>
                <w:rFonts w:hint="eastAsia"/>
                <w:sz w:val="32"/>
                <w:szCs w:val="32"/>
              </w:rPr>
              <w:t>内容与步骤</w:t>
            </w:r>
          </w:p>
          <w:p w14:paraId="0EC75F62" w14:textId="77777777" w:rsidR="00072477" w:rsidRPr="00072477" w:rsidRDefault="00072477" w:rsidP="00072477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1.测定</w:t>
            </w:r>
            <w:r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I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-U关系,并进行曲线拟合求经验公式,计算玻耳兹曼常量</w:t>
            </w:r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（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1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）</w:t>
            </w:r>
          </w:p>
          <w:p w14:paraId="11A2EC99" w14:textId="77777777"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（1）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实验线路如图17-1所示图中V1为三位半数字电压表，V2为四位半数字电压表，TIP31型三极管为带散热板的功率三极管，调节电压的分压器为多圈电位器，为保持PN结与周围环境一致，把TP31型三极管浸没在盛有变压器油的干井槽中，变压器油的温度用铂电阻进行测量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="008A1144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 xml:space="preserve"> </w:t>
            </w:r>
          </w:p>
          <w:p w14:paraId="325B73B0" w14:textId="77777777"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（2）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在室温下，测量三极管发射极与基极之间电压U1和相应电压U2在常温下U1的值约从0.3V至0.42V,每隔0.01V测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个数据点,测十几个数据点,至U2值达到饱和时（U2值变化较小或基本不变），结束测量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开始和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结束都要同时记录变压器油的温度，取温度平均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值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F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14:paraId="7971F310" w14:textId="77777777" w:rsidR="00624BEB" w:rsidRPr="008872A6" w:rsidRDefault="005038BE" w:rsidP="00133A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3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改变干井恒温器温度，待PN结与油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温一致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时，重复测量U1和U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关系数据，并与室温测得的结果进行比较。</w:t>
            </w:r>
          </w:p>
          <w:p w14:paraId="23869BA2" w14:textId="77777777"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（4）</w:t>
            </w:r>
            <w:r w:rsidR="00133AA6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曲线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报合求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经验公式：运用最小二乘法，将实验数据分别代人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线性圆归数据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，并与室温测得的结果进行比较指数回归、乘幂回归这三种物理学中最常用的基本函数，然后求出衡量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各回归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程序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好坏的标准差。</w:t>
            </w:r>
          </w:p>
          <w:p w14:paraId="7E0D6233" w14:textId="77777777" w:rsidR="00D07258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对已测得的1和各组数据，以D1为自变量，U为因变量，分别代入：①线性函数1=+b；②乘函数1=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aC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：③指数函数2=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axp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bU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）求出各函数相应的a和b值，得出三种函数式究竟哪一种函数符合物理规律必须用标准差来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检验。</w:t>
            </w:r>
          </w:p>
          <w:p w14:paraId="627D4240" w14:textId="77777777"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（5）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计算ck，将元电荷作为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代入，求出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玻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耳滋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常量，并与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公认值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进行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比较。</w:t>
            </w:r>
          </w:p>
          <w:p w14:paraId="7A6377AC" w14:textId="77777777" w:rsidR="00072477" w:rsidRP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测定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-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关系，求PN结温度传感器灵敏度S，计算硅材料在0K时的近似禁带宽度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</w:tbl>
    <w:p w14:paraId="457B9643" w14:textId="77777777" w:rsidR="00AC3D71" w:rsidRPr="00D07258" w:rsidRDefault="00AC3D71" w:rsidP="00D63A48">
      <w:pPr>
        <w:rPr>
          <w:rFonts w:hint="eastAsia"/>
        </w:rPr>
      </w:pPr>
      <w:bookmarkStart w:id="0" w:name="操作留言"/>
      <w:bookmarkEnd w:id="0"/>
    </w:p>
    <w:sectPr w:rsidR="00AC3D71" w:rsidRPr="00D07258" w:rsidSect="00C5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AD97" w14:textId="77777777" w:rsidR="00C551C9" w:rsidRDefault="00C551C9" w:rsidP="008A343B">
      <w:r>
        <w:separator/>
      </w:r>
    </w:p>
  </w:endnote>
  <w:endnote w:type="continuationSeparator" w:id="0">
    <w:p w14:paraId="18E2FC6A" w14:textId="77777777" w:rsidR="00C551C9" w:rsidRDefault="00C551C9" w:rsidP="008A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F2EB" w14:textId="77777777" w:rsidR="00C551C9" w:rsidRDefault="00C551C9" w:rsidP="008A343B">
      <w:r>
        <w:separator/>
      </w:r>
    </w:p>
  </w:footnote>
  <w:footnote w:type="continuationSeparator" w:id="0">
    <w:p w14:paraId="685AF1F3" w14:textId="77777777" w:rsidR="00C551C9" w:rsidRDefault="00C551C9" w:rsidP="008A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9BC48"/>
    <w:multiLevelType w:val="singleLevel"/>
    <w:tmpl w:val="CE29BC4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79EA4EF8"/>
    <w:multiLevelType w:val="hybridMultilevel"/>
    <w:tmpl w:val="CC4CFD74"/>
    <w:lvl w:ilvl="0" w:tplc="8606126A">
      <w:start w:val="2"/>
      <w:numFmt w:val="decimalEnclosedCircle"/>
      <w:lvlText w:val="%1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num w:numId="1" w16cid:durableId="31729101">
    <w:abstractNumId w:val="0"/>
  </w:num>
  <w:num w:numId="2" w16cid:durableId="52155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61"/>
    <w:rsid w:val="00001EBE"/>
    <w:rsid w:val="000039F7"/>
    <w:rsid w:val="0006212E"/>
    <w:rsid w:val="00072477"/>
    <w:rsid w:val="000737A5"/>
    <w:rsid w:val="00084AE6"/>
    <w:rsid w:val="00087961"/>
    <w:rsid w:val="000B3108"/>
    <w:rsid w:val="00133AA6"/>
    <w:rsid w:val="00153F5F"/>
    <w:rsid w:val="00174029"/>
    <w:rsid w:val="00190492"/>
    <w:rsid w:val="00197253"/>
    <w:rsid w:val="001D558A"/>
    <w:rsid w:val="001E464D"/>
    <w:rsid w:val="001F2F0B"/>
    <w:rsid w:val="001F3DBD"/>
    <w:rsid w:val="00235C08"/>
    <w:rsid w:val="0026716B"/>
    <w:rsid w:val="00277AD3"/>
    <w:rsid w:val="0028675E"/>
    <w:rsid w:val="002B47A8"/>
    <w:rsid w:val="002E4623"/>
    <w:rsid w:val="002F0517"/>
    <w:rsid w:val="003070D8"/>
    <w:rsid w:val="003205C1"/>
    <w:rsid w:val="00327C02"/>
    <w:rsid w:val="00351989"/>
    <w:rsid w:val="003543DD"/>
    <w:rsid w:val="00391A7E"/>
    <w:rsid w:val="003954DD"/>
    <w:rsid w:val="004136D2"/>
    <w:rsid w:val="00420292"/>
    <w:rsid w:val="004328FB"/>
    <w:rsid w:val="00432B6C"/>
    <w:rsid w:val="0043567D"/>
    <w:rsid w:val="00440CDF"/>
    <w:rsid w:val="00485674"/>
    <w:rsid w:val="004A7C3D"/>
    <w:rsid w:val="004B19E6"/>
    <w:rsid w:val="004B21F5"/>
    <w:rsid w:val="004F4638"/>
    <w:rsid w:val="005038BE"/>
    <w:rsid w:val="00505D37"/>
    <w:rsid w:val="005062D4"/>
    <w:rsid w:val="005236CE"/>
    <w:rsid w:val="00534926"/>
    <w:rsid w:val="005405BC"/>
    <w:rsid w:val="0054669F"/>
    <w:rsid w:val="005A35FF"/>
    <w:rsid w:val="005B4D5D"/>
    <w:rsid w:val="005C4B7A"/>
    <w:rsid w:val="005D5A05"/>
    <w:rsid w:val="00600F0A"/>
    <w:rsid w:val="00602596"/>
    <w:rsid w:val="006103E0"/>
    <w:rsid w:val="00614121"/>
    <w:rsid w:val="00624BEB"/>
    <w:rsid w:val="00660721"/>
    <w:rsid w:val="00671868"/>
    <w:rsid w:val="006822E0"/>
    <w:rsid w:val="006C71A5"/>
    <w:rsid w:val="006D245F"/>
    <w:rsid w:val="006F5718"/>
    <w:rsid w:val="0070620B"/>
    <w:rsid w:val="0072663B"/>
    <w:rsid w:val="00726D15"/>
    <w:rsid w:val="00742BF9"/>
    <w:rsid w:val="00744F65"/>
    <w:rsid w:val="007508F2"/>
    <w:rsid w:val="00764817"/>
    <w:rsid w:val="007842CB"/>
    <w:rsid w:val="007B118A"/>
    <w:rsid w:val="007E4E87"/>
    <w:rsid w:val="008013A6"/>
    <w:rsid w:val="00811969"/>
    <w:rsid w:val="008170DD"/>
    <w:rsid w:val="00817553"/>
    <w:rsid w:val="00827288"/>
    <w:rsid w:val="008433CC"/>
    <w:rsid w:val="00855CF0"/>
    <w:rsid w:val="0087246B"/>
    <w:rsid w:val="008872A6"/>
    <w:rsid w:val="008A1144"/>
    <w:rsid w:val="008A343B"/>
    <w:rsid w:val="008A4359"/>
    <w:rsid w:val="008A5B72"/>
    <w:rsid w:val="008B4391"/>
    <w:rsid w:val="008B5BD1"/>
    <w:rsid w:val="008C4156"/>
    <w:rsid w:val="008C49F0"/>
    <w:rsid w:val="008D3BD8"/>
    <w:rsid w:val="00910568"/>
    <w:rsid w:val="00934DFE"/>
    <w:rsid w:val="00937255"/>
    <w:rsid w:val="009A3A26"/>
    <w:rsid w:val="009A7F80"/>
    <w:rsid w:val="009E55A4"/>
    <w:rsid w:val="00A20526"/>
    <w:rsid w:val="00A22879"/>
    <w:rsid w:val="00A50DCF"/>
    <w:rsid w:val="00A527AB"/>
    <w:rsid w:val="00A54467"/>
    <w:rsid w:val="00A62F7A"/>
    <w:rsid w:val="00A76A61"/>
    <w:rsid w:val="00AA23A3"/>
    <w:rsid w:val="00AB4A48"/>
    <w:rsid w:val="00AC3D71"/>
    <w:rsid w:val="00AE5FAB"/>
    <w:rsid w:val="00B23F26"/>
    <w:rsid w:val="00B316C4"/>
    <w:rsid w:val="00B3724C"/>
    <w:rsid w:val="00B5585D"/>
    <w:rsid w:val="00B85AAF"/>
    <w:rsid w:val="00B903B8"/>
    <w:rsid w:val="00B91DA0"/>
    <w:rsid w:val="00BD45B9"/>
    <w:rsid w:val="00BE5C00"/>
    <w:rsid w:val="00BF21C9"/>
    <w:rsid w:val="00BF50E3"/>
    <w:rsid w:val="00C015F0"/>
    <w:rsid w:val="00C027BB"/>
    <w:rsid w:val="00C24088"/>
    <w:rsid w:val="00C25B23"/>
    <w:rsid w:val="00C410AA"/>
    <w:rsid w:val="00C5086A"/>
    <w:rsid w:val="00C551C9"/>
    <w:rsid w:val="00C74C60"/>
    <w:rsid w:val="00CA4F06"/>
    <w:rsid w:val="00CB27F3"/>
    <w:rsid w:val="00CF0420"/>
    <w:rsid w:val="00D07258"/>
    <w:rsid w:val="00D32B7E"/>
    <w:rsid w:val="00D525F1"/>
    <w:rsid w:val="00D63A48"/>
    <w:rsid w:val="00D8292B"/>
    <w:rsid w:val="00D83979"/>
    <w:rsid w:val="00D85817"/>
    <w:rsid w:val="00DB39B8"/>
    <w:rsid w:val="00DC171B"/>
    <w:rsid w:val="00E2789B"/>
    <w:rsid w:val="00E279A6"/>
    <w:rsid w:val="00E47C61"/>
    <w:rsid w:val="00E73188"/>
    <w:rsid w:val="00E912EB"/>
    <w:rsid w:val="00EB750D"/>
    <w:rsid w:val="00EF24F5"/>
    <w:rsid w:val="00EF476E"/>
    <w:rsid w:val="00F02B4B"/>
    <w:rsid w:val="00F06CC6"/>
    <w:rsid w:val="00F27F3D"/>
    <w:rsid w:val="00FB4ED5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139C"/>
  <w15:chartTrackingRefBased/>
  <w15:docId w15:val="{03EEF2CB-D957-4CEE-B34A-1B1CF21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9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A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BF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FD3BF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B21F5"/>
    <w:rPr>
      <w:color w:val="808080"/>
    </w:rPr>
  </w:style>
  <w:style w:type="paragraph" w:styleId="a7">
    <w:name w:val="List Paragraph"/>
    <w:basedOn w:val="a"/>
    <w:uiPriority w:val="34"/>
    <w:qFormat/>
    <w:rsid w:val="00742BF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A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343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34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C04F-DC8C-41B1-A8AD-58FAE283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尘竹 谢</cp:lastModifiedBy>
  <cp:revision>127</cp:revision>
  <dcterms:created xsi:type="dcterms:W3CDTF">2019-07-09T13:13:00Z</dcterms:created>
  <dcterms:modified xsi:type="dcterms:W3CDTF">2024-04-08T10:14:00Z</dcterms:modified>
</cp:coreProperties>
</file>