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A8B5F" w14:textId="7C537B5B" w:rsidR="00177956" w:rsidRDefault="00C84D8C" w:rsidP="00177956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</w:t>
      </w:r>
      <w:r w:rsidR="00177956" w:rsidRPr="001E1558">
        <w:rPr>
          <w:rFonts w:ascii="Times New Roman" w:hAnsi="Times New Roman" w:cs="Times New Roman"/>
        </w:rPr>
        <w:t>-IWHR user manual</w:t>
      </w:r>
    </w:p>
    <w:p w14:paraId="3E5A7781" w14:textId="6C480666" w:rsidR="00214E40" w:rsidRDefault="00C047A6" w:rsidP="00503A21">
      <w:pPr>
        <w:rPr>
          <w:rFonts w:ascii="Times New Roman" w:eastAsia="等线" w:hAnsi="Times New Roman" w:cs="Times New Roman"/>
          <w:szCs w:val="24"/>
        </w:rPr>
      </w:pPr>
      <w:r w:rsidRPr="00C047A6">
        <w:rPr>
          <w:rFonts w:ascii="Times New Roman" w:eastAsia="等线" w:hAnsi="Times New Roman" w:cs="Times New Roman"/>
          <w:szCs w:val="24"/>
        </w:rPr>
        <w:t xml:space="preserve">Check dams are built in groups, spreading in several tributaries in cascade forms, comprising a complex network. </w:t>
      </w:r>
      <w:r w:rsidR="005F22FA">
        <w:rPr>
          <w:rFonts w:ascii="Times New Roman" w:eastAsia="等线" w:hAnsi="Times New Roman" w:cs="Times New Roman"/>
          <w:szCs w:val="24"/>
        </w:rPr>
        <w:t>D</w:t>
      </w:r>
      <w:r w:rsidR="005F22FA" w:rsidRPr="005F22FA">
        <w:rPr>
          <w:rFonts w:ascii="Times New Roman" w:eastAsia="等线" w:hAnsi="Times New Roman" w:cs="Times New Roman"/>
          <w:szCs w:val="24"/>
        </w:rPr>
        <w:t>ue to their less stringent flood control standards compared to other dams</w:t>
      </w:r>
      <w:r w:rsidR="005F22FA">
        <w:rPr>
          <w:rFonts w:ascii="Times New Roman" w:eastAsia="等线" w:hAnsi="Times New Roman" w:cs="Times New Roman"/>
          <w:szCs w:val="24"/>
        </w:rPr>
        <w:t>,</w:t>
      </w:r>
      <w:r w:rsidR="005F22FA">
        <w:rPr>
          <w:rFonts w:ascii="Times New Roman" w:eastAsia="等线" w:hAnsi="Times New Roman" w:cs="Times New Roman" w:hint="eastAsia"/>
          <w:szCs w:val="24"/>
        </w:rPr>
        <w:t xml:space="preserve"> </w:t>
      </w:r>
      <w:r w:rsidR="005F22FA">
        <w:rPr>
          <w:rFonts w:ascii="Times New Roman" w:eastAsia="等线" w:hAnsi="Times New Roman" w:cs="Times New Roman"/>
          <w:szCs w:val="24"/>
        </w:rPr>
        <w:t>c</w:t>
      </w:r>
      <w:r w:rsidR="005F22FA" w:rsidRPr="005F22FA">
        <w:rPr>
          <w:rFonts w:ascii="Times New Roman" w:eastAsia="等线" w:hAnsi="Times New Roman" w:cs="Times New Roman"/>
          <w:szCs w:val="24"/>
        </w:rPr>
        <w:t>heck dams are more vulnerable to failure</w:t>
      </w:r>
      <w:r w:rsidR="00CB26D9">
        <w:rPr>
          <w:rFonts w:ascii="Times New Roman" w:eastAsia="等线" w:hAnsi="Times New Roman" w:cs="Times New Roman"/>
          <w:szCs w:val="24"/>
        </w:rPr>
        <w:t xml:space="preserve">. </w:t>
      </w:r>
      <w:r w:rsidR="00CF353E" w:rsidRPr="00C047A6">
        <w:rPr>
          <w:rFonts w:ascii="Times New Roman" w:eastAsia="等线" w:hAnsi="Times New Roman" w:cs="Times New Roman"/>
          <w:szCs w:val="24"/>
        </w:rPr>
        <w:t>Th</w:t>
      </w:r>
      <w:r w:rsidR="00661094" w:rsidRPr="00C047A6">
        <w:rPr>
          <w:rFonts w:ascii="Times New Roman" w:eastAsia="等线" w:hAnsi="Times New Roman" w:cs="Times New Roman"/>
          <w:szCs w:val="24"/>
        </w:rPr>
        <w:t xml:space="preserve">e </w:t>
      </w:r>
      <w:r w:rsidR="00C84D8C">
        <w:rPr>
          <w:rFonts w:ascii="Times New Roman" w:eastAsia="等线" w:hAnsi="Times New Roman" w:cs="Times New Roman"/>
          <w:szCs w:val="24"/>
        </w:rPr>
        <w:t>FT</w:t>
      </w:r>
      <w:r w:rsidR="00661094" w:rsidRPr="00C047A6">
        <w:rPr>
          <w:rFonts w:ascii="Times New Roman" w:eastAsia="等线" w:hAnsi="Times New Roman" w:cs="Times New Roman"/>
          <w:szCs w:val="24"/>
        </w:rPr>
        <w:t>-IWHR</w:t>
      </w:r>
      <w:r w:rsidR="00CF353E" w:rsidRPr="00C047A6">
        <w:rPr>
          <w:rFonts w:ascii="Times New Roman" w:eastAsia="等线" w:hAnsi="Times New Roman" w:cs="Times New Roman"/>
          <w:szCs w:val="24"/>
        </w:rPr>
        <w:t xml:space="preserve"> program aims to d</w:t>
      </w:r>
      <w:r w:rsidR="009D0D92" w:rsidRPr="00C047A6">
        <w:rPr>
          <w:rFonts w:ascii="Times New Roman" w:eastAsia="等线" w:hAnsi="Times New Roman" w:cs="Times New Roman"/>
          <w:szCs w:val="24"/>
        </w:rPr>
        <w:t>etermin</w:t>
      </w:r>
      <w:r w:rsidR="00CF353E" w:rsidRPr="00C047A6">
        <w:rPr>
          <w:rFonts w:ascii="Times New Roman" w:eastAsia="等线" w:hAnsi="Times New Roman" w:cs="Times New Roman"/>
          <w:szCs w:val="24"/>
        </w:rPr>
        <w:t>e</w:t>
      </w:r>
      <w:r w:rsidR="009D0D92" w:rsidRPr="00C047A6">
        <w:rPr>
          <w:rFonts w:ascii="Times New Roman" w:eastAsia="等线" w:hAnsi="Times New Roman" w:cs="Times New Roman"/>
          <w:szCs w:val="24"/>
        </w:rPr>
        <w:t xml:space="preserve"> the critical precipitation that will result in overtopping of a dam</w:t>
      </w:r>
      <w:r w:rsidR="00730871">
        <w:rPr>
          <w:rFonts w:ascii="Times New Roman" w:eastAsia="等线" w:hAnsi="Times New Roman" w:cs="Times New Roman" w:hint="eastAsia"/>
          <w:szCs w:val="24"/>
        </w:rPr>
        <w:t>,</w:t>
      </w:r>
      <w:r w:rsidR="00730871">
        <w:rPr>
          <w:rFonts w:ascii="Times New Roman" w:eastAsia="等线" w:hAnsi="Times New Roman" w:cs="Times New Roman"/>
          <w:szCs w:val="24"/>
        </w:rPr>
        <w:t xml:space="preserve"> which</w:t>
      </w:r>
      <w:r w:rsidR="009D0D92" w:rsidRPr="00C047A6">
        <w:rPr>
          <w:rFonts w:ascii="Times New Roman" w:eastAsia="等线" w:hAnsi="Times New Roman" w:cs="Times New Roman"/>
          <w:szCs w:val="24"/>
        </w:rPr>
        <w:t xml:space="preserve"> is a useful approach to assessing the risk of failure on a probabili</w:t>
      </w:r>
      <w:r w:rsidR="009D0D92" w:rsidRPr="009D0D92">
        <w:rPr>
          <w:rFonts w:ascii="Times New Roman" w:eastAsia="等线" w:hAnsi="Times New Roman" w:cs="Times New Roman"/>
          <w:szCs w:val="24"/>
        </w:rPr>
        <w:t xml:space="preserve">stic basis and for providing early warning in case of an emergency. </w:t>
      </w:r>
      <w:r w:rsidR="00955F31">
        <w:rPr>
          <w:rFonts w:ascii="Times New Roman" w:eastAsia="等线" w:hAnsi="Times New Roman" w:cs="Times New Roman"/>
          <w:szCs w:val="24"/>
        </w:rPr>
        <w:t xml:space="preserve">This program is </w:t>
      </w:r>
      <w:r w:rsidR="00F92A16" w:rsidRPr="00F92A16">
        <w:rPr>
          <w:rFonts w:ascii="Times New Roman" w:eastAsia="等线" w:hAnsi="Times New Roman" w:cs="Times New Roman"/>
          <w:szCs w:val="24"/>
        </w:rPr>
        <w:t xml:space="preserve">coded on </w:t>
      </w:r>
      <w:bookmarkStart w:id="0" w:name="_Hlk42366661"/>
      <w:r w:rsidR="00F92A16" w:rsidRPr="00F92A16">
        <w:rPr>
          <w:rFonts w:ascii="Times New Roman" w:eastAsia="等线" w:hAnsi="Times New Roman" w:cs="Times New Roman"/>
          <w:szCs w:val="24"/>
        </w:rPr>
        <w:t>Microsoft (MS) Excel spreadsheets</w:t>
      </w:r>
      <w:bookmarkEnd w:id="0"/>
      <w:r w:rsidR="00F92A16" w:rsidRPr="00F92A16">
        <w:rPr>
          <w:rFonts w:ascii="Times New Roman" w:eastAsia="等线" w:hAnsi="Times New Roman" w:cs="Times New Roman"/>
          <w:szCs w:val="24"/>
        </w:rPr>
        <w:t xml:space="preserve"> supported by Visual Basic for Applications (VBA) programming</w:t>
      </w:r>
      <w:r w:rsidR="00F92A16">
        <w:rPr>
          <w:rFonts w:ascii="Times New Roman" w:eastAsia="等线" w:hAnsi="Times New Roman" w:cs="Times New Roman"/>
          <w:szCs w:val="24"/>
        </w:rPr>
        <w:t>, based on the approach proposed by the authors (</w:t>
      </w:r>
      <w:proofErr w:type="spellStart"/>
      <w:r w:rsidR="005E5CE0">
        <w:rPr>
          <w:rFonts w:ascii="Times New Roman" w:eastAsia="等线" w:hAnsi="Times New Roman" w:cs="Times New Roman"/>
          <w:szCs w:val="24"/>
        </w:rPr>
        <w:t>Zuyu</w:t>
      </w:r>
      <w:proofErr w:type="spellEnd"/>
      <w:r w:rsidR="005E5CE0">
        <w:rPr>
          <w:rFonts w:ascii="Times New Roman" w:eastAsia="等线" w:hAnsi="Times New Roman" w:cs="Times New Roman"/>
          <w:szCs w:val="24"/>
        </w:rPr>
        <w:t xml:space="preserve">, Chen., Xieping, Huang., Shu, Yu., </w:t>
      </w:r>
      <w:r w:rsidR="005E5CE0" w:rsidRPr="005E5CE0">
        <w:rPr>
          <w:rFonts w:ascii="Times New Roman" w:eastAsia="等线" w:hAnsi="Times New Roman" w:cs="Times New Roman"/>
          <w:szCs w:val="24"/>
        </w:rPr>
        <w:t>Wei</w:t>
      </w:r>
      <w:r w:rsidR="005E5CE0">
        <w:rPr>
          <w:rFonts w:ascii="Times New Roman" w:eastAsia="等线" w:hAnsi="Times New Roman" w:cs="Times New Roman"/>
          <w:szCs w:val="24"/>
        </w:rPr>
        <w:t>,</w:t>
      </w:r>
      <w:r w:rsidR="005E5CE0" w:rsidRPr="005E5CE0">
        <w:rPr>
          <w:rFonts w:ascii="Times New Roman" w:eastAsia="等线" w:hAnsi="Times New Roman" w:cs="Times New Roman"/>
          <w:szCs w:val="24"/>
        </w:rPr>
        <w:t xml:space="preserve"> Cao</w:t>
      </w:r>
      <w:r w:rsidR="005E5CE0">
        <w:rPr>
          <w:rFonts w:ascii="Times New Roman" w:eastAsia="等线" w:hAnsi="Times New Roman" w:cs="Times New Roman"/>
          <w:szCs w:val="24"/>
        </w:rPr>
        <w:t>.</w:t>
      </w:r>
      <w:r w:rsidR="005E5CE0" w:rsidRPr="005E5CE0">
        <w:rPr>
          <w:rFonts w:ascii="Times New Roman" w:eastAsia="等线" w:hAnsi="Times New Roman" w:cs="Times New Roman"/>
          <w:szCs w:val="24"/>
        </w:rPr>
        <w:t xml:space="preserve">, </w:t>
      </w:r>
      <w:proofErr w:type="spellStart"/>
      <w:r w:rsidR="005E5CE0" w:rsidRPr="005E5CE0">
        <w:rPr>
          <w:rFonts w:ascii="Times New Roman" w:eastAsia="等线" w:hAnsi="Times New Roman" w:cs="Times New Roman"/>
          <w:szCs w:val="24"/>
        </w:rPr>
        <w:t>Weiqin</w:t>
      </w:r>
      <w:proofErr w:type="spellEnd"/>
      <w:r w:rsidR="005E5CE0">
        <w:rPr>
          <w:rFonts w:ascii="Times New Roman" w:eastAsia="等线" w:hAnsi="Times New Roman" w:cs="Times New Roman"/>
          <w:szCs w:val="24"/>
        </w:rPr>
        <w:t>,</w:t>
      </w:r>
      <w:r w:rsidR="005E5CE0" w:rsidRPr="005E5CE0">
        <w:rPr>
          <w:rFonts w:ascii="Times New Roman" w:eastAsia="等线" w:hAnsi="Times New Roman" w:cs="Times New Roman"/>
          <w:szCs w:val="24"/>
        </w:rPr>
        <w:t xml:space="preserve"> Dang</w:t>
      </w:r>
      <w:r w:rsidR="005E5CE0">
        <w:rPr>
          <w:rFonts w:ascii="Times New Roman" w:eastAsia="等线" w:hAnsi="Times New Roman" w:cs="Times New Roman"/>
          <w:szCs w:val="24"/>
        </w:rPr>
        <w:t>.</w:t>
      </w:r>
      <w:r w:rsidR="005E5CE0" w:rsidRPr="005E5CE0">
        <w:rPr>
          <w:rFonts w:ascii="Times New Roman" w:eastAsia="等线" w:hAnsi="Times New Roman" w:cs="Times New Roman" w:hint="eastAsia"/>
          <w:szCs w:val="24"/>
        </w:rPr>
        <w:t>,</w:t>
      </w:r>
      <w:r w:rsidR="005E5CE0" w:rsidRPr="005E5CE0">
        <w:rPr>
          <w:rFonts w:ascii="Times New Roman" w:eastAsia="等线" w:hAnsi="Times New Roman" w:cs="Times New Roman"/>
          <w:szCs w:val="24"/>
        </w:rPr>
        <w:t xml:space="preserve"> </w:t>
      </w:r>
      <w:r w:rsidR="005E5CE0">
        <w:rPr>
          <w:rFonts w:ascii="Times New Roman" w:eastAsia="等线" w:hAnsi="Times New Roman" w:cs="Times New Roman"/>
          <w:szCs w:val="24"/>
        </w:rPr>
        <w:t xml:space="preserve">&amp; </w:t>
      </w:r>
      <w:proofErr w:type="spellStart"/>
      <w:r w:rsidR="005E5CE0" w:rsidRPr="005E5CE0">
        <w:rPr>
          <w:rFonts w:ascii="Times New Roman" w:eastAsia="等线" w:hAnsi="Times New Roman" w:cs="Times New Roman"/>
          <w:szCs w:val="24"/>
        </w:rPr>
        <w:t>Yangqiang</w:t>
      </w:r>
      <w:proofErr w:type="spellEnd"/>
      <w:r w:rsidR="005E5CE0" w:rsidRPr="005E5CE0">
        <w:rPr>
          <w:rFonts w:ascii="Times New Roman" w:eastAsia="等线" w:hAnsi="Times New Roman" w:cs="Times New Roman"/>
          <w:szCs w:val="24"/>
        </w:rPr>
        <w:t>, Wang</w:t>
      </w:r>
      <w:r w:rsidR="005E5CE0">
        <w:rPr>
          <w:rFonts w:ascii="Times New Roman" w:eastAsia="等线" w:hAnsi="Times New Roman" w:cs="Times New Roman"/>
          <w:szCs w:val="24"/>
        </w:rPr>
        <w:t xml:space="preserve">. (2020). </w:t>
      </w:r>
      <w:r w:rsidR="005E5CE0" w:rsidRPr="005E5CE0">
        <w:rPr>
          <w:rFonts w:ascii="Times New Roman" w:eastAsia="等线" w:hAnsi="Times New Roman" w:cs="Times New Roman"/>
          <w:szCs w:val="24"/>
        </w:rPr>
        <w:t>Risk analysis for clustered check dams due to heavy rainfall</w:t>
      </w:r>
      <w:r w:rsidR="005E5CE0">
        <w:rPr>
          <w:rFonts w:ascii="Times New Roman" w:eastAsia="等线" w:hAnsi="Times New Roman" w:cs="Times New Roman"/>
          <w:szCs w:val="24"/>
        </w:rPr>
        <w:t xml:space="preserve">. International </w:t>
      </w:r>
      <w:r w:rsidR="009E05FF">
        <w:rPr>
          <w:rFonts w:ascii="Times New Roman" w:eastAsia="等线" w:hAnsi="Times New Roman" w:cs="Times New Roman"/>
          <w:szCs w:val="24"/>
        </w:rPr>
        <w:t>J</w:t>
      </w:r>
      <w:r w:rsidR="005E5CE0">
        <w:rPr>
          <w:rFonts w:ascii="Times New Roman" w:eastAsia="等线" w:hAnsi="Times New Roman" w:cs="Times New Roman"/>
          <w:szCs w:val="24"/>
        </w:rPr>
        <w:t xml:space="preserve">ournal of </w:t>
      </w:r>
      <w:r w:rsidR="009E05FF">
        <w:rPr>
          <w:rFonts w:ascii="Times New Roman" w:eastAsia="等线" w:hAnsi="Times New Roman" w:cs="Times New Roman"/>
          <w:szCs w:val="24"/>
        </w:rPr>
        <w:t>S</w:t>
      </w:r>
      <w:r w:rsidR="005E5CE0">
        <w:rPr>
          <w:rFonts w:ascii="Times New Roman" w:eastAsia="等线" w:hAnsi="Times New Roman" w:cs="Times New Roman"/>
          <w:szCs w:val="24"/>
        </w:rPr>
        <w:t xml:space="preserve">ediment </w:t>
      </w:r>
      <w:r w:rsidR="009E05FF">
        <w:rPr>
          <w:rFonts w:ascii="Times New Roman" w:eastAsia="等线" w:hAnsi="Times New Roman" w:cs="Times New Roman"/>
          <w:szCs w:val="24"/>
        </w:rPr>
        <w:t>R</w:t>
      </w:r>
      <w:r w:rsidR="005E5CE0">
        <w:rPr>
          <w:rFonts w:ascii="Times New Roman" w:eastAsia="等线" w:hAnsi="Times New Roman" w:cs="Times New Roman"/>
          <w:szCs w:val="24"/>
        </w:rPr>
        <w:t>esearch</w:t>
      </w:r>
      <w:r w:rsidR="00F92A16">
        <w:rPr>
          <w:rFonts w:ascii="Times New Roman" w:eastAsia="等线" w:hAnsi="Times New Roman" w:cs="Times New Roman"/>
          <w:szCs w:val="24"/>
        </w:rPr>
        <w:t>)</w:t>
      </w:r>
      <w:r w:rsidR="00130B47">
        <w:rPr>
          <w:rFonts w:ascii="Times New Roman" w:eastAsia="等线" w:hAnsi="Times New Roman" w:cs="Times New Roman"/>
          <w:szCs w:val="24"/>
        </w:rPr>
        <w:t>.</w:t>
      </w:r>
    </w:p>
    <w:p w14:paraId="466761EC" w14:textId="4112054C" w:rsidR="00A34259" w:rsidRDefault="00255F91" w:rsidP="00255F91">
      <w:pPr>
        <w:rPr>
          <w:rFonts w:ascii="Times New Roman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 xml:space="preserve">  This approach </w:t>
      </w:r>
      <w:r w:rsidR="00214E40" w:rsidRPr="00214E40">
        <w:rPr>
          <w:rFonts w:ascii="Times New Roman" w:eastAsia="等线" w:hAnsi="Times New Roman" w:cs="Times New Roman"/>
          <w:szCs w:val="24"/>
        </w:rPr>
        <w:t>decompos</w:t>
      </w:r>
      <w:r>
        <w:rPr>
          <w:rFonts w:ascii="Times New Roman" w:eastAsia="等线" w:hAnsi="Times New Roman" w:cs="Times New Roman"/>
          <w:szCs w:val="24"/>
        </w:rPr>
        <w:t>e</w:t>
      </w:r>
      <w:r w:rsidR="00214E40" w:rsidRPr="00214E40">
        <w:rPr>
          <w:rFonts w:ascii="Times New Roman" w:eastAsia="等线" w:hAnsi="Times New Roman" w:cs="Times New Roman"/>
          <w:szCs w:val="24"/>
        </w:rPr>
        <w:t xml:space="preserve"> the dam cluster </w:t>
      </w:r>
      <w:r w:rsidR="00214E40" w:rsidRPr="00214E40">
        <w:rPr>
          <w:rFonts w:ascii="Times New Roman" w:eastAsia="等线" w:hAnsi="Times New Roman" w:cs="Times New Roman" w:hint="eastAsia"/>
          <w:szCs w:val="24"/>
        </w:rPr>
        <w:t>into</w:t>
      </w:r>
      <w:r w:rsidR="00214E40" w:rsidRPr="00214E40">
        <w:rPr>
          <w:rFonts w:ascii="Times New Roman" w:eastAsia="等线" w:hAnsi="Times New Roman" w:cs="Times New Roman"/>
          <w:szCs w:val="24"/>
        </w:rPr>
        <w:t xml:space="preserve"> </w:t>
      </w:r>
      <w:bookmarkStart w:id="1" w:name="_Hlk42366836"/>
      <w:r w:rsidR="00214E40" w:rsidRPr="00214E40">
        <w:rPr>
          <w:rFonts w:ascii="Times New Roman" w:eastAsia="等线" w:hAnsi="Times New Roman" w:cs="Times New Roman"/>
          <w:szCs w:val="24"/>
        </w:rPr>
        <w:t>(1) the heading dam, (2) border dams, and (3) intermediate dams.</w:t>
      </w:r>
      <w:bookmarkEnd w:id="1"/>
      <w:r w:rsidR="00214E40" w:rsidRPr="00214E40">
        <w:rPr>
          <w:rFonts w:ascii="Times New Roman" w:eastAsia="等线" w:hAnsi="Times New Roman" w:cs="Times New Roman"/>
          <w:szCs w:val="24"/>
        </w:rPr>
        <w:t xml:space="preserve"> The algorithm begins with the border dams that have no upstream dams and proceeds with upgraded maps without the previous border dams until all the dams have been checked. </w:t>
      </w:r>
      <w:r w:rsidR="00DB453A">
        <w:rPr>
          <w:rFonts w:ascii="Times New Roman" w:eastAsia="等线" w:hAnsi="Times New Roman" w:cs="Times New Roman"/>
          <w:szCs w:val="24"/>
        </w:rPr>
        <w:t xml:space="preserve">This approach </w:t>
      </w:r>
      <w:r w:rsidR="005C0586" w:rsidRPr="005C0586">
        <w:rPr>
          <w:rFonts w:ascii="Times New Roman" w:eastAsia="等线" w:hAnsi="Times New Roman" w:cs="Times New Roman"/>
          <w:szCs w:val="24"/>
        </w:rPr>
        <w:t xml:space="preserve">successfully investigates the </w:t>
      </w:r>
      <w:proofErr w:type="spellStart"/>
      <w:r w:rsidR="005C0586" w:rsidRPr="005C0586">
        <w:rPr>
          <w:rFonts w:ascii="Times New Roman" w:eastAsia="等线" w:hAnsi="Times New Roman" w:cs="Times New Roman"/>
          <w:szCs w:val="24"/>
        </w:rPr>
        <w:t>Wangmaogou</w:t>
      </w:r>
      <w:proofErr w:type="spellEnd"/>
      <w:r w:rsidR="005C0586" w:rsidRPr="005C0586">
        <w:rPr>
          <w:rFonts w:ascii="Times New Roman" w:eastAsia="等线" w:hAnsi="Times New Roman" w:cs="Times New Roman"/>
          <w:szCs w:val="24"/>
        </w:rPr>
        <w:t xml:space="preserve"> Check Dam System consisting of 22 reservoirs based on a precipitation database covering 1964-2010.</w:t>
      </w:r>
      <w:r w:rsidR="00503A21" w:rsidRPr="00214E40">
        <w:rPr>
          <w:rFonts w:hint="eastAsia"/>
          <w:szCs w:val="24"/>
        </w:rPr>
        <w:t xml:space="preserve"> </w:t>
      </w:r>
      <w:r w:rsidR="00487586">
        <w:rPr>
          <w:rFonts w:ascii="Times New Roman" w:hAnsi="Times New Roman" w:cs="Times New Roman" w:hint="cs"/>
          <w:szCs w:val="24"/>
        </w:rPr>
        <w:t>M</w:t>
      </w:r>
      <w:r w:rsidR="00487586">
        <w:rPr>
          <w:rFonts w:ascii="Times New Roman" w:hAnsi="Times New Roman" w:cs="Times New Roman"/>
          <w:szCs w:val="24"/>
        </w:rPr>
        <w:t xml:space="preserve">ore details should be found in the reference mentioned above. </w:t>
      </w:r>
    </w:p>
    <w:p w14:paraId="5FB925B8" w14:textId="55444594" w:rsidR="009E4B34" w:rsidRDefault="00640471" w:rsidP="00255F9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The initial interface of this program is the information input interface with a worksheet named ‘</w:t>
      </w:r>
      <w:proofErr w:type="spellStart"/>
      <w:r>
        <w:rPr>
          <w:rFonts w:ascii="Times New Roman" w:hAnsi="Times New Roman" w:cs="Times New Roman"/>
          <w:szCs w:val="24"/>
        </w:rPr>
        <w:t>InformationInput</w:t>
      </w:r>
      <w:proofErr w:type="spellEnd"/>
      <w:r>
        <w:rPr>
          <w:rFonts w:ascii="Times New Roman" w:hAnsi="Times New Roman" w:cs="Times New Roman"/>
          <w:szCs w:val="24"/>
        </w:rPr>
        <w:t>’</w:t>
      </w:r>
      <w:r w:rsidR="00FC3FD1">
        <w:rPr>
          <w:rFonts w:ascii="Times New Roman" w:hAnsi="Times New Roman" w:cs="Times New Roman"/>
          <w:szCs w:val="24"/>
        </w:rPr>
        <w:t xml:space="preserve">, as shown in Fig. 1. </w:t>
      </w:r>
      <w:r w:rsidR="008B3316">
        <w:rPr>
          <w:rFonts w:ascii="Times New Roman" w:hAnsi="Times New Roman" w:cs="Times New Roman"/>
          <w:szCs w:val="24"/>
        </w:rPr>
        <w:t>Six</w:t>
      </w:r>
      <w:r w:rsidR="00E353AE">
        <w:rPr>
          <w:rFonts w:ascii="Times New Roman" w:hAnsi="Times New Roman" w:cs="Times New Roman"/>
          <w:szCs w:val="24"/>
        </w:rPr>
        <w:t xml:space="preserve"> system parameters</w:t>
      </w:r>
      <w:r w:rsidR="0020436C">
        <w:rPr>
          <w:rFonts w:ascii="Times New Roman" w:hAnsi="Times New Roman" w:cs="Times New Roman"/>
          <w:szCs w:val="24"/>
        </w:rPr>
        <w:t xml:space="preserve"> and </w:t>
      </w:r>
      <w:r w:rsidR="00E353AE">
        <w:rPr>
          <w:rFonts w:ascii="Times New Roman" w:hAnsi="Times New Roman" w:cs="Times New Roman"/>
          <w:szCs w:val="24"/>
        </w:rPr>
        <w:t xml:space="preserve">a total of 12 parameters of each check dam are need to input by users. </w:t>
      </w:r>
      <w:r w:rsidR="006B77CA">
        <w:rPr>
          <w:rFonts w:ascii="Times New Roman" w:hAnsi="Times New Roman" w:cs="Times New Roman"/>
          <w:szCs w:val="24"/>
        </w:rPr>
        <w:t>The m</w:t>
      </w:r>
      <w:r w:rsidR="001C677D">
        <w:rPr>
          <w:rFonts w:ascii="Times New Roman" w:hAnsi="Times New Roman" w:cs="Times New Roman"/>
          <w:szCs w:val="24"/>
        </w:rPr>
        <w:t xml:space="preserve">eanings and the units of these </w:t>
      </w:r>
      <w:r w:rsidR="0020436C">
        <w:rPr>
          <w:rFonts w:ascii="Times New Roman" w:hAnsi="Times New Roman" w:cs="Times New Roman"/>
          <w:szCs w:val="24"/>
        </w:rPr>
        <w:t xml:space="preserve">parameters are presented in </w:t>
      </w:r>
      <w:r w:rsidR="006B77CA">
        <w:rPr>
          <w:rFonts w:ascii="Times New Roman" w:hAnsi="Times New Roman" w:cs="Times New Roman"/>
          <w:szCs w:val="24"/>
        </w:rPr>
        <w:t xml:space="preserve">top right of </w:t>
      </w:r>
      <w:r w:rsidR="0020436C">
        <w:rPr>
          <w:rFonts w:ascii="Times New Roman" w:hAnsi="Times New Roman" w:cs="Times New Roman"/>
          <w:szCs w:val="24"/>
        </w:rPr>
        <w:t>the ‘</w:t>
      </w:r>
      <w:proofErr w:type="spellStart"/>
      <w:r w:rsidR="0020436C">
        <w:rPr>
          <w:rFonts w:ascii="Times New Roman" w:hAnsi="Times New Roman" w:cs="Times New Roman"/>
          <w:szCs w:val="24"/>
        </w:rPr>
        <w:t>InformationInput</w:t>
      </w:r>
      <w:proofErr w:type="spellEnd"/>
      <w:r w:rsidR="0020436C">
        <w:rPr>
          <w:rFonts w:ascii="Times New Roman" w:hAnsi="Times New Roman" w:cs="Times New Roman"/>
          <w:szCs w:val="24"/>
        </w:rPr>
        <w:t>’ worksheet, as shown in Fig. 1.</w:t>
      </w:r>
      <w:r w:rsidR="008B3316">
        <w:rPr>
          <w:rFonts w:ascii="Times New Roman" w:hAnsi="Times New Roman" w:cs="Times New Roman"/>
          <w:szCs w:val="24"/>
        </w:rPr>
        <w:t xml:space="preserve"> </w:t>
      </w:r>
      <w:r w:rsidR="003C5BDE">
        <w:rPr>
          <w:rFonts w:ascii="Times New Roman" w:hAnsi="Times New Roman" w:cs="Times New Roman"/>
          <w:szCs w:val="24"/>
        </w:rPr>
        <w:t>More details about these parameters should be found in the paper referenced above.</w:t>
      </w:r>
    </w:p>
    <w:p w14:paraId="372E17B5" w14:textId="77777777" w:rsidR="00F85A0C" w:rsidRPr="00A711BE" w:rsidRDefault="00F85A0C" w:rsidP="00255F91">
      <w:pPr>
        <w:rPr>
          <w:rFonts w:ascii="Times New Roman" w:hAnsi="Times New Roman" w:cs="Times New Roman"/>
          <w:szCs w:val="24"/>
        </w:rPr>
      </w:pPr>
    </w:p>
    <w:p w14:paraId="4DACDA01" w14:textId="6D81A668" w:rsidR="00503A21" w:rsidRPr="00524DCA" w:rsidRDefault="00255BAE" w:rsidP="00255F91">
      <w:pPr>
        <w:rPr>
          <w:rFonts w:ascii="Times New Roman" w:eastAsiaTheme="minorEastAsia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1D9DBAB" wp14:editId="558A249A">
            <wp:extent cx="5274310" cy="2562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E24C" w14:textId="4E373E73" w:rsidR="00EE5B96" w:rsidRPr="002C1B17" w:rsidRDefault="00FC3FD1" w:rsidP="00FC3FD1">
      <w:pPr>
        <w:jc w:val="center"/>
        <w:rPr>
          <w:rFonts w:ascii="Times New Roman" w:eastAsia="等线" w:hAnsi="Times New Roman" w:cs="Times New Roman"/>
          <w:szCs w:val="24"/>
        </w:rPr>
      </w:pPr>
      <w:r w:rsidRPr="002C1B17">
        <w:rPr>
          <w:rFonts w:ascii="Times New Roman" w:eastAsia="等线" w:hAnsi="Times New Roman" w:cs="Times New Roman"/>
          <w:szCs w:val="24"/>
        </w:rPr>
        <w:t xml:space="preserve">Fig. 1 Information input interface of the </w:t>
      </w:r>
      <w:r w:rsidR="00C84D8C">
        <w:rPr>
          <w:rFonts w:ascii="Times New Roman" w:eastAsia="等线" w:hAnsi="Times New Roman" w:cs="Times New Roman"/>
          <w:szCs w:val="24"/>
        </w:rPr>
        <w:t>FT</w:t>
      </w:r>
      <w:r w:rsidRPr="002C1B17">
        <w:rPr>
          <w:rFonts w:ascii="Times New Roman" w:eastAsia="等线" w:hAnsi="Times New Roman" w:cs="Times New Roman"/>
          <w:szCs w:val="24"/>
        </w:rPr>
        <w:t>-IWHR program</w:t>
      </w:r>
    </w:p>
    <w:p w14:paraId="6766EC6A" w14:textId="77777777" w:rsidR="00F60B28" w:rsidRDefault="00483543" w:rsidP="00A711B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53F20D9E" w14:textId="77777777" w:rsidR="00394B16" w:rsidRDefault="00394B16" w:rsidP="00F60B28">
      <w:pPr>
        <w:rPr>
          <w:rFonts w:ascii="Times New Roman" w:hAnsi="Times New Roman" w:cs="Times New Roman"/>
          <w:szCs w:val="24"/>
        </w:rPr>
      </w:pPr>
    </w:p>
    <w:p w14:paraId="6AFA7122" w14:textId="61CEC1EA" w:rsidR="00EE541C" w:rsidRDefault="00483543" w:rsidP="009D21C2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There are two key functions of the </w:t>
      </w:r>
      <w:r w:rsidR="00C84D8C">
        <w:rPr>
          <w:rFonts w:ascii="Times New Roman" w:hAnsi="Times New Roman" w:cs="Times New Roman"/>
          <w:szCs w:val="24"/>
        </w:rPr>
        <w:t>FT</w:t>
      </w:r>
      <w:r>
        <w:rPr>
          <w:rFonts w:ascii="Times New Roman" w:hAnsi="Times New Roman" w:cs="Times New Roman"/>
          <w:szCs w:val="24"/>
        </w:rPr>
        <w:t xml:space="preserve">-IWHR program. </w:t>
      </w:r>
      <w:r w:rsidR="00035CAE">
        <w:rPr>
          <w:rFonts w:ascii="Times New Roman" w:hAnsi="Times New Roman" w:cs="Times New Roman"/>
          <w:szCs w:val="24"/>
        </w:rPr>
        <w:t xml:space="preserve">Function </w:t>
      </w:r>
      <w:r w:rsidR="00C57B55">
        <w:rPr>
          <w:rFonts w:ascii="Times New Roman" w:hAnsi="Times New Roman" w:cs="Times New Roman"/>
          <w:szCs w:val="24"/>
        </w:rPr>
        <w:t>one,</w:t>
      </w:r>
      <w:r w:rsidR="00035CAE">
        <w:rPr>
          <w:rFonts w:ascii="Times New Roman" w:hAnsi="Times New Roman" w:cs="Times New Roman"/>
          <w:szCs w:val="24"/>
        </w:rPr>
        <w:t xml:space="preserve"> associated with user button ‘</w:t>
      </w:r>
      <w:r w:rsidR="00E479DF">
        <w:rPr>
          <w:rFonts w:ascii="Times New Roman" w:hAnsi="Times New Roman" w:cs="Times New Roman"/>
          <w:szCs w:val="24"/>
        </w:rPr>
        <w:t>Overtopping Risk Analysis</w:t>
      </w:r>
      <w:r w:rsidR="00035CAE">
        <w:rPr>
          <w:rFonts w:ascii="Times New Roman" w:hAnsi="Times New Roman" w:cs="Times New Roman"/>
          <w:szCs w:val="24"/>
        </w:rPr>
        <w:t>’</w:t>
      </w:r>
      <w:r w:rsidR="00C57B55">
        <w:rPr>
          <w:rFonts w:ascii="Times New Roman" w:hAnsi="Times New Roman" w:cs="Times New Roman"/>
          <w:szCs w:val="24"/>
        </w:rPr>
        <w:t xml:space="preserve">, is to </w:t>
      </w:r>
      <w:r w:rsidR="00B7743D">
        <w:rPr>
          <w:rFonts w:ascii="Times New Roman" w:hAnsi="Times New Roman" w:cs="Times New Roman"/>
          <w:szCs w:val="24"/>
        </w:rPr>
        <w:t>analyze</w:t>
      </w:r>
      <w:r w:rsidR="0087772D">
        <w:rPr>
          <w:rFonts w:ascii="Times New Roman" w:hAnsi="Times New Roman" w:cs="Times New Roman"/>
          <w:szCs w:val="24"/>
        </w:rPr>
        <w:t xml:space="preserve"> the check dam failures due to overtopping for a given </w:t>
      </w:r>
      <w:r w:rsidR="0087772D" w:rsidRPr="0087772D">
        <w:rPr>
          <w:rFonts w:ascii="Times New Roman" w:hAnsi="Times New Roman" w:cs="Times New Roman"/>
          <w:szCs w:val="24"/>
        </w:rPr>
        <w:t>storm intensity</w:t>
      </w:r>
      <w:r w:rsidR="0087772D">
        <w:rPr>
          <w:rFonts w:ascii="Times New Roman" w:hAnsi="Times New Roman" w:cs="Times New Roman"/>
          <w:szCs w:val="24"/>
        </w:rPr>
        <w:t xml:space="preserve"> (duration and rainfall)</w:t>
      </w:r>
      <w:r w:rsidR="00014ED4">
        <w:rPr>
          <w:rFonts w:ascii="Times New Roman" w:hAnsi="Times New Roman" w:cs="Times New Roman"/>
          <w:szCs w:val="24"/>
        </w:rPr>
        <w:t>. Function two, associated with user button ‘</w:t>
      </w:r>
      <w:r w:rsidR="00E479DF">
        <w:rPr>
          <w:rFonts w:ascii="Times New Roman" w:hAnsi="Times New Roman" w:cs="Times New Roman"/>
          <w:szCs w:val="24"/>
        </w:rPr>
        <w:t>Critical Precipitation Evaluation</w:t>
      </w:r>
      <w:r w:rsidR="00014ED4">
        <w:rPr>
          <w:rFonts w:ascii="Times New Roman" w:hAnsi="Times New Roman" w:cs="Times New Roman"/>
          <w:szCs w:val="24"/>
        </w:rPr>
        <w:t xml:space="preserve">’, is to </w:t>
      </w:r>
      <w:r w:rsidR="008F333C">
        <w:rPr>
          <w:rFonts w:ascii="Times New Roman" w:hAnsi="Times New Roman" w:cs="Times New Roman"/>
          <w:szCs w:val="24"/>
        </w:rPr>
        <w:t xml:space="preserve">assess </w:t>
      </w:r>
      <w:r w:rsidR="00B7743D">
        <w:rPr>
          <w:rFonts w:ascii="Times New Roman" w:hAnsi="Times New Roman" w:cs="Times New Roman"/>
          <w:szCs w:val="24"/>
        </w:rPr>
        <w:t xml:space="preserve">the critical </w:t>
      </w:r>
      <w:r w:rsidR="00B7743D" w:rsidRPr="00C047A6">
        <w:rPr>
          <w:rFonts w:ascii="Times New Roman" w:eastAsia="等线" w:hAnsi="Times New Roman" w:cs="Times New Roman"/>
          <w:szCs w:val="24"/>
        </w:rPr>
        <w:t>precipitation</w:t>
      </w:r>
      <w:r w:rsidR="004B2129">
        <w:rPr>
          <w:rFonts w:ascii="Times New Roman" w:eastAsia="等线" w:hAnsi="Times New Roman" w:cs="Times New Roman"/>
          <w:szCs w:val="24"/>
        </w:rPr>
        <w:t xml:space="preserve"> </w:t>
      </w:r>
      <w:r w:rsidR="00B7743D" w:rsidRPr="00C047A6">
        <w:rPr>
          <w:rFonts w:ascii="Times New Roman" w:eastAsia="等线" w:hAnsi="Times New Roman" w:cs="Times New Roman"/>
          <w:szCs w:val="24"/>
        </w:rPr>
        <w:t xml:space="preserve">that will result in overtopping of </w:t>
      </w:r>
      <w:r w:rsidR="004561E3">
        <w:rPr>
          <w:rFonts w:ascii="Times New Roman" w:eastAsia="等线" w:hAnsi="Times New Roman" w:cs="Times New Roman"/>
          <w:szCs w:val="24"/>
        </w:rPr>
        <w:t>each check</w:t>
      </w:r>
      <w:r w:rsidR="00B7743D" w:rsidRPr="00C047A6">
        <w:rPr>
          <w:rFonts w:ascii="Times New Roman" w:eastAsia="等线" w:hAnsi="Times New Roman" w:cs="Times New Roman"/>
          <w:szCs w:val="24"/>
        </w:rPr>
        <w:t xml:space="preserve"> dam</w:t>
      </w:r>
      <w:r w:rsidR="004561E3">
        <w:rPr>
          <w:rFonts w:ascii="Times New Roman" w:eastAsia="等线" w:hAnsi="Times New Roman" w:cs="Times New Roman"/>
          <w:szCs w:val="24"/>
        </w:rPr>
        <w:t>.</w:t>
      </w:r>
      <w:r w:rsidR="00057ABB">
        <w:rPr>
          <w:rFonts w:ascii="Times New Roman" w:eastAsia="等线" w:hAnsi="Times New Roman" w:cs="Times New Roman"/>
          <w:szCs w:val="24"/>
        </w:rPr>
        <w:t xml:space="preserve"> </w:t>
      </w:r>
      <w:r w:rsidR="00DB4791">
        <w:rPr>
          <w:rFonts w:ascii="Times New Roman" w:eastAsia="等线" w:hAnsi="Times New Roman" w:cs="Times New Roman"/>
          <w:szCs w:val="24"/>
        </w:rPr>
        <w:t xml:space="preserve">By running Function one, one may obtain the overtopped and survived check dams for a given storm intensity. By running Function two, one may obtain the critical precipitation of each check exceeding which the dam will be overtopped. </w:t>
      </w:r>
    </w:p>
    <w:p w14:paraId="2618A59B" w14:textId="5DD90DFC" w:rsidR="00A711BE" w:rsidRDefault="00DB4791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 xml:space="preserve"> </w:t>
      </w:r>
    </w:p>
    <w:p w14:paraId="1FC40C37" w14:textId="4C04C4CB" w:rsidR="008D7218" w:rsidRDefault="008D7218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 xml:space="preserve">After input all the need information, </w:t>
      </w:r>
      <w:r w:rsidR="0029066E">
        <w:rPr>
          <w:rFonts w:ascii="Times New Roman" w:eastAsia="等线" w:hAnsi="Times New Roman" w:cs="Times New Roman"/>
          <w:szCs w:val="24"/>
        </w:rPr>
        <w:t>click user button ‘</w:t>
      </w:r>
      <w:r w:rsidR="00E479DF">
        <w:rPr>
          <w:rFonts w:ascii="Times New Roman" w:eastAsia="等线" w:hAnsi="Times New Roman" w:cs="Times New Roman"/>
          <w:szCs w:val="24"/>
        </w:rPr>
        <w:t>Overtopping Risk Analysis</w:t>
      </w:r>
      <w:r w:rsidR="0029066E">
        <w:rPr>
          <w:rFonts w:ascii="Times New Roman" w:eastAsia="等线" w:hAnsi="Times New Roman" w:cs="Times New Roman"/>
          <w:szCs w:val="24"/>
        </w:rPr>
        <w:t xml:space="preserve">’ to activate the function one. </w:t>
      </w:r>
      <w:r w:rsidR="00624C37">
        <w:rPr>
          <w:rFonts w:ascii="Times New Roman" w:eastAsia="等线" w:hAnsi="Times New Roman" w:cs="Times New Roman"/>
          <w:szCs w:val="24"/>
        </w:rPr>
        <w:t xml:space="preserve">Then, four extra worksheets will be generated </w:t>
      </w:r>
      <w:r w:rsidR="00624C37" w:rsidRPr="00624C37">
        <w:rPr>
          <w:rFonts w:ascii="Times New Roman" w:eastAsia="等线" w:hAnsi="Times New Roman" w:cs="Times New Roman"/>
          <w:szCs w:val="24"/>
        </w:rPr>
        <w:t>automatic</w:t>
      </w:r>
      <w:r w:rsidR="00624C37">
        <w:rPr>
          <w:rFonts w:ascii="Times New Roman" w:eastAsia="等线" w:hAnsi="Times New Roman" w:cs="Times New Roman"/>
          <w:szCs w:val="24"/>
        </w:rPr>
        <w:t xml:space="preserve">ally to record the calculation process. </w:t>
      </w:r>
      <w:r w:rsidR="00CC4149">
        <w:rPr>
          <w:rFonts w:ascii="Times New Roman" w:eastAsia="等线" w:hAnsi="Times New Roman" w:cs="Times New Roman"/>
          <w:szCs w:val="24"/>
        </w:rPr>
        <w:t>The four extra worksheets are named as ‘</w:t>
      </w:r>
      <w:proofErr w:type="spellStart"/>
      <w:r w:rsidR="00CC4149" w:rsidRPr="00CC4149">
        <w:rPr>
          <w:rFonts w:ascii="Times New Roman" w:eastAsia="等线" w:hAnsi="Times New Roman" w:cs="Times New Roman"/>
          <w:szCs w:val="24"/>
        </w:rPr>
        <w:t>InputDataCheck</w:t>
      </w:r>
      <w:proofErr w:type="spellEnd"/>
      <w:r w:rsidR="00CC4149">
        <w:rPr>
          <w:rFonts w:ascii="Times New Roman" w:eastAsia="等线" w:hAnsi="Times New Roman" w:cs="Times New Roman"/>
          <w:szCs w:val="24"/>
        </w:rPr>
        <w:t>’, ‘</w:t>
      </w:r>
      <w:proofErr w:type="spellStart"/>
      <w:r w:rsidR="00CC4149" w:rsidRPr="00CC4149">
        <w:rPr>
          <w:rFonts w:ascii="Times New Roman" w:eastAsia="等线" w:hAnsi="Times New Roman" w:cs="Times New Roman"/>
          <w:szCs w:val="24"/>
        </w:rPr>
        <w:t>CalculationProcess</w:t>
      </w:r>
      <w:proofErr w:type="spellEnd"/>
      <w:r w:rsidR="00CC4149">
        <w:rPr>
          <w:rFonts w:ascii="Times New Roman" w:eastAsia="等线" w:hAnsi="Times New Roman" w:cs="Times New Roman"/>
          <w:szCs w:val="24"/>
        </w:rPr>
        <w:t>’, ‘</w:t>
      </w:r>
      <w:r w:rsidR="00CC4149" w:rsidRPr="00CC4149">
        <w:rPr>
          <w:rFonts w:ascii="Times New Roman" w:eastAsia="等线" w:hAnsi="Times New Roman" w:cs="Times New Roman"/>
          <w:szCs w:val="24"/>
        </w:rPr>
        <w:t>Spillway</w:t>
      </w:r>
      <w:r w:rsidR="00CC4149">
        <w:rPr>
          <w:rFonts w:ascii="Times New Roman" w:eastAsia="等线" w:hAnsi="Times New Roman" w:cs="Times New Roman"/>
          <w:szCs w:val="24"/>
        </w:rPr>
        <w:t>’ and ‘</w:t>
      </w:r>
      <w:r w:rsidR="00CC4149" w:rsidRPr="00CC4149">
        <w:rPr>
          <w:rFonts w:ascii="Times New Roman" w:eastAsia="等线" w:hAnsi="Times New Roman" w:cs="Times New Roman"/>
          <w:szCs w:val="24"/>
        </w:rPr>
        <w:t>Summary</w:t>
      </w:r>
      <w:r w:rsidR="00CC4149">
        <w:rPr>
          <w:rFonts w:ascii="Times New Roman" w:eastAsia="等线" w:hAnsi="Times New Roman" w:cs="Times New Roman"/>
          <w:szCs w:val="24"/>
        </w:rPr>
        <w:t>’.</w:t>
      </w:r>
    </w:p>
    <w:p w14:paraId="27D70A09" w14:textId="77777777" w:rsidR="0091601E" w:rsidRDefault="0091601E" w:rsidP="00A711BE">
      <w:pPr>
        <w:rPr>
          <w:rFonts w:ascii="Times New Roman" w:eastAsia="等线" w:hAnsi="Times New Roman" w:cs="Times New Roman"/>
          <w:szCs w:val="24"/>
        </w:rPr>
      </w:pPr>
    </w:p>
    <w:p w14:paraId="07724DF9" w14:textId="77777777" w:rsidR="0091601E" w:rsidRDefault="0091601E" w:rsidP="00A711BE">
      <w:pPr>
        <w:rPr>
          <w:rFonts w:ascii="Times New Roman" w:eastAsia="等线" w:hAnsi="Times New Roman" w:cs="Times New Roman"/>
          <w:szCs w:val="24"/>
        </w:rPr>
      </w:pPr>
    </w:p>
    <w:p w14:paraId="4A48AB72" w14:textId="2EBF9A70" w:rsidR="00FD438E" w:rsidRDefault="00FD438E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>‘</w:t>
      </w:r>
      <w:proofErr w:type="spellStart"/>
      <w:r w:rsidRPr="00CC4149">
        <w:rPr>
          <w:rFonts w:ascii="Times New Roman" w:eastAsia="等线" w:hAnsi="Times New Roman" w:cs="Times New Roman"/>
          <w:szCs w:val="24"/>
        </w:rPr>
        <w:t>InputDataCheck</w:t>
      </w:r>
      <w:proofErr w:type="spellEnd"/>
      <w:r>
        <w:rPr>
          <w:rFonts w:ascii="Times New Roman" w:eastAsia="等线" w:hAnsi="Times New Roman" w:cs="Times New Roman"/>
          <w:szCs w:val="24"/>
        </w:rPr>
        <w:t>’ worksheet is to write</w:t>
      </w:r>
      <w:r w:rsidR="00DF5180">
        <w:rPr>
          <w:rFonts w:ascii="Times New Roman" w:eastAsia="等线" w:hAnsi="Times New Roman" w:cs="Times New Roman"/>
          <w:szCs w:val="24"/>
        </w:rPr>
        <w:t xml:space="preserve"> out</w:t>
      </w:r>
      <w:r>
        <w:rPr>
          <w:rFonts w:ascii="Times New Roman" w:eastAsia="等线" w:hAnsi="Times New Roman" w:cs="Times New Roman"/>
          <w:szCs w:val="24"/>
        </w:rPr>
        <w:t xml:space="preserve"> all the input information and check the</w:t>
      </w:r>
      <w:r w:rsidR="00B81C2C">
        <w:rPr>
          <w:rFonts w:ascii="Times New Roman" w:eastAsia="等线" w:hAnsi="Times New Roman" w:cs="Times New Roman" w:hint="eastAsia"/>
          <w:szCs w:val="24"/>
        </w:rPr>
        <w:t>re</w:t>
      </w:r>
      <w:r>
        <w:rPr>
          <w:rFonts w:ascii="Times New Roman" w:eastAsia="等线" w:hAnsi="Times New Roman" w:cs="Times New Roman"/>
          <w:szCs w:val="24"/>
        </w:rPr>
        <w:t xml:space="preserve"> is no error. This is important for a complex check dam system with a number of check dams.</w:t>
      </w:r>
      <w:r w:rsidR="00FF0400">
        <w:rPr>
          <w:rFonts w:ascii="Times New Roman" w:eastAsia="等线" w:hAnsi="Times New Roman" w:cs="Times New Roman"/>
          <w:szCs w:val="24"/>
        </w:rPr>
        <w:t xml:space="preserve"> </w:t>
      </w:r>
    </w:p>
    <w:p w14:paraId="38B9A4AE" w14:textId="3C5CAFB4" w:rsidR="002C1B17" w:rsidRDefault="002C1B17" w:rsidP="00A711BE">
      <w:pPr>
        <w:rPr>
          <w:rFonts w:ascii="Times New Roman" w:eastAsia="等线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D63BE8F" wp14:editId="6F557454">
            <wp:extent cx="5274310" cy="3928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6987" w14:textId="438F58A2" w:rsidR="002C1B17" w:rsidRDefault="002C1B17" w:rsidP="002C1B17">
      <w:pPr>
        <w:jc w:val="center"/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 w:hint="eastAsia"/>
          <w:szCs w:val="24"/>
        </w:rPr>
        <w:t>F</w:t>
      </w:r>
      <w:r>
        <w:rPr>
          <w:rFonts w:ascii="Times New Roman" w:eastAsia="等线" w:hAnsi="Times New Roman" w:cs="Times New Roman"/>
          <w:szCs w:val="24"/>
        </w:rPr>
        <w:t>ig. 2 ‘</w:t>
      </w:r>
      <w:proofErr w:type="spellStart"/>
      <w:r w:rsidRPr="00CC4149">
        <w:rPr>
          <w:rFonts w:ascii="Times New Roman" w:eastAsia="等线" w:hAnsi="Times New Roman" w:cs="Times New Roman"/>
          <w:szCs w:val="24"/>
        </w:rPr>
        <w:t>InputDataCheck</w:t>
      </w:r>
      <w:proofErr w:type="spellEnd"/>
      <w:r>
        <w:rPr>
          <w:rFonts w:ascii="Times New Roman" w:eastAsia="等线" w:hAnsi="Times New Roman" w:cs="Times New Roman"/>
          <w:szCs w:val="24"/>
        </w:rPr>
        <w:t>’ worksheet</w:t>
      </w:r>
    </w:p>
    <w:p w14:paraId="45C399F2" w14:textId="77777777" w:rsidR="0091601E" w:rsidRDefault="0091601E" w:rsidP="00A711BE">
      <w:pPr>
        <w:rPr>
          <w:rFonts w:ascii="Times New Roman" w:eastAsia="等线" w:hAnsi="Times New Roman" w:cs="Times New Roman"/>
          <w:szCs w:val="24"/>
        </w:rPr>
      </w:pPr>
    </w:p>
    <w:p w14:paraId="3EE6BE81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3D45C1BE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352E2800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5E11050B" w14:textId="77777777" w:rsidR="00556EB3" w:rsidRDefault="00556EB3" w:rsidP="00A711BE">
      <w:pPr>
        <w:rPr>
          <w:rFonts w:ascii="Times New Roman" w:eastAsia="等线" w:hAnsi="Times New Roman" w:cs="Times New Roman" w:hint="eastAsia"/>
          <w:szCs w:val="24"/>
        </w:rPr>
      </w:pPr>
    </w:p>
    <w:p w14:paraId="391F2CAA" w14:textId="443F7842" w:rsidR="009948D0" w:rsidRDefault="0083060C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lastRenderedPageBreak/>
        <w:t>‘</w:t>
      </w:r>
      <w:proofErr w:type="spellStart"/>
      <w:r w:rsidRPr="00CC4149">
        <w:rPr>
          <w:rFonts w:ascii="Times New Roman" w:eastAsia="等线" w:hAnsi="Times New Roman" w:cs="Times New Roman"/>
          <w:szCs w:val="24"/>
        </w:rPr>
        <w:t>CalculationProcess</w:t>
      </w:r>
      <w:proofErr w:type="spellEnd"/>
      <w:r>
        <w:rPr>
          <w:rFonts w:ascii="Times New Roman" w:eastAsia="等线" w:hAnsi="Times New Roman" w:cs="Times New Roman"/>
          <w:szCs w:val="24"/>
        </w:rPr>
        <w:t xml:space="preserve">’ worksheet is to record </w:t>
      </w:r>
      <w:r w:rsidR="0072678F">
        <w:rPr>
          <w:rFonts w:ascii="Times New Roman" w:eastAsia="等线" w:hAnsi="Times New Roman" w:cs="Times New Roman"/>
          <w:szCs w:val="24"/>
        </w:rPr>
        <w:t xml:space="preserve">the identified bord dams and the upgraded map of the check dam system of each loop. </w:t>
      </w:r>
    </w:p>
    <w:p w14:paraId="51F55451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4A9C25F2" w14:textId="1D3D852A" w:rsidR="00F32563" w:rsidRDefault="00F32563" w:rsidP="00A711BE">
      <w:pPr>
        <w:rPr>
          <w:rFonts w:ascii="Times New Roman" w:eastAsia="等线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F62076F" wp14:editId="73197BB1">
            <wp:extent cx="5274310" cy="4644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6EC1" w14:textId="07C6D8B4" w:rsidR="008C7079" w:rsidRDefault="008C7079" w:rsidP="008C7079">
      <w:pPr>
        <w:jc w:val="center"/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 w:hint="eastAsia"/>
          <w:szCs w:val="24"/>
        </w:rPr>
        <w:t>F</w:t>
      </w:r>
      <w:r>
        <w:rPr>
          <w:rFonts w:ascii="Times New Roman" w:eastAsia="等线" w:hAnsi="Times New Roman" w:cs="Times New Roman"/>
          <w:szCs w:val="24"/>
        </w:rPr>
        <w:t>ig. 3 ‘</w:t>
      </w:r>
      <w:proofErr w:type="spellStart"/>
      <w:r w:rsidRPr="00CC4149">
        <w:rPr>
          <w:rFonts w:ascii="Times New Roman" w:eastAsia="等线" w:hAnsi="Times New Roman" w:cs="Times New Roman"/>
          <w:szCs w:val="24"/>
        </w:rPr>
        <w:t>CalculationProcess</w:t>
      </w:r>
      <w:proofErr w:type="spellEnd"/>
      <w:r>
        <w:rPr>
          <w:rFonts w:ascii="Times New Roman" w:eastAsia="等线" w:hAnsi="Times New Roman" w:cs="Times New Roman"/>
          <w:szCs w:val="24"/>
        </w:rPr>
        <w:t>’ worksheet</w:t>
      </w:r>
    </w:p>
    <w:p w14:paraId="10CD51E0" w14:textId="77777777" w:rsidR="0091601E" w:rsidRDefault="009948D0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 xml:space="preserve"> </w:t>
      </w:r>
    </w:p>
    <w:p w14:paraId="404171EB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31D4244C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254CA3E4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6F5BCC0B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00E5BC74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0042DD3D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261DFE03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7B7B0069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7B309236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14ADF850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55951D84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389F4879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5111BB5F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40010C71" w14:textId="77777777" w:rsidR="00556EB3" w:rsidRDefault="00556EB3" w:rsidP="00A711BE">
      <w:pPr>
        <w:rPr>
          <w:rFonts w:ascii="Times New Roman" w:eastAsia="等线" w:hAnsi="Times New Roman" w:cs="Times New Roman" w:hint="eastAsia"/>
          <w:szCs w:val="24"/>
        </w:rPr>
      </w:pPr>
    </w:p>
    <w:p w14:paraId="5AACD884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43630998" w14:textId="33FB32AC" w:rsidR="0026791E" w:rsidRDefault="009948D0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lastRenderedPageBreak/>
        <w:t>‘</w:t>
      </w:r>
      <w:r w:rsidRPr="00CC4149">
        <w:rPr>
          <w:rFonts w:ascii="Times New Roman" w:eastAsia="等线" w:hAnsi="Times New Roman" w:cs="Times New Roman"/>
          <w:szCs w:val="24"/>
        </w:rPr>
        <w:t>Spillway</w:t>
      </w:r>
      <w:r>
        <w:rPr>
          <w:rFonts w:ascii="Times New Roman" w:eastAsia="等线" w:hAnsi="Times New Roman" w:cs="Times New Roman"/>
          <w:szCs w:val="24"/>
        </w:rPr>
        <w:t>’ worksheet is to record the f</w:t>
      </w:r>
      <w:r w:rsidRPr="009948D0">
        <w:rPr>
          <w:rFonts w:ascii="Times New Roman" w:eastAsia="等线" w:hAnsi="Times New Roman" w:cs="Times New Roman"/>
          <w:szCs w:val="24"/>
        </w:rPr>
        <w:t>lood regulation</w:t>
      </w:r>
      <w:r>
        <w:rPr>
          <w:rFonts w:ascii="Times New Roman" w:eastAsia="等线" w:hAnsi="Times New Roman" w:cs="Times New Roman"/>
          <w:szCs w:val="24"/>
        </w:rPr>
        <w:t xml:space="preserve"> of the check dam with a spillway.</w:t>
      </w:r>
    </w:p>
    <w:p w14:paraId="46D3BE7C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4C33A657" w14:textId="3EE399BF" w:rsidR="009948D0" w:rsidRDefault="0026791E" w:rsidP="00A711BE">
      <w:pPr>
        <w:rPr>
          <w:rFonts w:ascii="Times New Roman" w:eastAsia="等线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29879A8" wp14:editId="27D07AFA">
            <wp:extent cx="5274310" cy="4664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D0">
        <w:rPr>
          <w:rFonts w:ascii="Times New Roman" w:eastAsia="等线" w:hAnsi="Times New Roman" w:cs="Times New Roman"/>
          <w:szCs w:val="24"/>
        </w:rPr>
        <w:t xml:space="preserve"> </w:t>
      </w:r>
    </w:p>
    <w:p w14:paraId="3C8E16BB" w14:textId="0A445F6B" w:rsidR="0026791E" w:rsidRDefault="0026791E" w:rsidP="0026791E">
      <w:pPr>
        <w:jc w:val="center"/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>Fig. 4 ‘</w:t>
      </w:r>
      <w:r w:rsidRPr="00CC4149">
        <w:rPr>
          <w:rFonts w:ascii="Times New Roman" w:eastAsia="等线" w:hAnsi="Times New Roman" w:cs="Times New Roman"/>
          <w:szCs w:val="24"/>
        </w:rPr>
        <w:t>Spillway</w:t>
      </w:r>
      <w:r>
        <w:rPr>
          <w:rFonts w:ascii="Times New Roman" w:eastAsia="等线" w:hAnsi="Times New Roman" w:cs="Times New Roman"/>
          <w:szCs w:val="24"/>
        </w:rPr>
        <w:t>’ worksheet</w:t>
      </w:r>
    </w:p>
    <w:p w14:paraId="03C0E6C1" w14:textId="77777777" w:rsidR="0091601E" w:rsidRDefault="009948D0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 xml:space="preserve"> </w:t>
      </w:r>
    </w:p>
    <w:p w14:paraId="4E3EF528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7535A1F2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067836B8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13B1F4B2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330F9B2D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1952A68E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43CAE916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34262754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6EEE8CC8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026D6E43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17FFBAB2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3CE307EB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43933D3C" w14:textId="6AD4BF5A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7EBDC020" w14:textId="77777777" w:rsidR="00832BD9" w:rsidRDefault="00832BD9" w:rsidP="00A711BE">
      <w:pPr>
        <w:rPr>
          <w:rFonts w:ascii="Times New Roman" w:eastAsia="等线" w:hAnsi="Times New Roman" w:cs="Times New Roman" w:hint="eastAsia"/>
          <w:szCs w:val="24"/>
        </w:rPr>
      </w:pPr>
    </w:p>
    <w:p w14:paraId="75ADBE5E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635BEE99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19BED07F" w14:textId="58DD3E8B" w:rsidR="0083060C" w:rsidRDefault="009948D0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lastRenderedPageBreak/>
        <w:t>‘</w:t>
      </w:r>
      <w:r w:rsidRPr="00CC4149">
        <w:rPr>
          <w:rFonts w:ascii="Times New Roman" w:eastAsia="等线" w:hAnsi="Times New Roman" w:cs="Times New Roman"/>
          <w:szCs w:val="24"/>
        </w:rPr>
        <w:t>Summary</w:t>
      </w:r>
      <w:r>
        <w:rPr>
          <w:rFonts w:ascii="Times New Roman" w:eastAsia="等线" w:hAnsi="Times New Roman" w:cs="Times New Roman"/>
          <w:szCs w:val="24"/>
        </w:rPr>
        <w:t xml:space="preserve">’ worksheet is to </w:t>
      </w:r>
      <w:r w:rsidR="00FE088B">
        <w:rPr>
          <w:rFonts w:ascii="Times New Roman" w:eastAsia="等线" w:hAnsi="Times New Roman" w:cs="Times New Roman"/>
          <w:szCs w:val="24"/>
        </w:rPr>
        <w:t xml:space="preserve">summary the overtopped and survived check dam. </w:t>
      </w:r>
    </w:p>
    <w:p w14:paraId="3AB547F8" w14:textId="77777777" w:rsidR="00556EB3" w:rsidRDefault="00556EB3" w:rsidP="00A711BE">
      <w:pPr>
        <w:rPr>
          <w:rFonts w:ascii="Times New Roman" w:eastAsia="等线" w:hAnsi="Times New Roman" w:cs="Times New Roman"/>
          <w:szCs w:val="24"/>
        </w:rPr>
      </w:pPr>
    </w:p>
    <w:p w14:paraId="5B2D269A" w14:textId="3BB83630" w:rsidR="008845FA" w:rsidRDefault="00BF396A" w:rsidP="00A711BE">
      <w:pPr>
        <w:rPr>
          <w:rFonts w:ascii="Times New Roman" w:eastAsia="等线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503A0D0" wp14:editId="74726EB9">
            <wp:extent cx="5274310" cy="4962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D287" w14:textId="2A05E67F" w:rsidR="00A25B72" w:rsidRDefault="00BF396A" w:rsidP="00BF396A">
      <w:pPr>
        <w:jc w:val="center"/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>Fig. 5 ‘</w:t>
      </w:r>
      <w:r w:rsidRPr="00CC4149">
        <w:rPr>
          <w:rFonts w:ascii="Times New Roman" w:eastAsia="等线" w:hAnsi="Times New Roman" w:cs="Times New Roman"/>
          <w:szCs w:val="24"/>
        </w:rPr>
        <w:t>Summary</w:t>
      </w:r>
      <w:r>
        <w:rPr>
          <w:rFonts w:ascii="Times New Roman" w:eastAsia="等线" w:hAnsi="Times New Roman" w:cs="Times New Roman"/>
          <w:szCs w:val="24"/>
        </w:rPr>
        <w:t>’ worksheet</w:t>
      </w:r>
    </w:p>
    <w:p w14:paraId="6F7A0E2F" w14:textId="77777777" w:rsidR="00CE09AA" w:rsidRDefault="004E1110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 w:hint="eastAsia"/>
          <w:szCs w:val="24"/>
        </w:rPr>
        <w:t xml:space="preserve"> </w:t>
      </w:r>
    </w:p>
    <w:p w14:paraId="6E4D945D" w14:textId="1A8F1F51" w:rsidR="00F25384" w:rsidRDefault="004E1110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>Click user button ‘Clear’</w:t>
      </w:r>
      <w:r w:rsidR="003E2A6D">
        <w:rPr>
          <w:rFonts w:ascii="Times New Roman" w:eastAsia="等线" w:hAnsi="Times New Roman" w:cs="Times New Roman"/>
          <w:szCs w:val="24"/>
        </w:rPr>
        <w:t xml:space="preserve"> in the information input interface</w:t>
      </w:r>
      <w:r>
        <w:rPr>
          <w:rFonts w:ascii="Times New Roman" w:eastAsia="等线" w:hAnsi="Times New Roman" w:cs="Times New Roman"/>
          <w:szCs w:val="24"/>
        </w:rPr>
        <w:t xml:space="preserve">, the four generated worksheets will be deleted. </w:t>
      </w:r>
    </w:p>
    <w:p w14:paraId="7D77B1C7" w14:textId="77777777" w:rsidR="00CE09AA" w:rsidRDefault="00F25384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 xml:space="preserve">  </w:t>
      </w:r>
    </w:p>
    <w:p w14:paraId="1855C269" w14:textId="387F0F38" w:rsidR="004E1110" w:rsidRPr="0064748E" w:rsidRDefault="00F25384" w:rsidP="00A711BE">
      <w:pPr>
        <w:rPr>
          <w:rFonts w:ascii="Times New Roman" w:eastAsia="等线" w:hAnsi="Times New Roman" w:cs="Times New Roman"/>
          <w:szCs w:val="24"/>
        </w:rPr>
      </w:pPr>
      <w:r>
        <w:rPr>
          <w:rFonts w:ascii="Times New Roman" w:eastAsia="等线" w:hAnsi="Times New Roman" w:cs="Times New Roman"/>
          <w:szCs w:val="24"/>
        </w:rPr>
        <w:t>Attention: do not rename the ‘</w:t>
      </w:r>
      <w:proofErr w:type="spellStart"/>
      <w:r>
        <w:rPr>
          <w:rFonts w:ascii="Times New Roman" w:eastAsia="等线" w:hAnsi="Times New Roman" w:cs="Times New Roman"/>
          <w:szCs w:val="24"/>
        </w:rPr>
        <w:t>InformationInput</w:t>
      </w:r>
      <w:proofErr w:type="spellEnd"/>
      <w:r>
        <w:rPr>
          <w:rFonts w:ascii="Times New Roman" w:eastAsia="等线" w:hAnsi="Times New Roman" w:cs="Times New Roman"/>
          <w:szCs w:val="24"/>
        </w:rPr>
        <w:t>’ worksheet</w:t>
      </w:r>
      <w:r w:rsidR="0064748E">
        <w:rPr>
          <w:rFonts w:ascii="Times New Roman" w:eastAsia="等线" w:hAnsi="Times New Roman" w:cs="Times New Roman"/>
          <w:szCs w:val="24"/>
        </w:rPr>
        <w:t>.</w:t>
      </w:r>
      <w:r w:rsidR="004E1110">
        <w:rPr>
          <w:rFonts w:ascii="Times New Roman" w:eastAsia="等线" w:hAnsi="Times New Roman" w:cs="Times New Roman"/>
          <w:szCs w:val="24"/>
        </w:rPr>
        <w:t xml:space="preserve"> </w:t>
      </w:r>
    </w:p>
    <w:sectPr w:rsidR="004E1110" w:rsidRPr="0064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8A87E" w14:textId="77777777" w:rsidR="008D2B0A" w:rsidRDefault="008D2B0A" w:rsidP="000178B0">
      <w:r>
        <w:separator/>
      </w:r>
    </w:p>
  </w:endnote>
  <w:endnote w:type="continuationSeparator" w:id="0">
    <w:p w14:paraId="2BABBC96" w14:textId="77777777" w:rsidR="008D2B0A" w:rsidRDefault="008D2B0A" w:rsidP="0001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D5E2A" w14:textId="77777777" w:rsidR="008D2B0A" w:rsidRDefault="008D2B0A" w:rsidP="000178B0">
      <w:r>
        <w:separator/>
      </w:r>
    </w:p>
  </w:footnote>
  <w:footnote w:type="continuationSeparator" w:id="0">
    <w:p w14:paraId="21C89D01" w14:textId="77777777" w:rsidR="008D2B0A" w:rsidRDefault="008D2B0A" w:rsidP="00017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5EF"/>
    <w:rsid w:val="0000238F"/>
    <w:rsid w:val="00014ED4"/>
    <w:rsid w:val="000178B0"/>
    <w:rsid w:val="00035CAE"/>
    <w:rsid w:val="00057ABB"/>
    <w:rsid w:val="000952C1"/>
    <w:rsid w:val="000B70EF"/>
    <w:rsid w:val="000C7EE5"/>
    <w:rsid w:val="000D589D"/>
    <w:rsid w:val="000E0B79"/>
    <w:rsid w:val="000E504E"/>
    <w:rsid w:val="000F657C"/>
    <w:rsid w:val="000F67B6"/>
    <w:rsid w:val="00104087"/>
    <w:rsid w:val="0012709C"/>
    <w:rsid w:val="00130A4C"/>
    <w:rsid w:val="00130B47"/>
    <w:rsid w:val="00141AFB"/>
    <w:rsid w:val="0015147F"/>
    <w:rsid w:val="00177956"/>
    <w:rsid w:val="001A02CA"/>
    <w:rsid w:val="001A6B20"/>
    <w:rsid w:val="001C677D"/>
    <w:rsid w:val="001E1558"/>
    <w:rsid w:val="001F1210"/>
    <w:rsid w:val="00203006"/>
    <w:rsid w:val="0020436C"/>
    <w:rsid w:val="00205E7D"/>
    <w:rsid w:val="00214E40"/>
    <w:rsid w:val="00222702"/>
    <w:rsid w:val="00235F59"/>
    <w:rsid w:val="00255BAE"/>
    <w:rsid w:val="00255F91"/>
    <w:rsid w:val="0026791E"/>
    <w:rsid w:val="0029066E"/>
    <w:rsid w:val="002A713F"/>
    <w:rsid w:val="002B6470"/>
    <w:rsid w:val="002C1B17"/>
    <w:rsid w:val="002D582E"/>
    <w:rsid w:val="003061B6"/>
    <w:rsid w:val="0032321A"/>
    <w:rsid w:val="00340329"/>
    <w:rsid w:val="00394B16"/>
    <w:rsid w:val="00397698"/>
    <w:rsid w:val="003B3CE1"/>
    <w:rsid w:val="003C081F"/>
    <w:rsid w:val="003C5BDE"/>
    <w:rsid w:val="003E2A6D"/>
    <w:rsid w:val="00416281"/>
    <w:rsid w:val="00420B42"/>
    <w:rsid w:val="00432426"/>
    <w:rsid w:val="00432E7C"/>
    <w:rsid w:val="004363D4"/>
    <w:rsid w:val="004561E3"/>
    <w:rsid w:val="004603A4"/>
    <w:rsid w:val="004808EE"/>
    <w:rsid w:val="00483543"/>
    <w:rsid w:val="00487586"/>
    <w:rsid w:val="00497EA4"/>
    <w:rsid w:val="004A635E"/>
    <w:rsid w:val="004A733C"/>
    <w:rsid w:val="004B2129"/>
    <w:rsid w:val="004C2C30"/>
    <w:rsid w:val="004E1110"/>
    <w:rsid w:val="004E2882"/>
    <w:rsid w:val="004E7093"/>
    <w:rsid w:val="00503A21"/>
    <w:rsid w:val="005106FF"/>
    <w:rsid w:val="00524DCA"/>
    <w:rsid w:val="00547A8C"/>
    <w:rsid w:val="00556EB3"/>
    <w:rsid w:val="00563EC9"/>
    <w:rsid w:val="00564B84"/>
    <w:rsid w:val="00577BF0"/>
    <w:rsid w:val="005C0586"/>
    <w:rsid w:val="005D7048"/>
    <w:rsid w:val="005E5CE0"/>
    <w:rsid w:val="005F22FA"/>
    <w:rsid w:val="006018B1"/>
    <w:rsid w:val="006042BB"/>
    <w:rsid w:val="00605963"/>
    <w:rsid w:val="00624C37"/>
    <w:rsid w:val="00640471"/>
    <w:rsid w:val="006407EA"/>
    <w:rsid w:val="0064748E"/>
    <w:rsid w:val="00661094"/>
    <w:rsid w:val="006B77CA"/>
    <w:rsid w:val="0072678F"/>
    <w:rsid w:val="00730871"/>
    <w:rsid w:val="007545BB"/>
    <w:rsid w:val="007602D0"/>
    <w:rsid w:val="007755C0"/>
    <w:rsid w:val="007C4BBB"/>
    <w:rsid w:val="007F2677"/>
    <w:rsid w:val="0083060C"/>
    <w:rsid w:val="00830FE0"/>
    <w:rsid w:val="0083164D"/>
    <w:rsid w:val="00832BD9"/>
    <w:rsid w:val="008375C2"/>
    <w:rsid w:val="00860FF7"/>
    <w:rsid w:val="0087772D"/>
    <w:rsid w:val="008845FA"/>
    <w:rsid w:val="008866F5"/>
    <w:rsid w:val="0089342B"/>
    <w:rsid w:val="008A612C"/>
    <w:rsid w:val="008B2457"/>
    <w:rsid w:val="008B3316"/>
    <w:rsid w:val="008B554D"/>
    <w:rsid w:val="008C7079"/>
    <w:rsid w:val="008D2B0A"/>
    <w:rsid w:val="008D7218"/>
    <w:rsid w:val="008F333C"/>
    <w:rsid w:val="0091601E"/>
    <w:rsid w:val="009510F2"/>
    <w:rsid w:val="00955F31"/>
    <w:rsid w:val="00960E26"/>
    <w:rsid w:val="00963E63"/>
    <w:rsid w:val="009752B7"/>
    <w:rsid w:val="0098722E"/>
    <w:rsid w:val="009948D0"/>
    <w:rsid w:val="009D0D92"/>
    <w:rsid w:val="009D21C2"/>
    <w:rsid w:val="009E05FF"/>
    <w:rsid w:val="009E4B34"/>
    <w:rsid w:val="00A017DB"/>
    <w:rsid w:val="00A12D9F"/>
    <w:rsid w:val="00A25B72"/>
    <w:rsid w:val="00A34259"/>
    <w:rsid w:val="00A6293E"/>
    <w:rsid w:val="00A711BE"/>
    <w:rsid w:val="00A8033A"/>
    <w:rsid w:val="00AC3839"/>
    <w:rsid w:val="00B013FC"/>
    <w:rsid w:val="00B05D60"/>
    <w:rsid w:val="00B06D74"/>
    <w:rsid w:val="00B15EE9"/>
    <w:rsid w:val="00B228AA"/>
    <w:rsid w:val="00B30BB1"/>
    <w:rsid w:val="00B37202"/>
    <w:rsid w:val="00B53955"/>
    <w:rsid w:val="00B66040"/>
    <w:rsid w:val="00B7743D"/>
    <w:rsid w:val="00B81C2C"/>
    <w:rsid w:val="00B84922"/>
    <w:rsid w:val="00BB0346"/>
    <w:rsid w:val="00BD7D84"/>
    <w:rsid w:val="00BF396A"/>
    <w:rsid w:val="00C047A6"/>
    <w:rsid w:val="00C25F5F"/>
    <w:rsid w:val="00C305FF"/>
    <w:rsid w:val="00C57B55"/>
    <w:rsid w:val="00C84D8C"/>
    <w:rsid w:val="00CB26D9"/>
    <w:rsid w:val="00CC4149"/>
    <w:rsid w:val="00CE09AA"/>
    <w:rsid w:val="00CF353E"/>
    <w:rsid w:val="00D247CD"/>
    <w:rsid w:val="00D47B04"/>
    <w:rsid w:val="00D82D1E"/>
    <w:rsid w:val="00DA3CEE"/>
    <w:rsid w:val="00DB453A"/>
    <w:rsid w:val="00DB4791"/>
    <w:rsid w:val="00DD39D1"/>
    <w:rsid w:val="00DE1E03"/>
    <w:rsid w:val="00DF5180"/>
    <w:rsid w:val="00E2194F"/>
    <w:rsid w:val="00E22D9C"/>
    <w:rsid w:val="00E353AE"/>
    <w:rsid w:val="00E479DF"/>
    <w:rsid w:val="00E745EF"/>
    <w:rsid w:val="00E97C5C"/>
    <w:rsid w:val="00EC5C7E"/>
    <w:rsid w:val="00EE0D13"/>
    <w:rsid w:val="00EE541C"/>
    <w:rsid w:val="00EE5B96"/>
    <w:rsid w:val="00F01681"/>
    <w:rsid w:val="00F25384"/>
    <w:rsid w:val="00F32563"/>
    <w:rsid w:val="00F605FC"/>
    <w:rsid w:val="00F60B28"/>
    <w:rsid w:val="00F85A0C"/>
    <w:rsid w:val="00F92A16"/>
    <w:rsid w:val="00FA5565"/>
    <w:rsid w:val="00FB1E29"/>
    <w:rsid w:val="00FC167B"/>
    <w:rsid w:val="00FC204B"/>
    <w:rsid w:val="00FC3FD1"/>
    <w:rsid w:val="00FD438E"/>
    <w:rsid w:val="00FD7912"/>
    <w:rsid w:val="00FE088B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5FE84"/>
  <w15:chartTrackingRefBased/>
  <w15:docId w15:val="{A01AB684-B491-4042-87FE-E9CD6D5B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89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8B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178B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8">
    <w:name w:val="标题 字符"/>
    <w:basedOn w:val="a0"/>
    <w:link w:val="a7"/>
    <w:uiPriority w:val="10"/>
    <w:rsid w:val="000178B0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xieping huang</dc:creator>
  <cp:keywords/>
  <dc:description/>
  <cp:lastModifiedBy>xieping huang</cp:lastModifiedBy>
  <cp:revision>215</cp:revision>
  <dcterms:created xsi:type="dcterms:W3CDTF">2020-03-16T12:40:00Z</dcterms:created>
  <dcterms:modified xsi:type="dcterms:W3CDTF">2020-06-08T01:34:00Z</dcterms:modified>
</cp:coreProperties>
</file>