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机身功耗测试数据</w:t>
      </w:r>
    </w:p>
    <w:p>
      <w:pPr>
        <w:jc w:val="center"/>
      </w:pPr>
      <w:r>
        <w:rPr>
          <w:color w:val="808080"/>
          <w:sz w:val="20"/>
        </w:rPr>
        <w:t>peripheral_server_sleep 工程实测 | 2026-08-10</w:t>
      </w:r>
    </w:p>
    <w:p/>
    <w:p>
      <w:pPr>
        <w:pStyle w:val="Heading2"/>
      </w:pPr>
      <w:r>
        <w:rPr>
          <w:rFonts w:ascii="黑体" w:hAnsi="黑体" w:eastAsia="黑体"/>
        </w:rPr>
        <w:t>一、测试条件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参数</w:t>
            </w:r>
          </w:p>
        </w:tc>
        <w:tc>
          <w:tcPr>
            <w:tcW w:type="dxa" w:w="62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芯片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RSL10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供电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LDO，VCC=1.10V (0dBm)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低功耗时钟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 MHz + BB_DEEP_SLEEP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工作时钟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16 MHz + BB_WAKEUP + CPCLK_PRESCALE_8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广播间隔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100ms（常规）/ 200ms（轮询）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TX Power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 dBm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二、场景1：纯 BLE 从机</w:t>
      </w:r>
    </w:p>
    <w:p>
      <w:r>
        <w:rPr>
          <w:rFonts w:ascii="宋体" w:hAnsi="宋体" w:eastAsia="宋体"/>
          <w:b w:val="0"/>
          <w:sz w:val="21"/>
        </w:rPr>
        <w:t>机身仅作为 BLE Peripheral，不开启 RM。根据连接对象分为三个子状态。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子状态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功耗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备注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无手机连接，无主机连接（仅广播）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600 μA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deep sleep 正常，100ms 广播间隔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手机连接，无主机连接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600 μA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deep sleep 正常，20ms 连接间隔，latency=10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无手机连接，主机连接（仅对侧耳）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600 μA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deep sleep 正常，500ms 连接间隔，latency=10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手机连接，主机连接（都连上了）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600 μA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deep sleep 正常，手机 20ms + 主机 500ms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三、场景2：BLE 从机 + RM 从机</w:t>
      </w:r>
    </w:p>
    <w:p>
      <w:r>
        <w:rPr>
          <w:rFonts w:ascii="宋体" w:hAnsi="宋体" w:eastAsia="宋体"/>
          <w:b w:val="0"/>
          <w:sz w:val="21"/>
        </w:rPr>
        <w:t>机身作为 BLE Peripheral 的同时开启 RM RX。根据 RM 和 BLE 的连接状态分为四个子状态。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子状态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功耗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备注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未连接，BLE 未连接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850 μA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搜索中 + BLE 仅广播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未连接，BLE 连接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850 μA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搜索中 + BLE 保持手机/主机连接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连接，BLE 未连接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 mA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推流接收 + BLE 仅广播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连接，BLE 连接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 mA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推流接收 + BLE 保持手机/主机连接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四、场景3：BLE 主机 + BLE 从机 + RM 从机</w:t>
      </w:r>
    </w:p>
    <w:p>
      <w:r>
        <w:rPr>
          <w:rFonts w:ascii="宋体" w:hAnsi="宋体" w:eastAsia="宋体"/>
          <w:b w:val="0"/>
          <w:sz w:val="21"/>
        </w:rPr>
        <w:t>左耳 GAP_ROLE_ALL（Central 连对侧从机 + Peripheral 广播），同时开启 RM RX。不能 deep sleep。根据 RM、从机、手机的连接状态分为六个子状态。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子状态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功耗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备注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未连接，无从机，无手机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1.5 mA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扫描对侧耳 + 仅 BLE 广播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未连接，无从机，有手机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1.5 mA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扫描对侧耳 + 手机已连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未连接，有从机，有手机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960 μA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对侧耳 + 手机双连接，100ms 心跳，停止扫描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连接，无从机，无手机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1.65 mA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推流 + 扫描对侧耳 + 仅 BLE 广播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连接，无从机，有手机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1.65 mA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推流 + 扫描对侧耳 + 手机已连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连接，有从机，有手机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1.11 mA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推流(+150μA) + 对侧耳 + 手机，停止扫描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五、场景4：BLE 主机 + BLE 从机</w:t>
      </w:r>
    </w:p>
    <w:p>
      <w:r>
        <w:rPr>
          <w:rFonts w:ascii="宋体" w:hAnsi="宋体" w:eastAsia="宋体"/>
          <w:b w:val="0"/>
          <w:sz w:val="21"/>
        </w:rPr>
        <w:t>左耳 GAP_ROLE_ALL（Central 连对侧从机 + Peripheral 广播），不开启 RM。根据从机和手机的连接状态分为三个子状态。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子状态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功耗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备注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无从机，无手机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1.5 mA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扫描对侧耳 + 仅 BLE 广播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无从机，有手机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1.5 mA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扫描对侧耳 + 手机已连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有从机，有手机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800 μA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从机已连，停止扫描，100ms 心跳 + BB_WAKEUP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