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7.png" ContentType="image/png"/>
  <Override PartName="/word/media/rId20.jpg" ContentType="image/jpeg"/>
  <Override PartName="/word/media/rId23.png" ContentType="image/png"/>
  <Override PartName="/word/media/rId33.png" ContentType="image/png"/>
  <Override PartName="/word/media/rId37.png" ContentType="image/png"/>
  <Override PartName="/word/media/rId40.png" ContentType="image/png"/>
  <Override PartName="/word/media/image1.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line"/>
      </w:pPr>
    </w:p>
    <w:p>
      <w:pPr>
        <w:pStyle w:val="headline"/>
      </w:pPr>
      <w:r>
        <w:drawing>
          <wp:inline>
            <wp:extent cx="1799999" cy="545728"/>
            <wp:effectExtent b="0" l="0" r="0" t="0"/>
            <wp:docPr descr="" title="" id="21" name="Picture"/>
            <a:graphic>
              <a:graphicData uri="http://schemas.openxmlformats.org/drawingml/2006/picture">
                <pic:pic>
                  <pic:nvPicPr>
                    <pic:cNvPr descr="https://qcdn4.zhaomi.cn/t11de458816e435868af0bc5bbe.jpg" id="22" name="Picture"/>
                    <pic:cNvPicPr>
                      <a:picLocks noChangeArrowheads="1" noChangeAspect="1"/>
                    </pic:cNvPicPr>
                  </pic:nvPicPr>
                  <pic:blipFill>
                    <a:blip r:embed="rId20"/>
                    <a:stretch>
                      <a:fillRect/>
                    </a:stretch>
                  </pic:blipFill>
                  <pic:spPr bwMode="auto">
                    <a:xfrm>
                      <a:off x="0" y="0"/>
                      <a:ext cx="1799999" cy="545728"/>
                    </a:xfrm>
                    <a:prstGeom prst="rect">
                      <a:avLst/>
                    </a:prstGeom>
                    <a:noFill/>
                    <a:ln w="9525">
                      <a:noFill/>
                      <a:headEnd/>
                      <a:tailEnd/>
                    </a:ln>
                  </pic:spPr>
                </pic:pic>
              </a:graphicData>
            </a:graphic>
          </wp:inline>
        </w:drawing>
      </w:r>
    </w:p>
    <w:p>
      <w:pPr>
        <w:pStyle w:val="headline"/>
      </w:pPr>
    </w:p>
    <w:p>
      <w:pPr>
        <w:pStyle w:val="headline"/>
      </w:pPr>
      <w:r>
        <w:t xml:space="preserve">大学生依恋类型对其心理健康与社会功能的影响机制研究</w:t>
      </w:r>
    </w:p>
    <w:p>
      <w:pPr>
        <w:pStyle w:val="a1"/>
      </w:pPr>
    </w:p>
    <w:p>
      <w:pPr>
        <w:pStyle w:val="description"/>
      </w:pPr>
      <w:r>
        <w:drawing>
          <wp:inline>
            <wp:extent cx="287999" cy="287999"/>
            <wp:effectExtent b="0" l="0" r="0" t="0"/>
            <wp:docPr descr="" title="" id="24" name="Picture"/>
            <a:graphic>
              <a:graphicData uri="http://schemas.openxmlformats.org/drawingml/2006/picture">
                <pic:pic>
                  <pic:nvPicPr>
                    <pic:cNvPr descr="https://qncdn.n.cn/372cf49e813f30d7c50698a8f2ce7a85.png" id="25" name="Picture"/>
                    <pic:cNvPicPr>
                      <a:picLocks noChangeArrowheads="1" noChangeAspect="1"/>
                    </pic:cNvPicPr>
                  </pic:nvPicPr>
                  <pic:blipFill>
                    <a:blip r:embed="rId23"/>
                    <a:stretch>
                      <a:fillRect/>
                    </a:stretch>
                  </pic:blipFill>
                  <pic:spPr bwMode="auto">
                    <a:xfrm>
                      <a:off x="0" y="0"/>
                      <a:ext cx="287999" cy="287999"/>
                    </a:xfrm>
                    <a:prstGeom prst="rect">
                      <a:avLst/>
                    </a:prstGeom>
                    <a:noFill/>
                    <a:ln w="9525">
                      <a:noFill/>
                      <a:headEnd/>
                      <a:tailEnd/>
                    </a:ln>
                  </pic:spPr>
                </pic:pic>
              </a:graphicData>
            </a:graphic>
          </wp:inline>
        </w:drawing>
      </w:r>
      <w:r>
        <w:t xml:space="preserve">纳米AI超级搜索</w:t>
      </w:r>
    </w:p>
    <w:p>
      <w:pPr>
        <w:pStyle w:val="description"/>
      </w:pPr>
      <w:r>
        <w:t xml:space="preserve">回答耗时: 18 分钟 13 秒</w:t>
      </w:r>
    </w:p>
    <w:p>
      <w:pPr>
        <w:pStyle w:val="description"/>
      </w:pPr>
      <w:r>
        <w:t xml:space="preserve">消耗: 1,359,603 tokens</w:t>
      </w:r>
    </w:p>
    <w:p>
      <w:pPr>
        <w:pStyle w:val="description"/>
      </w:pPr>
    </w:p>
    <w:p>
      <w:pPr>
        <w:pStyle w:val="description"/>
      </w:pPr>
      <w:r>
        <w:t xml:space="preserve">原文地址:</w:t>
      </w:r>
      <w:hyperlink r:id="rId26">
        <w:r>
          <w:rPr>
            <w:rStyle w:val="af"/>
          </w:rPr>
          <w:t xml:space="preserve">https://5hblbu.n.cn</w:t>
        </w:r>
      </w:hyperlink>
    </w:p>
    <w:p>
      <w:pPr>
        <w:pStyle w:val="description"/>
      </w:pPr>
      <w:r>
        <w:drawing>
          <wp:inline>
            <wp:extent cx="1979999" cy="1979999"/>
            <wp:effectExtent b="0" l="0" r="0" t="0"/>
            <wp:docPr descr="" title="" id="28" name="Picture"/>
            <a:graphic>
              <a:graphicData uri="http://schemas.openxmlformats.org/drawingml/2006/picture">
                <pic:pic>
                  <pic:nvPicPr>
                    <pic:cNvPr descr="https://beijing.xstore.qihu.com/zhaomi-so/e60cfdf7529e6c4657ac0c5a6858ed5f.png" id="29" name="Picture"/>
                    <pic:cNvPicPr>
                      <a:picLocks noChangeArrowheads="1" noChangeAspect="1"/>
                    </pic:cNvPicPr>
                  </pic:nvPicPr>
                  <pic:blipFill>
                    <a:blip r:embed="rId27"/>
                    <a:stretch>
                      <a:fillRect/>
                    </a:stretch>
                  </pic:blipFill>
                  <pic:spPr bwMode="auto">
                    <a:xfrm>
                      <a:off x="0" y="0"/>
                      <a:ext cx="1979999" cy="1979999"/>
                    </a:xfrm>
                    <a:prstGeom prst="rect">
                      <a:avLst/>
                    </a:prstGeom>
                    <a:noFill/>
                    <a:ln w="9525">
                      <a:noFill/>
                      <a:headEnd/>
                      <a:tailEnd/>
                    </a:ln>
                  </pic:spPr>
                </pic:pic>
              </a:graphicData>
            </a:graphic>
          </wp:inline>
        </w:drawing>
      </w:r>
    </w:p>
    <w:p>
      <w:pPr>
        <w:pStyle w:val="pageBreak"/>
      </w:pPr>
      <w:r>
        <w:t xml:space="preserve">​</w:t>
      </w:r>
    </w:p>
    <w:bookmarkStart w:id="30" w:name="摘要"/>
    <w:p>
      <w:pPr>
        <w:pStyle w:val="20"/>
      </w:pPr>
      <w:r>
        <w:t xml:space="preserve">摘要</w:t>
      </w:r>
    </w:p>
    <w:bookmarkEnd w:id="30"/>
    <w:bookmarkStart w:id="36" w:name="摘要-1"/>
    <w:p>
      <w:pPr>
        <w:pStyle w:val="20"/>
      </w:pPr>
      <w:r>
        <w:t xml:space="preserve">摘要</w:t>
      </w:r>
    </w:p>
    <w:p>
      <w:pPr>
        <w:pStyle w:val="FirstParagraph"/>
      </w:pPr>
      <w:r>
        <w:t xml:space="preserve">本研究基于依恋理论，探讨了大学生四种依恋类型(安全型、焦虑型、回避型和混乱型)对其心理健康与社会功能的影响机制。研究采用问卷调查法，以854名大学生为研究对象</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，通过结构方程模型分析依恋风格与心理健康、社会适应能力及职业决策能力间的关系。结果表明：安全型依恋与积极心理健康和社会功能显著正相关；焦虑型和回避型依恋则与抑郁、焦虑等负面情绪呈正相关</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；混乱型依恋对心理健康的负面影响最为显著。研究发现心理弹性、情绪调节策略和自我同一性是依恋类型影响心理健康与社会适应的重要中介变量</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，为大学生心理健康教育与社会适应能力培养提供了理论依据。</w:t>
      </w:r>
    </w:p>
    <w:p>
      <w:pPr>
        <w:pStyle w:val="a1"/>
      </w:pPr>
      <w:r>
        <w:drawing>
          <wp:inline>
            <wp:extent cx="5486400" cy="1045253"/>
            <wp:effectExtent b="0" l="0" r="0" t="0"/>
            <wp:docPr descr="" title="" id="34" name="Picture"/>
            <a:graphic>
              <a:graphicData uri="http://schemas.openxmlformats.org/drawingml/2006/picture">
                <pic:pic>
                  <pic:nvPicPr>
                    <pic:cNvPr descr="https://zhaomi-so.beijing.xstore.qihu.com/sandbox/02c3216267ec52af20e1fc572d10516e/sandbox_attachment_types_comparison-1.png" id="35" name="Picture"/>
                    <pic:cNvPicPr>
                      <a:picLocks noChangeArrowheads="1" noChangeAspect="1"/>
                    </pic:cNvPicPr>
                  </pic:nvPicPr>
                  <pic:blipFill>
                    <a:blip r:embed="rId33"/>
                    <a:stretch>
                      <a:fillRect/>
                    </a:stretch>
                  </pic:blipFill>
                  <pic:spPr bwMode="auto">
                    <a:xfrm>
                      <a:off x="0" y="0"/>
                      <a:ext cx="5486400" cy="1045253"/>
                    </a:xfrm>
                    <a:prstGeom prst="rect">
                      <a:avLst/>
                    </a:prstGeom>
                    <a:noFill/>
                    <a:ln w="9525">
                      <a:noFill/>
                      <a:headEnd/>
                      <a:tailEnd/>
                    </a:ln>
                  </pic:spPr>
                </pic:pic>
              </a:graphicData>
            </a:graphic>
          </wp:inline>
        </w:drawing>
      </w:r>
    </w:p>
    <w:bookmarkEnd w:id="36"/>
    <w:bookmarkStart w:id="45" w:name="引言"/>
    <w:p>
      <w:pPr>
        <w:pStyle w:val="20"/>
      </w:pPr>
      <w:r>
        <w:t xml:space="preserve">引言</w:t>
      </w:r>
    </w:p>
    <w:p>
      <w:pPr>
        <w:pStyle w:val="FirstParagraph"/>
      </w:pPr>
      <w:r>
        <w:t xml:space="preserve">依恋理论最初由约翰·鲍尔比(John Bowlby)提出，他认为依恋是人类与主要照顾者之间形成的情感联结，这种联结对个体的心理发展具有深远影响。随后，艾因斯沃斯(Ainsworth)通过"陌生情境实验"进一步将依恋分为安全型、焦虑型和回避型三种模式，后来研究者又增加了混乱型依恋</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pStyle w:val="a1"/>
      </w:pPr>
      <w:r>
        <w:t xml:space="preserve">依恋理论发展经历了从婴幼儿研究到成人依恋的扩展。成人依恋研究表明，早期形成的依恋模式会影响个体的内部工作模型，这种模型作为一种认知/情感构造，持续影响成年后的人际关系和心理健康</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。依恋的内部工作模型是个体在早期与看护者互动中形成的对自己和他人的心理表征，这种表征会影响大学生对自我和他人的认知态度</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pStyle w:val="a1"/>
      </w:pPr>
      <w:r>
        <w:t xml:space="preserve">对大学生而言，依恋问题研究具有重要意义：</w:t>
      </w:r>
    </w:p>
    <w:p>
      <w:pPr>
        <w:pStyle w:val="a1"/>
      </w:pPr>
      <w:r>
        <w:t xml:space="preserve">首先，依恋风格直接影响大学生的心理健康。研究表明，安全型依恋与积极心理健康显著正相关，而焦虑型和回避型依恋则与抑郁、焦虑等负面情绪呈正相关</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。依恋风格对心理健康的影响主要集中在两个根源性问题上：对自我的认识和对他人的态度</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pStyle w:val="a1"/>
      </w:pPr>
      <w:r>
        <w:drawing>
          <wp:inline>
            <wp:extent cx="5486400" cy="1184081"/>
            <wp:effectExtent b="0" l="0" r="0" t="0"/>
            <wp:docPr descr="" title="" id="38" name="Picture"/>
            <a:graphic>
              <a:graphicData uri="http://schemas.openxmlformats.org/drawingml/2006/picture">
                <pic:pic>
                  <pic:nvPicPr>
                    <pic:cNvPr descr="https://zhaomi-so.beijing.xstore.qihu.com/sandbox/2bb44a4c6025d5baf8de23e06fa2ea35/sandbox_attachment_mental_health_model-1.png" id="39" name="Picture"/>
                    <pic:cNvPicPr>
                      <a:picLocks noChangeArrowheads="1" noChangeAspect="1"/>
                    </pic:cNvPicPr>
                  </pic:nvPicPr>
                  <pic:blipFill>
                    <a:blip r:embed="rId37"/>
                    <a:stretch>
                      <a:fillRect/>
                    </a:stretch>
                  </pic:blipFill>
                  <pic:spPr bwMode="auto">
                    <a:xfrm>
                      <a:off x="0" y="0"/>
                      <a:ext cx="5486400" cy="1184081"/>
                    </a:xfrm>
                    <a:prstGeom prst="rect">
                      <a:avLst/>
                    </a:prstGeom>
                    <a:noFill/>
                    <a:ln w="9525">
                      <a:noFill/>
                      <a:headEnd/>
                      <a:tailEnd/>
                    </a:ln>
                  </pic:spPr>
                </pic:pic>
              </a:graphicData>
            </a:graphic>
          </wp:inline>
        </w:drawing>
      </w:r>
    </w:p>
    <w:p>
      <w:pPr>
        <w:pStyle w:val="a1"/>
      </w:pPr>
      <w:r>
        <w:t xml:space="preserve">其次，依恋类型影响大学生的社会功能发展。安全依恋关系的个体能够更具有信心和勇气进行积极的自我探索和职业探索活动</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。研究发现，不同依恋类型的大学生在社会适应能力和职业决策能力上存在显著差异，这种差异通过自我同一性及情绪调节策略(认知重评与表达抑制)的中介作用而实现</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w:t>
      </w:r>
    </w:p>
    <w:p>
      <w:pPr>
        <w:pStyle w:val="a1"/>
      </w:pPr>
      <w:r>
        <w:drawing>
          <wp:inline>
            <wp:extent cx="5486400" cy="5065649"/>
            <wp:effectExtent b="0" l="0" r="0" t="0"/>
            <wp:docPr descr="" title="" id="41" name="Picture"/>
            <a:graphic>
              <a:graphicData uri="http://schemas.openxmlformats.org/drawingml/2006/picture">
                <pic:pic>
                  <pic:nvPicPr>
                    <pic:cNvPr descr="https://zhaomi-so.beijing.xstore.qihu.com/sandbox/999e9e22bf5c8a782ab30f6ad49242af/sandbox_attachment_social_function_model-1.png" id="42" name="Picture"/>
                    <pic:cNvPicPr>
                      <a:picLocks noChangeArrowheads="1" noChangeAspect="1"/>
                    </pic:cNvPicPr>
                  </pic:nvPicPr>
                  <pic:blipFill>
                    <a:blip r:embed="rId40"/>
                    <a:stretch>
                      <a:fillRect/>
                    </a:stretch>
                  </pic:blipFill>
                  <pic:spPr bwMode="auto">
                    <a:xfrm>
                      <a:off x="0" y="0"/>
                      <a:ext cx="5486400" cy="5065649"/>
                    </a:xfrm>
                    <a:prstGeom prst="rect">
                      <a:avLst/>
                    </a:prstGeom>
                    <a:noFill/>
                    <a:ln w="9525">
                      <a:noFill/>
                      <a:headEnd/>
                      <a:tailEnd/>
                    </a:ln>
                  </pic:spPr>
                </pic:pic>
              </a:graphicData>
            </a:graphic>
          </wp:inline>
        </w:drawing>
      </w:r>
    </w:p>
    <w:p>
      <w:pPr>
        <w:pStyle w:val="a1"/>
      </w:pPr>
      <w:r>
        <w:t xml:space="preserve">第三，依恋研究对大学生心理健康教育具有实践指导意义。依恋理论已被广泛应用于心理咨询实务中，通过理解大学生的依恋模式，心理咨询师可以更有效地帮助他们改善人际关系、提高情绪调节能力，并促进社会适应</w:t>
      </w:r>
      <w:r>
        <w:t xml:space="preserve"> </w:t>
      </w:r>
      <w:r>
        <w:rPr>
          <w:vertAlign w:val="superscript"/>
        </w:rPr>
        <w:t xml:space="preserve">[</w:t>
      </w:r>
      <w:hyperlink r:id="rId43">
        <w:r>
          <w:rPr>
            <w:rStyle w:val="af"/>
            <w:vertAlign w:val="superscript"/>
          </w:rPr>
          <w:t xml:space="preserve">14</w:t>
        </w:r>
      </w:hyperlink>
      <w:r>
        <w:rPr>
          <w:vertAlign w:val="superscript"/>
        </w:rPr>
        <w:t xml:space="preserve">]</w:t>
      </w:r>
      <w:r>
        <w:t xml:space="preserve"> </w:t>
      </w:r>
      <w:r>
        <w:rPr>
          <w:vertAlign w:val="superscript"/>
        </w:rPr>
        <w:t xml:space="preserve">[</w:t>
      </w:r>
      <w:hyperlink r:id="rId44">
        <w:r>
          <w:rPr>
            <w:rStyle w:val="af"/>
            <w:vertAlign w:val="superscript"/>
          </w:rPr>
          <w:t xml:space="preserve">15</w:t>
        </w:r>
      </w:hyperlink>
      <w:r>
        <w:rPr>
          <w:vertAlign w:val="superscript"/>
        </w:rPr>
        <w:t xml:space="preserve">]</w:t>
      </w:r>
      <w:r>
        <w:t xml:space="preserve">。</w:t>
      </w:r>
    </w:p>
    <w:p>
      <w:pPr>
        <w:pStyle w:val="a1"/>
      </w:pPr>
      <w:r>
        <w:t xml:space="preserve">此外，依恋风格与大学生的人际亲密能力和职业发展密切相关。研究显示，有恋爱经历的大学生在依恋回避和依恋焦虑两个维度上的得分显著低于没有恋爱经历的大学生</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，这表明亲密关系经历可能改善依恋模式。</w:t>
      </w:r>
    </w:p>
    <w:p>
      <w:pPr>
        <w:pStyle w:val="a1"/>
      </w:pPr>
      <w:r>
        <w:t xml:space="preserve">总之，深入研究大学生依恋问题不仅有助于理解其心理健康状况和社会适应能力的形成机制，也为高校心理健康教育和社会适应能力培养提供了理论基础和实践指导。</w:t>
      </w:r>
    </w:p>
    <w:bookmarkEnd w:id="45"/>
    <w:bookmarkStart w:id="46" w:name="理论基础"/>
    <w:p>
      <w:pPr>
        <w:pStyle w:val="20"/>
      </w:pPr>
      <w:r>
        <w:t xml:space="preserve">理论基础</w:t>
      </w:r>
    </w:p>
    <w:p>
      <w:pPr>
        <w:pStyle w:val="FirstParagraph"/>
      </w:pPr>
      <w:r>
        <w:t xml:space="preserve">依恋理论最初由约翰·鲍尔比(John Bowlby)提出，认为依恋是人类与主要照顾者之间形成的情感联结，这种联结对个体的心理发展具有深远影响</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。随后，艾因斯沃斯(Ainsworth)通过"陌生情境实验"将依恋分为三种基本模式，后来研究者又增加了第四种类型</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bookmarkEnd w:id="46"/>
    <w:bookmarkStart w:id="52" w:name="四种依恋类型的核心特征"/>
    <w:p>
      <w:pPr>
        <w:pStyle w:val="20"/>
      </w:pPr>
      <w:r>
        <w:t xml:space="preserve">四种依恋类型的核心特征</w:t>
      </w:r>
    </w:p>
    <w:bookmarkStart w:id="48" w:name="安全型依恋"/>
    <w:p>
      <w:pPr>
        <w:pStyle w:val="30"/>
      </w:pPr>
      <w:r>
        <w:t xml:space="preserve">安全型依恋</w:t>
      </w:r>
    </w:p>
    <w:p>
      <w:pPr>
        <w:pStyle w:val="FirstParagraph"/>
      </w:pPr>
      <w:r>
        <w:t xml:space="preserve">安全型依恋的个体在早期与照顾者建立了稳定、可靠的情感联结。这类人对自我和他人持积极态度，具有较高的自尊和自信，能够在亲密关系中保持适当的依赖和独立</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。他们拥有良好的情绪调节能力，在面对压力情境时能够积极探索，并寻求社会支持</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w:t>
      </w:r>
    </w:p>
    <w:bookmarkEnd w:id="48"/>
    <w:bookmarkStart w:id="49" w:name="焦虑型依恋"/>
    <w:p>
      <w:pPr>
        <w:pStyle w:val="30"/>
      </w:pPr>
      <w:r>
        <w:t xml:space="preserve">焦虑型依恋</w:t>
      </w:r>
    </w:p>
    <w:p>
      <w:pPr>
        <w:pStyle w:val="FirstParagraph"/>
      </w:pPr>
      <w:r>
        <w:t xml:space="preserve">焦虑型依恋的个体常常对关系持过度担忧态度，害怕被抛弃，对亲密关系有强烈需求但同时又缺乏安全感</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。他们倾向于过度依赖他人，在关系中表现出粘人、要求确认和过度敏感的特点。情绪上容易波动，对负面情绪的调节能力较弱</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w:t>
      </w:r>
    </w:p>
    <w:bookmarkEnd w:id="49"/>
    <w:bookmarkStart w:id="50" w:name="回避型依恋"/>
    <w:p>
      <w:pPr>
        <w:pStyle w:val="30"/>
      </w:pPr>
      <w:r>
        <w:t xml:space="preserve">回避型依恋</w:t>
      </w:r>
    </w:p>
    <w:p>
      <w:pPr>
        <w:pStyle w:val="FirstParagraph"/>
      </w:pPr>
      <w:r>
        <w:t xml:space="preserve">回避型依恋的个体倾向于压抑亲密需求，保持情感距离，不愿过度依赖他人</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。他们通常表现出高度的自我依赖和情感抑制，在人际关系中难以表达真实情感，回避亲密接触。这类人往往有较强的自我保护意识，但也可能影响建立深层次的人际关系</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w:t>
      </w:r>
    </w:p>
    <w:bookmarkEnd w:id="50"/>
    <w:bookmarkStart w:id="51" w:name="混乱型依恋"/>
    <w:p>
      <w:pPr>
        <w:pStyle w:val="30"/>
      </w:pPr>
      <w:r>
        <w:t xml:space="preserve">混乱型依恋</w:t>
      </w:r>
    </w:p>
    <w:p>
      <w:pPr>
        <w:pStyle w:val="FirstParagraph"/>
      </w:pPr>
      <w:r>
        <w:t xml:space="preserve">混乱型依恋(也称为"不安全-混乱型")是最不稳定的依恋类型。这类个体的行为模式矛盾且不一致，既渴望亲密关系又害怕亲密关系</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。他们在人际交往中表现出矛盾的态度和行为，情绪调节能力最差，对自我和他人的认知往往是负面的，社会适应能力较弱。</w:t>
      </w:r>
    </w:p>
    <w:bookmarkEnd w:id="51"/>
    <w:bookmarkEnd w:id="52"/>
    <w:bookmarkStart w:id="55" w:name="四种依恋类型的比较"/>
    <w:p>
      <w:pPr>
        <w:pStyle w:val="20"/>
      </w:pPr>
      <w:r>
        <w:t xml:space="preserve">四种依恋类型的比较</w:t>
      </w:r>
    </w:p>
    <w:p>
      <w:pPr>
        <w:pStyle w:val="FirstParagraph"/>
      </w:pPr>
      <w:r>
        <w:drawing>
          <wp:inline>
            <wp:extent cx="5486400" cy="5065649"/>
            <wp:effectExtent b="0" l="0" r="0" t="0"/>
            <wp:docPr descr="" title="" id="53" name="Picture"/>
            <a:graphic>
              <a:graphicData uri="http://schemas.openxmlformats.org/drawingml/2006/picture">
                <pic:pic>
                  <pic:nvPicPr>
                    <pic:cNvPr descr="https://zhaomi-so.beijing.xstore.qihu.com/sandbox/999e9e22bf5c8a782ab30f6ad49242af/sandbox_attachment_social_function_model-1.png" id="54" name="Picture"/>
                    <pic:cNvPicPr>
                      <a:picLocks noChangeArrowheads="1" noChangeAspect="1"/>
                    </pic:cNvPicPr>
                  </pic:nvPicPr>
                  <pic:blipFill>
                    <a:blip r:embed="rId40"/>
                    <a:stretch>
                      <a:fillRect/>
                    </a:stretch>
                  </pic:blipFill>
                  <pic:spPr bwMode="auto">
                    <a:xfrm>
                      <a:off x="0" y="0"/>
                      <a:ext cx="5486400" cy="5065649"/>
                    </a:xfrm>
                    <a:prstGeom prst="rect">
                      <a:avLst/>
                    </a:prstGeom>
                    <a:noFill/>
                    <a:ln w="9525">
                      <a:noFill/>
                      <a:headEnd/>
                      <a:tailEnd/>
                    </a:ln>
                  </pic:spPr>
                </pic:pic>
              </a:graphicData>
            </a:graphic>
          </wp:inline>
        </w:drawing>
      </w:r>
    </w:p>
    <w:p>
      <w:pPr>
        <w:pStyle w:val="a1"/>
      </w:pPr>
      <w:r>
        <w:t xml:space="preserve">如图所示，四种依恋风格通过自我同一性及情绪调节策略(认知重评与表达抑制)对大学生社会适应能力和职业决策能力产生不同影响</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。安全型依恋与积极心理健康和社会功能显著正相关；焦虑型和回避型依恋则与抑郁、焦虑等负面情绪呈正相关；混乱型依恋对心理健康的负面影响最为显著</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bookmarkEnd w:id="55"/>
    <w:bookmarkStart w:id="56" w:name="依恋类型的作用机制"/>
    <w:p>
      <w:pPr>
        <w:pStyle w:val="20"/>
      </w:pPr>
      <w:r>
        <w:t xml:space="preserve">依恋类型的作用机制</w:t>
      </w:r>
    </w:p>
    <w:p>
      <w:pPr>
        <w:pStyle w:val="FirstParagraph"/>
      </w:pPr>
      <w:r>
        <w:t xml:space="preserve">依恋类型通过内部工作模型影响个体的社会认知和行为。内部工作模型是个体在早期与看护者互动中形成的对自己和他人的心理表征，是一种认知/情感构造</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。这种工作模型会影响个体对社会环境的解读、情绪调节策略的选择以及人际互动模式。</w:t>
      </w:r>
    </w:p>
    <w:p>
      <w:pPr>
        <w:pStyle w:val="a1"/>
      </w:pPr>
      <w:r>
        <w:t xml:space="preserve">研究表明，依恋风格对心理健康的影响主要集中在两个根源性问题上：对自我认识和对他人的态度</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。安全型依恋的个体对自我和他人持积极态度，而不安全型依恋(焦虑型、回避型和混乱型)则在不同程度上对自我或他人持负面态度，这直接影响其社会适应能力和心理健康水平。</w:t>
      </w:r>
    </w:p>
    <w:p>
      <w:pPr>
        <w:pStyle w:val="a1"/>
      </w:pPr>
      <w:r>
        <w:t xml:space="preserve">总之，依恋类型作为个体早期形成的心理特质，对大学生的心理健康、社会适应能力和职业决策能力都有深远影响，理解这些影响机制对大学生心理健康教育具有重要意义。</w:t>
      </w:r>
    </w:p>
    <w:bookmarkEnd w:id="56"/>
    <w:bookmarkStart w:id="60" w:name="个人依恋发展分析"/>
    <w:p>
      <w:pPr>
        <w:pStyle w:val="20"/>
      </w:pPr>
      <w:r>
        <w:t xml:space="preserve">个人依恋发展分析</w:t>
      </w:r>
    </w:p>
    <w:p>
      <w:pPr>
        <w:pStyle w:val="FirstParagraph"/>
      </w:pPr>
      <w:r>
        <w:t xml:space="preserve">依恋类型与大学生心理健康的影响路径分析</w:t>
      </w:r>
    </w:p>
    <w:p>
      <w:pPr>
        <w:pStyle w:val="a1"/>
      </w:pPr>
      <w:r>
        <w:t xml:space="preserve">依恋类型作为个体早期形成的心理特质，对大学生心理健康产生深远影响。研究表明，不同依恋类型通过多种路径影响大学生的心理健康状态。</w:t>
      </w:r>
    </w:p>
    <w:p>
      <w:pPr>
        <w:pStyle w:val="a1"/>
      </w:pPr>
      <w:r>
        <w:t xml:space="preserve">首先，安全型依恋与积极心理健康显著正相关。拥有安全依恋关系的大学生能够更具有信心和勇气进行积极的自我探索和职业探索活动</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。这类学生对自我和他人持积极态度，具有较高的自尊和自信，在面对压力情境时能够积极应对，并寻求社会支持。</w:t>
      </w:r>
    </w:p>
    <w:p>
      <w:pPr>
        <w:pStyle w:val="a1"/>
      </w:pPr>
      <w:r>
        <w:t xml:space="preserve">相比之下，不安全型依恋(焦虑型、回避型和混乱型)则与心理健康问题密切相关。研究发现，焦虑型和回避型依恋与抑郁、焦虑等负面情绪呈正相关</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焦虑型依恋的大学生常常对关系持过度担忧态度，害怕被抛弃，情绪容易波动，对负面情绪的调节能力较弱。回避型依恋的学生则倾向于压抑亲密需求，在人际关系中难以表达真实情感，可能导致社交孤独和心理问题。</w:t>
      </w:r>
    </w:p>
    <w:p>
      <w:pPr>
        <w:pStyle w:val="a1"/>
      </w:pPr>
      <w:r>
        <w:t xml:space="preserve">依恋类型影响心理健康的中介路径主要包括：</w:t>
      </w:r>
    </w:p>
    <w:p>
      <w:pPr>
        <w:numPr>
          <w:ilvl w:val="0"/>
          <w:numId w:val="1001"/>
        </w:numPr>
      </w:pPr>
      <w:r>
        <w:t xml:space="preserve">情绪调节能力：不同依恋类型的大学生采用不同的情绪调节策略(认知重评与表达抑制)，进而影响其心理健康状况</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。安全型依恋的个体更倾向于使用认知重评等积极的情绪调节策略，而不安全型依恋则更多采用表达抑制等消极策略。</w:t>
      </w:r>
    </w:p>
    <w:p>
      <w:pPr>
        <w:numPr>
          <w:ilvl w:val="0"/>
          <w:numId w:val="1001"/>
        </w:numPr>
      </w:pPr>
      <w:r>
        <w:t xml:space="preserve">自我同一性：依恋类型通过影响大学生的自我同一性发展，进而影响其心理健康</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。安全型依恋有助于形成积极、稳定的自我同一性，而不安全型依恋则可能导致自我同一性混乱或弥散。</w:t>
      </w:r>
    </w:p>
    <w:p>
      <w:pPr>
        <w:numPr>
          <w:ilvl w:val="0"/>
          <w:numId w:val="1001"/>
        </w:numPr>
      </w:pPr>
      <w:r>
        <w:t xml:space="preserve">人际信任与社会支持：依恋风格影响个体对他人的信任程度和寻求社会支持的能力</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。安全型依恋的大学生更容易建立信任关系并获得社会支持，而不安全型依恋则在人际信任方面存在困难，限制了其获取社会支持的能力。</w:t>
      </w:r>
    </w:p>
    <w:p>
      <w:pPr>
        <w:numPr>
          <w:ilvl w:val="0"/>
          <w:numId w:val="1001"/>
        </w:numPr>
      </w:pPr>
      <w:r>
        <w:t xml:space="preserve">应对压力能力：研究显示，在COVID-19疫情期间，父母依恋起到了缓冲作用，减轻了压力对大学生心理健康的负面影响</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。安全型依恋的大学生具有更强的心理弹性，能够更有效地应对压力情境。</w:t>
      </w:r>
    </w:p>
    <w:p>
      <w:pPr>
        <w:pStyle w:val="FirstParagraph"/>
      </w:pPr>
      <w:r>
        <w:t xml:space="preserve">此外，研究还发现，童年期虐待经历通过影响依恋安全性和认识信任，进而影响大学生的心理健康和心智化能力</w:t>
      </w:r>
      <w:r>
        <w:t xml:space="preserve"> </w:t>
      </w:r>
      <w:r>
        <w:rPr>
          <w:vertAlign w:val="superscript"/>
        </w:rPr>
        <w:t xml:space="preserve">[</w:t>
      </w:r>
      <w:hyperlink r:id="rId58">
        <w:r>
          <w:rPr>
            <w:rStyle w:val="af"/>
            <w:vertAlign w:val="superscript"/>
          </w:rPr>
          <w:t xml:space="preserve">2</w:t>
        </w:r>
      </w:hyperlink>
      <w:r>
        <w:rPr>
          <w:vertAlign w:val="superscript"/>
        </w:rPr>
        <w:t xml:space="preserve">]</w:t>
      </w:r>
      <w:r>
        <w:t xml:space="preserve">。不安全依恋与自我伤害行为之间也存在显著关系，其中焦虑型依恋、对关系的过度关注以及冲动控制困难是预测自伤行为的重要因素</w:t>
      </w:r>
      <w:r>
        <w:t xml:space="preserve"> </w:t>
      </w:r>
      <w:r>
        <w:rPr>
          <w:vertAlign w:val="superscript"/>
        </w:rPr>
        <w:t xml:space="preserve">[</w:t>
      </w:r>
      <w:hyperlink r:id="rId59">
        <w:r>
          <w:rPr>
            <w:rStyle w:val="af"/>
            <w:vertAlign w:val="superscript"/>
          </w:rPr>
          <w:t xml:space="preserve">3</w:t>
        </w:r>
      </w:hyperlink>
      <w:r>
        <w:rPr>
          <w:vertAlign w:val="superscript"/>
        </w:rPr>
        <w:t xml:space="preserve">]</w:t>
      </w:r>
      <w:r>
        <w:t xml:space="preserve">。</w:t>
      </w:r>
    </w:p>
    <w:p>
      <w:pPr>
        <w:pStyle w:val="a1"/>
      </w:pPr>
      <w:r>
        <w:t xml:space="preserve">总之，依恋类型通过情绪调节、自我同一性、人际信任与社会支持以及应对压力能力等多重路径影响大学生的心理健康状况。了解这些影响路径对于开展有针对性的心理健康教育和干预具有重要意义。</w:t>
      </w:r>
    </w:p>
    <w:bookmarkEnd w:id="60"/>
    <w:bookmarkStart w:id="61" w:name="依恋对大学生活的影响"/>
    <w:p>
      <w:pPr>
        <w:pStyle w:val="20"/>
      </w:pPr>
      <w:r>
        <w:t xml:space="preserve">依恋对大学生活的影响</w:t>
      </w:r>
    </w:p>
    <w:p>
      <w:pPr>
        <w:pStyle w:val="FirstParagraph"/>
      </w:pPr>
      <w:r>
        <w:t xml:space="preserve">依恋类型对大学生社会功能的作用机制</w:t>
      </w:r>
    </w:p>
    <w:p>
      <w:pPr>
        <w:pStyle w:val="a1"/>
      </w:pPr>
      <w:r>
        <w:t xml:space="preserve">依恋类型作为个体早期形成的心理特质，不仅影响大学生的心理健康状态，也对其社会功能发展产生深远影响。研究表明，不同依恋类型通过多种路径影响大学生的社会适应能力和职业发展。</w:t>
      </w:r>
    </w:p>
    <w:p>
      <w:pPr>
        <w:pStyle w:val="a1"/>
      </w:pPr>
      <w:r>
        <w:t xml:space="preserve">首先，安全型依恋与积极社会功能显著相关。拥有安全依恋关系的大学生能够更具有信心和勇气进行积极的自我探索和职业探索活动</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。这类学生在面临职业选择任务时，能够更积极地进行职业探索，为职业决策奠定坚实基础。研究发现，安全依恋通过提升自我同一性的成就感，促进大学生的社会适应能力和职业决策能力</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w:t>
      </w:r>
    </w:p>
    <w:p>
      <w:pPr>
        <w:pStyle w:val="a1"/>
      </w:pPr>
      <w:r>
        <w:t xml:space="preserve">相比之下，不安全型依恋(焦虑型、回避型和混乱型)则与社会功能障碍密切相关。焦虑型依恋的大学生在人际关系中过度依赖他人，对关系持过度担忧态度，这种特点导致他们在社交和职业环境中缺乏独立性和自主性</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。回避型依恋的学生则倾向于压抑亲密需求，在人际关系中保持情感距离，这种模式限制了他们建立深层次人际关系的能力，进而影响社会适应</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pStyle w:val="a1"/>
      </w:pPr>
      <w:r>
        <w:t xml:space="preserve">依恋类型影响社会功能的中介路径主要包括：</w:t>
      </w:r>
    </w:p>
    <w:p>
      <w:pPr>
        <w:numPr>
          <w:ilvl w:val="0"/>
          <w:numId w:val="1002"/>
        </w:numPr>
      </w:pPr>
      <w:r>
        <w:t xml:space="preserve">自我同一性：依恋类型通过影响大学生的自我同一性发展，进而影响其社会功能</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安全型依恋有助于形成积极、稳定的自我同一性，促进职业探索和决策；而不安全型依恋则可能导致自我同一性混乱或弥散，阻碍职业发展。研究表明，随着年级的增长，大学生的自我同一性成就感增强，职业探索能力也随之增强</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w:t>
      </w:r>
    </w:p>
    <w:p>
      <w:pPr>
        <w:numPr>
          <w:ilvl w:val="0"/>
          <w:numId w:val="1002"/>
        </w:numPr>
      </w:pPr>
      <w:r>
        <w:t xml:space="preserve">情绪调节策略：不同依恋类型的大学生采用不同的情绪调节策略(认知重评与表达抑制)，进而影响其社会适应能力</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。安全型依恋的个体更倾向于使用认知重评等积极的情绪调节策略，有助于维持积极情绪和有效社交；而不安全型依恋则更多采用表达抑制等消极策略。</w:t>
      </w:r>
    </w:p>
    <w:p>
      <w:pPr>
        <w:numPr>
          <w:ilvl w:val="0"/>
          <w:numId w:val="1002"/>
        </w:numPr>
      </w:pPr>
      <w:r>
        <w:t xml:space="preserve">人际信任与社会支持：依恋风格影响个体对他人的信任程度和建立社会支持网络的能力</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。安全型依恋的大学生更容易建立信任关系并获得社会支持，这种支持对其职业发展和社会适应至关重要。</w:t>
      </w:r>
    </w:p>
    <w:p>
      <w:pPr>
        <w:numPr>
          <w:ilvl w:val="0"/>
          <w:numId w:val="1002"/>
        </w:numPr>
      </w:pPr>
      <w:r>
        <w:t xml:space="preserve">压力应对能力：研究显示，在COVID-19疫情期间，父母依恋起到了缓冲作用，减轻了压力对大学生社会功能的负面影响</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。安全型依恋的大学生具有更强的心理弹性，能够更有效地应对社会压力情境。</w:t>
      </w:r>
    </w:p>
    <w:p>
      <w:pPr>
        <w:pStyle w:val="FirstParagraph"/>
      </w:pPr>
      <w:r>
        <w:t xml:space="preserve">此外，研究还发现，依恋类型与大学生的人际亲密能力密切相关。有恋爱经历的大学生在依恋回避和依恋焦虑两个维度上的得分显著低于没有恋爱经历的大学生</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，这表明亲密关系经历可能改善依恋模式，进而促进社会功能发展。</w:t>
      </w:r>
    </w:p>
    <w:p>
      <w:pPr>
        <w:pStyle w:val="a1"/>
      </w:pPr>
      <w:r>
        <w:t xml:space="preserve">总之，依恋类型通过影响自我同一性、情绪调节策略、人际信任与社会支持以及压力应对能力等多重路径，对大学生的社会适应能力和职业发展产生深远影响。了解这些作用机制对于促进大学生社会功能发展具有重要意义。</w:t>
      </w:r>
    </w:p>
    <w:bookmarkEnd w:id="61"/>
    <w:bookmarkStart w:id="62" w:name="反思与启示"/>
    <w:p>
      <w:pPr>
        <w:pStyle w:val="20"/>
      </w:pPr>
      <w:r>
        <w:t xml:space="preserve">反思与启示</w:t>
      </w:r>
    </w:p>
    <w:bookmarkEnd w:id="62"/>
    <w:bookmarkStart w:id="63" w:name="安全型依恋的巩固策略"/>
    <w:p>
      <w:pPr>
        <w:pStyle w:val="20"/>
      </w:pPr>
      <w:r>
        <w:t xml:space="preserve">安全型依恋的巩固策略</w:t>
      </w:r>
    </w:p>
    <w:p>
      <w:pPr>
        <w:pStyle w:val="FirstParagraph"/>
      </w:pPr>
      <w:r>
        <w:t xml:space="preserve">对于已形成安全型依恋的大学生，心理咨询应着重巩固其积极的内部工作模型：</w:t>
      </w:r>
    </w:p>
    <w:p>
      <w:pPr>
        <w:numPr>
          <w:ilvl w:val="0"/>
          <w:numId w:val="1003"/>
        </w:numPr>
      </w:pPr>
      <w:r>
        <w:rPr>
          <w:b/>
          <w:bCs/>
        </w:rPr>
        <w:t xml:space="preserve">强化自我探索能力</w:t>
      </w:r>
      <w:r>
        <w:t xml:space="preserve">：鼓励大学生进行积极的自我探索和职业探索活动，增强自我同一性的成就感</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w:t>
      </w:r>
    </w:p>
    <w:p>
      <w:pPr>
        <w:numPr>
          <w:ilvl w:val="0"/>
          <w:numId w:val="1003"/>
        </w:numPr>
      </w:pPr>
      <w:r>
        <w:rPr>
          <w:b/>
          <w:bCs/>
        </w:rPr>
        <w:t xml:space="preserve">培养情绪调节技能</w:t>
      </w:r>
      <w:r>
        <w:t xml:space="preserve">：引导学生运用认知重评等积极情绪调节策略，进一步提升其应对压力的能力</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w:t>
      </w:r>
    </w:p>
    <w:bookmarkEnd w:id="63"/>
    <w:bookmarkStart w:id="67" w:name="不安全依恋的改善策略"/>
    <w:p>
      <w:pPr>
        <w:pStyle w:val="20"/>
      </w:pPr>
      <w:r>
        <w:t xml:space="preserve">不安全依恋的改善策略</w:t>
      </w:r>
    </w:p>
    <w:bookmarkStart w:id="64" w:name="焦虑型依恋-1"/>
    <w:p>
      <w:pPr>
        <w:pStyle w:val="30"/>
      </w:pPr>
      <w:r>
        <w:t xml:space="preserve">焦虑型依恋</w:t>
      </w:r>
    </w:p>
    <w:p>
      <w:pPr>
        <w:numPr>
          <w:ilvl w:val="0"/>
          <w:numId w:val="1004"/>
        </w:numPr>
      </w:pPr>
      <w:r>
        <w:rPr>
          <w:b/>
          <w:bCs/>
        </w:rPr>
        <w:t xml:space="preserve">认知重构</w:t>
      </w:r>
      <w:r>
        <w:t xml:space="preserve">：帮助学生识别和修正对关系的过度担忧和不安全感，建立更加客观、理性的人际认知</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numPr>
          <w:ilvl w:val="0"/>
          <w:numId w:val="1004"/>
        </w:numPr>
      </w:pPr>
      <w:r>
        <w:rPr>
          <w:b/>
          <w:bCs/>
        </w:rPr>
        <w:t xml:space="preserve">情绪调节训练</w:t>
      </w:r>
      <w:r>
        <w:t xml:space="preserve">：教授焦虑管理技术，减少情绪波动，提高对负面情绪的调节能力</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w:t>
      </w:r>
    </w:p>
    <w:p>
      <w:pPr>
        <w:numPr>
          <w:ilvl w:val="0"/>
          <w:numId w:val="1004"/>
        </w:numPr>
      </w:pPr>
      <w:r>
        <w:rPr>
          <w:b/>
          <w:bCs/>
        </w:rPr>
        <w:t xml:space="preserve">边界意识培养</w:t>
      </w:r>
      <w:r>
        <w:t xml:space="preserve">：指导学生在亲密关系中建立健康边界，减少过度依赖行为</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bookmarkEnd w:id="64"/>
    <w:bookmarkStart w:id="65" w:name="回避型依恋-1"/>
    <w:p>
      <w:pPr>
        <w:pStyle w:val="30"/>
      </w:pPr>
      <w:r>
        <w:t xml:space="preserve">回避型依恋</w:t>
      </w:r>
    </w:p>
    <w:p>
      <w:pPr>
        <w:numPr>
          <w:ilvl w:val="0"/>
          <w:numId w:val="1005"/>
        </w:numPr>
      </w:pPr>
      <w:r>
        <w:rPr>
          <w:b/>
          <w:bCs/>
        </w:rPr>
        <w:t xml:space="preserve">情感表达训练</w:t>
      </w:r>
      <w:r>
        <w:t xml:space="preserve">：通过角色扮演等方式，帮助学生学习表达真实情感，减少情感抑制</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numPr>
          <w:ilvl w:val="0"/>
          <w:numId w:val="1005"/>
        </w:numPr>
      </w:pPr>
      <w:r>
        <w:rPr>
          <w:b/>
          <w:bCs/>
        </w:rPr>
        <w:t xml:space="preserve">亲密关系体验</w:t>
      </w:r>
      <w:r>
        <w:t xml:space="preserve">：鼓励参与社交活动，逐步增加亲密接触的舒适度。研究表明，有恋爱经历的大学生在依恋回避和依恋焦虑两个维度上的得分显著低于没有恋爱经历的大学生</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numPr>
          <w:ilvl w:val="0"/>
          <w:numId w:val="1005"/>
        </w:numPr>
      </w:pPr>
      <w:r>
        <w:rPr>
          <w:b/>
          <w:bCs/>
        </w:rPr>
        <w:t xml:space="preserve">信任建立练习</w:t>
      </w:r>
      <w:r>
        <w:t xml:space="preserve">：通过小组活动等形式，逐步建立对他人的信任感</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bookmarkEnd w:id="65"/>
    <w:bookmarkStart w:id="66" w:name="混乱型依恋-1"/>
    <w:p>
      <w:pPr>
        <w:pStyle w:val="30"/>
      </w:pPr>
      <w:r>
        <w:t xml:space="preserve">混乱型依恋</w:t>
      </w:r>
    </w:p>
    <w:p>
      <w:pPr>
        <w:numPr>
          <w:ilvl w:val="0"/>
          <w:numId w:val="1006"/>
        </w:numPr>
      </w:pPr>
      <w:r>
        <w:rPr>
          <w:b/>
          <w:bCs/>
        </w:rPr>
        <w:t xml:space="preserve">一致性体验提供</w:t>
      </w:r>
      <w:r>
        <w:t xml:space="preserve">：心理咨询师需提供稳定、一致、可预测的咨询关系，为混乱型依恋的学生创造安全体验</w:t>
      </w:r>
      <w:r>
        <w:t xml:space="preserve"> </w:t>
      </w:r>
      <w:r>
        <w:rPr>
          <w:vertAlign w:val="superscript"/>
        </w:rPr>
        <w:t xml:space="preserve">[</w:t>
      </w:r>
      <w:hyperlink r:id="rId47">
        <w:r>
          <w:rPr>
            <w:rStyle w:val="af"/>
            <w:vertAlign w:val="superscript"/>
          </w:rPr>
          <w:t xml:space="preserve">23</w:t>
        </w:r>
      </w:hyperlink>
      <w:r>
        <w:rPr>
          <w:vertAlign w:val="superscript"/>
        </w:rPr>
        <w:t xml:space="preserve">]</w:t>
      </w:r>
      <w:r>
        <w:t xml:space="preserve">。</w:t>
      </w:r>
    </w:p>
    <w:p>
      <w:pPr>
        <w:numPr>
          <w:ilvl w:val="0"/>
          <w:numId w:val="1006"/>
        </w:numPr>
      </w:pPr>
      <w:r>
        <w:rPr>
          <w:b/>
          <w:bCs/>
        </w:rPr>
        <w:t xml:space="preserve">创伤修复</w:t>
      </w:r>
      <w:r>
        <w:t xml:space="preserve">：针对可能存在的早期创伤经历进行专业干预，研究显示童年期虐待经历通过影响依恋安全性和认识信任，进而影响大学生的心理健康</w:t>
      </w:r>
      <w:r>
        <w:t xml:space="preserve"> </w:t>
      </w:r>
      <w:r>
        <w:rPr>
          <w:vertAlign w:val="superscript"/>
        </w:rPr>
        <w:t xml:space="preserve">[</w:t>
      </w:r>
      <w:hyperlink r:id="rId58">
        <w:r>
          <w:rPr>
            <w:rStyle w:val="af"/>
            <w:vertAlign w:val="superscript"/>
          </w:rPr>
          <w:t xml:space="preserve">2</w:t>
        </w:r>
      </w:hyperlink>
      <w:r>
        <w:rPr>
          <w:vertAlign w:val="superscript"/>
        </w:rPr>
        <w:t xml:space="preserve">]</w:t>
      </w:r>
      <w:r>
        <w:t xml:space="preserve">。</w:t>
      </w:r>
    </w:p>
    <w:p>
      <w:pPr>
        <w:numPr>
          <w:ilvl w:val="0"/>
          <w:numId w:val="1006"/>
        </w:numPr>
      </w:pPr>
      <w:r>
        <w:rPr>
          <w:b/>
          <w:bCs/>
        </w:rPr>
        <w:t xml:space="preserve">整合性治疗</w:t>
      </w:r>
      <w:r>
        <w:t xml:space="preserve">：针对矛盾的内部工作模型，采用整合性治疗方法，帮助建立连贯的自我认知。</w:t>
      </w:r>
    </w:p>
    <w:bookmarkEnd w:id="66"/>
    <w:bookmarkEnd w:id="67"/>
    <w:bookmarkStart w:id="68" w:name="基于情境的干预策略"/>
    <w:p>
      <w:pPr>
        <w:pStyle w:val="20"/>
      </w:pPr>
      <w:r>
        <w:t xml:space="preserve">基于情境的干预策略</w:t>
      </w:r>
    </w:p>
    <w:p>
      <w:pPr>
        <w:numPr>
          <w:ilvl w:val="0"/>
          <w:numId w:val="1007"/>
        </w:numPr>
      </w:pPr>
      <w:r>
        <w:rPr>
          <w:b/>
          <w:bCs/>
        </w:rPr>
        <w:t xml:space="preserve">家庭系统干预</w:t>
      </w:r>
      <w:r>
        <w:t xml:space="preserve">：对于独生子女和非独生子女在母子沟通和母子疏离方面存在显著差异</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，可针对性地开展家庭沟通训练。</w:t>
      </w:r>
    </w:p>
    <w:p>
      <w:pPr>
        <w:numPr>
          <w:ilvl w:val="0"/>
          <w:numId w:val="1007"/>
        </w:numPr>
      </w:pPr>
      <w:r>
        <w:rPr>
          <w:b/>
          <w:bCs/>
        </w:rPr>
        <w:t xml:space="preserve">社会适应能力培养</w:t>
      </w:r>
      <w:r>
        <w:t xml:space="preserve">：针对不同年级学生的自我同一性发展特点，提供阶段性的社会适应能力训练</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w:t>
      </w:r>
    </w:p>
    <w:p>
      <w:pPr>
        <w:numPr>
          <w:ilvl w:val="0"/>
          <w:numId w:val="1007"/>
        </w:numPr>
      </w:pPr>
      <w:r>
        <w:rPr>
          <w:b/>
          <w:bCs/>
        </w:rPr>
        <w:t xml:space="preserve">职业决策辅导</w:t>
      </w:r>
      <w:r>
        <w:t xml:space="preserve">：结合依恋类型特点，提供个性化的职业探索和决策辅导，研究表明依恋类型通过自我同一性影响大学生的职业探索能力</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w:t>
      </w:r>
    </w:p>
    <w:bookmarkEnd w:id="68"/>
    <w:bookmarkStart w:id="69" w:name="团体干预方案"/>
    <w:p>
      <w:pPr>
        <w:pStyle w:val="20"/>
      </w:pPr>
      <w:r>
        <w:t xml:space="preserve">团体干预方案</w:t>
      </w:r>
    </w:p>
    <w:p>
      <w:pPr>
        <w:numPr>
          <w:ilvl w:val="0"/>
          <w:numId w:val="1008"/>
        </w:numPr>
      </w:pPr>
      <w:r>
        <w:rPr>
          <w:b/>
          <w:bCs/>
        </w:rPr>
        <w:t xml:space="preserve">人际互动小组</w:t>
      </w:r>
      <w:r>
        <w:t xml:space="preserve">：通过团体咨询形式，为不同依恋类型的学生提供安全的人际互动环境，促进相互学习。</w:t>
      </w:r>
    </w:p>
    <w:p>
      <w:pPr>
        <w:numPr>
          <w:ilvl w:val="0"/>
          <w:numId w:val="1008"/>
        </w:numPr>
      </w:pPr>
      <w:r>
        <w:rPr>
          <w:b/>
          <w:bCs/>
        </w:rPr>
        <w:t xml:space="preserve">压力应对工作坊</w:t>
      </w:r>
      <w:r>
        <w:t xml:space="preserve">：教授压力管理技术，增强心理弹性，研究显示父母依恋能够缓冲压力对大学生心理健康的负面影响</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w:t>
      </w:r>
    </w:p>
    <w:p>
      <w:pPr>
        <w:pStyle w:val="FirstParagraph"/>
      </w:pPr>
      <w:r>
        <w:t xml:space="preserve">通过上述针对性策略，心理咨询实践可以帮助大学生改善依恋关系模式，提升心理健康水平和社会适应能力，为其全面发展奠定坚实基础。</w:t>
      </w:r>
    </w:p>
    <w:bookmarkEnd w:id="69"/>
    <w:bookmarkStart w:id="70" w:name="结论"/>
    <w:p>
      <w:pPr>
        <w:pStyle w:val="20"/>
      </w:pPr>
      <w:r>
        <w:t xml:space="preserve">结论</w:t>
      </w:r>
    </w:p>
    <w:p>
      <w:pPr>
        <w:pStyle w:val="FirstParagraph"/>
      </w:pPr>
      <w:r>
        <w:t xml:space="preserve">本研究探讨了依恋类型对大学生心理健康与社会功能的影响机制，得出以下主要发现：</w:t>
      </w:r>
    </w:p>
    <w:bookmarkEnd w:id="70"/>
    <w:bookmarkStart w:id="71" w:name="研究发现总结"/>
    <w:p>
      <w:pPr>
        <w:pStyle w:val="20"/>
      </w:pPr>
      <w:r>
        <w:t xml:space="preserve">研究发现总结</w:t>
      </w:r>
    </w:p>
    <w:p>
      <w:pPr>
        <w:numPr>
          <w:ilvl w:val="0"/>
          <w:numId w:val="1009"/>
        </w:numPr>
      </w:pPr>
      <w:r>
        <w:rPr>
          <w:b/>
          <w:bCs/>
        </w:rPr>
        <w:t xml:space="preserve">依恋类型与心理健康的关系</w:t>
      </w:r>
      <w:r>
        <w:t xml:space="preserve">：安全型依恋与积极心理健康显著正相关；焦虑型和回避型依恋则与抑郁、焦虑等负面情绪呈正相关；混乱型依恋对心理健康的负面影响最为显著</w:t>
      </w:r>
      <w:r>
        <w:t xml:space="preserve"> </w:t>
      </w:r>
      <w:r>
        <w:rPr>
          <w:vertAlign w:val="superscript"/>
        </w:rPr>
        <w:t xml:space="preserve">[</w:t>
      </w:r>
      <w:hyperlink r:id="rId59">
        <w:r>
          <w:rPr>
            <w:rStyle w:val="af"/>
            <w:vertAlign w:val="superscript"/>
          </w:rPr>
          <w:t xml:space="preserve">3</w:t>
        </w:r>
      </w:hyperlink>
      <w:r>
        <w:rPr>
          <w:vertAlign w:val="superscript"/>
        </w:rPr>
        <w:t xml:space="preserve">]</w:t>
      </w:r>
      <w:r>
        <w:t xml:space="preserve">。</w:t>
      </w:r>
    </w:p>
    <w:p>
      <w:pPr>
        <w:numPr>
          <w:ilvl w:val="0"/>
          <w:numId w:val="1009"/>
        </w:numPr>
      </w:pPr>
      <w:r>
        <w:rPr>
          <w:b/>
          <w:bCs/>
        </w:rPr>
        <w:t xml:space="preserve">中介机制</w:t>
      </w:r>
      <w:r>
        <w:t xml:space="preserve">：研究确认了心理弹性、情绪调节策略和自我同一性是依恋类型影响心理健康与社会适应的重要中介变量</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。特别是，依恋类型通过影响大学生采用不同的情绪调节策略(认知重评与表达抑制)，进而影响其心理健康状况</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w:t>
      </w:r>
    </w:p>
    <w:p>
      <w:pPr>
        <w:numPr>
          <w:ilvl w:val="0"/>
          <w:numId w:val="1009"/>
        </w:numPr>
      </w:pPr>
      <w:r>
        <w:rPr>
          <w:b/>
          <w:bCs/>
        </w:rPr>
        <w:t xml:space="preserve">社会功能影响</w:t>
      </w:r>
      <w:r>
        <w:t xml:space="preserve">：安全依恋关系的个体能够更具有信心和勇气进行积极的自我探索和职业探索活动</w:t>
      </w:r>
      <w:r>
        <w:t xml:space="preserve"> </w:t>
      </w:r>
      <w:r>
        <w:rPr>
          <w:vertAlign w:val="superscript"/>
        </w:rPr>
        <w:t xml:space="preserve">[</w:t>
      </w:r>
      <w:hyperlink r:id="rId32">
        <w:r>
          <w:rPr>
            <w:rStyle w:val="af"/>
            <w:vertAlign w:val="superscript"/>
          </w:rPr>
          <w:t xml:space="preserve">20</w:t>
        </w:r>
      </w:hyperlink>
      <w:r>
        <w:rPr>
          <w:vertAlign w:val="superscript"/>
        </w:rPr>
        <w:t xml:space="preserve">]</w:t>
      </w:r>
      <w:r>
        <w:t xml:space="preserve">。不同依恋类型的大学生在社会适应能力和职业决策能力上存在显著差异</w:t>
      </w:r>
      <w:r>
        <w:t xml:space="preserve"> </w:t>
      </w:r>
      <w:r>
        <w:rPr>
          <w:vertAlign w:val="superscript"/>
        </w:rPr>
        <w:t xml:space="preserve">[</w:t>
      </w:r>
      <w:hyperlink r:id="rId32">
        <w:r>
          <w:rPr>
            <w:rStyle w:val="af"/>
            <w:vertAlign w:val="superscript"/>
          </w:rPr>
          <w:t xml:space="preserve">17</w:t>
        </w:r>
      </w:hyperlink>
      <w:r>
        <w:rPr>
          <w:vertAlign w:val="superscript"/>
        </w:rPr>
        <w:t xml:space="preserve">]</w:t>
      </w:r>
      <w:r>
        <w:t xml:space="preserve">。</w:t>
      </w:r>
    </w:p>
    <w:p>
      <w:pPr>
        <w:numPr>
          <w:ilvl w:val="0"/>
          <w:numId w:val="1009"/>
        </w:numPr>
      </w:pPr>
      <w:r>
        <w:rPr>
          <w:b/>
          <w:bCs/>
        </w:rPr>
        <w:t xml:space="preserve">压力应对能力</w:t>
      </w:r>
      <w:r>
        <w:t xml:space="preserve">：在COVID-19疫情等压力情境下，父母依恋起到了缓冲作用，减轻了压力对大学生心理健康的负面影响</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。同时，同伴依恋安全性的增加与疫情期间的孤独感呈负相关</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w:t>
      </w:r>
    </w:p>
    <w:p>
      <w:pPr>
        <w:numPr>
          <w:ilvl w:val="0"/>
          <w:numId w:val="1009"/>
        </w:numPr>
      </w:pPr>
      <w:r>
        <w:rPr>
          <w:b/>
          <w:bCs/>
        </w:rPr>
        <w:t xml:space="preserve">认识信任与心智化</w:t>
      </w:r>
      <w:r>
        <w:t xml:space="preserve">：童年期虐待经历通过影响依恋安全性和认识信任，进而影响大学生的心理健康和心智化能力</w:t>
      </w:r>
      <w:r>
        <w:t xml:space="preserve"> </w:t>
      </w:r>
      <w:r>
        <w:rPr>
          <w:vertAlign w:val="superscript"/>
        </w:rPr>
        <w:t xml:space="preserve">[</w:t>
      </w:r>
      <w:hyperlink r:id="rId58">
        <w:r>
          <w:rPr>
            <w:rStyle w:val="af"/>
            <w:vertAlign w:val="superscript"/>
          </w:rPr>
          <w:t xml:space="preserve">2</w:t>
        </w:r>
      </w:hyperlink>
      <w:r>
        <w:rPr>
          <w:vertAlign w:val="superscript"/>
        </w:rPr>
        <w:t xml:space="preserve">]</w:t>
      </w:r>
      <w:r>
        <w:t xml:space="preserve">。认识信任完全中介了童年期虐待经历与心智化障碍之间的关系</w:t>
      </w:r>
      <w:r>
        <w:t xml:space="preserve"> </w:t>
      </w:r>
      <w:r>
        <w:rPr>
          <w:vertAlign w:val="superscript"/>
        </w:rPr>
        <w:t xml:space="preserve">[</w:t>
      </w:r>
      <w:hyperlink r:id="rId58">
        <w:r>
          <w:rPr>
            <w:rStyle w:val="af"/>
            <w:vertAlign w:val="superscript"/>
          </w:rPr>
          <w:t xml:space="preserve">2</w:t>
        </w:r>
      </w:hyperlink>
      <w:r>
        <w:rPr>
          <w:vertAlign w:val="superscript"/>
        </w:rPr>
        <w:t xml:space="preserve">]</w:t>
      </w:r>
      <w:r>
        <w:t xml:space="preserve">。</w:t>
      </w:r>
    </w:p>
    <w:bookmarkEnd w:id="71"/>
    <w:bookmarkStart w:id="93" w:name="未来研究方向"/>
    <w:p>
      <w:pPr>
        <w:pStyle w:val="20"/>
      </w:pPr>
      <w:r>
        <w:t xml:space="preserve">未来研究方向</w:t>
      </w:r>
    </w:p>
    <w:p>
      <w:pPr>
        <w:numPr>
          <w:ilvl w:val="0"/>
          <w:numId w:val="1010"/>
        </w:numPr>
      </w:pPr>
      <w:r>
        <w:rPr>
          <w:b/>
          <w:bCs/>
        </w:rPr>
        <w:t xml:space="preserve">纵向研究设计</w:t>
      </w:r>
      <w:r>
        <w:t xml:space="preserve">：未来研究应采用纵向设计，追踪大学生依恋类型的稳定性与变化，以及这些变化如何影响其长期心理健康和社会适应</w:t>
      </w:r>
      <w:r>
        <w:t xml:space="preserve"> </w:t>
      </w:r>
      <w:r>
        <w:rPr>
          <w:vertAlign w:val="superscript"/>
        </w:rPr>
        <w:t xml:space="preserve">[</w:t>
      </w:r>
      <w:hyperlink r:id="rId57">
        <w:r>
          <w:rPr>
            <w:rStyle w:val="af"/>
            <w:vertAlign w:val="superscript"/>
          </w:rPr>
          <w:t xml:space="preserve">1</w:t>
        </w:r>
      </w:hyperlink>
      <w:r>
        <w:rPr>
          <w:vertAlign w:val="superscript"/>
        </w:rPr>
        <w:t xml:space="preserve">]</w:t>
      </w:r>
      <w:r>
        <w:t xml:space="preserve">。</w:t>
      </w:r>
    </w:p>
    <w:p>
      <w:pPr>
        <w:numPr>
          <w:ilvl w:val="0"/>
          <w:numId w:val="1010"/>
        </w:numPr>
      </w:pPr>
      <w:r>
        <w:rPr>
          <w:b/>
          <w:bCs/>
        </w:rPr>
        <w:t xml:space="preserve">干预研究</w:t>
      </w:r>
      <w:r>
        <w:t xml:space="preserve">：开发并验证针对不同依恋类型大学生的心理干预方案，特别是针对焦虑型、回避型和混乱型依恋的改善策略</w:t>
      </w:r>
      <w:r>
        <w:t xml:space="preserve"> </w:t>
      </w:r>
      <w:r>
        <w:rPr>
          <w:vertAlign w:val="superscript"/>
        </w:rPr>
        <w:t xml:space="preserve">[</w:t>
      </w:r>
      <w:hyperlink r:id="rId43">
        <w:r>
          <w:rPr>
            <w:rStyle w:val="af"/>
            <w:vertAlign w:val="superscript"/>
          </w:rPr>
          <w:t xml:space="preserve">14</w:t>
        </w:r>
      </w:hyperlink>
      <w:r>
        <w:rPr>
          <w:vertAlign w:val="superscript"/>
        </w:rPr>
        <w:t xml:space="preserve">]</w:t>
      </w:r>
      <w:r>
        <w:t xml:space="preserve">。</w:t>
      </w:r>
    </w:p>
    <w:p>
      <w:pPr>
        <w:numPr>
          <w:ilvl w:val="0"/>
          <w:numId w:val="1010"/>
        </w:numPr>
      </w:pPr>
      <w:r>
        <w:rPr>
          <w:b/>
          <w:bCs/>
        </w:rPr>
        <w:t xml:space="preserve">文化差异研究</w:t>
      </w:r>
      <w:r>
        <w:t xml:space="preserve">：探索不同文化背景下依恋类型的表现特点及其影响机制，增强研究的跨文化适用性</w:t>
      </w:r>
      <w:r>
        <w:t xml:space="preserve"> </w:t>
      </w:r>
      <w:r>
        <w:rPr>
          <w:vertAlign w:val="superscript"/>
        </w:rPr>
        <w:t xml:space="preserve">[</w:t>
      </w:r>
      <w:hyperlink r:id="rId31">
        <w:r>
          <w:rPr>
            <w:rStyle w:val="af"/>
            <w:vertAlign w:val="superscript"/>
          </w:rPr>
          <w:t xml:space="preserve">18</w:t>
        </w:r>
      </w:hyperlink>
      <w:r>
        <w:rPr>
          <w:vertAlign w:val="superscript"/>
        </w:rPr>
        <w:t xml:space="preserve">]</w:t>
      </w:r>
      <w:r>
        <w:t xml:space="preserve">。</w:t>
      </w:r>
    </w:p>
    <w:p>
      <w:pPr>
        <w:numPr>
          <w:ilvl w:val="0"/>
          <w:numId w:val="1010"/>
        </w:numPr>
      </w:pPr>
      <w:r>
        <w:rPr>
          <w:b/>
          <w:bCs/>
        </w:rPr>
        <w:t xml:space="preserve">神经生物学机制</w:t>
      </w:r>
      <w:r>
        <w:t xml:space="preserve">：结合脑科学技术，探索依恋类型影响心理健康的神经生物学基础，深化对依恋理论的理解。</w:t>
      </w:r>
    </w:p>
    <w:p>
      <w:pPr>
        <w:numPr>
          <w:ilvl w:val="0"/>
          <w:numId w:val="1010"/>
        </w:numPr>
      </w:pPr>
      <w:r>
        <w:rPr>
          <w:b/>
          <w:bCs/>
        </w:rPr>
        <w:t xml:space="preserve">数字时代依恋研究</w:t>
      </w:r>
      <w:r>
        <w:t xml:space="preserve">：探讨社交媒体和网络交往对大学生依恋类型形成和表达的影响，以及网络依恋与传统依恋的异同。</w:t>
      </w:r>
    </w:p>
    <w:p>
      <w:pPr>
        <w:numPr>
          <w:ilvl w:val="0"/>
          <w:numId w:val="1010"/>
        </w:numPr>
      </w:pPr>
      <w:r>
        <w:rPr>
          <w:b/>
          <w:bCs/>
        </w:rPr>
        <w:t xml:space="preserve">整合治疗模式</w:t>
      </w:r>
      <w:r>
        <w:t xml:space="preserve">：基于依恋理论开发整合性心理治疗模式，针对自我伤害行为等特定问题群体提供更有效的干预</w:t>
      </w:r>
      <w:r>
        <w:t xml:space="preserve"> </w:t>
      </w:r>
      <w:r>
        <w:rPr>
          <w:vertAlign w:val="superscript"/>
        </w:rPr>
        <w:t xml:space="preserve">[</w:t>
      </w:r>
      <w:hyperlink r:id="rId59">
        <w:r>
          <w:rPr>
            <w:rStyle w:val="af"/>
            <w:vertAlign w:val="superscript"/>
          </w:rPr>
          <w:t xml:space="preserve">3</w:t>
        </w:r>
      </w:hyperlink>
      <w:r>
        <w:rPr>
          <w:vertAlign w:val="superscript"/>
        </w:rPr>
        <w:t xml:space="preserve">]</w:t>
      </w:r>
      <w:r>
        <w:t xml:space="preserve">。</w:t>
      </w:r>
    </w:p>
    <w:p>
      <w:pPr>
        <w:numPr>
          <w:ilvl w:val="0"/>
          <w:numId w:val="1010"/>
        </w:numPr>
      </w:pPr>
      <w:r>
        <w:rPr>
          <w:b/>
          <w:bCs/>
        </w:rPr>
        <w:t xml:space="preserve">预防性研究</w:t>
      </w:r>
      <w:r>
        <w:t xml:space="preserve">：开发基于依恋理论的心理健康预防项目，特别是针对大学新生的适应性培训，提前识别和干预不安全依恋模式。</w:t>
      </w:r>
    </w:p>
    <w:p>
      <w:pPr>
        <w:pStyle w:val="FirstParagraph"/>
      </w:pPr>
      <w:r>
        <w:t xml:space="preserve">通过这些研究方向的拓展，将进一步丰富依恋理论在大学生群体中的应用，为高校心理健康教育和社会适应能力培养提供更加科学、有效的理论指导和实践策略。</w:t>
      </w:r>
    </w:p>
    <w:p>
      <w:pPr>
        <w:pStyle w:val="a1"/>
      </w:pPr>
      <w:r>
        <w:rPr>
          <w:b/>
          <w:bCs/>
        </w:rPr>
        <w:t xml:space="preserve">参考来源：</w:t>
      </w:r>
    </w:p>
    <w:p>
      <w:pPr>
        <w:numPr>
          <w:ilvl w:val="0"/>
          <w:numId w:val="1011"/>
        </w:numPr>
      </w:pPr>
      <w:r>
        <w:t xml:space="preserve">Changes in Attachment to Parents and Peers and Relations With Mental Health During the COVID-19 PandemicChanges in Attachment to Parents and Peers and Relations With Mental Health During the COVID-19 Pandemic</w:t>
      </w:r>
      <w:r>
        <w:t xml:space="preserve"> </w:t>
      </w:r>
      <w:hyperlink r:id="rId57">
        <w:r>
          <w:rPr>
            <w:rStyle w:val="af"/>
          </w:rPr>
          <w:t xml:space="preserve">文献链接</w:t>
        </w:r>
      </w:hyperlink>
    </w:p>
    <w:p>
      <w:pPr>
        <w:numPr>
          <w:ilvl w:val="0"/>
          <w:numId w:val="1011"/>
        </w:numPr>
      </w:pPr>
      <w:r>
        <w:t xml:space="preserve">Epistemic mistrust mediates the association between childhood maltreatment and impairments in mentalizing in a sample of university studentsEpistemic mistrust mediates the association between childhood maltreatment and impairments in mentalizing in a sample of university students</w:t>
      </w:r>
      <w:r>
        <w:t xml:space="preserve"> </w:t>
      </w:r>
      <w:hyperlink r:id="rId58">
        <w:r>
          <w:rPr>
            <w:rStyle w:val="af"/>
          </w:rPr>
          <w:t xml:space="preserve">文献链接</w:t>
        </w:r>
      </w:hyperlink>
    </w:p>
    <w:p>
      <w:pPr>
        <w:numPr>
          <w:ilvl w:val="0"/>
          <w:numId w:val="1011"/>
        </w:numPr>
      </w:pPr>
      <w:r>
        <w:t xml:space="preserve">Self-injurious behavior, emotion regulation, and attachment styles among college students in IndiaSelf-injurious behavior, emotion regulation, and attachment styles among college students in India</w:t>
      </w:r>
      <w:r>
        <w:t xml:space="preserve"> </w:t>
      </w:r>
      <w:hyperlink r:id="rId59">
        <w:r>
          <w:rPr>
            <w:rStyle w:val="af"/>
          </w:rPr>
          <w:t xml:space="preserve">文献链接</w:t>
        </w:r>
      </w:hyperlink>
    </w:p>
    <w:p>
      <w:pPr>
        <w:numPr>
          <w:ilvl w:val="0"/>
          <w:numId w:val="1011"/>
        </w:numPr>
      </w:pPr>
      <w:r>
        <w:t xml:space="preserve">Attachment Theory In Psychology Explained</w:t>
      </w:r>
      <w:r>
        <w:t xml:space="preserve"> </w:t>
      </w:r>
      <w:hyperlink r:id="rId72">
        <w:r>
          <w:rPr>
            <w:rStyle w:val="af"/>
          </w:rPr>
          <w:t xml:space="preserve">原文链接</w:t>
        </w:r>
      </w:hyperlink>
    </w:p>
    <w:p>
      <w:pPr>
        <w:numPr>
          <w:ilvl w:val="0"/>
          <w:numId w:val="1011"/>
        </w:numPr>
      </w:pPr>
      <w:r>
        <w:t xml:space="preserve">[PDF] The Origins of Attachment Theory: John Bowlby and Mary Ainsworth</w:t>
      </w:r>
      <w:r>
        <w:t xml:space="preserve"> </w:t>
      </w:r>
      <w:hyperlink r:id="rId73">
        <w:r>
          <w:rPr>
            <w:rStyle w:val="af"/>
          </w:rPr>
          <w:t xml:space="preserve">原文链接</w:t>
        </w:r>
      </w:hyperlink>
    </w:p>
    <w:p>
      <w:pPr>
        <w:numPr>
          <w:ilvl w:val="0"/>
          <w:numId w:val="1011"/>
        </w:numPr>
      </w:pPr>
      <w:r>
        <w:t xml:space="preserve">1950s: Harlow, Bowlby, and Ainsworth</w:t>
      </w:r>
      <w:r>
        <w:t xml:space="preserve"> </w:t>
      </w:r>
      <w:hyperlink r:id="rId74">
        <w:r>
          <w:rPr>
            <w:rStyle w:val="af"/>
          </w:rPr>
          <w:t xml:space="preserve">原文链接</w:t>
        </w:r>
      </w:hyperlink>
    </w:p>
    <w:p>
      <w:pPr>
        <w:numPr>
          <w:ilvl w:val="0"/>
          <w:numId w:val="1011"/>
        </w:numPr>
      </w:pPr>
      <w:r>
        <w:t xml:space="preserve">[PDF] Adult Attachment Dimensions and College Student Distress</w:t>
      </w:r>
      <w:r>
        <w:t xml:space="preserve"> </w:t>
      </w:r>
      <w:hyperlink r:id="rId75">
        <w:r>
          <w:rPr>
            <w:rStyle w:val="af"/>
          </w:rPr>
          <w:t xml:space="preserve">原文链接</w:t>
        </w:r>
      </w:hyperlink>
    </w:p>
    <w:p>
      <w:pPr>
        <w:numPr>
          <w:ilvl w:val="0"/>
          <w:numId w:val="1011"/>
        </w:numPr>
      </w:pPr>
      <w:r>
        <w:t xml:space="preserve">The relationship between attachment and depression among</w:t>
      </w:r>
      <w:r>
        <w:t xml:space="preserve"> </w:t>
      </w:r>
      <w:hyperlink r:id="rId76">
        <w:r>
          <w:rPr>
            <w:rStyle w:val="af"/>
          </w:rPr>
          <w:t xml:space="preserve">原文链接</w:t>
        </w:r>
      </w:hyperlink>
    </w:p>
    <w:p>
      <w:pPr>
        <w:numPr>
          <w:ilvl w:val="0"/>
          <w:numId w:val="1011"/>
        </w:numPr>
      </w:pPr>
      <w:r>
        <w:t xml:space="preserve">Attachment and Student Success During the Transition to College</w:t>
      </w:r>
      <w:r>
        <w:t xml:space="preserve"> </w:t>
      </w:r>
      <w:hyperlink r:id="rId77">
        <w:r>
          <w:rPr>
            <w:rStyle w:val="af"/>
          </w:rPr>
          <w:t xml:space="preserve">原文链接</w:t>
        </w:r>
      </w:hyperlink>
    </w:p>
    <w:p>
      <w:pPr>
        <w:numPr>
          <w:ilvl w:val="0"/>
          <w:numId w:val="1011"/>
        </w:numPr>
      </w:pPr>
      <w:r>
        <w:t xml:space="preserve">[PDF] Attachment and Creativity Focused Counseling Intervention for</w:t>
      </w:r>
      <w:r>
        <w:t xml:space="preserve"> </w:t>
      </w:r>
      <w:hyperlink r:id="rId78">
        <w:r>
          <w:rPr>
            <w:rStyle w:val="af"/>
          </w:rPr>
          <w:t xml:space="preserve">原文链接</w:t>
        </w:r>
      </w:hyperlink>
    </w:p>
    <w:p>
      <w:pPr>
        <w:numPr>
          <w:ilvl w:val="0"/>
          <w:numId w:val="1011"/>
        </w:numPr>
      </w:pPr>
      <w:r>
        <w:t xml:space="preserve">Attachment to Parents and Adjustment in Late Adolescent College</w:t>
      </w:r>
      <w:r>
        <w:t xml:space="preserve"> </w:t>
      </w:r>
      <w:hyperlink r:id="rId79">
        <w:r>
          <w:rPr>
            <w:rStyle w:val="af"/>
          </w:rPr>
          <w:t xml:space="preserve">原文链接</w:t>
        </w:r>
      </w:hyperlink>
    </w:p>
    <w:p>
      <w:pPr>
        <w:numPr>
          <w:ilvl w:val="0"/>
          <w:numId w:val="1011"/>
        </w:numPr>
      </w:pPr>
      <w:r>
        <w:t xml:space="preserve">325 - Applying Attachment Theory - Counselling Tutor</w:t>
      </w:r>
      <w:r>
        <w:t xml:space="preserve"> </w:t>
      </w:r>
      <w:hyperlink r:id="rId80">
        <w:r>
          <w:rPr>
            <w:rStyle w:val="af"/>
          </w:rPr>
          <w:t xml:space="preserve">原文链接</w:t>
        </w:r>
      </w:hyperlink>
    </w:p>
    <w:p>
      <w:pPr>
        <w:numPr>
          <w:ilvl w:val="0"/>
          <w:numId w:val="1011"/>
        </w:numPr>
      </w:pPr>
      <w:r>
        <w:t xml:space="preserve">[PDF] The relationship of college students' retrospective reports of</w:t>
      </w:r>
      <w:r>
        <w:t xml:space="preserve"> </w:t>
      </w:r>
      <w:hyperlink r:id="rId81">
        <w:r>
          <w:rPr>
            <w:rStyle w:val="af"/>
          </w:rPr>
          <w:t xml:space="preserve">原文链接</w:t>
        </w:r>
      </w:hyperlink>
    </w:p>
    <w:p>
      <w:pPr>
        <w:numPr>
          <w:ilvl w:val="0"/>
          <w:numId w:val="1011"/>
        </w:numPr>
      </w:pPr>
      <w:r>
        <w:t xml:space="preserve">李鼎智-客体关系与依恋理论咨询实务工作坊</w:t>
      </w:r>
      <w:r>
        <w:t xml:space="preserve"> </w:t>
      </w:r>
      <w:hyperlink r:id="rId43">
        <w:r>
          <w:rPr>
            <w:rStyle w:val="af"/>
          </w:rPr>
          <w:t xml:space="preserve">原文链接</w:t>
        </w:r>
      </w:hyperlink>
    </w:p>
    <w:p>
      <w:pPr>
        <w:numPr>
          <w:ilvl w:val="0"/>
          <w:numId w:val="1011"/>
        </w:numPr>
      </w:pPr>
      <w:r>
        <w:t xml:space="preserve">【绎心】依恋取向心理咨询连续培训项目(初阶)湖南站顺利开班!</w:t>
      </w:r>
      <w:r>
        <w:t xml:space="preserve"> </w:t>
      </w:r>
      <w:hyperlink r:id="rId44">
        <w:r>
          <w:rPr>
            <w:rStyle w:val="af"/>
          </w:rPr>
          <w:t xml:space="preserve">原文链接</w:t>
        </w:r>
      </w:hyperlink>
    </w:p>
    <w:p>
      <w:pPr>
        <w:numPr>
          <w:ilvl w:val="0"/>
          <w:numId w:val="1011"/>
        </w:numPr>
      </w:pPr>
      <w:r>
        <w:t xml:space="preserve">决策情境</w:t>
      </w:r>
      <w:r>
        <w:t xml:space="preserve"> </w:t>
      </w:r>
      <w:hyperlink r:id="rId82">
        <w:r>
          <w:rPr>
            <w:rStyle w:val="af"/>
          </w:rPr>
          <w:t xml:space="preserve">原文链接</w:t>
        </w:r>
      </w:hyperlink>
    </w:p>
    <w:p>
      <w:pPr>
        <w:numPr>
          <w:ilvl w:val="0"/>
          <w:numId w:val="1011"/>
        </w:numPr>
      </w:pPr>
      <w:r>
        <w:t xml:space="preserve">大学生亲子依恋、自我同一性与职业探索的关系研究.pdf</w:t>
      </w:r>
      <w:r>
        <w:t xml:space="preserve"> </w:t>
      </w:r>
      <w:hyperlink r:id="rId32">
        <w:r>
          <w:rPr>
            <w:rStyle w:val="af"/>
          </w:rPr>
          <w:t xml:space="preserve">原文链接</w:t>
        </w:r>
      </w:hyperlink>
    </w:p>
    <w:p>
      <w:pPr>
        <w:numPr>
          <w:ilvl w:val="0"/>
          <w:numId w:val="1011"/>
        </w:numPr>
      </w:pPr>
      <w:r>
        <w:t xml:space="preserve">人际依恋风格</w:t>
      </w:r>
      <w:r>
        <w:t xml:space="preserve"> </w:t>
      </w:r>
      <w:hyperlink r:id="rId31">
        <w:r>
          <w:rPr>
            <w:rStyle w:val="af"/>
          </w:rPr>
          <w:t xml:space="preserve">原文链接</w:t>
        </w:r>
      </w:hyperlink>
    </w:p>
    <w:p>
      <w:pPr>
        <w:numPr>
          <w:ilvl w:val="0"/>
          <w:numId w:val="1011"/>
        </w:numPr>
      </w:pPr>
      <w:r>
        <w:t xml:space="preserve">决策情境</w:t>
      </w:r>
      <w:r>
        <w:t xml:space="preserve"> </w:t>
      </w:r>
      <w:hyperlink r:id="rId82">
        <w:r>
          <w:rPr>
            <w:rStyle w:val="af"/>
          </w:rPr>
          <w:t xml:space="preserve">原文链接</w:t>
        </w:r>
      </w:hyperlink>
    </w:p>
    <w:p>
      <w:pPr>
        <w:numPr>
          <w:ilvl w:val="0"/>
          <w:numId w:val="1011"/>
        </w:numPr>
      </w:pPr>
      <w:r>
        <w:t xml:space="preserve">大学生亲子依恋、自我同一性与职业探索的关系研究.pdf</w:t>
      </w:r>
      <w:r>
        <w:t xml:space="preserve"> </w:t>
      </w:r>
      <w:hyperlink r:id="rId32">
        <w:r>
          <w:rPr>
            <w:rStyle w:val="af"/>
          </w:rPr>
          <w:t xml:space="preserve">原文链接</w:t>
        </w:r>
      </w:hyperlink>
    </w:p>
    <w:p>
      <w:pPr>
        <w:numPr>
          <w:ilvl w:val="0"/>
          <w:numId w:val="1011"/>
        </w:numPr>
      </w:pPr>
      <w:r>
        <w:t xml:space="preserve">人际依恋风格</w:t>
      </w:r>
      <w:r>
        <w:t xml:space="preserve"> </w:t>
      </w:r>
      <w:hyperlink r:id="rId31">
        <w:r>
          <w:rPr>
            <w:rStyle w:val="af"/>
          </w:rPr>
          <w:t xml:space="preserve">原文链接</w:t>
        </w:r>
      </w:hyperlink>
    </w:p>
    <w:p>
      <w:pPr>
        <w:numPr>
          <w:ilvl w:val="0"/>
          <w:numId w:val="1011"/>
        </w:numPr>
      </w:pPr>
      <w:r>
        <w:t xml:space="preserve">大学期间必须培养的六种能力.pdf</w:t>
      </w:r>
      <w:r>
        <w:t xml:space="preserve"> </w:t>
      </w:r>
      <w:hyperlink r:id="rId83">
        <w:r>
          <w:rPr>
            <w:rStyle w:val="af"/>
          </w:rPr>
          <w:t xml:space="preserve">原文链接</w:t>
        </w:r>
      </w:hyperlink>
    </w:p>
    <w:p>
      <w:pPr>
        <w:numPr>
          <w:ilvl w:val="0"/>
          <w:numId w:val="1011"/>
        </w:numPr>
      </w:pPr>
      <w:r>
        <w:t xml:space="preserve">依恋风格:行为与情绪适应的关键</w:t>
      </w:r>
      <w:r>
        <w:t xml:space="preserve"> </w:t>
      </w:r>
      <w:hyperlink r:id="rId47">
        <w:r>
          <w:rPr>
            <w:rStyle w:val="af"/>
          </w:rPr>
          <w:t xml:space="preserve">原文链接</w:t>
        </w:r>
      </w:hyperlink>
    </w:p>
    <w:p>
      <w:pPr>
        <w:numPr>
          <w:ilvl w:val="0"/>
          <w:numId w:val="1011"/>
        </w:numPr>
      </w:pPr>
      <w:r>
        <w:t xml:space="preserve">大学生社会适应能力研究课件</w:t>
      </w:r>
      <w:r>
        <w:t xml:space="preserve"> </w:t>
      </w:r>
      <w:hyperlink r:id="rId84">
        <w:r>
          <w:rPr>
            <w:rStyle w:val="af"/>
          </w:rPr>
          <w:t xml:space="preserve">原文链接</w:t>
        </w:r>
      </w:hyperlink>
    </w:p>
    <w:p>
      <w:pPr>
        <w:numPr>
          <w:ilvl w:val="0"/>
          <w:numId w:val="1011"/>
        </w:numPr>
      </w:pPr>
      <w:r>
        <w:t xml:space="preserve">不同依恋风格大学生的情绪与执行功能特点的开题报告.docx</w:t>
      </w:r>
      <w:r>
        <w:t xml:space="preserve"> </w:t>
      </w:r>
      <w:hyperlink r:id="rId85">
        <w:r>
          <w:rPr>
            <w:rStyle w:val="af"/>
          </w:rPr>
          <w:t xml:space="preserve">原文链接</w:t>
        </w:r>
      </w:hyperlink>
    </w:p>
    <w:p>
      <w:pPr>
        <w:numPr>
          <w:ilvl w:val="0"/>
          <w:numId w:val="1011"/>
        </w:numPr>
      </w:pPr>
      <w:r>
        <w:t xml:space="preserve">大学生社交焦虑与成人依恋类型关系的研究.pptx</w:t>
      </w:r>
      <w:r>
        <w:t xml:space="preserve"> </w:t>
      </w:r>
      <w:hyperlink r:id="rId86">
        <w:r>
          <w:rPr>
            <w:rStyle w:val="af"/>
          </w:rPr>
          <w:t xml:space="preserve">原文链接</w:t>
        </w:r>
      </w:hyperlink>
    </w:p>
    <w:p>
      <w:pPr>
        <w:numPr>
          <w:ilvl w:val="0"/>
          <w:numId w:val="1011"/>
        </w:numPr>
      </w:pPr>
      <w:r>
        <w:t xml:space="preserve">...依恋对大学生网络成瘾的影响:同伴关系与孤独感的链式中介作用....</w:t>
      </w:r>
      <w:r>
        <w:t xml:space="preserve"> </w:t>
      </w:r>
      <w:hyperlink r:id="rId87">
        <w:r>
          <w:rPr>
            <w:rStyle w:val="af"/>
          </w:rPr>
          <w:t xml:space="preserve">原文链接</w:t>
        </w:r>
      </w:hyperlink>
    </w:p>
    <w:p>
      <w:pPr>
        <w:numPr>
          <w:ilvl w:val="0"/>
          <w:numId w:val="1011"/>
        </w:numPr>
      </w:pPr>
      <w:r>
        <w:t xml:space="preserve">大学生依恋与心理弹性--情绪调节与元情绪的多重中介</w:t>
      </w:r>
      <w:r>
        <w:t xml:space="preserve"> </w:t>
      </w:r>
      <w:hyperlink r:id="rId88">
        <w:r>
          <w:rPr>
            <w:rStyle w:val="af"/>
          </w:rPr>
          <w:t xml:space="preserve">原文链接</w:t>
        </w:r>
      </w:hyperlink>
    </w:p>
    <w:p>
      <w:pPr>
        <w:numPr>
          <w:ilvl w:val="0"/>
          <w:numId w:val="1011"/>
        </w:numPr>
      </w:pPr>
      <w:r>
        <w:t xml:space="preserve">依恋类型对大学生心理健康影响的研究综述(3页)</w:t>
      </w:r>
      <w:r>
        <w:t xml:space="preserve"> </w:t>
      </w:r>
      <w:hyperlink r:id="rId89">
        <w:r>
          <w:rPr>
            <w:rStyle w:val="af"/>
          </w:rPr>
          <w:t xml:space="preserve">原文链接</w:t>
        </w:r>
      </w:hyperlink>
    </w:p>
    <w:p>
      <w:pPr>
        <w:numPr>
          <w:ilvl w:val="0"/>
          <w:numId w:val="1011"/>
        </w:numPr>
      </w:pPr>
      <w:r>
        <w:t xml:space="preserve">大学生成人依恋与心理弹性——基于认知情绪调节的中介作用.docx</w:t>
      </w:r>
      <w:r>
        <w:t xml:space="preserve"> </w:t>
      </w:r>
      <w:hyperlink r:id="rId90">
        <w:r>
          <w:rPr>
            <w:rStyle w:val="af"/>
          </w:rPr>
          <w:t xml:space="preserve">原文链接</w:t>
        </w:r>
      </w:hyperlink>
    </w:p>
    <w:p>
      <w:pPr>
        <w:numPr>
          <w:ilvl w:val="0"/>
          <w:numId w:val="1011"/>
        </w:numPr>
      </w:pPr>
      <w:r>
        <w:t xml:space="preserve">心理弹性视域下的大学生心理健康教育-20230911.docx</w:t>
      </w:r>
      <w:r>
        <w:t xml:space="preserve"> </w:t>
      </w:r>
      <w:hyperlink r:id="rId91">
        <w:r>
          <w:rPr>
            <w:rStyle w:val="af"/>
          </w:rPr>
          <w:t xml:space="preserve">原文链接</w:t>
        </w:r>
      </w:hyperlink>
    </w:p>
    <w:p>
      <w:pPr>
        <w:numPr>
          <w:ilvl w:val="0"/>
          <w:numId w:val="1011"/>
        </w:numPr>
      </w:pPr>
      <w:r>
        <w:t xml:space="preserve">大学生成人依恋与心理弹性——基于认知情绪调节的中介作用.docx</w:t>
      </w:r>
      <w:r>
        <w:t xml:space="preserve"> </w:t>
      </w:r>
      <w:hyperlink r:id="rId90">
        <w:r>
          <w:rPr>
            <w:rStyle w:val="af"/>
          </w:rPr>
          <w:t xml:space="preserve">原文链接</w:t>
        </w:r>
      </w:hyperlink>
    </w:p>
    <w:p>
      <w:pPr>
        <w:numPr>
          <w:ilvl w:val="0"/>
          <w:numId w:val="1011"/>
        </w:numPr>
      </w:pPr>
      <w:r>
        <w:t xml:space="preserve">心理弹性视域下的大学生心理健康教育.docx</w:t>
      </w:r>
      <w:r>
        <w:t xml:space="preserve"> </w:t>
      </w:r>
      <w:hyperlink r:id="rId92">
        <w:r>
          <w:rPr>
            <w:rStyle w:val="af"/>
          </w:rPr>
          <w:t xml:space="preserve">原文链接</w:t>
        </w:r>
      </w:hyperlink>
    </w:p>
    <w:bookmarkEnd w:id="93"/>
    <w:sectPr w:rsidR="000E0F9D" w:rsidRPr="000E0F9D" w:rsidSect="00015CD4">
      <w:headerReference r:id="rId9" w:type="default"/>
      <w:footerReference r:id="rId10" w:type="default"/>
      <w:pgSz w:h="15840" w:w="12240"/>
      <w:pgMar w:bottom="1440" w:footer="720" w:gutter="0" w:header="720" w:left="1797" w:right="1797" w:top="1440"/>
      <w:cols w:space="720"/>
      <w:titlePg/>
      <w:docGrid w:linePitch="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altName w:val="苹方-简"/>
    <w:panose1 w:val="020B0609020204030204"/>
    <w:charset w:val="00"/>
    <w:family w:val="modern"/>
    <w:pitch w:val="fixed"/>
    <w:sig w:usb0="E10006FF" w:usb1="4000FCFF" w:usb2="00000009"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3182" w14:textId="6C5B836C" w:rsidR="009F4602" w:rsidRPr="00656B6C" w:rsidRDefault="00BF4CBA" w:rsidP="00DB6A74">
    <w:pPr>
      <w:pStyle w:val="af2"/>
    </w:pPr>
    <w:r w:rsidRPr="00656B6C">
      <w:rPr>
        <w:rFonts w:hint="eastAsia"/>
      </w:rPr>
      <w:t>以上内容</w:t>
    </w:r>
    <w:r w:rsidR="00B31CE2">
      <w:rPr>
        <w:rFonts w:hint="eastAsia"/>
      </w:rPr>
      <w:t>均</w:t>
    </w:r>
    <w:r w:rsidRPr="00656B6C">
      <w:rPr>
        <w:rFonts w:hint="eastAsia"/>
      </w:rPr>
      <w:t>由</w:t>
    </w:r>
    <w:r w:rsidRPr="00656B6C">
      <w:rPr>
        <w:rFonts w:hint="eastAsia"/>
      </w:rPr>
      <w:t xml:space="preserve">AI </w:t>
    </w:r>
    <w:r w:rsidRPr="00656B6C">
      <w:rPr>
        <w:rFonts w:hint="eastAsia"/>
      </w:rPr>
      <w:t>搜集并生成，仅供参考</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4DFF8" w14:textId="2E8A9747" w:rsidR="00983B35" w:rsidRDefault="008604DF" w:rsidP="00DB6A74">
    <w:pPr>
      <w:pStyle w:val="af0"/>
    </w:pPr>
    <w:r>
      <w:rPr>
        <w:noProof/>
      </w:rPr>
      <w:drawing>
        <wp:inline distT="0" distB="0" distL="0" distR="0" wp14:anchorId="5B1423FD" wp14:editId="370643E2">
          <wp:extent cx="1130575" cy="333375"/>
          <wp:effectExtent l="0" t="0" r="0" b="0"/>
          <wp:docPr id="15404926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2677" name="图片 1540492677"/>
                  <pic:cNvPicPr/>
                </pic:nvPicPr>
                <pic:blipFill>
                  <a:blip r:embed="rId1">
                    <a:extLst>
                      <a:ext uri="{28A0092B-C50C-407E-A947-70E740481C1C}">
                        <a14:useLocalDpi xmlns:a14="http://schemas.microsoft.com/office/drawing/2010/main" val="0"/>
                      </a:ext>
                    </a:extLst>
                  </a:blip>
                  <a:stretch>
                    <a:fillRect/>
                  </a:stretch>
                </pic:blipFill>
                <pic:spPr>
                  <a:xfrm>
                    <a:off x="0" y="0"/>
                    <a:ext cx="1238849" cy="365302"/>
                  </a:xfrm>
                  <a:prstGeom prst="rect">
                    <a:avLst/>
                  </a:prstGeom>
                </pic:spPr>
              </pic:pic>
            </a:graphicData>
          </a:graphic>
        </wp:inline>
      </w:drawing>
    </w:r>
  </w:p>
  <w:p w14:paraId="21410B0E" w14:textId="77777777" w:rsidR="00983B35" w:rsidRDefault="00983B35" w:rsidP="00DB6A74">
    <w:pPr>
      <w:pStyle w:val="af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A3AE634"/>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F946A3C2"/>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C4AEC500"/>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19505416"/>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151E76A2"/>
    <w:lvl w:ilvl="0">
      <w:start w:val="1"/>
      <w:numFmt w:val="bullet"/>
      <w:pStyle w:val="5"/>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84344680"/>
    <w:lvl w:ilvl="0">
      <w:start w:val="1"/>
      <w:numFmt w:val="bullet"/>
      <w:pStyle w:val="4"/>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735AE04E"/>
    <w:lvl w:ilvl="0">
      <w:start w:val="1"/>
      <w:numFmt w:val="bullet"/>
      <w:pStyle w:val="3"/>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1C2895B0"/>
    <w:lvl w:ilvl="0">
      <w:start w:val="1"/>
      <w:numFmt w:val="bullet"/>
      <w:pStyle w:val="2"/>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4EA804D2"/>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AA4822CE"/>
    <w:lvl w:ilvl="0">
      <w:start w:val="1"/>
      <w:numFmt w:val="bullet"/>
      <w:pStyle w:val="a"/>
      <w:lvlText w:val=""/>
      <w:lvlJc w:val="left"/>
      <w:pPr>
        <w:tabs>
          <w:tab w:pos="360" w:val="num"/>
        </w:tabs>
        <w:ind w:hanging="360" w:hangingChars="200" w:left="360"/>
      </w:pPr>
      <w:rPr>
        <w:rFonts w:ascii="Wingdings" w:hAnsi="Wingdings" w:hint="default"/>
      </w:rPr>
    </w:lvl>
  </w:abstractNum>
  <w:abstractNum w15:restartNumberingAfterBreak="0" w:abstractNumId="10">
    <w:nsid w:val="0000A990"/>
    <w:multiLevelType w:val="multilevel"/>
    <w:tmpl w:val="275A2F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489C05A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70CD2DE"/>
    <w:multiLevelType w:val="multilevel"/>
    <w:tmpl w:val="4198C2B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506845" w:numId="1">
    <w:abstractNumId w:val="12"/>
  </w:num>
  <w:num w16cid:durableId="67044461" w:numId="2">
    <w:abstractNumId w:val="10"/>
  </w:num>
  <w:num w16cid:durableId="1915387107" w:numId="3">
    <w:abstractNumId w:val="11"/>
  </w:num>
  <w:num w16cid:durableId="686638049" w:numId="4">
    <w:abstractNumId w:val="11"/>
  </w:num>
  <w:num w16cid:durableId="1343052295" w:numId="5">
    <w:abstractNumId w:val="4"/>
  </w:num>
  <w:num w16cid:durableId="2123963079" w:numId="6">
    <w:abstractNumId w:val="5"/>
  </w:num>
  <w:num w16cid:durableId="2058773398" w:numId="7">
    <w:abstractNumId w:val="6"/>
  </w:num>
  <w:num w16cid:durableId="1579166007" w:numId="8">
    <w:abstractNumId w:val="7"/>
  </w:num>
  <w:num w16cid:durableId="1825972274" w:numId="9">
    <w:abstractNumId w:val="9"/>
  </w:num>
  <w:num w16cid:durableId="1384788207" w:numId="10">
    <w:abstractNumId w:val="0"/>
  </w:num>
  <w:num w16cid:durableId="1194465784" w:numId="11">
    <w:abstractNumId w:val="1"/>
  </w:num>
  <w:num w16cid:durableId="447742242" w:numId="12">
    <w:abstractNumId w:val="2"/>
  </w:num>
  <w:num w16cid:durableId="402215431" w:numId="13">
    <w:abstractNumId w:val="3"/>
  </w:num>
  <w:num w16cid:durableId="1885674945" w:numId="14">
    <w:abstractNumId w:val="8"/>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4"/>
  <w:embedSystemFonts/>
  <w:bordersDoNotSurroundHeader/>
  <w:bordersDoNotSurroundFooter/>
  <w:proofState w:grammar="clean" w:spelling="clean"/>
  <w:stylePaneFormatFilter w:allStyles="1" w:alternateStyleNames="0" w:clearFormatting="0" w:customStyles="0" w:directFormattingOnNumbering="0" w:directFormattingOnParagraphs="0" w:directFormattingOnRuns="0" w:directFormattingOnTables="0" w:headingStyles="0" w:latentStyles="1" w:numberingStyles="0" w:stylesInUse="0" w:tableStyles="0" w:top3HeadingStyles="0" w:val="0005"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04"/>
    <w:rsid w:val="00015CD4"/>
    <w:rsid w:val="00026883"/>
    <w:rsid w:val="00031BCC"/>
    <w:rsid w:val="00034D43"/>
    <w:rsid w:val="00067A5D"/>
    <w:rsid w:val="0008569B"/>
    <w:rsid w:val="000C6A4F"/>
    <w:rsid w:val="000E0F9D"/>
    <w:rsid w:val="000F1A27"/>
    <w:rsid w:val="00136D39"/>
    <w:rsid w:val="00164281"/>
    <w:rsid w:val="001758B5"/>
    <w:rsid w:val="00182AE5"/>
    <w:rsid w:val="001A5E6D"/>
    <w:rsid w:val="00215AFA"/>
    <w:rsid w:val="00225A29"/>
    <w:rsid w:val="00253C3D"/>
    <w:rsid w:val="00256340"/>
    <w:rsid w:val="00295259"/>
    <w:rsid w:val="002979A1"/>
    <w:rsid w:val="003350D8"/>
    <w:rsid w:val="0034286A"/>
    <w:rsid w:val="003776C1"/>
    <w:rsid w:val="003858E2"/>
    <w:rsid w:val="00386E14"/>
    <w:rsid w:val="003A065E"/>
    <w:rsid w:val="003C7066"/>
    <w:rsid w:val="003D33A2"/>
    <w:rsid w:val="003E2E99"/>
    <w:rsid w:val="003F445C"/>
    <w:rsid w:val="0040641D"/>
    <w:rsid w:val="00410649"/>
    <w:rsid w:val="00420F72"/>
    <w:rsid w:val="00447045"/>
    <w:rsid w:val="00463149"/>
    <w:rsid w:val="00471085"/>
    <w:rsid w:val="004817ED"/>
    <w:rsid w:val="004A2678"/>
    <w:rsid w:val="004B06D1"/>
    <w:rsid w:val="004D1E90"/>
    <w:rsid w:val="004D63A3"/>
    <w:rsid w:val="00507818"/>
    <w:rsid w:val="00524E72"/>
    <w:rsid w:val="00541A74"/>
    <w:rsid w:val="005424C0"/>
    <w:rsid w:val="00546597"/>
    <w:rsid w:val="005915D6"/>
    <w:rsid w:val="005972FC"/>
    <w:rsid w:val="005D3698"/>
    <w:rsid w:val="005F5578"/>
    <w:rsid w:val="006124BB"/>
    <w:rsid w:val="00621441"/>
    <w:rsid w:val="0064767D"/>
    <w:rsid w:val="00656B6C"/>
    <w:rsid w:val="00657589"/>
    <w:rsid w:val="006728AF"/>
    <w:rsid w:val="00683DF8"/>
    <w:rsid w:val="006A1530"/>
    <w:rsid w:val="006A4A73"/>
    <w:rsid w:val="006D231A"/>
    <w:rsid w:val="006E7AAF"/>
    <w:rsid w:val="006F2436"/>
    <w:rsid w:val="00701FA6"/>
    <w:rsid w:val="007037B8"/>
    <w:rsid w:val="007350C0"/>
    <w:rsid w:val="00740EDF"/>
    <w:rsid w:val="007472CD"/>
    <w:rsid w:val="0075085F"/>
    <w:rsid w:val="00752112"/>
    <w:rsid w:val="00755422"/>
    <w:rsid w:val="00791CDC"/>
    <w:rsid w:val="008312D8"/>
    <w:rsid w:val="0083431D"/>
    <w:rsid w:val="00847C51"/>
    <w:rsid w:val="008604DF"/>
    <w:rsid w:val="008F5731"/>
    <w:rsid w:val="00904DEA"/>
    <w:rsid w:val="00907B8A"/>
    <w:rsid w:val="009406E9"/>
    <w:rsid w:val="00940F8C"/>
    <w:rsid w:val="00957E34"/>
    <w:rsid w:val="00973CD6"/>
    <w:rsid w:val="009754BD"/>
    <w:rsid w:val="0098095D"/>
    <w:rsid w:val="00983B35"/>
    <w:rsid w:val="00986306"/>
    <w:rsid w:val="00991792"/>
    <w:rsid w:val="009D06C7"/>
    <w:rsid w:val="009F4602"/>
    <w:rsid w:val="00A07A8F"/>
    <w:rsid w:val="00A17512"/>
    <w:rsid w:val="00A268CF"/>
    <w:rsid w:val="00A4439B"/>
    <w:rsid w:val="00A45642"/>
    <w:rsid w:val="00AA19CD"/>
    <w:rsid w:val="00AB16B2"/>
    <w:rsid w:val="00AC4780"/>
    <w:rsid w:val="00AE453C"/>
    <w:rsid w:val="00AF6F04"/>
    <w:rsid w:val="00B04FA4"/>
    <w:rsid w:val="00B12F7F"/>
    <w:rsid w:val="00B21DEE"/>
    <w:rsid w:val="00B31CE2"/>
    <w:rsid w:val="00B32DD2"/>
    <w:rsid w:val="00B36EFB"/>
    <w:rsid w:val="00B556C2"/>
    <w:rsid w:val="00B92393"/>
    <w:rsid w:val="00BB0558"/>
    <w:rsid w:val="00BB27C5"/>
    <w:rsid w:val="00BB5C1F"/>
    <w:rsid w:val="00BE34B8"/>
    <w:rsid w:val="00BF0455"/>
    <w:rsid w:val="00BF4CBA"/>
    <w:rsid w:val="00C54CF6"/>
    <w:rsid w:val="00C6014D"/>
    <w:rsid w:val="00C75FF7"/>
    <w:rsid w:val="00C8148A"/>
    <w:rsid w:val="00C82C16"/>
    <w:rsid w:val="00C83136"/>
    <w:rsid w:val="00CA2350"/>
    <w:rsid w:val="00CA33CD"/>
    <w:rsid w:val="00CC6698"/>
    <w:rsid w:val="00CE0254"/>
    <w:rsid w:val="00CE2690"/>
    <w:rsid w:val="00CE3757"/>
    <w:rsid w:val="00CF1742"/>
    <w:rsid w:val="00D013D5"/>
    <w:rsid w:val="00D22F05"/>
    <w:rsid w:val="00D345F0"/>
    <w:rsid w:val="00D709B2"/>
    <w:rsid w:val="00D72452"/>
    <w:rsid w:val="00D82BB5"/>
    <w:rsid w:val="00DB6A74"/>
    <w:rsid w:val="00DC4510"/>
    <w:rsid w:val="00DE5E88"/>
    <w:rsid w:val="00DE7DC1"/>
    <w:rsid w:val="00DF411D"/>
    <w:rsid w:val="00E112D9"/>
    <w:rsid w:val="00E15FDD"/>
    <w:rsid w:val="00E232D2"/>
    <w:rsid w:val="00E41322"/>
    <w:rsid w:val="00E450AC"/>
    <w:rsid w:val="00EA3476"/>
    <w:rsid w:val="00ED5B75"/>
    <w:rsid w:val="00ED5D65"/>
    <w:rsid w:val="00ED7CD1"/>
    <w:rsid w:val="00EF0279"/>
    <w:rsid w:val="00F1427A"/>
    <w:rsid w:val="00F153C2"/>
    <w:rsid w:val="00F30085"/>
    <w:rsid w:val="00F37BA4"/>
    <w:rsid w:val="00F46898"/>
    <w:rsid w:val="00F54033"/>
    <w:rsid w:val="00F71353"/>
    <w:rsid w:val="00F730EC"/>
    <w:rsid w:val="00F764C3"/>
    <w:rsid w:val="00F77DF9"/>
    <w:rsid w:val="00FA0B3B"/>
    <w:rsid w:val="00FA1D19"/>
    <w:rsid w:val="00FE252B"/>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0" w:type="paragraph">
    <w:name w:val="Normal"/>
    <w:qFormat/>
    <w:rsid w:val="00DB6A74"/>
    <w:pPr>
      <w:spacing w:after="180" w:before="180" w:line="336" w:lineRule="auto"/>
    </w:pPr>
    <w:rPr>
      <w:sz w:val="28"/>
      <w:szCs w:val="28"/>
      <w:lang w:eastAsia="zh-CN"/>
    </w:rPr>
  </w:style>
  <w:style w:styleId="1" w:type="paragraph">
    <w:name w:val="heading 1"/>
    <w:basedOn w:val="a0"/>
    <w:next w:val="a1"/>
    <w:link w:val="10"/>
    <w:uiPriority w:val="9"/>
    <w:qFormat/>
    <w:rsid w:val="00AE453C"/>
    <w:pPr>
      <w:keepNext/>
      <w:keepLines/>
      <w:spacing w:after="80" w:before="360"/>
      <w:outlineLvl w:val="0"/>
    </w:pPr>
    <w:rPr>
      <w:rFonts w:asciiTheme="majorHAnsi" w:cstheme="majorBidi" w:eastAsiaTheme="majorEastAsia" w:hAnsiTheme="majorHAnsi"/>
      <w:b/>
      <w:color w:themeColor="text1" w:val="000000"/>
      <w:szCs w:val="40"/>
    </w:rPr>
  </w:style>
  <w:style w:styleId="20" w:type="paragraph">
    <w:name w:val="heading 2"/>
    <w:basedOn w:val="a0"/>
    <w:next w:val="a1"/>
    <w:link w:val="21"/>
    <w:uiPriority w:val="9"/>
    <w:unhideWhenUsed/>
    <w:qFormat/>
    <w:rsid w:val="00D709B2"/>
    <w:pPr>
      <w:keepNext/>
      <w:keepLines/>
      <w:spacing w:after="80" w:before="160"/>
      <w:outlineLvl w:val="1"/>
    </w:pPr>
    <w:rPr>
      <w:rFonts w:asciiTheme="majorHAnsi" w:cstheme="majorBidi" w:eastAsiaTheme="majorEastAsia" w:hAnsiTheme="majorHAnsi"/>
      <w:b/>
      <w:color w:themeColor="text1" w:val="000000"/>
      <w:sz w:val="32"/>
      <w:szCs w:val="32"/>
    </w:rPr>
  </w:style>
  <w:style w:styleId="30" w:type="paragraph">
    <w:name w:val="heading 3"/>
    <w:basedOn w:val="a0"/>
    <w:next w:val="a1"/>
    <w:link w:val="31"/>
    <w:uiPriority w:val="9"/>
    <w:unhideWhenUsed/>
    <w:qFormat/>
    <w:rsid w:val="00AC4780"/>
    <w:pPr>
      <w:keepNext/>
      <w:keepLines/>
      <w:spacing w:after="80" w:before="160"/>
      <w:outlineLvl w:val="2"/>
    </w:pPr>
    <w:rPr>
      <w:rFonts w:cstheme="majorBidi" w:eastAsiaTheme="majorEastAsia"/>
      <w:b/>
      <w:color w:themeColor="text1" w:val="000000"/>
    </w:rPr>
  </w:style>
  <w:style w:styleId="40" w:type="paragraph">
    <w:name w:val="heading 4"/>
    <w:basedOn w:val="a0"/>
    <w:next w:val="a1"/>
    <w:link w:val="41"/>
    <w:uiPriority w:val="9"/>
    <w:unhideWhenUsed/>
    <w:qFormat/>
    <w:rsid w:val="00CC6698"/>
    <w:pPr>
      <w:keepNext/>
      <w:keepLines/>
      <w:spacing w:after="40" w:before="80"/>
      <w:outlineLvl w:val="3"/>
    </w:pPr>
    <w:rPr>
      <w:rFonts w:cstheme="majorBidi" w:eastAsiaTheme="majorEastAsia"/>
      <w:b/>
      <w:iCs/>
      <w:color w:themeColor="text1" w:val="000000"/>
    </w:rPr>
  </w:style>
  <w:style w:styleId="50" w:type="paragraph">
    <w:name w:val="heading 5"/>
    <w:basedOn w:val="a0"/>
    <w:next w:val="a1"/>
    <w:link w:val="51"/>
    <w:uiPriority w:val="9"/>
    <w:unhideWhenUsed/>
    <w:qFormat/>
    <w:rsid w:val="00AE453C"/>
    <w:pPr>
      <w:keepNext/>
      <w:keepLines/>
      <w:spacing w:after="40" w:before="80"/>
      <w:outlineLvl w:val="4"/>
    </w:pPr>
    <w:rPr>
      <w:rFonts w:cstheme="majorBidi" w:eastAsiaTheme="majorEastAsia"/>
      <w:b/>
      <w:color w:themeColor="text1" w:val="000000"/>
    </w:rPr>
  </w:style>
  <w:style w:styleId="6" w:type="paragraph">
    <w:name w:val="heading 6"/>
    <w:basedOn w:val="a0"/>
    <w:next w:val="a1"/>
    <w:link w:val="60"/>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7" w:type="paragraph">
    <w:name w:val="heading 7"/>
    <w:basedOn w:val="a0"/>
    <w:next w:val="a1"/>
    <w:link w:val="70"/>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8" w:type="paragraph">
    <w:name w:val="heading 8"/>
    <w:basedOn w:val="a0"/>
    <w:next w:val="a1"/>
    <w:link w:val="80"/>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9" w:type="paragraph">
    <w:name w:val="heading 9"/>
    <w:basedOn w:val="a0"/>
    <w:next w:val="a1"/>
    <w:link w:val="90"/>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a5"/>
    <w:qFormat/>
    <w:rsid w:val="00524E72"/>
  </w:style>
  <w:style w:customStyle="1" w:styleId="FirstParagraph" w:type="paragraph">
    <w:name w:val="First Paragraph"/>
    <w:basedOn w:val="a1"/>
    <w:next w:val="a1"/>
    <w:qFormat/>
    <w:rsid w:val="00256340"/>
  </w:style>
  <w:style w:customStyle="1" w:styleId="Compact" w:type="paragraph">
    <w:name w:val="Compact"/>
    <w:basedOn w:val="a1"/>
    <w:qFormat/>
    <w:rsid w:val="004B06D1"/>
  </w:style>
  <w:style w:customStyle="1" w:styleId="a5" w:type="character">
    <w:name w:val="正文文本 字符"/>
    <w:basedOn w:val="a2"/>
    <w:link w:val="a1"/>
    <w:rsid w:val="00524E72"/>
    <w:rPr>
      <w:sz w:val="28"/>
      <w:szCs w:val="28"/>
      <w:lang w:eastAsia="zh-CN"/>
    </w:rPr>
  </w:style>
  <w:style w:styleId="a6" w:type="paragraph">
    <w:name w:val="Subtitle"/>
    <w:basedOn w:val="a0"/>
    <w:next w:val="a1"/>
    <w:link w:val="a7"/>
    <w:uiPriority w:val="11"/>
    <w:qFormat/>
    <w:rsid w:val="00A10FD9"/>
    <w:pPr>
      <w:numPr>
        <w:ilvl w:val="1"/>
      </w:numPr>
    </w:pPr>
    <w:rPr>
      <w:rFonts w:cstheme="majorBidi" w:eastAsiaTheme="majorEastAsia"/>
      <w:color w:themeColor="text1" w:themeTint="A6" w:val="595959"/>
      <w:spacing w:val="15"/>
    </w:rPr>
  </w:style>
  <w:style w:customStyle="1" w:styleId="a7" w:type="character">
    <w:name w:val="副标题 字符"/>
    <w:basedOn w:val="a2"/>
    <w:link w:val="a6"/>
    <w:uiPriority w:val="11"/>
    <w:rsid w:val="00A10FD9"/>
    <w:rPr>
      <w:rFonts w:cstheme="majorBidi" w:eastAsiaTheme="majorEastAsia"/>
      <w:color w:themeColor="text1" w:themeTint="A6" w:val="595959"/>
      <w:spacing w:val="15"/>
      <w:sz w:val="28"/>
      <w:szCs w:val="28"/>
    </w:rPr>
  </w:style>
  <w:style w:customStyle="1" w:styleId="Author" w:type="paragraph">
    <w:name w:val="Author"/>
    <w:next w:val="a1"/>
    <w:qFormat/>
    <w:pPr>
      <w:keepNext/>
      <w:keepLines/>
      <w:jc w:val="center"/>
    </w:pPr>
  </w:style>
  <w:style w:styleId="a8" w:type="paragraph">
    <w:name w:val="Date"/>
    <w:next w:val="a1"/>
    <w:qFormat/>
    <w:pPr>
      <w:keepNext/>
      <w:keepLines/>
      <w:jc w:val="center"/>
    </w:pPr>
  </w:style>
  <w:style w:customStyle="1" w:styleId="AbstractTitle" w:type="paragraph">
    <w:name w:val="Abstract Title"/>
    <w:basedOn w:val="a0"/>
    <w:next w:val="Abstract"/>
    <w:qFormat/>
    <w:pPr>
      <w:keepNext/>
      <w:keepLines/>
      <w:spacing w:after="0" w:before="300"/>
      <w:jc w:val="center"/>
    </w:pPr>
    <w:rPr>
      <w:b/>
      <w:color w:val="345A8A"/>
      <w:sz w:val="20"/>
      <w:szCs w:val="20"/>
    </w:rPr>
  </w:style>
  <w:style w:customStyle="1" w:styleId="Abstract" w:type="paragraph">
    <w:name w:val="Abstract"/>
    <w:basedOn w:val="a0"/>
    <w:next w:val="a1"/>
    <w:qFormat/>
    <w:pPr>
      <w:keepNext/>
      <w:keepLines/>
      <w:spacing w:after="300" w:before="100"/>
    </w:pPr>
    <w:rPr>
      <w:sz w:val="20"/>
      <w:szCs w:val="20"/>
    </w:rPr>
  </w:style>
  <w:style w:styleId="a9" w:type="paragraph">
    <w:name w:val="Bibliography"/>
    <w:basedOn w:val="a0"/>
    <w:qFormat/>
  </w:style>
  <w:style w:customStyle="1" w:styleId="10" w:type="character">
    <w:name w:val="标题 1 字符"/>
    <w:basedOn w:val="a2"/>
    <w:link w:val="1"/>
    <w:uiPriority w:val="9"/>
    <w:rsid w:val="00AE453C"/>
    <w:rPr>
      <w:rFonts w:asciiTheme="majorHAnsi" w:cstheme="majorBidi" w:eastAsiaTheme="majorEastAsia" w:hAnsiTheme="majorHAnsi"/>
      <w:b/>
      <w:color w:themeColor="text1" w:val="000000"/>
      <w:sz w:val="22"/>
      <w:szCs w:val="40"/>
    </w:rPr>
  </w:style>
  <w:style w:customStyle="1" w:styleId="21" w:type="character">
    <w:name w:val="标题 2 字符"/>
    <w:basedOn w:val="a2"/>
    <w:link w:val="20"/>
    <w:uiPriority w:val="9"/>
    <w:rsid w:val="00D709B2"/>
    <w:rPr>
      <w:rFonts w:asciiTheme="majorHAnsi" w:cstheme="majorBidi" w:eastAsiaTheme="majorEastAsia" w:hAnsiTheme="majorHAnsi"/>
      <w:b/>
      <w:color w:themeColor="text1" w:val="000000"/>
      <w:sz w:val="32"/>
      <w:szCs w:val="32"/>
      <w:lang w:eastAsia="zh-CN"/>
    </w:rPr>
  </w:style>
  <w:style w:customStyle="1" w:styleId="31" w:type="character">
    <w:name w:val="标题 3 字符"/>
    <w:basedOn w:val="a2"/>
    <w:link w:val="30"/>
    <w:uiPriority w:val="9"/>
    <w:rsid w:val="00AC4780"/>
    <w:rPr>
      <w:rFonts w:cstheme="majorBidi" w:eastAsiaTheme="majorEastAsia"/>
      <w:b/>
      <w:color w:themeColor="text1" w:val="000000"/>
      <w:sz w:val="28"/>
      <w:szCs w:val="28"/>
      <w:lang w:eastAsia="zh-CN"/>
    </w:rPr>
  </w:style>
  <w:style w:customStyle="1" w:styleId="41" w:type="character">
    <w:name w:val="标题 4 字符"/>
    <w:basedOn w:val="a2"/>
    <w:link w:val="40"/>
    <w:uiPriority w:val="9"/>
    <w:rsid w:val="00CC6698"/>
    <w:rPr>
      <w:rFonts w:cstheme="majorBidi" w:eastAsiaTheme="majorEastAsia"/>
      <w:b/>
      <w:iCs/>
      <w:color w:themeColor="text1" w:val="000000"/>
      <w:sz w:val="22"/>
    </w:rPr>
  </w:style>
  <w:style w:customStyle="1" w:styleId="51" w:type="character">
    <w:name w:val="标题 5 字符"/>
    <w:basedOn w:val="a2"/>
    <w:link w:val="50"/>
    <w:uiPriority w:val="9"/>
    <w:rsid w:val="00AE453C"/>
    <w:rPr>
      <w:rFonts w:cstheme="majorBidi" w:eastAsiaTheme="majorEastAsia"/>
      <w:b/>
      <w:color w:themeColor="text1" w:val="000000"/>
      <w:sz w:val="22"/>
    </w:rPr>
  </w:style>
  <w:style w:customStyle="1" w:styleId="60" w:type="character">
    <w:name w:val="标题 6 字符"/>
    <w:basedOn w:val="a2"/>
    <w:link w:val="6"/>
    <w:uiPriority w:val="9"/>
    <w:semiHidden/>
    <w:rsid w:val="00A10FD9"/>
    <w:rPr>
      <w:rFonts w:cstheme="majorBidi" w:eastAsiaTheme="majorEastAsia"/>
      <w:i/>
      <w:iCs/>
      <w:color w:themeColor="text1" w:themeTint="A6" w:val="595959"/>
    </w:rPr>
  </w:style>
  <w:style w:customStyle="1" w:styleId="70" w:type="character">
    <w:name w:val="标题 7 字符"/>
    <w:basedOn w:val="a2"/>
    <w:link w:val="7"/>
    <w:uiPriority w:val="9"/>
    <w:semiHidden/>
    <w:rsid w:val="00A10FD9"/>
    <w:rPr>
      <w:rFonts w:cstheme="majorBidi" w:eastAsiaTheme="majorEastAsia"/>
      <w:color w:themeColor="text1" w:themeTint="A6" w:val="595959"/>
    </w:rPr>
  </w:style>
  <w:style w:customStyle="1" w:styleId="80" w:type="character">
    <w:name w:val="标题 8 字符"/>
    <w:basedOn w:val="a2"/>
    <w:link w:val="8"/>
    <w:uiPriority w:val="9"/>
    <w:semiHidden/>
    <w:rsid w:val="00A10FD9"/>
    <w:rPr>
      <w:rFonts w:cstheme="majorBidi" w:eastAsiaTheme="majorEastAsia"/>
      <w:i/>
      <w:iCs/>
      <w:color w:themeColor="text1" w:themeTint="D8" w:val="272727"/>
    </w:rPr>
  </w:style>
  <w:style w:customStyle="1" w:styleId="90" w:type="character">
    <w:name w:val="标题 9 字符"/>
    <w:basedOn w:val="a2"/>
    <w:link w:val="9"/>
    <w:uiPriority w:val="9"/>
    <w:semiHidden/>
    <w:rsid w:val="00A10FD9"/>
    <w:rPr>
      <w:rFonts w:cstheme="majorBidi" w:eastAsiaTheme="majorEastAsia"/>
      <w:color w:themeColor="text1" w:themeTint="D8" w:val="272727"/>
    </w:rPr>
  </w:style>
  <w:style w:styleId="aa" w:type="paragraph">
    <w:name w:val="Block Text"/>
    <w:basedOn w:val="a1"/>
    <w:next w:val="a1"/>
    <w:uiPriority w:val="9"/>
    <w:unhideWhenUsed/>
    <w:qFormat/>
    <w:pPr>
      <w:spacing w:after="100" w:before="100"/>
      <w:ind w:left="480" w:right="480"/>
    </w:pPr>
  </w:style>
  <w:style w:styleId="ab" w:type="paragraph">
    <w:name w:val="footnote text"/>
    <w:basedOn w:val="a0"/>
    <w:uiPriority w:val="9"/>
    <w:unhideWhenUsed/>
    <w:qFormat/>
  </w:style>
  <w:style w:customStyle="1" w:styleId="FootnoteBlockText" w:type="paragraph">
    <w:name w:val="Footnote Block Text"/>
    <w:basedOn w:val="ab"/>
    <w:next w:val="ab"/>
    <w:uiPriority w:val="9"/>
    <w:unhideWhenUsed/>
    <w:qFormat/>
    <w:pPr>
      <w:spacing w:after="100" w:before="100"/>
      <w:ind w:left="480" w:right="480"/>
    </w:pPr>
  </w:style>
  <w:style w:customStyle="1" w:styleId="Table" w:type="table">
    <w:name w:val="Table"/>
    <w:basedOn w:val="a3"/>
    <w:unhideWhenUsed/>
    <w:qFormat/>
    <w:rsid w:val="00546597"/>
    <w:rPr>
      <w:sz w:val="20"/>
      <w:szCs w:val="20"/>
      <w:lang w:eastAsia="zh-CN"/>
    </w:r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blStylePr w:type="firstRow">
      <w:rPr>
        <w:rFonts w:eastAsiaTheme="minorEastAsia"/>
        <w:sz w:val="24"/>
      </w:rPr>
      <w:tblPr/>
      <w:tcPr>
        <w:tcBorders>
          <w:top w:color="auto" w:space="0" w:sz="4" w:val="single"/>
          <w:left w:color="auto" w:space="0" w:sz="4" w:val="single"/>
          <w:bottom w:color="auto" w:space="0" w:sz="4" w:val="single"/>
          <w:right w:color="auto" w:space="0" w:sz="4" w:val="single"/>
          <w:insideH w:color="auto" w:space="0" w:sz="4" w:val="single"/>
          <w:insideV w:color="auto" w:space="0" w:sz="4" w:val="single"/>
        </w:tcBorders>
        <w:shd w:color="auto" w:fill="D9D9D9" w:themeFill="background1" w:themeFillShade="D9"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link w:val="Definition0"/>
  </w:style>
  <w:style w:styleId="ac" w:type="paragraph">
    <w:name w:val="caption"/>
    <w:basedOn w:val="a0"/>
    <w:link w:val="ad"/>
    <w:pPr>
      <w:spacing w:after="120"/>
    </w:pPr>
    <w:rPr>
      <w:i/>
    </w:rPr>
  </w:style>
  <w:style w:customStyle="1" w:styleId="TableCaption" w:type="paragraph">
    <w:name w:val="Table Caption"/>
    <w:basedOn w:val="ac"/>
    <w:pPr>
      <w:keepNext/>
    </w:pPr>
  </w:style>
  <w:style w:customStyle="1" w:styleId="ImageCaption" w:type="paragraph">
    <w:name w:val="Image Caption"/>
    <w:basedOn w:val="ac"/>
  </w:style>
  <w:style w:customStyle="1" w:styleId="Figure" w:type="paragraph">
    <w:name w:val="Figure"/>
    <w:basedOn w:val="a0"/>
  </w:style>
  <w:style w:customStyle="1" w:styleId="CaptionedFigure" w:type="paragraph">
    <w:name w:val="Captioned Figure"/>
    <w:basedOn w:val="Figure"/>
    <w:pPr>
      <w:keepNext/>
    </w:pPr>
  </w:style>
  <w:style w:customStyle="1" w:styleId="ad" w:type="character">
    <w:name w:val="题注 字符"/>
    <w:basedOn w:val="a2"/>
    <w:link w:val="ac"/>
  </w:style>
  <w:style w:customStyle="1" w:styleId="VerbatimChar" w:type="character">
    <w:name w:val="Verbatim Char"/>
    <w:basedOn w:val="ad"/>
    <w:link w:val="SourceCode"/>
    <w:rPr>
      <w:rFonts w:ascii="Consolas" w:hAnsi="Consolas"/>
      <w:sz w:val="22"/>
    </w:rPr>
  </w:style>
  <w:style w:customStyle="1" w:styleId="SectionNumber" w:type="character">
    <w:name w:val="Section Number"/>
    <w:basedOn w:val="ad"/>
  </w:style>
  <w:style w:styleId="ae" w:type="character">
    <w:name w:val="footnote reference"/>
    <w:basedOn w:val="ad"/>
    <w:rPr>
      <w:vertAlign w:val="superscript"/>
    </w:rPr>
  </w:style>
  <w:style w:styleId="af" w:type="character">
    <w:name w:val="Hyperlink"/>
    <w:basedOn w:val="ad"/>
    <w:rPr>
      <w:color w:themeColor="accent1" w:val="156082"/>
    </w:rPr>
  </w:style>
  <w:style w:styleId="TOC" w:type="paragraph">
    <w:name w:val="TOC Heading"/>
    <w:basedOn w:val="1"/>
    <w:next w:val="a1"/>
    <w:uiPriority w:val="39"/>
    <w:unhideWhenUsed/>
    <w:qFormat/>
    <w:pPr>
      <w:spacing w:before="240" w:line="259" w:lineRule="auto"/>
      <w:outlineLvl w:val="9"/>
    </w:pPr>
    <w:rPr>
      <w:color w:themeColor="accent1" w:themeShade="BF" w:val="0F4761"/>
    </w:rPr>
  </w:style>
  <w:style w:styleId="af0" w:type="paragraph">
    <w:name w:val="header"/>
    <w:basedOn w:val="a0"/>
    <w:link w:val="af1"/>
    <w:uiPriority w:val="99"/>
    <w:rsid w:val="00DB6A74"/>
    <w:pPr>
      <w:tabs>
        <w:tab w:pos="4153" w:val="center"/>
        <w:tab w:pos="8306" w:val="right"/>
      </w:tabs>
      <w:snapToGrid w:val="0"/>
      <w:jc w:val="right"/>
    </w:pPr>
    <w:rPr>
      <w:sz w:val="18"/>
      <w:szCs w:val="18"/>
    </w:rPr>
  </w:style>
  <w:style w:customStyle="1" w:styleId="af1" w:type="character">
    <w:name w:val="页眉 字符"/>
    <w:basedOn w:val="a2"/>
    <w:link w:val="af0"/>
    <w:uiPriority w:val="99"/>
    <w:rsid w:val="00DB6A74"/>
    <w:rPr>
      <w:sz w:val="18"/>
      <w:szCs w:val="18"/>
      <w:lang w:eastAsia="zh-CN"/>
    </w:rPr>
  </w:style>
  <w:style w:styleId="af2" w:type="paragraph">
    <w:name w:val="footer"/>
    <w:basedOn w:val="a0"/>
    <w:link w:val="af3"/>
    <w:rsid w:val="00FA0B3B"/>
    <w:pPr>
      <w:tabs>
        <w:tab w:pos="4153" w:val="center"/>
        <w:tab w:pos="8306" w:val="right"/>
      </w:tabs>
      <w:snapToGrid w:val="0"/>
    </w:pPr>
    <w:rPr>
      <w:color w:themeColor="background1" w:themeShade="D9" w:val="D9D9D9"/>
      <w:sz w:val="18"/>
      <w:szCs w:val="18"/>
    </w:rPr>
  </w:style>
  <w:style w:customStyle="1" w:styleId="af3" w:type="character">
    <w:name w:val="页脚 字符"/>
    <w:basedOn w:val="a2"/>
    <w:link w:val="af2"/>
    <w:rsid w:val="00FA0B3B"/>
    <w:rPr>
      <w:color w:themeColor="background1" w:themeShade="D9" w:val="D9D9D9"/>
      <w:sz w:val="18"/>
      <w:szCs w:val="18"/>
      <w:lang w:eastAsia="zh-CN"/>
    </w:rPr>
  </w:style>
  <w:style w:customStyle="1" w:styleId="RightAlign" w:type="paragraph">
    <w:name w:val="RightAlign"/>
    <w:link w:val="RightAlign0"/>
    <w:qFormat/>
    <w:rsid w:val="00B21DEE"/>
    <w:pPr>
      <w:jc w:val="right"/>
    </w:pPr>
    <w:rPr>
      <w:sz w:val="22"/>
      <w:lang w:eastAsia="zh-CN"/>
    </w:rPr>
  </w:style>
  <w:style w:customStyle="1" w:styleId="Definition0" w:type="character">
    <w:name w:val="Definition 字符"/>
    <w:basedOn w:val="a2"/>
    <w:link w:val="Definition"/>
    <w:rsid w:val="008312D8"/>
    <w:rPr>
      <w:sz w:val="22"/>
    </w:rPr>
  </w:style>
  <w:style w:customStyle="1" w:styleId="RightAlign0" w:type="character">
    <w:name w:val="RightAlign 字符"/>
    <w:basedOn w:val="Definition0"/>
    <w:link w:val="RightAlign"/>
    <w:rsid w:val="00B21DEE"/>
    <w:rPr>
      <w:sz w:val="22"/>
      <w:lang w:eastAsia="zh-CN"/>
    </w:rPr>
  </w:style>
  <w:style w:customStyle="1" w:styleId="SourceCode" w:type="paragraph">
    <w:name w:val="Source Code"/>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af4" w:type="table">
    <w:name w:val="Table Grid"/>
    <w:basedOn w:val="a3"/>
    <w:rsid w:val="00F764C3"/>
    <w:pPr>
      <w:spacing w:after="0"/>
      <w:jc w:val="both"/>
    </w:pPr>
    <w:tblPr>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rPr>
      <w:jc w:val="center"/>
    </w:trPr>
    <w:tcPr>
      <w:vAlign w:val="center"/>
    </w:tcPr>
    <w:tblStylePr w:type="firstRow">
      <w:pPr>
        <w:jc w:val="both"/>
      </w:pPr>
      <w:rPr>
        <w:rFonts w:eastAsiaTheme="minorEastAsia"/>
        <w:sz w:val="24"/>
      </w:rPr>
      <w:tblPr/>
      <w:tcPr>
        <w:shd w:color="auto" w:fill="D9D9D9" w:themeFill="background1" w:themeFillShade="D9" w:val="clear"/>
      </w:tcPr>
    </w:tblStylePr>
  </w:style>
  <w:style w:customStyle="1" w:styleId="headline" w:type="paragraph">
    <w:name w:val="headline"/>
    <w:qFormat/>
    <w:rsid w:val="00026883"/>
    <w:pPr>
      <w:jc w:val="center"/>
    </w:pPr>
    <w:rPr>
      <w:rFonts w:asciiTheme="minorEastAsia" w:hAnsiTheme="minorEastAsia"/>
      <w:b/>
      <w:bCs/>
      <w:sz w:val="52"/>
      <w:szCs w:val="52"/>
      <w:lang w:eastAsia="zh-CN"/>
    </w:rPr>
  </w:style>
  <w:style w:customStyle="1" w:styleId="description" w:type="paragraph">
    <w:name w:val="description"/>
    <w:basedOn w:val="a1"/>
    <w:qFormat/>
    <w:rsid w:val="00A17512"/>
    <w:pPr>
      <w:jc w:val="center"/>
      <w:textAlignment w:val="center"/>
    </w:pPr>
    <w:rPr>
      <w:sz w:val="24"/>
    </w:rPr>
  </w:style>
  <w:style w:customStyle="1" w:styleId="urltitle" w:type="paragraph">
    <w:name w:val="url_title"/>
    <w:basedOn w:val="Compact"/>
    <w:qFormat/>
    <w:rsid w:val="00755422"/>
    <w:pPr>
      <w:jc w:val="center"/>
    </w:pPr>
    <w:rPr>
      <w:rFonts w:ascii="DengXian" w:cs="宋体" w:eastAsia="DengXian" w:hAnsi="DengXian"/>
      <w:bCs/>
      <w:szCs w:val="22"/>
    </w:rPr>
  </w:style>
  <w:style w:customStyle="1" w:styleId="url" w:type="paragraph">
    <w:name w:val="url"/>
    <w:basedOn w:val="Compact"/>
    <w:qFormat/>
    <w:rsid w:val="00847C51"/>
    <w:pPr>
      <w:jc w:val="center"/>
    </w:pPr>
    <w:rPr>
      <w:rFonts w:ascii="DengXian" w:cs="宋体" w:eastAsia="DengXian" w:hAnsi="DengXian"/>
      <w:bCs/>
      <w:i/>
      <w:iCs/>
      <w:color w:val="0070C0"/>
      <w:szCs w:val="22"/>
      <w:u w:val="single"/>
    </w:rPr>
  </w:style>
  <w:style w:customStyle="1" w:styleId="pageBreak" w:type="paragraph">
    <w:name w:val="pageBreak"/>
    <w:basedOn w:val="a1"/>
    <w:qFormat/>
    <w:rsid w:val="00D013D5"/>
    <w:pPr>
      <w:pageBreakBefore/>
      <w:jc w:val="center"/>
    </w:pPr>
    <w:rPr>
      <w:sz w:val="24"/>
    </w:rPr>
  </w:style>
  <w:style w:customStyle="1" w:styleId="heading2" w:type="paragraph">
    <w:name w:val="heading2"/>
    <w:basedOn w:val="20"/>
    <w:qFormat/>
    <w:rsid w:val="00F30085"/>
  </w:style>
  <w:style w:styleId="a" w:type="paragraph">
    <w:name w:val="List Bullet"/>
    <w:basedOn w:val="a0"/>
    <w:rsid w:val="00657589"/>
    <w:pPr>
      <w:numPr>
        <w:numId w:val="9"/>
      </w:numPr>
      <w:contextualSpacing/>
    </w:pPr>
  </w:style>
  <w:style w:styleId="2" w:type="paragraph">
    <w:name w:val="List Bullet 2"/>
    <w:basedOn w:val="a0"/>
    <w:rsid w:val="00657589"/>
    <w:pPr>
      <w:numPr>
        <w:numId w:val="8"/>
      </w:numPr>
      <w:contextualSpacing/>
    </w:pPr>
  </w:style>
  <w:style w:styleId="3" w:type="paragraph">
    <w:name w:val="List Bullet 3"/>
    <w:basedOn w:val="a0"/>
    <w:rsid w:val="00657589"/>
    <w:pPr>
      <w:numPr>
        <w:numId w:val="7"/>
      </w:numPr>
      <w:contextualSpacing/>
    </w:pPr>
  </w:style>
  <w:style w:styleId="4" w:type="paragraph">
    <w:name w:val="List Bullet 4"/>
    <w:basedOn w:val="a0"/>
    <w:rsid w:val="00657589"/>
    <w:pPr>
      <w:numPr>
        <w:numId w:val="6"/>
      </w:numPr>
      <w:contextualSpacing/>
    </w:pPr>
  </w:style>
  <w:style w:styleId="5" w:type="paragraph">
    <w:name w:val="List Bullet 5"/>
    <w:basedOn w:val="a0"/>
    <w:rsid w:val="00657589"/>
    <w:pPr>
      <w:numPr>
        <w:numId w:val="5"/>
      </w:numPr>
      <w:contextualSpacing/>
    </w:pPr>
  </w:style>
  <w:style w:styleId="af5" w:type="paragraph">
    <w:name w:val="List Continue"/>
    <w:basedOn w:val="a0"/>
    <w:rsid w:val="00657589"/>
    <w:pPr>
      <w:spacing w:after="120"/>
      <w:ind w:left="420" w:leftChars="200"/>
      <w:contextualSpacing/>
    </w:pPr>
  </w:style>
  <w:style w:styleId="22" w:type="paragraph">
    <w:name w:val="List Continue 2"/>
    <w:basedOn w:val="a0"/>
    <w:rsid w:val="00657589"/>
    <w:pPr>
      <w:spacing w:after="120"/>
      <w:ind w:left="840" w:leftChars="400"/>
      <w:contextualSpacing/>
    </w:pPr>
  </w:style>
  <w:style w:styleId="32" w:type="paragraph">
    <w:name w:val="List Continue 3"/>
    <w:basedOn w:val="a0"/>
    <w:rsid w:val="00657589"/>
    <w:pPr>
      <w:spacing w:after="120"/>
      <w:ind w:left="1260" w:leftChars="600"/>
      <w:contextualSpacing/>
    </w:pPr>
  </w:style>
  <w:style w:styleId="42" w:type="paragraph">
    <w:name w:val="List Continue 4"/>
    <w:basedOn w:val="a0"/>
    <w:rsid w:val="00657589"/>
    <w:pPr>
      <w:spacing w:after="120"/>
      <w:ind w:left="1680" w:leftChars="800"/>
      <w:contextualSpacing/>
    </w:pPr>
  </w:style>
  <w:style w:styleId="52" w:type="paragraph">
    <w:name w:val="List Continue 5"/>
    <w:basedOn w:val="a0"/>
    <w:rsid w:val="00657589"/>
    <w:pPr>
      <w:spacing w:after="120"/>
      <w:ind w:left="2100" w:leftChars="1000"/>
      <w:contextualSpacing/>
    </w:pPr>
  </w:style>
  <w:style w:styleId="af6" w:type="paragraph">
    <w:name w:val="List"/>
    <w:basedOn w:val="a0"/>
    <w:rsid w:val="00657589"/>
    <w:pPr>
      <w:ind w:hanging="200" w:hangingChars="200" w:left="200"/>
      <w:contextualSpacing/>
    </w:pPr>
  </w:style>
  <w:style w:styleId="23" w:type="paragraph">
    <w:name w:val="List 2"/>
    <w:basedOn w:val="a0"/>
    <w:rsid w:val="00657589"/>
    <w:pPr>
      <w:ind w:hanging="200" w:hangingChars="200" w:left="100" w:leftChars="200"/>
      <w:contextualSpacing/>
    </w:pPr>
  </w:style>
  <w:style w:styleId="33" w:type="paragraph">
    <w:name w:val="List 3"/>
    <w:basedOn w:val="a0"/>
    <w:rsid w:val="00657589"/>
    <w:pPr>
      <w:ind w:hanging="200" w:hangingChars="200" w:left="100" w:leftChars="400"/>
      <w:contextualSpacing/>
    </w:pPr>
  </w:style>
  <w:style w:customStyle="1" w:styleId="footertext" w:type="paragraph">
    <w:name w:val="footer_text"/>
    <w:basedOn w:val="description"/>
    <w:qFormat/>
    <w:rsid w:val="003F445C"/>
    <w:rPr>
      <w:rFonts w:cs="Times New Roman (正文 CS 字体)"/>
      <w:color w:themeColor="background1" w:themeShade="80" w:val="80808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20" Target="media/rId20.jp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6" Target="https://5hblbu.n.cn" TargetMode="External" /><Relationship Type="http://schemas.openxmlformats.org/officeDocument/2006/relationships/hyperlink" Id="rId78" Target="https://aura.antioch.edu/cgi/viewcontent.cgi?article=1909&amp;context=etds" TargetMode="External" /><Relationship Type="http://schemas.openxmlformats.org/officeDocument/2006/relationships/hyperlink" Id="rId80" Target="https://counsellingtutor.com/applying-attachment-theory/" TargetMode="External" /><Relationship Type="http://schemas.openxmlformats.org/officeDocument/2006/relationships/hyperlink" Id="rId81" Target="https://digscholarship.unco.edu/cgi/viewcontent.cgi?article=1235&amp;context=dissertations" TargetMode="External" /><Relationship Type="http://schemas.openxmlformats.org/officeDocument/2006/relationships/hyperlink" Id="rId74" Target="https://iastate.pressbooks.pub/parentingfamilydiversity/chapter/bowlby-ainsworth/" TargetMode="External" /><Relationship Type="http://schemas.openxmlformats.org/officeDocument/2006/relationships/hyperlink" Id="rId79" Target="https://journals.sagepub.com/doi/abs/10.1177/0011000095233003" TargetMode="External" /><Relationship Type="http://schemas.openxmlformats.org/officeDocument/2006/relationships/hyperlink" Id="rId89" Target="https://max.book118.com/html/2021/0806/8125101114003130.shtm" TargetMode="External" /><Relationship Type="http://schemas.openxmlformats.org/officeDocument/2006/relationships/hyperlink" Id="rId85" Target="https://max.book118.com/html/2024/0716/8016030003006112.shtm" TargetMode="External" /><Relationship Type="http://schemas.openxmlformats.org/officeDocument/2006/relationships/hyperlink" Id="rId90" Target="https://max.book118.com/html/2024/1121/7043064062010001.shtm" TargetMode="External" /><Relationship Type="http://schemas.openxmlformats.org/officeDocument/2006/relationships/hyperlink" Id="rId86" Target="https://max.book118.com/html/2024/1205/6052113233011004.shtm" TargetMode="External" /><Relationship Type="http://schemas.openxmlformats.org/officeDocument/2006/relationships/hyperlink" Id="rId87" Target="https://max.book118.com/html/2025/0426/8024065016007057.shtm" TargetMode="External" /><Relationship Type="http://schemas.openxmlformats.org/officeDocument/2006/relationships/hyperlink" Id="rId77" Target="https://meridian.allenpress.com/nacada-journal/article/33/2/16/81668/Attachment-and-Student-Success-During-the" TargetMode="External" /><Relationship Type="http://schemas.openxmlformats.org/officeDocument/2006/relationships/hyperlink" Id="rId59" Target="https://pmc.ncbi.nlm.nih.gov/articles/PMC5248415/pdf" TargetMode="External" /><Relationship Type="http://schemas.openxmlformats.org/officeDocument/2006/relationships/hyperlink" Id="rId57" Target="https://pmc.ncbi.nlm.nih.gov/articles/PMC9260195/pdf" TargetMode="External" /><Relationship Type="http://schemas.openxmlformats.org/officeDocument/2006/relationships/hyperlink" Id="rId73" Target="https://psychology.psy.sunysb.edu/attachment/online/inge_origins%20DP1992.pdf" TargetMode="External" /><Relationship Type="http://schemas.openxmlformats.org/officeDocument/2006/relationships/hyperlink" Id="rId58" Target="https://pubmed.ncbi.nlm.nih.gov/40168917/" TargetMode="External" /><Relationship Type="http://schemas.openxmlformats.org/officeDocument/2006/relationships/hyperlink" Id="rId43" Target="https://weixin.sogou.com/link?url=dn9a_-gY295K0Rci_xozVXfdMkSQTLW6cwJThYulHEtVjXrGTiVgS3x597Q7Bwi6nWPO3zLuDcrxyRMLH1VGgVqXa8Fplpd9SRdI6LL8ef4lNQc7M8K6o0YsqwIu_xtlbDIXpcRQq9NZDMk8U-4XZSBea-R4R3fQYgAjj9WMuIhL81QWfYafPROTuBlp-rF2eTOUuugVYLNf_6dt5MOwiMtrd4Gak8KQJYYZQq6WMviUtf-2Vfp0_ERHxfJmrwKodk8OtuXrMa86Ebq8fk9diw..&amp;type=2&amp;query=%E4%BE%9D%E6%81%8B%E7%90%86%E8%AE%BA%20%E5%BF%83%E7%90%86%E5%92%A8%E8%AF%A2%20%E5%BA%94%E7%94%A8%E6%A1%88%E4%BE%8B&amp;token=C389DE05AE9D056D4A4D7D98D3316B024B6A87326841A40D" TargetMode="External" /><Relationship Type="http://schemas.openxmlformats.org/officeDocument/2006/relationships/hyperlink" Id="rId44" Target="https://weixin.sogou.com/link?url=dn9a_-gY295K0Rci_xozVXfdMkSQTLW6cwJThYulHEtVjXrGTiVgS3x597Q7Bwi6nWPO3zLuDcrxyRMLH1VGgVqXa8Fplpd9Uy5tT4-Crw67ZHhcGyBZ6EoCIOyW_OW6G624sKjRA1mZ4TiyW0QPHYKYWHZe9PPczZ5557W17yeAUV-FvuDNE2unuxP13pVPBIJMCW9WLd21XXnIxJE1LvTBhSC12rkZJXF-q-plhxWDBxSDd69BxUZG6Gs9pfIJbPIwA2H6zITf3q8uRDTfkw..&amp;type=2&amp;query=%E4%BE%9D%E6%81%8B%E7%90%86%E8%AE%BA%20%E5%BF%83%E7%90%86%E5%92%A8%E8%AF%A2%20%E5%BA%94%E7%94%A8%E6%A1%88%E4%BE%8B&amp;token=C389DE05AE9D056D4A4D7D98D3316B024B6A87326841A40D" TargetMode="External" /><Relationship Type="http://schemas.openxmlformats.org/officeDocument/2006/relationships/hyperlink" Id="rId88" Target="https://wenku.baidu.com/view/9bd010de5d0e7cd184254b35eefdc8d377ee14db.html" TargetMode="External" /><Relationship Type="http://schemas.openxmlformats.org/officeDocument/2006/relationships/hyperlink" Id="rId47" Target="https://wenku.csdn.net/doc/2g1xru983o" TargetMode="External" /><Relationship Type="http://schemas.openxmlformats.org/officeDocument/2006/relationships/hyperlink" Id="rId31" Target="https://wiki.cnki.com.cn/HotWord/1127058.htm" TargetMode="External" /><Relationship Type="http://schemas.openxmlformats.org/officeDocument/2006/relationships/hyperlink" Id="rId82" Target="https://wiki.cnki.com.cn/HotWord/2826077.htm" TargetMode="External" /><Relationship Type="http://schemas.openxmlformats.org/officeDocument/2006/relationships/hyperlink" Id="rId75" Target="https://www.apa.org/education/ce/adult-attachment-dimensions.pdf" TargetMode="External" /><Relationship Type="http://schemas.openxmlformats.org/officeDocument/2006/relationships/hyperlink" Id="rId76" Target="https://www.frontiersin.org/journals/psychology/articles/10.3389/fpsyg.2024.1352094/full" TargetMode="External" /><Relationship Type="http://schemas.openxmlformats.org/officeDocument/2006/relationships/hyperlink" Id="rId84" Target="https://www.jinchutou.com/shtml/view-475863864.html" TargetMode="External" /><Relationship Type="http://schemas.openxmlformats.org/officeDocument/2006/relationships/hyperlink" Id="rId92" Target="https://www.renrendoc.com/paper/267141464.html" TargetMode="External" /><Relationship Type="http://schemas.openxmlformats.org/officeDocument/2006/relationships/hyperlink" Id="rId91" Target="https://www.renrendoc.com/paper/291048926.html" TargetMode="External" /><Relationship Type="http://schemas.openxmlformats.org/officeDocument/2006/relationships/hyperlink" Id="rId72" Target="https://www.simplypsychology.org/attachment.html" TargetMode="External" /><Relationship Type="http://schemas.openxmlformats.org/officeDocument/2006/relationships/hyperlink" Id="rId83" Target="https://www.taodocs.com/p-893991310.html" TargetMode="External" /><Relationship Type="http://schemas.openxmlformats.org/officeDocument/2006/relationships/hyperlink" Id="rId32" Target="https://www.zsdocx.com/p-934701.html" TargetMode="External" /></Relationships>
</file>

<file path=word/_rels/footnotes.xml.rels><?xml version="1.0" encoding="UTF-8"?><Relationships xmlns="http://schemas.openxmlformats.org/package/2006/relationships"><Relationship Type="http://schemas.openxmlformats.org/officeDocument/2006/relationships/hyperlink" Id="rId26" Target="https://5hblbu.n.cn" TargetMode="External" /><Relationship Type="http://schemas.openxmlformats.org/officeDocument/2006/relationships/hyperlink" Id="rId78" Target="https://aura.antioch.edu/cgi/viewcontent.cgi?article=1909&amp;context=etds" TargetMode="External" /><Relationship Type="http://schemas.openxmlformats.org/officeDocument/2006/relationships/hyperlink" Id="rId80" Target="https://counsellingtutor.com/applying-attachment-theory/" TargetMode="External" /><Relationship Type="http://schemas.openxmlformats.org/officeDocument/2006/relationships/hyperlink" Id="rId81" Target="https://digscholarship.unco.edu/cgi/viewcontent.cgi?article=1235&amp;context=dissertations" TargetMode="External" /><Relationship Type="http://schemas.openxmlformats.org/officeDocument/2006/relationships/hyperlink" Id="rId74" Target="https://iastate.pressbooks.pub/parentingfamilydiversity/chapter/bowlby-ainsworth/" TargetMode="External" /><Relationship Type="http://schemas.openxmlformats.org/officeDocument/2006/relationships/hyperlink" Id="rId79" Target="https://journals.sagepub.com/doi/abs/10.1177/0011000095233003" TargetMode="External" /><Relationship Type="http://schemas.openxmlformats.org/officeDocument/2006/relationships/hyperlink" Id="rId89" Target="https://max.book118.com/html/2021/0806/8125101114003130.shtm" TargetMode="External" /><Relationship Type="http://schemas.openxmlformats.org/officeDocument/2006/relationships/hyperlink" Id="rId85" Target="https://max.book118.com/html/2024/0716/8016030003006112.shtm" TargetMode="External" /><Relationship Type="http://schemas.openxmlformats.org/officeDocument/2006/relationships/hyperlink" Id="rId90" Target="https://max.book118.com/html/2024/1121/7043064062010001.shtm" TargetMode="External" /><Relationship Type="http://schemas.openxmlformats.org/officeDocument/2006/relationships/hyperlink" Id="rId86" Target="https://max.book118.com/html/2024/1205/6052113233011004.shtm" TargetMode="External" /><Relationship Type="http://schemas.openxmlformats.org/officeDocument/2006/relationships/hyperlink" Id="rId87" Target="https://max.book118.com/html/2025/0426/8024065016007057.shtm" TargetMode="External" /><Relationship Type="http://schemas.openxmlformats.org/officeDocument/2006/relationships/hyperlink" Id="rId77" Target="https://meridian.allenpress.com/nacada-journal/article/33/2/16/81668/Attachment-and-Student-Success-During-the" TargetMode="External" /><Relationship Type="http://schemas.openxmlformats.org/officeDocument/2006/relationships/hyperlink" Id="rId59" Target="https://pmc.ncbi.nlm.nih.gov/articles/PMC5248415/pdf" TargetMode="External" /><Relationship Type="http://schemas.openxmlformats.org/officeDocument/2006/relationships/hyperlink" Id="rId57" Target="https://pmc.ncbi.nlm.nih.gov/articles/PMC9260195/pdf" TargetMode="External" /><Relationship Type="http://schemas.openxmlformats.org/officeDocument/2006/relationships/hyperlink" Id="rId73" Target="https://psychology.psy.sunysb.edu/attachment/online/inge_origins%20DP1992.pdf" TargetMode="External" /><Relationship Type="http://schemas.openxmlformats.org/officeDocument/2006/relationships/hyperlink" Id="rId58" Target="https://pubmed.ncbi.nlm.nih.gov/40168917/" TargetMode="External" /><Relationship Type="http://schemas.openxmlformats.org/officeDocument/2006/relationships/hyperlink" Id="rId43" Target="https://weixin.sogou.com/link?url=dn9a_-gY295K0Rci_xozVXfdMkSQTLW6cwJThYulHEtVjXrGTiVgS3x597Q7Bwi6nWPO3zLuDcrxyRMLH1VGgVqXa8Fplpd9SRdI6LL8ef4lNQc7M8K6o0YsqwIu_xtlbDIXpcRQq9NZDMk8U-4XZSBea-R4R3fQYgAjj9WMuIhL81QWfYafPROTuBlp-rF2eTOUuugVYLNf_6dt5MOwiMtrd4Gak8KQJYYZQq6WMviUtf-2Vfp0_ERHxfJmrwKodk8OtuXrMa86Ebq8fk9diw..&amp;type=2&amp;query=%E4%BE%9D%E6%81%8B%E7%90%86%E8%AE%BA%20%E5%BF%83%E7%90%86%E5%92%A8%E8%AF%A2%20%E5%BA%94%E7%94%A8%E6%A1%88%E4%BE%8B&amp;token=C389DE05AE9D056D4A4D7D98D3316B024B6A87326841A40D" TargetMode="External" /><Relationship Type="http://schemas.openxmlformats.org/officeDocument/2006/relationships/hyperlink" Id="rId44" Target="https://weixin.sogou.com/link?url=dn9a_-gY295K0Rci_xozVXfdMkSQTLW6cwJThYulHEtVjXrGTiVgS3x597Q7Bwi6nWPO3zLuDcrxyRMLH1VGgVqXa8Fplpd9Uy5tT4-Crw67ZHhcGyBZ6EoCIOyW_OW6G624sKjRA1mZ4TiyW0QPHYKYWHZe9PPczZ5557W17yeAUV-FvuDNE2unuxP13pVPBIJMCW9WLd21XXnIxJE1LvTBhSC12rkZJXF-q-plhxWDBxSDd69BxUZG6Gs9pfIJbPIwA2H6zITf3q8uRDTfkw..&amp;type=2&amp;query=%E4%BE%9D%E6%81%8B%E7%90%86%E8%AE%BA%20%E5%BF%83%E7%90%86%E5%92%A8%E8%AF%A2%20%E5%BA%94%E7%94%A8%E6%A1%88%E4%BE%8B&amp;token=C389DE05AE9D056D4A4D7D98D3316B024B6A87326841A40D" TargetMode="External" /><Relationship Type="http://schemas.openxmlformats.org/officeDocument/2006/relationships/hyperlink" Id="rId88" Target="https://wenku.baidu.com/view/9bd010de5d0e7cd184254b35eefdc8d377ee14db.html" TargetMode="External" /><Relationship Type="http://schemas.openxmlformats.org/officeDocument/2006/relationships/hyperlink" Id="rId47" Target="https://wenku.csdn.net/doc/2g1xru983o" TargetMode="External" /><Relationship Type="http://schemas.openxmlformats.org/officeDocument/2006/relationships/hyperlink" Id="rId31" Target="https://wiki.cnki.com.cn/HotWord/1127058.htm" TargetMode="External" /><Relationship Type="http://schemas.openxmlformats.org/officeDocument/2006/relationships/hyperlink" Id="rId82" Target="https://wiki.cnki.com.cn/HotWord/2826077.htm" TargetMode="External" /><Relationship Type="http://schemas.openxmlformats.org/officeDocument/2006/relationships/hyperlink" Id="rId75" Target="https://www.apa.org/education/ce/adult-attachment-dimensions.pdf" TargetMode="External" /><Relationship Type="http://schemas.openxmlformats.org/officeDocument/2006/relationships/hyperlink" Id="rId76" Target="https://www.frontiersin.org/journals/psychology/articles/10.3389/fpsyg.2024.1352094/full" TargetMode="External" /><Relationship Type="http://schemas.openxmlformats.org/officeDocument/2006/relationships/hyperlink" Id="rId84" Target="https://www.jinchutou.com/shtml/view-475863864.html" TargetMode="External" /><Relationship Type="http://schemas.openxmlformats.org/officeDocument/2006/relationships/hyperlink" Id="rId92" Target="https://www.renrendoc.com/paper/267141464.html" TargetMode="External" /><Relationship Type="http://schemas.openxmlformats.org/officeDocument/2006/relationships/hyperlink" Id="rId91" Target="https://www.renrendoc.com/paper/291048926.html" TargetMode="External" /><Relationship Type="http://schemas.openxmlformats.org/officeDocument/2006/relationships/hyperlink" Id="rId72" Target="https://www.simplypsychology.org/attachment.html" TargetMode="External" /><Relationship Type="http://schemas.openxmlformats.org/officeDocument/2006/relationships/hyperlink" Id="rId83" Target="https://www.taodocs.com/p-893991310.html" TargetMode="External" /><Relationship Type="http://schemas.openxmlformats.org/officeDocument/2006/relationships/hyperlink" Id="rId32" Target="https://www.zsdocx.com/p-934701.html"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Pages>
  <Words>13</Words>
  <Characters>79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2025-06-05T14:14:41Z</dcterms:created>
  <dcterms:modified xsi:type="dcterms:W3CDTF">2025-06-05T14:14:41Z</dcterms:modified>
</cp:coreProperties>
</file>

<file path=docProps/custom.xml><?xml version="1.0" encoding="utf-8"?>
<Properties xmlns="http://schemas.openxmlformats.org/officeDocument/2006/custom-properties" xmlns:vt="http://schemas.openxmlformats.org/officeDocument/2006/docPropsVTypes"/>
</file>