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41A4"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依恋模式与大学生社会适应：从自我成长经历看关系的力量</w:t>
      </w:r>
      <w:r w:rsidRPr="00877852">
        <w:rPr>
          <w:rFonts w:ascii="宋体" w:eastAsia="宋体" w:hAnsi="宋体" w:cs="Segoe UI"/>
          <w:color w:val="1C1F23"/>
          <w:kern w:val="0"/>
          <w:sz w:val="27"/>
          <w:szCs w:val="27"/>
          <w:shd w:val="clear" w:color="auto" w:fill="FFFFFF"/>
          <w:lang w:val="en-NR"/>
        </w:rPr>
        <w:t xml:space="preserve">  </w:t>
      </w:r>
    </w:p>
    <w:p w14:paraId="435AF955"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141C1A0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摘要</w:t>
      </w:r>
      <w:r w:rsidRPr="00877852">
        <w:rPr>
          <w:rFonts w:ascii="宋体" w:eastAsia="宋体" w:hAnsi="宋体" w:cs="Segoe UI"/>
          <w:color w:val="1C1F23"/>
          <w:kern w:val="0"/>
          <w:sz w:val="27"/>
          <w:szCs w:val="27"/>
          <w:shd w:val="clear" w:color="auto" w:fill="FFFFFF"/>
          <w:lang w:val="en-NR"/>
        </w:rPr>
        <w:t xml:space="preserve">  </w:t>
      </w:r>
    </w:p>
    <w:p w14:paraId="151F6AD1"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依恋作为个体与重要他人形成的情感联结，深刻影响着大学生的社会功能与心理健康。本文基于鲍尔比依恋理论，结合自身大学期间的人际关系实践与心理测验结果，分析不安全依恋（焦虑型与回避型）在宿舍关系、家庭互动及恋爱关系中的具体表现，探讨依恋模式对社交焦虑、情绪调节的影响。通过反思童年依恋经历与成年适应的关联，提出通过主动构建安全型依恋关系、提升自我觉察能力来改善心理适应的策略，为大学生利用依恋理论提升心理健康素养提供参考。</w:t>
      </w:r>
      <w:r w:rsidRPr="00877852">
        <w:rPr>
          <w:rFonts w:ascii="宋体" w:eastAsia="宋体" w:hAnsi="宋体" w:cs="Segoe UI"/>
          <w:color w:val="1C1F23"/>
          <w:kern w:val="0"/>
          <w:sz w:val="27"/>
          <w:szCs w:val="27"/>
          <w:shd w:val="clear" w:color="auto" w:fill="FFFFFF"/>
          <w:lang w:val="en-NR"/>
        </w:rPr>
        <w:t xml:space="preserve">  </w:t>
      </w:r>
    </w:p>
    <w:p w14:paraId="71519975"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62790CEC"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正文</w:t>
      </w:r>
      <w:r w:rsidRPr="00877852">
        <w:rPr>
          <w:rFonts w:ascii="宋体" w:eastAsia="宋体" w:hAnsi="宋体" w:cs="Segoe UI"/>
          <w:color w:val="1C1F23"/>
          <w:kern w:val="0"/>
          <w:sz w:val="27"/>
          <w:szCs w:val="27"/>
          <w:shd w:val="clear" w:color="auto" w:fill="FFFFFF"/>
          <w:lang w:val="en-NR"/>
        </w:rPr>
        <w:t xml:space="preserve">  </w:t>
      </w:r>
    </w:p>
    <w:p w14:paraId="58F1977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474CB959"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一、依恋理论与大学生关系发展的理论框架</w:t>
      </w:r>
      <w:r w:rsidRPr="00877852">
        <w:rPr>
          <w:rFonts w:ascii="宋体" w:eastAsia="宋体" w:hAnsi="宋体" w:cs="Segoe UI"/>
          <w:color w:val="1C1F23"/>
          <w:kern w:val="0"/>
          <w:sz w:val="27"/>
          <w:szCs w:val="27"/>
          <w:shd w:val="clear" w:color="auto" w:fill="FFFFFF"/>
          <w:lang w:val="en-NR"/>
        </w:rPr>
        <w:t xml:space="preserve">  </w:t>
      </w:r>
    </w:p>
    <w:p w14:paraId="656F749B"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约翰</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鲍尔比的依恋理论指出，个体在早期与抚养者形成的依恋模式会内化为</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内部工作模型</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，影响成年后人际关系的认知与行为（</w:t>
      </w:r>
      <w:r w:rsidRPr="00877852">
        <w:rPr>
          <w:rFonts w:ascii="宋体" w:eastAsia="宋体" w:hAnsi="宋体" w:cs="Segoe UI"/>
          <w:color w:val="1C1F23"/>
          <w:kern w:val="0"/>
          <w:sz w:val="27"/>
          <w:szCs w:val="27"/>
          <w:shd w:val="clear" w:color="auto" w:fill="FFFFFF"/>
          <w:lang w:val="en-NR"/>
        </w:rPr>
        <w:t>Bowlby, 1969</w:t>
      </w:r>
      <w:r w:rsidRPr="00877852">
        <w:rPr>
          <w:rFonts w:ascii="宋体" w:eastAsia="宋体" w:hAnsi="宋体" w:cs="微软雅黑" w:hint="eastAsia"/>
          <w:color w:val="1C1F23"/>
          <w:kern w:val="0"/>
          <w:sz w:val="27"/>
          <w:szCs w:val="27"/>
          <w:shd w:val="clear" w:color="auto" w:fill="FFFFFF"/>
          <w:lang w:val="en-NR"/>
        </w:rPr>
        <w:t>）。成年依恋研究表明，大学生正处于依恋模式动态调整的关键期，原生家庭的依恋经验、校园人际关系的互动模式共同塑造着其社会适应能力（</w:t>
      </w:r>
      <w:proofErr w:type="spellStart"/>
      <w:r w:rsidRPr="00877852">
        <w:rPr>
          <w:rFonts w:ascii="宋体" w:eastAsia="宋体" w:hAnsi="宋体" w:cs="Segoe UI"/>
          <w:color w:val="1C1F23"/>
          <w:kern w:val="0"/>
          <w:sz w:val="27"/>
          <w:szCs w:val="27"/>
          <w:shd w:val="clear" w:color="auto" w:fill="FFFFFF"/>
          <w:lang w:val="en-NR"/>
        </w:rPr>
        <w:t>Mikulincer</w:t>
      </w:r>
      <w:proofErr w:type="spellEnd"/>
      <w:r w:rsidRPr="00877852">
        <w:rPr>
          <w:rFonts w:ascii="宋体" w:eastAsia="宋体" w:hAnsi="宋体" w:cs="Segoe UI"/>
          <w:color w:val="1C1F23"/>
          <w:kern w:val="0"/>
          <w:sz w:val="27"/>
          <w:szCs w:val="27"/>
          <w:shd w:val="clear" w:color="auto" w:fill="FFFFFF"/>
          <w:lang w:val="en-NR"/>
        </w:rPr>
        <w:t xml:space="preserve"> &amp; Shaver, 2007</w:t>
      </w:r>
      <w:r w:rsidRPr="00877852">
        <w:rPr>
          <w:rFonts w:ascii="宋体" w:eastAsia="宋体" w:hAnsi="宋体" w:cs="微软雅黑" w:hint="eastAsia"/>
          <w:color w:val="1C1F23"/>
          <w:kern w:val="0"/>
          <w:sz w:val="27"/>
          <w:szCs w:val="27"/>
          <w:shd w:val="clear" w:color="auto" w:fill="FFFFFF"/>
          <w:lang w:val="en-NR"/>
        </w:rPr>
        <w:t>）。心理测验结果显示，我的成人依恋量表（</w:t>
      </w:r>
      <w:r w:rsidRPr="00877852">
        <w:rPr>
          <w:rFonts w:ascii="宋体" w:eastAsia="宋体" w:hAnsi="宋体" w:cs="Segoe UI"/>
          <w:color w:val="1C1F23"/>
          <w:kern w:val="0"/>
          <w:sz w:val="27"/>
          <w:szCs w:val="27"/>
          <w:shd w:val="clear" w:color="auto" w:fill="FFFFFF"/>
          <w:lang w:val="en-NR"/>
        </w:rPr>
        <w:t>AAS</w:t>
      </w:r>
      <w:r w:rsidRPr="00877852">
        <w:rPr>
          <w:rFonts w:ascii="宋体" w:eastAsia="宋体" w:hAnsi="宋体" w:cs="微软雅黑" w:hint="eastAsia"/>
          <w:color w:val="1C1F23"/>
          <w:kern w:val="0"/>
          <w:sz w:val="27"/>
          <w:szCs w:val="27"/>
          <w:shd w:val="clear" w:color="auto" w:fill="FFFFFF"/>
          <w:lang w:val="en-NR"/>
        </w:rPr>
        <w:t>）得分为焦虑维度</w:t>
      </w:r>
      <w:r w:rsidRPr="00877852">
        <w:rPr>
          <w:rFonts w:ascii="宋体" w:eastAsia="宋体" w:hAnsi="宋体" w:cs="Segoe UI"/>
          <w:color w:val="1C1F23"/>
          <w:kern w:val="0"/>
          <w:sz w:val="27"/>
          <w:szCs w:val="27"/>
          <w:shd w:val="clear" w:color="auto" w:fill="FFFFFF"/>
          <w:lang w:val="en-NR"/>
        </w:rPr>
        <w:t>72</w:t>
      </w:r>
      <w:r w:rsidRPr="00877852">
        <w:rPr>
          <w:rFonts w:ascii="宋体" w:eastAsia="宋体" w:hAnsi="宋体" w:cs="微软雅黑" w:hint="eastAsia"/>
          <w:color w:val="1C1F23"/>
          <w:kern w:val="0"/>
          <w:sz w:val="27"/>
          <w:szCs w:val="27"/>
          <w:shd w:val="clear" w:color="auto" w:fill="FFFFFF"/>
          <w:lang w:val="en-NR"/>
        </w:rPr>
        <w:t>分、回避维度</w:t>
      </w:r>
      <w:r w:rsidRPr="00877852">
        <w:rPr>
          <w:rFonts w:ascii="宋体" w:eastAsia="宋体" w:hAnsi="宋体" w:cs="Segoe UI"/>
          <w:color w:val="1C1F23"/>
          <w:kern w:val="0"/>
          <w:sz w:val="27"/>
          <w:szCs w:val="27"/>
          <w:shd w:val="clear" w:color="auto" w:fill="FFFFFF"/>
          <w:lang w:val="en-NR"/>
        </w:rPr>
        <w:t>58</w:t>
      </w:r>
      <w:r w:rsidRPr="00877852">
        <w:rPr>
          <w:rFonts w:ascii="宋体" w:eastAsia="宋体" w:hAnsi="宋体" w:cs="微软雅黑" w:hint="eastAsia"/>
          <w:color w:val="1C1F23"/>
          <w:kern w:val="0"/>
          <w:sz w:val="27"/>
          <w:szCs w:val="27"/>
          <w:shd w:val="clear" w:color="auto" w:fill="FFFFFF"/>
          <w:lang w:val="en-NR"/>
        </w:rPr>
        <w:t>分，属于典型的焦虑型依恋倾向，表现为对关系亲密感的过度渴求与对被抛弃的高敏感。</w:t>
      </w:r>
      <w:r w:rsidRPr="00877852">
        <w:rPr>
          <w:rFonts w:ascii="宋体" w:eastAsia="宋体" w:hAnsi="宋体" w:cs="Segoe UI"/>
          <w:color w:val="1C1F23"/>
          <w:kern w:val="0"/>
          <w:sz w:val="27"/>
          <w:szCs w:val="27"/>
          <w:shd w:val="clear" w:color="auto" w:fill="FFFFFF"/>
          <w:lang w:val="en-NR"/>
        </w:rPr>
        <w:t xml:space="preserve">  </w:t>
      </w:r>
    </w:p>
    <w:p w14:paraId="7FD94003"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4C79ADE6"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二、依恋模式在大学生活中的具象化表现</w:t>
      </w:r>
      <w:r w:rsidRPr="00877852">
        <w:rPr>
          <w:rFonts w:ascii="宋体" w:eastAsia="宋体" w:hAnsi="宋体" w:cs="Segoe UI"/>
          <w:color w:val="1C1F23"/>
          <w:kern w:val="0"/>
          <w:sz w:val="27"/>
          <w:szCs w:val="27"/>
          <w:shd w:val="clear" w:color="auto" w:fill="FFFFFF"/>
          <w:lang w:val="en-NR"/>
        </w:rPr>
        <w:t xml:space="preserve">  </w:t>
      </w:r>
    </w:p>
    <w:p w14:paraId="73111F4D"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（一）宿舍关系：焦虑型依恋引发的社交冲突</w:t>
      </w:r>
      <w:r w:rsidRPr="00877852">
        <w:rPr>
          <w:rFonts w:ascii="宋体" w:eastAsia="宋体" w:hAnsi="宋体" w:cs="Segoe UI"/>
          <w:color w:val="1C1F23"/>
          <w:kern w:val="0"/>
          <w:sz w:val="27"/>
          <w:szCs w:val="27"/>
          <w:shd w:val="clear" w:color="auto" w:fill="FFFFFF"/>
          <w:lang w:val="en-NR"/>
        </w:rPr>
        <w:t xml:space="preserve">  </w:t>
      </w:r>
    </w:p>
    <w:p w14:paraId="72EAC980"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大一入学时，我曾因过度渴望融入集体，每天主动参与室友的所有活动，甚至在对方忙于学习时反复询问</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为什么</w:t>
      </w:r>
      <w:proofErr w:type="gramStart"/>
      <w:r w:rsidRPr="00877852">
        <w:rPr>
          <w:rFonts w:ascii="宋体" w:eastAsia="宋体" w:hAnsi="宋体" w:cs="微软雅黑" w:hint="eastAsia"/>
          <w:color w:val="1C1F23"/>
          <w:kern w:val="0"/>
          <w:sz w:val="27"/>
          <w:szCs w:val="27"/>
          <w:shd w:val="clear" w:color="auto" w:fill="FFFFFF"/>
          <w:lang w:val="en-NR"/>
        </w:rPr>
        <w:t>不</w:t>
      </w:r>
      <w:proofErr w:type="gramEnd"/>
      <w:r w:rsidRPr="00877852">
        <w:rPr>
          <w:rFonts w:ascii="宋体" w:eastAsia="宋体" w:hAnsi="宋体" w:cs="微软雅黑" w:hint="eastAsia"/>
          <w:color w:val="1C1F23"/>
          <w:kern w:val="0"/>
          <w:sz w:val="27"/>
          <w:szCs w:val="27"/>
          <w:shd w:val="clear" w:color="auto" w:fill="FFFFFF"/>
          <w:lang w:val="en-NR"/>
        </w:rPr>
        <w:t>一起吃饭</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。这种</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侵入式</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互动源于童年时母亲频繁出差引发的分离焦虑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潜意识中害怕被群体排斥，便通过控制他人行为来确认关系的稳定性。某次室友委婉表达</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需要个人空间</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时，我瞬间陷入情绪崩溃，将其解读为</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被嫌弃</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，随后一周拒绝与对方交流。这种非适应性应对方式，本质上是依恋焦虑导致的</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情感饥饿</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与</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过度自我暴露</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w:t>
      </w:r>
      <w:proofErr w:type="spellStart"/>
      <w:r w:rsidRPr="00877852">
        <w:rPr>
          <w:rFonts w:ascii="宋体" w:eastAsia="宋体" w:hAnsi="宋体" w:cs="Segoe UI"/>
          <w:color w:val="1C1F23"/>
          <w:kern w:val="0"/>
          <w:sz w:val="27"/>
          <w:szCs w:val="27"/>
          <w:shd w:val="clear" w:color="auto" w:fill="FFFFFF"/>
          <w:lang w:val="en-NR"/>
        </w:rPr>
        <w:t>Carnelley</w:t>
      </w:r>
      <w:proofErr w:type="spellEnd"/>
      <w:r w:rsidRPr="00877852">
        <w:rPr>
          <w:rFonts w:ascii="宋体" w:eastAsia="宋体" w:hAnsi="宋体" w:cs="Segoe UI"/>
          <w:color w:val="1C1F23"/>
          <w:kern w:val="0"/>
          <w:sz w:val="27"/>
          <w:szCs w:val="27"/>
          <w:shd w:val="clear" w:color="auto" w:fill="FFFFFF"/>
          <w:lang w:val="en-NR"/>
        </w:rPr>
        <w:t xml:space="preserve"> et al., 1994</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34412F82"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43C85961"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（二）家庭互动：回避型依恋的防御机制渗透</w:t>
      </w:r>
      <w:r w:rsidRPr="00877852">
        <w:rPr>
          <w:rFonts w:ascii="宋体" w:eastAsia="宋体" w:hAnsi="宋体" w:cs="Segoe UI"/>
          <w:color w:val="1C1F23"/>
          <w:kern w:val="0"/>
          <w:sz w:val="27"/>
          <w:szCs w:val="27"/>
          <w:shd w:val="clear" w:color="auto" w:fill="FFFFFF"/>
          <w:lang w:val="en-NR"/>
        </w:rPr>
        <w:t xml:space="preserve">  </w:t>
      </w:r>
    </w:p>
    <w:p w14:paraId="7819BF31"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尽管在校园中表现出对亲密关系的渴求，我与父母的沟通却呈现显著的回避特征。当母亲电话询问</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考试压力大吗</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，我常以</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没事</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草草应付，甚至刻意减少通话频率。这种矛盾源于青春期时父亲对情绪表达的否定</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某次考试失利后哭泣，被指责</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脆弱无用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，逐渐形成</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表达需求会被否定</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的认知图式。进入大学后，这种回避模式演变为对家庭支持的隐性抗拒，即便在学业受挫时也拒绝向父母求助，宁愿独自承受压力，与依恋理论中</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回避型个体通过疏离维持心理安全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的特征高度吻合（</w:t>
      </w:r>
      <w:r w:rsidRPr="00877852">
        <w:rPr>
          <w:rFonts w:ascii="宋体" w:eastAsia="宋体" w:hAnsi="宋体" w:cs="Segoe UI"/>
          <w:color w:val="1C1F23"/>
          <w:kern w:val="0"/>
          <w:sz w:val="27"/>
          <w:szCs w:val="27"/>
          <w:shd w:val="clear" w:color="auto" w:fill="FFFFFF"/>
          <w:lang w:val="en-NR"/>
        </w:rPr>
        <w:t>Collins &amp; Read, 1990</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0EC8BCA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45FA2444"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lastRenderedPageBreak/>
        <w:t xml:space="preserve">#### </w:t>
      </w:r>
      <w:r w:rsidRPr="00877852">
        <w:rPr>
          <w:rFonts w:ascii="宋体" w:eastAsia="宋体" w:hAnsi="宋体" w:cs="微软雅黑" w:hint="eastAsia"/>
          <w:color w:val="1C1F23"/>
          <w:kern w:val="0"/>
          <w:sz w:val="27"/>
          <w:szCs w:val="27"/>
          <w:shd w:val="clear" w:color="auto" w:fill="FFFFFF"/>
          <w:lang w:val="en-NR"/>
        </w:rPr>
        <w:t>（三）恋爱关系：双重依恋模式的冲突与调和</w:t>
      </w:r>
      <w:r w:rsidRPr="00877852">
        <w:rPr>
          <w:rFonts w:ascii="宋体" w:eastAsia="宋体" w:hAnsi="宋体" w:cs="Segoe UI"/>
          <w:color w:val="1C1F23"/>
          <w:kern w:val="0"/>
          <w:sz w:val="27"/>
          <w:szCs w:val="27"/>
          <w:shd w:val="clear" w:color="auto" w:fill="FFFFFF"/>
          <w:lang w:val="en-NR"/>
        </w:rPr>
        <w:t xml:space="preserve">  </w:t>
      </w:r>
    </w:p>
    <w:p w14:paraId="284E1720"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大二时的恋爱经历进一步暴露了依恋模式的矛盾性。一方面，我会因伴侣未及时回复消息而反复猜疑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是否不爱我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，通过查手机、要求每日汇报行程来缓解焦虑；另一方面，当伴侣表达深层情感需求时，我又会因恐惧亲密而刻意疏远，例如在对方分享家庭烦恼时转移话题。这种</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靠近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推开</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的循环，在哈赞（</w:t>
      </w:r>
      <w:r w:rsidRPr="00877852">
        <w:rPr>
          <w:rFonts w:ascii="宋体" w:eastAsia="宋体" w:hAnsi="宋体" w:cs="Segoe UI"/>
          <w:color w:val="1C1F23"/>
          <w:kern w:val="0"/>
          <w:sz w:val="27"/>
          <w:szCs w:val="27"/>
          <w:shd w:val="clear" w:color="auto" w:fill="FFFFFF"/>
          <w:lang w:val="en-NR"/>
        </w:rPr>
        <w:t>Hazan</w:t>
      </w:r>
      <w:r w:rsidRPr="00877852">
        <w:rPr>
          <w:rFonts w:ascii="宋体" w:eastAsia="宋体" w:hAnsi="宋体" w:cs="微软雅黑" w:hint="eastAsia"/>
          <w:color w:val="1C1F23"/>
          <w:kern w:val="0"/>
          <w:sz w:val="27"/>
          <w:szCs w:val="27"/>
          <w:shd w:val="clear" w:color="auto" w:fill="FFFFFF"/>
          <w:lang w:val="en-NR"/>
        </w:rPr>
        <w:t>）的依恋类型研究中被称为</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混乱型依恋</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，源于童年期抚养者时而回应、时而忽视的不一致教养方式（</w:t>
      </w:r>
      <w:r w:rsidRPr="00877852">
        <w:rPr>
          <w:rFonts w:ascii="宋体" w:eastAsia="宋体" w:hAnsi="宋体" w:cs="Segoe UI"/>
          <w:color w:val="1C1F23"/>
          <w:kern w:val="0"/>
          <w:sz w:val="27"/>
          <w:szCs w:val="27"/>
          <w:shd w:val="clear" w:color="auto" w:fill="FFFFFF"/>
          <w:lang w:val="en-NR"/>
        </w:rPr>
        <w:t>Hazan &amp; Shaver, 1987</w:t>
      </w:r>
      <w:r w:rsidRPr="00877852">
        <w:rPr>
          <w:rFonts w:ascii="宋体" w:eastAsia="宋体" w:hAnsi="宋体" w:cs="微软雅黑" w:hint="eastAsia"/>
          <w:color w:val="1C1F23"/>
          <w:kern w:val="0"/>
          <w:sz w:val="27"/>
          <w:szCs w:val="27"/>
          <w:shd w:val="clear" w:color="auto" w:fill="FFFFFF"/>
          <w:lang w:val="en-NR"/>
        </w:rPr>
        <w:t>）。恋爱关系中的冲突迫使我开始正视依恋模式对亲密关系的破坏性影响。</w:t>
      </w:r>
      <w:r w:rsidRPr="00877852">
        <w:rPr>
          <w:rFonts w:ascii="宋体" w:eastAsia="宋体" w:hAnsi="宋体" w:cs="Segoe UI"/>
          <w:color w:val="1C1F23"/>
          <w:kern w:val="0"/>
          <w:sz w:val="27"/>
          <w:szCs w:val="27"/>
          <w:shd w:val="clear" w:color="auto" w:fill="FFFFFF"/>
          <w:lang w:val="en-NR"/>
        </w:rPr>
        <w:t xml:space="preserve">  </w:t>
      </w:r>
    </w:p>
    <w:p w14:paraId="56D9F8F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033133D7"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三、从依恋经历到自我成长的反思</w:t>
      </w:r>
      <w:r w:rsidRPr="00877852">
        <w:rPr>
          <w:rFonts w:ascii="宋体" w:eastAsia="宋体" w:hAnsi="宋体" w:cs="Segoe UI"/>
          <w:color w:val="1C1F23"/>
          <w:kern w:val="0"/>
          <w:sz w:val="27"/>
          <w:szCs w:val="27"/>
          <w:shd w:val="clear" w:color="auto" w:fill="FFFFFF"/>
          <w:lang w:val="en-NR"/>
        </w:rPr>
        <w:t xml:space="preserve">  </w:t>
      </w:r>
    </w:p>
    <w:p w14:paraId="119E683F"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（一）童年依恋的代际传递与成年重构</w:t>
      </w:r>
      <w:r w:rsidRPr="00877852">
        <w:rPr>
          <w:rFonts w:ascii="宋体" w:eastAsia="宋体" w:hAnsi="宋体" w:cs="Segoe UI"/>
          <w:color w:val="1C1F23"/>
          <w:kern w:val="0"/>
          <w:sz w:val="27"/>
          <w:szCs w:val="27"/>
          <w:shd w:val="clear" w:color="auto" w:fill="FFFFFF"/>
          <w:lang w:val="en-NR"/>
        </w:rPr>
        <w:t xml:space="preserve">  </w:t>
      </w:r>
    </w:p>
    <w:p w14:paraId="0511E1A7"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追溯成长历程，我的依恋焦虑主要源于母亲的</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矛盾型养育</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她会在加班晚归后用物质补偿表达爱意，却很少耐心倾听我的情感需求。这种</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有条件的关注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让我形成</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只有表现优秀才值得被爱</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的认知，进而在大学社交中过度讨好他人。而回避型倾向则与父亲的</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情感忽视</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相关，他习惯用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男子汉不能哭</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压抑我的情绪表达，导致成年后难以向他人展露脆弱。但大学心理咨询的经历让我意识到：依恋模式并非固定不变，通过主动构建安全型关系，如与心理咨询师建立信任联结，能够逐步修正消极的内部工作模型（</w:t>
      </w:r>
      <w:r w:rsidRPr="00877852">
        <w:rPr>
          <w:rFonts w:ascii="宋体" w:eastAsia="宋体" w:hAnsi="宋体" w:cs="Segoe UI"/>
          <w:color w:val="1C1F23"/>
          <w:kern w:val="0"/>
          <w:sz w:val="27"/>
          <w:szCs w:val="27"/>
          <w:shd w:val="clear" w:color="auto" w:fill="FFFFFF"/>
          <w:lang w:val="en-NR"/>
        </w:rPr>
        <w:t>Main, 1991</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1A0A86F5"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20E81CD4"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lastRenderedPageBreak/>
        <w:t xml:space="preserve">#### </w:t>
      </w:r>
      <w:r w:rsidRPr="00877852">
        <w:rPr>
          <w:rFonts w:ascii="宋体" w:eastAsia="宋体" w:hAnsi="宋体" w:cs="微软雅黑" w:hint="eastAsia"/>
          <w:color w:val="1C1F23"/>
          <w:kern w:val="0"/>
          <w:sz w:val="27"/>
          <w:szCs w:val="27"/>
          <w:shd w:val="clear" w:color="auto" w:fill="FFFFFF"/>
          <w:lang w:val="en-NR"/>
        </w:rPr>
        <w:t>（二）依恋模式对心理健康的双向影响</w:t>
      </w:r>
      <w:r w:rsidRPr="00877852">
        <w:rPr>
          <w:rFonts w:ascii="宋体" w:eastAsia="宋体" w:hAnsi="宋体" w:cs="Segoe UI"/>
          <w:color w:val="1C1F23"/>
          <w:kern w:val="0"/>
          <w:sz w:val="27"/>
          <w:szCs w:val="27"/>
          <w:shd w:val="clear" w:color="auto" w:fill="FFFFFF"/>
          <w:lang w:val="en-NR"/>
        </w:rPr>
        <w:t xml:space="preserve">  </w:t>
      </w:r>
    </w:p>
    <w:p w14:paraId="03A6B0DC"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心理测验数据显示，当我处于焦虑型依恋激活状态时，抑郁量表（</w:t>
      </w:r>
      <w:r w:rsidRPr="00877852">
        <w:rPr>
          <w:rFonts w:ascii="宋体" w:eastAsia="宋体" w:hAnsi="宋体" w:cs="Segoe UI"/>
          <w:color w:val="1C1F23"/>
          <w:kern w:val="0"/>
          <w:sz w:val="27"/>
          <w:szCs w:val="27"/>
          <w:shd w:val="clear" w:color="auto" w:fill="FFFFFF"/>
          <w:lang w:val="en-NR"/>
        </w:rPr>
        <w:t>PHQ-9</w:t>
      </w:r>
      <w:r w:rsidRPr="00877852">
        <w:rPr>
          <w:rFonts w:ascii="宋体" w:eastAsia="宋体" w:hAnsi="宋体" w:cs="微软雅黑" w:hint="eastAsia"/>
          <w:color w:val="1C1F23"/>
          <w:kern w:val="0"/>
          <w:sz w:val="27"/>
          <w:szCs w:val="27"/>
          <w:shd w:val="clear" w:color="auto" w:fill="FFFFFF"/>
          <w:lang w:val="en-NR"/>
        </w:rPr>
        <w:t>）得分从日常的</w:t>
      </w:r>
      <w:r w:rsidRPr="00877852">
        <w:rPr>
          <w:rFonts w:ascii="宋体" w:eastAsia="宋体" w:hAnsi="宋体" w:cs="Segoe UI"/>
          <w:color w:val="1C1F23"/>
          <w:kern w:val="0"/>
          <w:sz w:val="27"/>
          <w:szCs w:val="27"/>
          <w:shd w:val="clear" w:color="auto" w:fill="FFFFFF"/>
          <w:lang w:val="en-NR"/>
        </w:rPr>
        <w:t>5</w:t>
      </w:r>
      <w:r w:rsidRPr="00877852">
        <w:rPr>
          <w:rFonts w:ascii="宋体" w:eastAsia="宋体" w:hAnsi="宋体" w:cs="微软雅黑" w:hint="eastAsia"/>
          <w:color w:val="1C1F23"/>
          <w:kern w:val="0"/>
          <w:sz w:val="27"/>
          <w:szCs w:val="27"/>
          <w:shd w:val="clear" w:color="auto" w:fill="FFFFFF"/>
          <w:lang w:val="en-NR"/>
        </w:rPr>
        <w:t>分升至</w:t>
      </w:r>
      <w:r w:rsidRPr="00877852">
        <w:rPr>
          <w:rFonts w:ascii="宋体" w:eastAsia="宋体" w:hAnsi="宋体" w:cs="Segoe UI"/>
          <w:color w:val="1C1F23"/>
          <w:kern w:val="0"/>
          <w:sz w:val="27"/>
          <w:szCs w:val="27"/>
          <w:shd w:val="clear" w:color="auto" w:fill="FFFFFF"/>
          <w:lang w:val="en-NR"/>
        </w:rPr>
        <w:t>12</w:t>
      </w:r>
      <w:r w:rsidRPr="00877852">
        <w:rPr>
          <w:rFonts w:ascii="宋体" w:eastAsia="宋体" w:hAnsi="宋体" w:cs="微软雅黑" w:hint="eastAsia"/>
          <w:color w:val="1C1F23"/>
          <w:kern w:val="0"/>
          <w:sz w:val="27"/>
          <w:szCs w:val="27"/>
          <w:shd w:val="clear" w:color="auto" w:fill="FFFFFF"/>
          <w:lang w:val="en-NR"/>
        </w:rPr>
        <w:t>分，社交焦虑量表（</w:t>
      </w:r>
      <w:r w:rsidRPr="00877852">
        <w:rPr>
          <w:rFonts w:ascii="宋体" w:eastAsia="宋体" w:hAnsi="宋体" w:cs="Segoe UI"/>
          <w:color w:val="1C1F23"/>
          <w:kern w:val="0"/>
          <w:sz w:val="27"/>
          <w:szCs w:val="27"/>
          <w:shd w:val="clear" w:color="auto" w:fill="FFFFFF"/>
          <w:lang w:val="en-NR"/>
        </w:rPr>
        <w:t>LSAS</w:t>
      </w:r>
      <w:r w:rsidRPr="00877852">
        <w:rPr>
          <w:rFonts w:ascii="宋体" w:eastAsia="宋体" w:hAnsi="宋体" w:cs="微软雅黑" w:hint="eastAsia"/>
          <w:color w:val="1C1F23"/>
          <w:kern w:val="0"/>
          <w:sz w:val="27"/>
          <w:szCs w:val="27"/>
          <w:shd w:val="clear" w:color="auto" w:fill="FFFFFF"/>
          <w:lang w:val="en-NR"/>
        </w:rPr>
        <w:t>）得分从</w:t>
      </w:r>
      <w:r w:rsidRPr="00877852">
        <w:rPr>
          <w:rFonts w:ascii="宋体" w:eastAsia="宋体" w:hAnsi="宋体" w:cs="Segoe UI"/>
          <w:color w:val="1C1F23"/>
          <w:kern w:val="0"/>
          <w:sz w:val="27"/>
          <w:szCs w:val="27"/>
          <w:shd w:val="clear" w:color="auto" w:fill="FFFFFF"/>
          <w:lang w:val="en-NR"/>
        </w:rPr>
        <w:t>28</w:t>
      </w:r>
      <w:r w:rsidRPr="00877852">
        <w:rPr>
          <w:rFonts w:ascii="宋体" w:eastAsia="宋体" w:hAnsi="宋体" w:cs="微软雅黑" w:hint="eastAsia"/>
          <w:color w:val="1C1F23"/>
          <w:kern w:val="0"/>
          <w:sz w:val="27"/>
          <w:szCs w:val="27"/>
          <w:shd w:val="clear" w:color="auto" w:fill="FFFFFF"/>
          <w:lang w:val="en-NR"/>
        </w:rPr>
        <w:t>分升至</w:t>
      </w:r>
      <w:r w:rsidRPr="00877852">
        <w:rPr>
          <w:rFonts w:ascii="宋体" w:eastAsia="宋体" w:hAnsi="宋体" w:cs="Segoe UI"/>
          <w:color w:val="1C1F23"/>
          <w:kern w:val="0"/>
          <w:sz w:val="27"/>
          <w:szCs w:val="27"/>
          <w:shd w:val="clear" w:color="auto" w:fill="FFFFFF"/>
          <w:lang w:val="en-NR"/>
        </w:rPr>
        <w:t>45</w:t>
      </w:r>
      <w:r w:rsidRPr="00877852">
        <w:rPr>
          <w:rFonts w:ascii="宋体" w:eastAsia="宋体" w:hAnsi="宋体" w:cs="微软雅黑" w:hint="eastAsia"/>
          <w:color w:val="1C1F23"/>
          <w:kern w:val="0"/>
          <w:sz w:val="27"/>
          <w:szCs w:val="27"/>
          <w:shd w:val="clear" w:color="auto" w:fill="FFFFFF"/>
          <w:lang w:val="en-NR"/>
        </w:rPr>
        <w:t>分，印证了依恋焦虑与情绪困扰的显著相关性。但值得注意的是，大</w:t>
      </w:r>
      <w:proofErr w:type="gramStart"/>
      <w:r w:rsidRPr="00877852">
        <w:rPr>
          <w:rFonts w:ascii="宋体" w:eastAsia="宋体" w:hAnsi="宋体" w:cs="微软雅黑" w:hint="eastAsia"/>
          <w:color w:val="1C1F23"/>
          <w:kern w:val="0"/>
          <w:sz w:val="27"/>
          <w:szCs w:val="27"/>
          <w:shd w:val="clear" w:color="auto" w:fill="FFFFFF"/>
          <w:lang w:val="en-NR"/>
        </w:rPr>
        <w:t>三参与</w:t>
      </w:r>
      <w:proofErr w:type="gramEnd"/>
      <w:r w:rsidRPr="00877852">
        <w:rPr>
          <w:rFonts w:ascii="宋体" w:eastAsia="宋体" w:hAnsi="宋体" w:cs="微软雅黑" w:hint="eastAsia"/>
          <w:color w:val="1C1F23"/>
          <w:kern w:val="0"/>
          <w:sz w:val="27"/>
          <w:szCs w:val="27"/>
          <w:shd w:val="clear" w:color="auto" w:fill="FFFFFF"/>
          <w:lang w:val="en-NR"/>
        </w:rPr>
        <w:t>朋辈互助小组的经历让我发现：</w:t>
      </w:r>
      <w:proofErr w:type="gramStart"/>
      <w:r w:rsidRPr="00877852">
        <w:rPr>
          <w:rFonts w:ascii="宋体" w:eastAsia="宋体" w:hAnsi="宋体" w:cs="微软雅黑" w:hint="eastAsia"/>
          <w:color w:val="1C1F23"/>
          <w:kern w:val="0"/>
          <w:sz w:val="27"/>
          <w:szCs w:val="27"/>
          <w:shd w:val="clear" w:color="auto" w:fill="FFFFFF"/>
          <w:lang w:val="en-NR"/>
        </w:rPr>
        <w:t>当主动</w:t>
      </w:r>
      <w:proofErr w:type="gramEnd"/>
      <w:r w:rsidRPr="00877852">
        <w:rPr>
          <w:rFonts w:ascii="宋体" w:eastAsia="宋体" w:hAnsi="宋体" w:cs="微软雅黑" w:hint="eastAsia"/>
          <w:color w:val="1C1F23"/>
          <w:kern w:val="0"/>
          <w:sz w:val="27"/>
          <w:szCs w:val="27"/>
          <w:shd w:val="clear" w:color="auto" w:fill="FFFFFF"/>
          <w:lang w:val="en-NR"/>
        </w:rPr>
        <w:t>向小组成员分享</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害怕被排斥</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的感受时，不仅获得了理解，还学会了用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我需要你的回应</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替代</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你是不是讨厌我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的攻击性表达。这种</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安全型依恋启动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的实践表明，通过刻意练习</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情绪标签化</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与</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需求明确化</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，能够降低依恋焦虑的负面影响（</w:t>
      </w:r>
      <w:proofErr w:type="spellStart"/>
      <w:r w:rsidRPr="00877852">
        <w:rPr>
          <w:rFonts w:ascii="宋体" w:eastAsia="宋体" w:hAnsi="宋体" w:cs="Segoe UI"/>
          <w:color w:val="1C1F23"/>
          <w:kern w:val="0"/>
          <w:sz w:val="27"/>
          <w:szCs w:val="27"/>
          <w:shd w:val="clear" w:color="auto" w:fill="FFFFFF"/>
          <w:lang w:val="en-NR"/>
        </w:rPr>
        <w:t>Mikulincer</w:t>
      </w:r>
      <w:proofErr w:type="spellEnd"/>
      <w:r w:rsidRPr="00877852">
        <w:rPr>
          <w:rFonts w:ascii="宋体" w:eastAsia="宋体" w:hAnsi="宋体" w:cs="Segoe UI"/>
          <w:color w:val="1C1F23"/>
          <w:kern w:val="0"/>
          <w:sz w:val="27"/>
          <w:szCs w:val="27"/>
          <w:shd w:val="clear" w:color="auto" w:fill="FFFFFF"/>
          <w:lang w:val="en-NR"/>
        </w:rPr>
        <w:t xml:space="preserve"> et al., 2006</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2CDB921C"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7E80F9C2"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四、依恋理论在压力应对中的实践路径</w:t>
      </w:r>
      <w:r w:rsidRPr="00877852">
        <w:rPr>
          <w:rFonts w:ascii="宋体" w:eastAsia="宋体" w:hAnsi="宋体" w:cs="Segoe UI"/>
          <w:color w:val="1C1F23"/>
          <w:kern w:val="0"/>
          <w:sz w:val="27"/>
          <w:szCs w:val="27"/>
          <w:shd w:val="clear" w:color="auto" w:fill="FFFFFF"/>
          <w:lang w:val="en-NR"/>
        </w:rPr>
        <w:t xml:space="preserve">  </w:t>
      </w:r>
    </w:p>
    <w:p w14:paraId="34FA9385"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（一）</w:t>
      </w:r>
      <w:proofErr w:type="gramStart"/>
      <w:r w:rsidRPr="00877852">
        <w:rPr>
          <w:rFonts w:ascii="宋体" w:eastAsia="宋体" w:hAnsi="宋体" w:cs="微软雅黑" w:hint="eastAsia"/>
          <w:color w:val="1C1F23"/>
          <w:kern w:val="0"/>
          <w:sz w:val="27"/>
          <w:szCs w:val="27"/>
          <w:shd w:val="clear" w:color="auto" w:fill="FFFFFF"/>
          <w:lang w:val="en-NR"/>
        </w:rPr>
        <w:t>构建</w:t>
      </w:r>
      <w:r w:rsidRPr="00877852">
        <w:rPr>
          <w:rFonts w:ascii="宋体" w:eastAsia="宋体" w:hAnsi="宋体" w:cs="Segoe UI"/>
          <w:color w:val="1C1F23"/>
          <w:kern w:val="0"/>
          <w:sz w:val="27"/>
          <w:szCs w:val="27"/>
          <w:shd w:val="clear" w:color="auto" w:fill="FFFFFF"/>
          <w:lang w:val="en-NR"/>
        </w:rPr>
        <w:t>“</w:t>
      </w:r>
      <w:proofErr w:type="gramEnd"/>
      <w:r w:rsidRPr="00877852">
        <w:rPr>
          <w:rFonts w:ascii="宋体" w:eastAsia="宋体" w:hAnsi="宋体" w:cs="微软雅黑" w:hint="eastAsia"/>
          <w:color w:val="1C1F23"/>
          <w:kern w:val="0"/>
          <w:sz w:val="27"/>
          <w:szCs w:val="27"/>
          <w:shd w:val="clear" w:color="auto" w:fill="FFFFFF"/>
          <w:lang w:val="en-NR"/>
        </w:rPr>
        <w:t>安全基地</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：从单一依恋到多元支持系统</w:t>
      </w:r>
      <w:r w:rsidRPr="00877852">
        <w:rPr>
          <w:rFonts w:ascii="宋体" w:eastAsia="宋体" w:hAnsi="宋体" w:cs="Segoe UI"/>
          <w:color w:val="1C1F23"/>
          <w:kern w:val="0"/>
          <w:sz w:val="27"/>
          <w:szCs w:val="27"/>
          <w:shd w:val="clear" w:color="auto" w:fill="FFFFFF"/>
          <w:lang w:val="en-NR"/>
        </w:rPr>
        <w:t xml:space="preserve">  </w:t>
      </w:r>
    </w:p>
    <w:p w14:paraId="0BFA1B87"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受鲍尔比</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安全基地</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概念的启发，我尝试将依恋对象从单一的亲密他人扩展至多元关系网络：每周与高中好友线上谈心，参加校园读书分享会，定期向导师寻求学业指导。这种</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去中心化</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的依恋策略，有效降低了对特定关系的过度依赖。当某次小组作业出现分歧时，我不再像大一时那样独自焦虑，而是同时向室友、学长及家人寻求建议，最终通过整合多方观点解决问题，这正是</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安全基地</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理论在压力应对中的具体应用（</w:t>
      </w:r>
      <w:r w:rsidRPr="00877852">
        <w:rPr>
          <w:rFonts w:ascii="宋体" w:eastAsia="宋体" w:hAnsi="宋体" w:cs="Segoe UI"/>
          <w:color w:val="1C1F23"/>
          <w:kern w:val="0"/>
          <w:sz w:val="27"/>
          <w:szCs w:val="27"/>
          <w:shd w:val="clear" w:color="auto" w:fill="FFFFFF"/>
          <w:lang w:val="en-NR"/>
        </w:rPr>
        <w:t>Bowlby, 1988</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14FEC517"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0CDBBBEE"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（二）提升依恋安全感：从被动反应到主动觉察</w:t>
      </w:r>
      <w:r w:rsidRPr="00877852">
        <w:rPr>
          <w:rFonts w:ascii="宋体" w:eastAsia="宋体" w:hAnsi="宋体" w:cs="Segoe UI"/>
          <w:color w:val="1C1F23"/>
          <w:kern w:val="0"/>
          <w:sz w:val="27"/>
          <w:szCs w:val="27"/>
          <w:shd w:val="clear" w:color="auto" w:fill="FFFFFF"/>
          <w:lang w:val="en-NR"/>
        </w:rPr>
        <w:t xml:space="preserve">  </w:t>
      </w:r>
    </w:p>
    <w:p w14:paraId="64C55241"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lastRenderedPageBreak/>
        <w:t>通过撰写</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依恋日记</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，我开始系统记录引发焦虑的情境与应对方式。例如，当室友未参与班级活动时，我不再直接解读为</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她孤立我</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，而是先问自己：</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我的情绪反应是否与当前事件成正比？童年类似经历如何影响了现在的判断</w:t>
      </w:r>
      <w:proofErr w:type="gramStart"/>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这种认知重构训练</w:t>
      </w:r>
      <w:proofErr w:type="gramEnd"/>
      <w:r w:rsidRPr="00877852">
        <w:rPr>
          <w:rFonts w:ascii="宋体" w:eastAsia="宋体" w:hAnsi="宋体" w:cs="微软雅黑" w:hint="eastAsia"/>
          <w:color w:val="1C1F23"/>
          <w:kern w:val="0"/>
          <w:sz w:val="27"/>
          <w:szCs w:val="27"/>
          <w:shd w:val="clear" w:color="auto" w:fill="FFFFFF"/>
          <w:lang w:val="en-NR"/>
        </w:rPr>
        <w:t>，帮助我将依恋触发的自动化反应转化为有意识的理性思考。心理测验复查结果显示，经过一学期的刻意练习，我的焦虑维度得分降至</w:t>
      </w:r>
      <w:r w:rsidRPr="00877852">
        <w:rPr>
          <w:rFonts w:ascii="宋体" w:eastAsia="宋体" w:hAnsi="宋体" w:cs="Segoe UI"/>
          <w:color w:val="1C1F23"/>
          <w:kern w:val="0"/>
          <w:sz w:val="27"/>
          <w:szCs w:val="27"/>
          <w:shd w:val="clear" w:color="auto" w:fill="FFFFFF"/>
          <w:lang w:val="en-NR"/>
        </w:rPr>
        <w:t>61</w:t>
      </w:r>
      <w:r w:rsidRPr="00877852">
        <w:rPr>
          <w:rFonts w:ascii="宋体" w:eastAsia="宋体" w:hAnsi="宋体" w:cs="微软雅黑" w:hint="eastAsia"/>
          <w:color w:val="1C1F23"/>
          <w:kern w:val="0"/>
          <w:sz w:val="27"/>
          <w:szCs w:val="27"/>
          <w:shd w:val="clear" w:color="auto" w:fill="FFFFFF"/>
          <w:lang w:val="en-NR"/>
        </w:rPr>
        <w:t>分，回避维度降至</w:t>
      </w:r>
      <w:r w:rsidRPr="00877852">
        <w:rPr>
          <w:rFonts w:ascii="宋体" w:eastAsia="宋体" w:hAnsi="宋体" w:cs="Segoe UI"/>
          <w:color w:val="1C1F23"/>
          <w:kern w:val="0"/>
          <w:sz w:val="27"/>
          <w:szCs w:val="27"/>
          <w:shd w:val="clear" w:color="auto" w:fill="FFFFFF"/>
          <w:lang w:val="en-NR"/>
        </w:rPr>
        <w:t>52</w:t>
      </w:r>
      <w:r w:rsidRPr="00877852">
        <w:rPr>
          <w:rFonts w:ascii="宋体" w:eastAsia="宋体" w:hAnsi="宋体" w:cs="微软雅黑" w:hint="eastAsia"/>
          <w:color w:val="1C1F23"/>
          <w:kern w:val="0"/>
          <w:sz w:val="27"/>
          <w:szCs w:val="27"/>
          <w:shd w:val="clear" w:color="auto" w:fill="FFFFFF"/>
          <w:lang w:val="en-NR"/>
        </w:rPr>
        <w:t>分，证明自我觉察对依恋模式调整的有效性（</w:t>
      </w:r>
      <w:r w:rsidRPr="00877852">
        <w:rPr>
          <w:rFonts w:ascii="宋体" w:eastAsia="宋体" w:hAnsi="宋体" w:cs="Segoe UI"/>
          <w:color w:val="1C1F23"/>
          <w:kern w:val="0"/>
          <w:sz w:val="27"/>
          <w:szCs w:val="27"/>
          <w:shd w:val="clear" w:color="auto" w:fill="FFFFFF"/>
          <w:lang w:val="en-NR"/>
        </w:rPr>
        <w:t>Simpson et al., 2007</w:t>
      </w:r>
      <w:r w:rsidRPr="00877852">
        <w:rPr>
          <w:rFonts w:ascii="宋体" w:eastAsia="宋体" w:hAnsi="宋体" w:cs="微软雅黑" w:hint="eastAsia"/>
          <w:color w:val="1C1F23"/>
          <w:kern w:val="0"/>
          <w:sz w:val="27"/>
          <w:szCs w:val="27"/>
          <w:shd w:val="clear" w:color="auto" w:fill="FFFFFF"/>
          <w:lang w:val="en-NR"/>
        </w:rPr>
        <w:t>）。</w:t>
      </w:r>
      <w:r w:rsidRPr="00877852">
        <w:rPr>
          <w:rFonts w:ascii="宋体" w:eastAsia="宋体" w:hAnsi="宋体" w:cs="Segoe UI"/>
          <w:color w:val="1C1F23"/>
          <w:kern w:val="0"/>
          <w:sz w:val="27"/>
          <w:szCs w:val="27"/>
          <w:shd w:val="clear" w:color="auto" w:fill="FFFFFF"/>
          <w:lang w:val="en-NR"/>
        </w:rPr>
        <w:t xml:space="preserve">  </w:t>
      </w:r>
    </w:p>
    <w:p w14:paraId="00F17BAE"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4B22838C"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 </w:t>
      </w:r>
      <w:r w:rsidRPr="00877852">
        <w:rPr>
          <w:rFonts w:ascii="宋体" w:eastAsia="宋体" w:hAnsi="宋体" w:cs="微软雅黑" w:hint="eastAsia"/>
          <w:color w:val="1C1F23"/>
          <w:kern w:val="0"/>
          <w:sz w:val="27"/>
          <w:szCs w:val="27"/>
          <w:shd w:val="clear" w:color="auto" w:fill="FFFFFF"/>
          <w:lang w:val="en-NR"/>
        </w:rPr>
        <w:t>总结与展望</w:t>
      </w:r>
      <w:r w:rsidRPr="00877852">
        <w:rPr>
          <w:rFonts w:ascii="宋体" w:eastAsia="宋体" w:hAnsi="宋体" w:cs="Segoe UI"/>
          <w:color w:val="1C1F23"/>
          <w:kern w:val="0"/>
          <w:sz w:val="27"/>
          <w:szCs w:val="27"/>
          <w:shd w:val="clear" w:color="auto" w:fill="FFFFFF"/>
          <w:lang w:val="en-NR"/>
        </w:rPr>
        <w:t xml:space="preserve">  </w:t>
      </w:r>
    </w:p>
    <w:p w14:paraId="061D7AB0"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微软雅黑" w:hint="eastAsia"/>
          <w:color w:val="1C1F23"/>
          <w:kern w:val="0"/>
          <w:sz w:val="27"/>
          <w:szCs w:val="27"/>
          <w:shd w:val="clear" w:color="auto" w:fill="FFFFFF"/>
          <w:lang w:val="en-NR"/>
        </w:rPr>
        <w:t>依恋既是理解心理困扰的钥匙，也是重构心理健康的基石。从大学关系实践中可见，依恋模式通过影响个体的情绪调节、社交认知与压力应对，深刻塑造着社会适应能力。对我而言，接纳依恋焦虑的存在，而非否定或压抑，是改变的第一步；通过</w:t>
      </w:r>
      <w:proofErr w:type="gramStart"/>
      <w:r w:rsidRPr="00877852">
        <w:rPr>
          <w:rFonts w:ascii="宋体" w:eastAsia="宋体" w:hAnsi="宋体" w:cs="微软雅黑" w:hint="eastAsia"/>
          <w:color w:val="1C1F23"/>
          <w:kern w:val="0"/>
          <w:sz w:val="27"/>
          <w:szCs w:val="27"/>
          <w:shd w:val="clear" w:color="auto" w:fill="FFFFFF"/>
          <w:lang w:val="en-NR"/>
        </w:rPr>
        <w:t>构建多元</w:t>
      </w:r>
      <w:proofErr w:type="gramEnd"/>
      <w:r w:rsidRPr="00877852">
        <w:rPr>
          <w:rFonts w:ascii="宋体" w:eastAsia="宋体" w:hAnsi="宋体" w:cs="微软雅黑" w:hint="eastAsia"/>
          <w:color w:val="1C1F23"/>
          <w:kern w:val="0"/>
          <w:sz w:val="27"/>
          <w:szCs w:val="27"/>
          <w:shd w:val="clear" w:color="auto" w:fill="FFFFFF"/>
          <w:lang w:val="en-NR"/>
        </w:rPr>
        <w:t>支持系统、提升情绪觉察能力，能够逐步将不安全依恋转化为成长的动力。未来，我计划将依恋理论融入日常生活：在家庭互动中尝试</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非暴力沟通</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，在恋爱关系中实践</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安全型依恋启动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，在学业压力中利用</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社会支持寻求</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策略。正如鲍尔比所言：</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健康的依恋不是永不分离，</w:t>
      </w:r>
      <w:proofErr w:type="gramStart"/>
      <w:r w:rsidRPr="00877852">
        <w:rPr>
          <w:rFonts w:ascii="宋体" w:eastAsia="宋体" w:hAnsi="宋体" w:cs="微软雅黑" w:hint="eastAsia"/>
          <w:color w:val="1C1F23"/>
          <w:kern w:val="0"/>
          <w:sz w:val="27"/>
          <w:szCs w:val="27"/>
          <w:shd w:val="clear" w:color="auto" w:fill="FFFFFF"/>
          <w:lang w:val="en-NR"/>
        </w:rPr>
        <w:t>而是无论何时都相信</w:t>
      </w:r>
      <w:r w:rsidRPr="00877852">
        <w:rPr>
          <w:rFonts w:ascii="宋体" w:eastAsia="宋体" w:hAnsi="宋体" w:cs="Segoe UI"/>
          <w:color w:val="1C1F23"/>
          <w:kern w:val="0"/>
          <w:sz w:val="27"/>
          <w:szCs w:val="27"/>
          <w:shd w:val="clear" w:color="auto" w:fill="FFFFFF"/>
          <w:lang w:val="en-NR"/>
        </w:rPr>
        <w:t>‘</w:t>
      </w:r>
      <w:proofErr w:type="gramEnd"/>
      <w:r w:rsidRPr="00877852">
        <w:rPr>
          <w:rFonts w:ascii="宋体" w:eastAsia="宋体" w:hAnsi="宋体" w:cs="微软雅黑" w:hint="eastAsia"/>
          <w:color w:val="1C1F23"/>
          <w:kern w:val="0"/>
          <w:sz w:val="27"/>
          <w:szCs w:val="27"/>
          <w:shd w:val="clear" w:color="auto" w:fill="FFFFFF"/>
          <w:lang w:val="en-NR"/>
        </w:rPr>
        <w:t>关系</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是可依赖的安全港湾。</w:t>
      </w:r>
      <w:r w:rsidRPr="00877852">
        <w:rPr>
          <w:rFonts w:ascii="宋体" w:eastAsia="宋体" w:hAnsi="宋体" w:cs="Segoe UI"/>
          <w:color w:val="1C1F23"/>
          <w:kern w:val="0"/>
          <w:sz w:val="27"/>
          <w:szCs w:val="27"/>
          <w:shd w:val="clear" w:color="auto" w:fill="FFFFFF"/>
          <w:lang w:val="en-NR"/>
        </w:rPr>
        <w:t>”</w:t>
      </w:r>
      <w:r w:rsidRPr="00877852">
        <w:rPr>
          <w:rFonts w:ascii="宋体" w:eastAsia="宋体" w:hAnsi="宋体" w:cs="微软雅黑" w:hint="eastAsia"/>
          <w:color w:val="1C1F23"/>
          <w:kern w:val="0"/>
          <w:sz w:val="27"/>
          <w:szCs w:val="27"/>
          <w:shd w:val="clear" w:color="auto" w:fill="FFFFFF"/>
          <w:lang w:val="en-NR"/>
        </w:rPr>
        <w:t>这种对关系的信任，终将成为应对生活压力的核心心理资源。</w:t>
      </w:r>
      <w:r w:rsidRPr="00877852">
        <w:rPr>
          <w:rFonts w:ascii="宋体" w:eastAsia="宋体" w:hAnsi="宋体" w:cs="Segoe UI"/>
          <w:color w:val="1C1F23"/>
          <w:kern w:val="0"/>
          <w:sz w:val="27"/>
          <w:szCs w:val="27"/>
          <w:shd w:val="clear" w:color="auto" w:fill="FFFFFF"/>
          <w:lang w:val="en-NR"/>
        </w:rPr>
        <w:t xml:space="preserve">  </w:t>
      </w:r>
    </w:p>
    <w:p w14:paraId="33F8754D"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5DB8C9C3"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p>
    <w:p w14:paraId="15211FED"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lastRenderedPageBreak/>
        <w:t xml:space="preserve">## </w:t>
      </w:r>
      <w:r w:rsidRPr="00877852">
        <w:rPr>
          <w:rFonts w:ascii="宋体" w:eastAsia="宋体" w:hAnsi="宋体" w:cs="微软雅黑" w:hint="eastAsia"/>
          <w:color w:val="1C1F23"/>
          <w:kern w:val="0"/>
          <w:sz w:val="27"/>
          <w:szCs w:val="27"/>
          <w:shd w:val="clear" w:color="auto" w:fill="FFFFFF"/>
          <w:lang w:val="en-NR"/>
        </w:rPr>
        <w:t>参考文献</w:t>
      </w:r>
      <w:r w:rsidRPr="00877852">
        <w:rPr>
          <w:rFonts w:ascii="宋体" w:eastAsia="宋体" w:hAnsi="宋体" w:cs="Segoe UI"/>
          <w:color w:val="1C1F23"/>
          <w:kern w:val="0"/>
          <w:sz w:val="27"/>
          <w:szCs w:val="27"/>
          <w:shd w:val="clear" w:color="auto" w:fill="FFFFFF"/>
          <w:lang w:val="en-NR"/>
        </w:rPr>
        <w:t xml:space="preserve">  </w:t>
      </w:r>
    </w:p>
    <w:p w14:paraId="32D271A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1. Bowlby, J. (1969). Attachment and loss: Vol. 1. Attachment. Basic Books.  </w:t>
      </w:r>
    </w:p>
    <w:p w14:paraId="4E5F1A77"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2. </w:t>
      </w:r>
      <w:proofErr w:type="spellStart"/>
      <w:r w:rsidRPr="00877852">
        <w:rPr>
          <w:rFonts w:ascii="宋体" w:eastAsia="宋体" w:hAnsi="宋体" w:cs="Segoe UI"/>
          <w:color w:val="1C1F23"/>
          <w:kern w:val="0"/>
          <w:sz w:val="27"/>
          <w:szCs w:val="27"/>
          <w:shd w:val="clear" w:color="auto" w:fill="FFFFFF"/>
          <w:lang w:val="en-NR"/>
        </w:rPr>
        <w:t>Mikulincer</w:t>
      </w:r>
      <w:proofErr w:type="spellEnd"/>
      <w:r w:rsidRPr="00877852">
        <w:rPr>
          <w:rFonts w:ascii="宋体" w:eastAsia="宋体" w:hAnsi="宋体" w:cs="Segoe UI"/>
          <w:color w:val="1C1F23"/>
          <w:kern w:val="0"/>
          <w:sz w:val="27"/>
          <w:szCs w:val="27"/>
          <w:shd w:val="clear" w:color="auto" w:fill="FFFFFF"/>
          <w:lang w:val="en-NR"/>
        </w:rPr>
        <w:t xml:space="preserve">, M., &amp; Shaver, P. R. (2007). Attachment in adulthood: Structure, dynamics, and change. Guilford Press.  </w:t>
      </w:r>
    </w:p>
    <w:p w14:paraId="3187184E"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3. </w:t>
      </w:r>
      <w:proofErr w:type="spellStart"/>
      <w:r w:rsidRPr="00877852">
        <w:rPr>
          <w:rFonts w:ascii="宋体" w:eastAsia="宋体" w:hAnsi="宋体" w:cs="Segoe UI"/>
          <w:color w:val="1C1F23"/>
          <w:kern w:val="0"/>
          <w:sz w:val="27"/>
          <w:szCs w:val="27"/>
          <w:shd w:val="clear" w:color="auto" w:fill="FFFFFF"/>
          <w:lang w:val="en-NR"/>
        </w:rPr>
        <w:t>Carnelley</w:t>
      </w:r>
      <w:proofErr w:type="spellEnd"/>
      <w:r w:rsidRPr="00877852">
        <w:rPr>
          <w:rFonts w:ascii="宋体" w:eastAsia="宋体" w:hAnsi="宋体" w:cs="Segoe UI"/>
          <w:color w:val="1C1F23"/>
          <w:kern w:val="0"/>
          <w:sz w:val="27"/>
          <w:szCs w:val="27"/>
          <w:shd w:val="clear" w:color="auto" w:fill="FFFFFF"/>
          <w:lang w:val="en-NR"/>
        </w:rPr>
        <w:t xml:space="preserve">, K. B., </w:t>
      </w:r>
      <w:proofErr w:type="spellStart"/>
      <w:r w:rsidRPr="00877852">
        <w:rPr>
          <w:rFonts w:ascii="宋体" w:eastAsia="宋体" w:hAnsi="宋体" w:cs="Segoe UI"/>
          <w:color w:val="1C1F23"/>
          <w:kern w:val="0"/>
          <w:sz w:val="27"/>
          <w:szCs w:val="27"/>
          <w:shd w:val="clear" w:color="auto" w:fill="FFFFFF"/>
          <w:lang w:val="en-NR"/>
        </w:rPr>
        <w:t>Pietromonaco</w:t>
      </w:r>
      <w:proofErr w:type="spellEnd"/>
      <w:r w:rsidRPr="00877852">
        <w:rPr>
          <w:rFonts w:ascii="宋体" w:eastAsia="宋体" w:hAnsi="宋体" w:cs="Segoe UI"/>
          <w:color w:val="1C1F23"/>
          <w:kern w:val="0"/>
          <w:sz w:val="27"/>
          <w:szCs w:val="27"/>
          <w:shd w:val="clear" w:color="auto" w:fill="FFFFFF"/>
          <w:lang w:val="en-NR"/>
        </w:rPr>
        <w:t xml:space="preserve">, P. R., &amp; Jaffe, K. (1994). The role of attachment styles in romantic relationships. Personal Relationships, 1(1), 71-94.  </w:t>
      </w:r>
    </w:p>
    <w:p w14:paraId="26BC3058" w14:textId="77777777" w:rsidR="00877852" w:rsidRPr="00877852" w:rsidRDefault="00877852" w:rsidP="00877852">
      <w:pPr>
        <w:widowControl/>
        <w:jc w:val="left"/>
        <w:rPr>
          <w:rFonts w:ascii="宋体" w:eastAsia="宋体" w:hAnsi="宋体" w:cs="Segoe UI"/>
          <w:color w:val="1C1F23"/>
          <w:kern w:val="0"/>
          <w:sz w:val="27"/>
          <w:szCs w:val="27"/>
          <w:shd w:val="clear" w:color="auto" w:fill="FFFFFF"/>
          <w:lang w:val="en-NR"/>
        </w:rPr>
      </w:pPr>
      <w:r w:rsidRPr="00877852">
        <w:rPr>
          <w:rFonts w:ascii="宋体" w:eastAsia="宋体" w:hAnsi="宋体" w:cs="Segoe UI"/>
          <w:color w:val="1C1F23"/>
          <w:kern w:val="0"/>
          <w:sz w:val="27"/>
          <w:szCs w:val="27"/>
          <w:shd w:val="clear" w:color="auto" w:fill="FFFFFF"/>
          <w:lang w:val="en-NR"/>
        </w:rPr>
        <w:t xml:space="preserve">4. Hazan, C., &amp; Shaver, P. (1987). Romantic love conceptualized as an attachment process. Journal of Personality and Social Psychology, 52(3), 511-524.  </w:t>
      </w:r>
    </w:p>
    <w:p w14:paraId="3FCA6C19" w14:textId="1C9768CD" w:rsidR="005718A3" w:rsidRPr="00877852" w:rsidRDefault="00877852" w:rsidP="00877852">
      <w:pPr>
        <w:rPr>
          <w:rFonts w:ascii="宋体" w:eastAsia="宋体" w:hAnsi="宋体" w:hint="eastAsia"/>
        </w:rPr>
      </w:pPr>
      <w:r w:rsidRPr="00877852">
        <w:rPr>
          <w:rFonts w:ascii="宋体" w:eastAsia="宋体" w:hAnsi="宋体" w:cs="Segoe UI"/>
          <w:color w:val="1C1F23"/>
          <w:kern w:val="0"/>
          <w:sz w:val="27"/>
          <w:szCs w:val="27"/>
          <w:shd w:val="clear" w:color="auto" w:fill="FFFFFF"/>
          <w:lang w:val="en-NR"/>
        </w:rPr>
        <w:t>5. Collins, N. L., &amp; Read, S. J. (1990). Adult attachment, working models, and relationship quality in dating couples. Journal of Personality and Social Psychology, 58(4), 644-663.</w:t>
      </w:r>
    </w:p>
    <w:sectPr w:rsidR="005718A3" w:rsidRPr="008778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A28"/>
    <w:multiLevelType w:val="hybridMultilevel"/>
    <w:tmpl w:val="88EAD9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A93677D"/>
    <w:multiLevelType w:val="multilevel"/>
    <w:tmpl w:val="E632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37852"/>
    <w:multiLevelType w:val="multilevel"/>
    <w:tmpl w:val="8322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726BB"/>
    <w:multiLevelType w:val="hybridMultilevel"/>
    <w:tmpl w:val="5EB820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72825865">
    <w:abstractNumId w:val="1"/>
  </w:num>
  <w:num w:numId="2" w16cid:durableId="1197112030">
    <w:abstractNumId w:val="2"/>
  </w:num>
  <w:num w:numId="3" w16cid:durableId="816339401">
    <w:abstractNumId w:val="3"/>
  </w:num>
  <w:num w:numId="4" w16cid:durableId="87231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05"/>
    <w:rsid w:val="00074190"/>
    <w:rsid w:val="00166B42"/>
    <w:rsid w:val="002F7B19"/>
    <w:rsid w:val="00446BD0"/>
    <w:rsid w:val="005718A3"/>
    <w:rsid w:val="005B3858"/>
    <w:rsid w:val="007B05E9"/>
    <w:rsid w:val="00877852"/>
    <w:rsid w:val="00A10005"/>
    <w:rsid w:val="00A157BA"/>
    <w:rsid w:val="00A608DA"/>
    <w:rsid w:val="00B5322C"/>
    <w:rsid w:val="00BD7338"/>
    <w:rsid w:val="00C02CCE"/>
    <w:rsid w:val="00E81F3A"/>
    <w:rsid w:val="00FC5458"/>
    <w:rsid w:val="00FE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4795"/>
  <w15:chartTrackingRefBased/>
  <w15:docId w15:val="{3FE0E790-BFAA-40AA-B4E5-8B5ACA4B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0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0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00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00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00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0005"/>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0005"/>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0005"/>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0005"/>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00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1000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10005"/>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10005"/>
    <w:rPr>
      <w:rFonts w:eastAsiaTheme="majorEastAsia" w:cstheme="majorBidi"/>
      <w:i/>
      <w:iCs/>
      <w:color w:val="0F4761" w:themeColor="accent1" w:themeShade="BF"/>
    </w:rPr>
  </w:style>
  <w:style w:type="character" w:customStyle="1" w:styleId="50">
    <w:name w:val="标题 5 字符"/>
    <w:basedOn w:val="a0"/>
    <w:link w:val="5"/>
    <w:uiPriority w:val="9"/>
    <w:semiHidden/>
    <w:rsid w:val="00A10005"/>
    <w:rPr>
      <w:rFonts w:eastAsiaTheme="majorEastAsia" w:cstheme="majorBidi"/>
      <w:color w:val="0F4761" w:themeColor="accent1" w:themeShade="BF"/>
    </w:rPr>
  </w:style>
  <w:style w:type="character" w:customStyle="1" w:styleId="60">
    <w:name w:val="标题 6 字符"/>
    <w:basedOn w:val="a0"/>
    <w:link w:val="6"/>
    <w:uiPriority w:val="9"/>
    <w:semiHidden/>
    <w:rsid w:val="00A10005"/>
    <w:rPr>
      <w:rFonts w:eastAsiaTheme="majorEastAsia" w:cstheme="majorBidi"/>
      <w:i/>
      <w:iCs/>
      <w:color w:val="595959" w:themeColor="text1" w:themeTint="A6"/>
    </w:rPr>
  </w:style>
  <w:style w:type="character" w:customStyle="1" w:styleId="70">
    <w:name w:val="标题 7 字符"/>
    <w:basedOn w:val="a0"/>
    <w:link w:val="7"/>
    <w:uiPriority w:val="9"/>
    <w:semiHidden/>
    <w:rsid w:val="00A10005"/>
    <w:rPr>
      <w:rFonts w:eastAsiaTheme="majorEastAsia" w:cstheme="majorBidi"/>
      <w:color w:val="595959" w:themeColor="text1" w:themeTint="A6"/>
    </w:rPr>
  </w:style>
  <w:style w:type="character" w:customStyle="1" w:styleId="80">
    <w:name w:val="标题 8 字符"/>
    <w:basedOn w:val="a0"/>
    <w:link w:val="8"/>
    <w:uiPriority w:val="9"/>
    <w:semiHidden/>
    <w:rsid w:val="00A10005"/>
    <w:rPr>
      <w:rFonts w:eastAsiaTheme="majorEastAsia" w:cstheme="majorBidi"/>
      <w:i/>
      <w:iCs/>
      <w:color w:val="272727" w:themeColor="text1" w:themeTint="D8"/>
    </w:rPr>
  </w:style>
  <w:style w:type="character" w:customStyle="1" w:styleId="90">
    <w:name w:val="标题 9 字符"/>
    <w:basedOn w:val="a0"/>
    <w:link w:val="9"/>
    <w:uiPriority w:val="9"/>
    <w:semiHidden/>
    <w:rsid w:val="00A10005"/>
    <w:rPr>
      <w:rFonts w:eastAsiaTheme="majorEastAsia" w:cstheme="majorBidi"/>
      <w:color w:val="272727" w:themeColor="text1" w:themeTint="D8"/>
    </w:rPr>
  </w:style>
  <w:style w:type="paragraph" w:styleId="a3">
    <w:name w:val="Title"/>
    <w:basedOn w:val="a"/>
    <w:next w:val="a"/>
    <w:link w:val="a4"/>
    <w:uiPriority w:val="10"/>
    <w:qFormat/>
    <w:rsid w:val="00A10005"/>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00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0005"/>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1000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0005"/>
    <w:pPr>
      <w:spacing w:before="160" w:after="160"/>
      <w:jc w:val="center"/>
    </w:pPr>
    <w:rPr>
      <w:i/>
      <w:iCs/>
      <w:color w:val="404040" w:themeColor="text1" w:themeTint="BF"/>
    </w:rPr>
  </w:style>
  <w:style w:type="character" w:customStyle="1" w:styleId="a8">
    <w:name w:val="引用 字符"/>
    <w:basedOn w:val="a0"/>
    <w:link w:val="a7"/>
    <w:uiPriority w:val="29"/>
    <w:rsid w:val="00A10005"/>
    <w:rPr>
      <w:i/>
      <w:iCs/>
      <w:color w:val="404040" w:themeColor="text1" w:themeTint="BF"/>
    </w:rPr>
  </w:style>
  <w:style w:type="paragraph" w:styleId="a9">
    <w:name w:val="List Paragraph"/>
    <w:basedOn w:val="a"/>
    <w:uiPriority w:val="34"/>
    <w:qFormat/>
    <w:rsid w:val="00A10005"/>
    <w:pPr>
      <w:ind w:left="720"/>
      <w:contextualSpacing/>
    </w:pPr>
  </w:style>
  <w:style w:type="character" w:styleId="aa">
    <w:name w:val="Intense Emphasis"/>
    <w:basedOn w:val="a0"/>
    <w:uiPriority w:val="21"/>
    <w:qFormat/>
    <w:rsid w:val="00A10005"/>
    <w:rPr>
      <w:i/>
      <w:iCs/>
      <w:color w:val="0F4761" w:themeColor="accent1" w:themeShade="BF"/>
    </w:rPr>
  </w:style>
  <w:style w:type="paragraph" w:styleId="ab">
    <w:name w:val="Intense Quote"/>
    <w:basedOn w:val="a"/>
    <w:next w:val="a"/>
    <w:link w:val="ac"/>
    <w:uiPriority w:val="30"/>
    <w:qFormat/>
    <w:rsid w:val="00A10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0005"/>
    <w:rPr>
      <w:i/>
      <w:iCs/>
      <w:color w:val="0F4761" w:themeColor="accent1" w:themeShade="BF"/>
    </w:rPr>
  </w:style>
  <w:style w:type="character" w:styleId="ad">
    <w:name w:val="Intense Reference"/>
    <w:basedOn w:val="a0"/>
    <w:uiPriority w:val="32"/>
    <w:qFormat/>
    <w:rsid w:val="00A10005"/>
    <w:rPr>
      <w:b/>
      <w:bCs/>
      <w:smallCaps/>
      <w:color w:val="0F4761" w:themeColor="accent1" w:themeShade="BF"/>
      <w:spacing w:val="5"/>
    </w:rPr>
  </w:style>
  <w:style w:type="character" w:styleId="ae">
    <w:name w:val="Hyperlink"/>
    <w:basedOn w:val="a0"/>
    <w:uiPriority w:val="99"/>
    <w:unhideWhenUsed/>
    <w:rsid w:val="005B3858"/>
    <w:rPr>
      <w:color w:val="467886" w:themeColor="hyperlink"/>
      <w:u w:val="single"/>
    </w:rPr>
  </w:style>
  <w:style w:type="character" w:styleId="af">
    <w:name w:val="Unresolved Mention"/>
    <w:basedOn w:val="a0"/>
    <w:uiPriority w:val="99"/>
    <w:semiHidden/>
    <w:unhideWhenUsed/>
    <w:rsid w:val="005B3858"/>
    <w:rPr>
      <w:color w:val="605E5C"/>
      <w:shd w:val="clear" w:color="auto" w:fill="E1DFDD"/>
    </w:rPr>
  </w:style>
  <w:style w:type="character" w:styleId="af0">
    <w:name w:val="FollowedHyperlink"/>
    <w:basedOn w:val="a0"/>
    <w:uiPriority w:val="99"/>
    <w:semiHidden/>
    <w:unhideWhenUsed/>
    <w:rsid w:val="005B38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097">
      <w:bodyDiv w:val="1"/>
      <w:marLeft w:val="0"/>
      <w:marRight w:val="0"/>
      <w:marTop w:val="0"/>
      <w:marBottom w:val="0"/>
      <w:divBdr>
        <w:top w:val="none" w:sz="0" w:space="0" w:color="auto"/>
        <w:left w:val="none" w:sz="0" w:space="0" w:color="auto"/>
        <w:bottom w:val="none" w:sz="0" w:space="0" w:color="auto"/>
        <w:right w:val="none" w:sz="0" w:space="0" w:color="auto"/>
      </w:divBdr>
    </w:div>
    <w:div w:id="788746713">
      <w:bodyDiv w:val="1"/>
      <w:marLeft w:val="0"/>
      <w:marRight w:val="0"/>
      <w:marTop w:val="0"/>
      <w:marBottom w:val="0"/>
      <w:divBdr>
        <w:top w:val="none" w:sz="0" w:space="0" w:color="auto"/>
        <w:left w:val="none" w:sz="0" w:space="0" w:color="auto"/>
        <w:bottom w:val="none" w:sz="0" w:space="0" w:color="auto"/>
        <w:right w:val="none" w:sz="0" w:space="0" w:color="auto"/>
      </w:divBdr>
      <w:divsChild>
        <w:div w:id="844176422">
          <w:marLeft w:val="0"/>
          <w:marRight w:val="0"/>
          <w:marTop w:val="0"/>
          <w:marBottom w:val="0"/>
          <w:divBdr>
            <w:top w:val="none" w:sz="0" w:space="0" w:color="auto"/>
            <w:left w:val="none" w:sz="0" w:space="0" w:color="auto"/>
            <w:bottom w:val="none" w:sz="0" w:space="0" w:color="auto"/>
            <w:right w:val="none" w:sz="0" w:space="0" w:color="auto"/>
          </w:divBdr>
        </w:div>
        <w:div w:id="1577201296">
          <w:marLeft w:val="0"/>
          <w:marRight w:val="0"/>
          <w:marTop w:val="0"/>
          <w:marBottom w:val="0"/>
          <w:divBdr>
            <w:top w:val="none" w:sz="0" w:space="0" w:color="auto"/>
            <w:left w:val="none" w:sz="0" w:space="0" w:color="auto"/>
            <w:bottom w:val="none" w:sz="0" w:space="0" w:color="auto"/>
            <w:right w:val="none" w:sz="0" w:space="0" w:color="auto"/>
          </w:divBdr>
        </w:div>
        <w:div w:id="1718971502">
          <w:marLeft w:val="0"/>
          <w:marRight w:val="0"/>
          <w:marTop w:val="0"/>
          <w:marBottom w:val="0"/>
          <w:divBdr>
            <w:top w:val="none" w:sz="0" w:space="0" w:color="auto"/>
            <w:left w:val="none" w:sz="0" w:space="0" w:color="auto"/>
            <w:bottom w:val="none" w:sz="0" w:space="0" w:color="auto"/>
            <w:right w:val="none" w:sz="0" w:space="0" w:color="auto"/>
          </w:divBdr>
        </w:div>
        <w:div w:id="1753237751">
          <w:marLeft w:val="0"/>
          <w:marRight w:val="0"/>
          <w:marTop w:val="0"/>
          <w:marBottom w:val="0"/>
          <w:divBdr>
            <w:top w:val="none" w:sz="0" w:space="0" w:color="auto"/>
            <w:left w:val="none" w:sz="0" w:space="0" w:color="auto"/>
            <w:bottom w:val="none" w:sz="0" w:space="0" w:color="auto"/>
            <w:right w:val="none" w:sz="0" w:space="0" w:color="auto"/>
          </w:divBdr>
        </w:div>
        <w:div w:id="1216505639">
          <w:marLeft w:val="0"/>
          <w:marRight w:val="0"/>
          <w:marTop w:val="0"/>
          <w:marBottom w:val="0"/>
          <w:divBdr>
            <w:top w:val="none" w:sz="0" w:space="0" w:color="auto"/>
            <w:left w:val="none" w:sz="0" w:space="0" w:color="auto"/>
            <w:bottom w:val="none" w:sz="0" w:space="0" w:color="auto"/>
            <w:right w:val="none" w:sz="0" w:space="0" w:color="auto"/>
          </w:divBdr>
        </w:div>
        <w:div w:id="1586452123">
          <w:marLeft w:val="0"/>
          <w:marRight w:val="0"/>
          <w:marTop w:val="0"/>
          <w:marBottom w:val="0"/>
          <w:divBdr>
            <w:top w:val="none" w:sz="0" w:space="0" w:color="auto"/>
            <w:left w:val="none" w:sz="0" w:space="0" w:color="auto"/>
            <w:bottom w:val="none" w:sz="0" w:space="0" w:color="auto"/>
            <w:right w:val="none" w:sz="0" w:space="0" w:color="auto"/>
          </w:divBdr>
        </w:div>
        <w:div w:id="1023290550">
          <w:marLeft w:val="0"/>
          <w:marRight w:val="0"/>
          <w:marTop w:val="0"/>
          <w:marBottom w:val="0"/>
          <w:divBdr>
            <w:top w:val="none" w:sz="0" w:space="0" w:color="auto"/>
            <w:left w:val="none" w:sz="0" w:space="0" w:color="auto"/>
            <w:bottom w:val="none" w:sz="0" w:space="0" w:color="auto"/>
            <w:right w:val="none" w:sz="0" w:space="0" w:color="auto"/>
          </w:divBdr>
        </w:div>
      </w:divsChild>
    </w:div>
    <w:div w:id="901255918">
      <w:bodyDiv w:val="1"/>
      <w:marLeft w:val="0"/>
      <w:marRight w:val="0"/>
      <w:marTop w:val="0"/>
      <w:marBottom w:val="0"/>
      <w:divBdr>
        <w:top w:val="none" w:sz="0" w:space="0" w:color="auto"/>
        <w:left w:val="none" w:sz="0" w:space="0" w:color="auto"/>
        <w:bottom w:val="none" w:sz="0" w:space="0" w:color="auto"/>
        <w:right w:val="none" w:sz="0" w:space="0" w:color="auto"/>
      </w:divBdr>
    </w:div>
    <w:div w:id="1258516534">
      <w:bodyDiv w:val="1"/>
      <w:marLeft w:val="0"/>
      <w:marRight w:val="0"/>
      <w:marTop w:val="0"/>
      <w:marBottom w:val="0"/>
      <w:divBdr>
        <w:top w:val="none" w:sz="0" w:space="0" w:color="auto"/>
        <w:left w:val="none" w:sz="0" w:space="0" w:color="auto"/>
        <w:bottom w:val="none" w:sz="0" w:space="0" w:color="auto"/>
        <w:right w:val="none" w:sz="0" w:space="0" w:color="auto"/>
      </w:divBdr>
    </w:div>
    <w:div w:id="1547991057">
      <w:bodyDiv w:val="1"/>
      <w:marLeft w:val="0"/>
      <w:marRight w:val="0"/>
      <w:marTop w:val="0"/>
      <w:marBottom w:val="0"/>
      <w:divBdr>
        <w:top w:val="none" w:sz="0" w:space="0" w:color="auto"/>
        <w:left w:val="none" w:sz="0" w:space="0" w:color="auto"/>
        <w:bottom w:val="none" w:sz="0" w:space="0" w:color="auto"/>
        <w:right w:val="none" w:sz="0" w:space="0" w:color="auto"/>
      </w:divBdr>
      <w:divsChild>
        <w:div w:id="1086148927">
          <w:marLeft w:val="0"/>
          <w:marRight w:val="0"/>
          <w:marTop w:val="0"/>
          <w:marBottom w:val="0"/>
          <w:divBdr>
            <w:top w:val="none" w:sz="0" w:space="0" w:color="auto"/>
            <w:left w:val="none" w:sz="0" w:space="0" w:color="auto"/>
            <w:bottom w:val="none" w:sz="0" w:space="0" w:color="auto"/>
            <w:right w:val="none" w:sz="0" w:space="0" w:color="auto"/>
          </w:divBdr>
        </w:div>
        <w:div w:id="12655259">
          <w:marLeft w:val="0"/>
          <w:marRight w:val="0"/>
          <w:marTop w:val="0"/>
          <w:marBottom w:val="0"/>
          <w:divBdr>
            <w:top w:val="none" w:sz="0" w:space="0" w:color="auto"/>
            <w:left w:val="none" w:sz="0" w:space="0" w:color="auto"/>
            <w:bottom w:val="none" w:sz="0" w:space="0" w:color="auto"/>
            <w:right w:val="none" w:sz="0" w:space="0" w:color="auto"/>
          </w:divBdr>
        </w:div>
        <w:div w:id="1050153626">
          <w:marLeft w:val="0"/>
          <w:marRight w:val="0"/>
          <w:marTop w:val="0"/>
          <w:marBottom w:val="0"/>
          <w:divBdr>
            <w:top w:val="none" w:sz="0" w:space="0" w:color="auto"/>
            <w:left w:val="none" w:sz="0" w:space="0" w:color="auto"/>
            <w:bottom w:val="none" w:sz="0" w:space="0" w:color="auto"/>
            <w:right w:val="none" w:sz="0" w:space="0" w:color="auto"/>
          </w:divBdr>
        </w:div>
        <w:div w:id="561597717">
          <w:marLeft w:val="0"/>
          <w:marRight w:val="0"/>
          <w:marTop w:val="0"/>
          <w:marBottom w:val="0"/>
          <w:divBdr>
            <w:top w:val="none" w:sz="0" w:space="0" w:color="auto"/>
            <w:left w:val="none" w:sz="0" w:space="0" w:color="auto"/>
            <w:bottom w:val="none" w:sz="0" w:space="0" w:color="auto"/>
            <w:right w:val="none" w:sz="0" w:space="0" w:color="auto"/>
          </w:divBdr>
        </w:div>
        <w:div w:id="1336693109">
          <w:marLeft w:val="0"/>
          <w:marRight w:val="0"/>
          <w:marTop w:val="0"/>
          <w:marBottom w:val="0"/>
          <w:divBdr>
            <w:top w:val="none" w:sz="0" w:space="0" w:color="auto"/>
            <w:left w:val="none" w:sz="0" w:space="0" w:color="auto"/>
            <w:bottom w:val="none" w:sz="0" w:space="0" w:color="auto"/>
            <w:right w:val="none" w:sz="0" w:space="0" w:color="auto"/>
          </w:divBdr>
        </w:div>
        <w:div w:id="369958572">
          <w:marLeft w:val="0"/>
          <w:marRight w:val="0"/>
          <w:marTop w:val="0"/>
          <w:marBottom w:val="0"/>
          <w:divBdr>
            <w:top w:val="none" w:sz="0" w:space="0" w:color="auto"/>
            <w:left w:val="none" w:sz="0" w:space="0" w:color="auto"/>
            <w:bottom w:val="none" w:sz="0" w:space="0" w:color="auto"/>
            <w:right w:val="none" w:sz="0" w:space="0" w:color="auto"/>
          </w:divBdr>
        </w:div>
        <w:div w:id="2039230639">
          <w:marLeft w:val="0"/>
          <w:marRight w:val="0"/>
          <w:marTop w:val="0"/>
          <w:marBottom w:val="0"/>
          <w:divBdr>
            <w:top w:val="none" w:sz="0" w:space="0" w:color="auto"/>
            <w:left w:val="none" w:sz="0" w:space="0" w:color="auto"/>
            <w:bottom w:val="none" w:sz="0" w:space="0" w:color="auto"/>
            <w:right w:val="none" w:sz="0" w:space="0" w:color="auto"/>
          </w:divBdr>
        </w:div>
      </w:divsChild>
    </w:div>
    <w:div w:id="1739210186">
      <w:bodyDiv w:val="1"/>
      <w:marLeft w:val="0"/>
      <w:marRight w:val="0"/>
      <w:marTop w:val="0"/>
      <w:marBottom w:val="0"/>
      <w:divBdr>
        <w:top w:val="none" w:sz="0" w:space="0" w:color="auto"/>
        <w:left w:val="none" w:sz="0" w:space="0" w:color="auto"/>
        <w:bottom w:val="none" w:sz="0" w:space="0" w:color="auto"/>
        <w:right w:val="none" w:sz="0" w:space="0" w:color="auto"/>
      </w:divBdr>
    </w:div>
    <w:div w:id="1889294249">
      <w:bodyDiv w:val="1"/>
      <w:marLeft w:val="0"/>
      <w:marRight w:val="0"/>
      <w:marTop w:val="0"/>
      <w:marBottom w:val="0"/>
      <w:divBdr>
        <w:top w:val="none" w:sz="0" w:space="0" w:color="auto"/>
        <w:left w:val="none" w:sz="0" w:space="0" w:color="auto"/>
        <w:bottom w:val="none" w:sz="0" w:space="0" w:color="auto"/>
        <w:right w:val="none" w:sz="0" w:space="0" w:color="auto"/>
      </w:divBdr>
    </w:div>
    <w:div w:id="1985770127">
      <w:bodyDiv w:val="1"/>
      <w:marLeft w:val="0"/>
      <w:marRight w:val="0"/>
      <w:marTop w:val="0"/>
      <w:marBottom w:val="0"/>
      <w:divBdr>
        <w:top w:val="none" w:sz="0" w:space="0" w:color="auto"/>
        <w:left w:val="none" w:sz="0" w:space="0" w:color="auto"/>
        <w:bottom w:val="none" w:sz="0" w:space="0" w:color="auto"/>
        <w:right w:val="none" w:sz="0" w:space="0" w:color="auto"/>
      </w:divBdr>
    </w:div>
    <w:div w:id="203761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陈熙 欧阳</dc:creator>
  <cp:keywords/>
  <dc:description/>
  <cp:lastModifiedBy>陈熙 欧阳</cp:lastModifiedBy>
  <cp:revision>9</cp:revision>
  <dcterms:created xsi:type="dcterms:W3CDTF">2025-05-29T08:48:00Z</dcterms:created>
  <dcterms:modified xsi:type="dcterms:W3CDTF">2025-05-29T10:16:00Z</dcterms:modified>
</cp:coreProperties>
</file>