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E7B1209" w14:textId="77777777" w:rsidR="002135B4" w:rsidRDefault="00830036">
      <w:pPr>
        <w:spacing w:after="60"/>
      </w:pPr>
      <w:bookmarkStart w:id="0" w:name="_GoBack"/>
      <w:bookmarkEnd w:id="0"/>
      <w:r>
        <w:rPr>
          <w:b/>
          <w:bCs/>
          <w:color w:val="1F3A4D"/>
          <w:sz w:val="52"/>
          <w:szCs w:val="52"/>
        </w:rPr>
        <w:t>Healthcare Data Analysis</w:t>
      </w:r>
    </w:p>
    <w:p w14:paraId="426FABCD" w14:textId="77777777" w:rsidR="002135B4" w:rsidRDefault="00830036">
      <w:pPr>
        <w:pBdr>
          <w:bottom w:val="single" w:sz="12" w:space="6" w:color="3F6470"/>
        </w:pBdr>
        <w:spacing w:after="240"/>
      </w:pPr>
      <w:r>
        <w:rPr>
          <w:color w:val="3F6470"/>
          <w:sz w:val="26"/>
          <w:szCs w:val="26"/>
        </w:rPr>
        <w:t>End-to-End Data Analytics Project - Insights Report</w:t>
      </w:r>
    </w:p>
    <w:p w14:paraId="511EAAB8" w14:textId="77777777" w:rsidR="002135B4" w:rsidRDefault="00830036">
      <w:pPr>
        <w:keepNext/>
        <w:spacing w:after="40"/>
      </w:pPr>
      <w:r>
        <w:rPr>
          <w:b/>
          <w:bCs/>
          <w:color w:val="3F6470"/>
          <w:spacing w:val="40"/>
          <w:sz w:val="20"/>
          <w:szCs w:val="20"/>
        </w:rPr>
        <w:t>STAGE 1</w:t>
      </w:r>
    </w:p>
    <w:p w14:paraId="2088271E" w14:textId="77777777" w:rsidR="002135B4" w:rsidRDefault="00830036">
      <w:pPr>
        <w:pStyle w:val="Heading1"/>
      </w:pPr>
      <w:r>
        <w:t>1. Business Understanding</w:t>
      </w:r>
    </w:p>
    <w:p w14:paraId="22516E4F" w14:textId="77777777" w:rsidR="002135B4" w:rsidRDefault="00830036">
      <w:pPr>
        <w:pStyle w:val="Heading2"/>
      </w:pPr>
      <w:r>
        <w:t>Project Goal</w:t>
      </w:r>
    </w:p>
    <w:p w14:paraId="2901A052" w14:textId="77777777" w:rsidR="002135B4" w:rsidRDefault="00830036">
      <w:pPr>
        <w:keepLines/>
        <w:spacing w:after="120" w:line="288" w:lineRule="auto"/>
        <w:jc w:val="both"/>
      </w:pPr>
      <w:r>
        <w:t xml:space="preserve">To </w:t>
      </w:r>
      <w:r w:rsidR="00141D18">
        <w:t>analyse</w:t>
      </w:r>
      <w:r>
        <w:t xml:space="preserve"> health care data, identify disease trends, evaluate treatment outcomes, optimize hospital operations, and provide actionable insights that improve patient care, reduce costs, and support effective health care decision-making.</w:t>
      </w:r>
    </w:p>
    <w:p w14:paraId="3E70388A" w14:textId="77777777" w:rsidR="002135B4" w:rsidRDefault="00830036">
      <w:pPr>
        <w:pStyle w:val="Heading2"/>
      </w:pPr>
      <w:r>
        <w:t>Business Problem</w:t>
      </w:r>
    </w:p>
    <w:p w14:paraId="7235DC4C" w14:textId="77777777" w:rsidR="002135B4" w:rsidRDefault="00830036">
      <w:pPr>
        <w:keepLines/>
        <w:spacing w:after="120" w:line="288" w:lineRule="auto"/>
        <w:jc w:val="both"/>
      </w:pPr>
      <w:r>
        <w:t xml:space="preserve">A health care organization wants to </w:t>
      </w:r>
      <w:r w:rsidR="00141D18">
        <w:t>analyse</w:t>
      </w:r>
      <w:r>
        <w:t xml:space="preserve"> patient</w:t>
      </w:r>
      <w:r w:rsidR="00532EE5">
        <w:t xml:space="preserve"> </w:t>
      </w:r>
      <w:r>
        <w:t>records, treatment outcomes, hospital performance, and health care costs to improve patient care and operational efficiency. The organization needs to identify disease trends, high-risk patient groups, treatment effectiveness, and resource utilization to support data-driven health care decisions.</w:t>
      </w:r>
    </w:p>
    <w:p w14:paraId="17514B78" w14:textId="77777777" w:rsidR="002135B4" w:rsidRDefault="00830036">
      <w:pPr>
        <w:pStyle w:val="Heading2"/>
      </w:pPr>
      <w:r>
        <w:t>Objectives</w:t>
      </w:r>
    </w:p>
    <w:p w14:paraId="24C8F7D0" w14:textId="77777777" w:rsidR="002135B4" w:rsidRDefault="00830036">
      <w:pPr>
        <w:pStyle w:val="ListParagraph"/>
        <w:numPr>
          <w:ilvl w:val="0"/>
          <w:numId w:val="2"/>
        </w:numPr>
        <w:spacing w:after="70"/>
      </w:pPr>
      <w:r>
        <w:t>Analyze patient demographics and health conditions.</w:t>
      </w:r>
    </w:p>
    <w:p w14:paraId="4CD7A966" w14:textId="77777777" w:rsidR="002135B4" w:rsidRDefault="00830036">
      <w:pPr>
        <w:pStyle w:val="ListParagraph"/>
        <w:numPr>
          <w:ilvl w:val="0"/>
          <w:numId w:val="2"/>
        </w:numPr>
        <w:spacing w:after="70"/>
      </w:pPr>
      <w:r>
        <w:t>Identify common diseases and high-risk patient groups.</w:t>
      </w:r>
    </w:p>
    <w:p w14:paraId="088A88CC" w14:textId="77777777" w:rsidR="002135B4" w:rsidRDefault="00830036">
      <w:pPr>
        <w:pStyle w:val="ListParagraph"/>
        <w:numPr>
          <w:ilvl w:val="0"/>
          <w:numId w:val="2"/>
        </w:numPr>
        <w:spacing w:after="70"/>
      </w:pPr>
      <w:r>
        <w:t>Evaluate treatment effectiveness and recovery outcomes.</w:t>
      </w:r>
    </w:p>
    <w:p w14:paraId="45AEAC50" w14:textId="77777777" w:rsidR="002135B4" w:rsidRDefault="00830036">
      <w:pPr>
        <w:pStyle w:val="ListParagraph"/>
        <w:numPr>
          <w:ilvl w:val="0"/>
          <w:numId w:val="2"/>
        </w:numPr>
        <w:spacing w:after="70"/>
      </w:pPr>
      <w:r>
        <w:t>Analyze health care costs and resource utilization.</w:t>
      </w:r>
    </w:p>
    <w:p w14:paraId="5915475D" w14:textId="77777777" w:rsidR="002135B4" w:rsidRDefault="00830036">
      <w:pPr>
        <w:pStyle w:val="ListParagraph"/>
        <w:numPr>
          <w:ilvl w:val="0"/>
          <w:numId w:val="2"/>
        </w:numPr>
        <w:spacing w:after="70"/>
      </w:pPr>
      <w:r>
        <w:t>Understand factors affecting patient admissions and hospital stays.</w:t>
      </w:r>
    </w:p>
    <w:p w14:paraId="205F8D82" w14:textId="77777777" w:rsidR="002135B4" w:rsidRDefault="00830036">
      <w:pPr>
        <w:pStyle w:val="ListParagraph"/>
        <w:numPr>
          <w:ilvl w:val="0"/>
          <w:numId w:val="2"/>
        </w:numPr>
        <w:spacing w:after="70"/>
      </w:pPr>
      <w:r>
        <w:t>Build an interactive dashboard for health care performance monitoring.</w:t>
      </w:r>
    </w:p>
    <w:p w14:paraId="0CC47C16" w14:textId="77777777" w:rsidR="002135B4" w:rsidRDefault="00830036">
      <w:pPr>
        <w:pStyle w:val="Heading2"/>
      </w:pPr>
      <w:r>
        <w:t>Expected Insights</w:t>
      </w:r>
    </w:p>
    <w:p w14:paraId="68D912E2" w14:textId="77777777" w:rsidR="002135B4" w:rsidRDefault="00830036">
      <w:pPr>
        <w:pStyle w:val="ListParagraph"/>
        <w:numPr>
          <w:ilvl w:val="0"/>
          <w:numId w:val="3"/>
        </w:numPr>
        <w:spacing w:after="70"/>
      </w:pPr>
      <w:r>
        <w:t>Most common diseases and medical conditions.</w:t>
      </w:r>
    </w:p>
    <w:p w14:paraId="6AB65F76" w14:textId="77777777" w:rsidR="002135B4" w:rsidRDefault="00830036">
      <w:pPr>
        <w:pStyle w:val="ListParagraph"/>
        <w:numPr>
          <w:ilvl w:val="0"/>
          <w:numId w:val="3"/>
        </w:numPr>
        <w:spacing w:after="70"/>
      </w:pPr>
      <w:r>
        <w:t>High-risk patient groups based on age, gender, or health factors.</w:t>
      </w:r>
    </w:p>
    <w:p w14:paraId="71791944" w14:textId="77777777" w:rsidR="002135B4" w:rsidRDefault="00830036">
      <w:pPr>
        <w:pStyle w:val="ListParagraph"/>
        <w:numPr>
          <w:ilvl w:val="0"/>
          <w:numId w:val="3"/>
        </w:numPr>
        <w:spacing w:after="70"/>
      </w:pPr>
      <w:r>
        <w:t>Treatment success and recovery rates.</w:t>
      </w:r>
    </w:p>
    <w:p w14:paraId="4DCB3904" w14:textId="77777777" w:rsidR="002135B4" w:rsidRDefault="00830036">
      <w:pPr>
        <w:pStyle w:val="ListParagraph"/>
        <w:numPr>
          <w:ilvl w:val="0"/>
          <w:numId w:val="3"/>
        </w:numPr>
        <w:spacing w:after="70"/>
      </w:pPr>
      <w:r>
        <w:t>Departments with the highest patient admissions.</w:t>
      </w:r>
    </w:p>
    <w:p w14:paraId="08573D47" w14:textId="77777777" w:rsidR="002135B4" w:rsidRDefault="00830036">
      <w:pPr>
        <w:pStyle w:val="ListParagraph"/>
        <w:numPr>
          <w:ilvl w:val="0"/>
          <w:numId w:val="3"/>
        </w:numPr>
        <w:spacing w:after="70"/>
      </w:pPr>
      <w:r>
        <w:t>Health care cost distribution and resource utilization.</w:t>
      </w:r>
    </w:p>
    <w:p w14:paraId="15D672B6" w14:textId="77777777" w:rsidR="002135B4" w:rsidRDefault="00830036">
      <w:pPr>
        <w:pStyle w:val="ListParagraph"/>
        <w:numPr>
          <w:ilvl w:val="0"/>
          <w:numId w:val="3"/>
        </w:numPr>
        <w:spacing w:after="70"/>
      </w:pPr>
      <w:r>
        <w:t>Patient length-of-stay and hospital performance trends.</w:t>
      </w:r>
    </w:p>
    <w:p w14:paraId="5EFB6025" w14:textId="77777777" w:rsidR="002135B4" w:rsidRDefault="00830036">
      <w:pPr>
        <w:pStyle w:val="Heading2"/>
      </w:pPr>
      <w:r>
        <w:t>Business Decisions</w:t>
      </w:r>
    </w:p>
    <w:p w14:paraId="6CA455D6" w14:textId="77777777" w:rsidR="002135B4" w:rsidRDefault="00830036">
      <w:pPr>
        <w:pStyle w:val="ListParagraph"/>
        <w:numPr>
          <w:ilvl w:val="0"/>
          <w:numId w:val="4"/>
        </w:numPr>
        <w:spacing w:after="70"/>
      </w:pPr>
      <w:r>
        <w:t>Improve patient care strategies and treatment plans.</w:t>
      </w:r>
    </w:p>
    <w:p w14:paraId="777DF03E" w14:textId="77777777" w:rsidR="002135B4" w:rsidRDefault="00830036">
      <w:pPr>
        <w:pStyle w:val="ListParagraph"/>
        <w:numPr>
          <w:ilvl w:val="0"/>
          <w:numId w:val="4"/>
        </w:numPr>
        <w:spacing w:after="70"/>
      </w:pPr>
      <w:r>
        <w:t>Optimize hospital resource allocation and staffing.</w:t>
      </w:r>
    </w:p>
    <w:p w14:paraId="35768451" w14:textId="77777777" w:rsidR="002135B4" w:rsidRDefault="00830036">
      <w:pPr>
        <w:pStyle w:val="ListParagraph"/>
        <w:numPr>
          <w:ilvl w:val="0"/>
          <w:numId w:val="4"/>
        </w:numPr>
        <w:spacing w:after="70"/>
      </w:pPr>
      <w:r>
        <w:t>Reduce health care costs while maintaining quality of care.</w:t>
      </w:r>
    </w:p>
    <w:p w14:paraId="1EBEF2C4" w14:textId="77777777" w:rsidR="002135B4" w:rsidRDefault="00830036">
      <w:pPr>
        <w:pStyle w:val="ListParagraph"/>
        <w:numPr>
          <w:ilvl w:val="0"/>
          <w:numId w:val="4"/>
        </w:numPr>
        <w:spacing w:after="70"/>
      </w:pPr>
      <w:r>
        <w:t>Focus preventive care programs on high-risk patient groups.</w:t>
      </w:r>
    </w:p>
    <w:p w14:paraId="1E740CCA" w14:textId="77777777" w:rsidR="002135B4" w:rsidRDefault="00830036">
      <w:pPr>
        <w:pStyle w:val="ListParagraph"/>
        <w:numPr>
          <w:ilvl w:val="0"/>
          <w:numId w:val="4"/>
        </w:numPr>
        <w:spacing w:after="70"/>
      </w:pPr>
      <w:r>
        <w:t>Enhance disease management and monitoring processes.</w:t>
      </w:r>
    </w:p>
    <w:p w14:paraId="651B7513" w14:textId="77777777" w:rsidR="002135B4" w:rsidRDefault="00830036">
      <w:pPr>
        <w:pStyle w:val="ListParagraph"/>
        <w:numPr>
          <w:ilvl w:val="0"/>
          <w:numId w:val="4"/>
        </w:numPr>
        <w:spacing w:after="70"/>
      </w:pPr>
      <w:r>
        <w:t>Improve overall hospital efficiency and patient satisfaction.</w:t>
      </w:r>
    </w:p>
    <w:p w14:paraId="696755FB" w14:textId="77777777" w:rsidR="002135B4" w:rsidRDefault="00830036">
      <w:pPr>
        <w:keepNext/>
        <w:pageBreakBefore/>
        <w:spacing w:after="40"/>
      </w:pPr>
      <w:r>
        <w:rPr>
          <w:b/>
          <w:bCs/>
          <w:color w:val="3F6470"/>
          <w:spacing w:val="40"/>
          <w:sz w:val="20"/>
          <w:szCs w:val="20"/>
        </w:rPr>
        <w:lastRenderedPageBreak/>
        <w:t>STAGE 2 · CHENDAN</w:t>
      </w:r>
    </w:p>
    <w:p w14:paraId="3C5A7698" w14:textId="77777777" w:rsidR="002135B4" w:rsidRDefault="00830036">
      <w:pPr>
        <w:pStyle w:val="Heading1"/>
      </w:pPr>
      <w:r>
        <w:t>2. Data Cleaning</w:t>
      </w:r>
    </w:p>
    <w:p w14:paraId="75847B15" w14:textId="77777777" w:rsidR="002135B4" w:rsidRDefault="00830036">
      <w:pPr>
        <w:pStyle w:val="ListParagraph"/>
        <w:numPr>
          <w:ilvl w:val="0"/>
          <w:numId w:val="5"/>
        </w:numPr>
        <w:spacing w:after="70"/>
      </w:pPr>
      <w:r>
        <w:t>Loaded the health care dataset into Python using Pandas.</w:t>
      </w:r>
    </w:p>
    <w:p w14:paraId="7672DAF9" w14:textId="77777777" w:rsidR="002135B4" w:rsidRDefault="00830036">
      <w:pPr>
        <w:pStyle w:val="ListParagraph"/>
        <w:numPr>
          <w:ilvl w:val="0"/>
          <w:numId w:val="5"/>
        </w:numPr>
        <w:spacing w:after="70"/>
      </w:pPr>
      <w:r>
        <w:t>Examined dataset structure, rows, columns, and data types.</w:t>
      </w:r>
    </w:p>
    <w:p w14:paraId="2F477686" w14:textId="77777777" w:rsidR="002135B4" w:rsidRDefault="00830036">
      <w:pPr>
        <w:pStyle w:val="ListParagraph"/>
        <w:numPr>
          <w:ilvl w:val="0"/>
          <w:numId w:val="5"/>
        </w:numPr>
        <w:spacing w:after="70"/>
      </w:pPr>
      <w:r>
        <w:t>Identified numerical and categorical features for cleaning.</w:t>
      </w:r>
    </w:p>
    <w:p w14:paraId="639AB417" w14:textId="77777777" w:rsidR="002135B4" w:rsidRDefault="00830036">
      <w:pPr>
        <w:pStyle w:val="Heading2"/>
      </w:pPr>
      <w:r>
        <w:t>2.1 Handling Missing Values</w:t>
      </w:r>
    </w:p>
    <w:p w14:paraId="40FBC626" w14:textId="77777777" w:rsidR="002135B4" w:rsidRDefault="00830036">
      <w:pPr>
        <w:pStyle w:val="ListParagraph"/>
        <w:numPr>
          <w:ilvl w:val="0"/>
          <w:numId w:val="5"/>
        </w:numPr>
        <w:spacing w:after="70"/>
      </w:pPr>
      <w:r>
        <w:t>Checked missing values using isnull(</w:t>
      </w:r>
      <w:proofErr w:type="gramStart"/>
      <w:r>
        <w:t>).sum</w:t>
      </w:r>
      <w:proofErr w:type="gramEnd"/>
      <w:r>
        <w:t>().</w:t>
      </w:r>
    </w:p>
    <w:p w14:paraId="15ED79F2" w14:textId="77777777" w:rsidR="002135B4" w:rsidRDefault="00830036">
      <w:pPr>
        <w:pStyle w:val="ListParagraph"/>
        <w:numPr>
          <w:ilvl w:val="0"/>
          <w:numId w:val="5"/>
        </w:numPr>
        <w:spacing w:after="70"/>
      </w:pPr>
      <w:r>
        <w:t>Filled null values in numerical columns (age, treatment_cost, insurance_coverage, doctor_rating, etc.) using the column mean.</w:t>
      </w:r>
    </w:p>
    <w:p w14:paraId="526C0018" w14:textId="77777777" w:rsidR="002135B4" w:rsidRDefault="00830036">
      <w:pPr>
        <w:pStyle w:val="ListParagraph"/>
        <w:numPr>
          <w:ilvl w:val="0"/>
          <w:numId w:val="5"/>
        </w:numPr>
        <w:spacing w:after="70"/>
      </w:pPr>
      <w:r>
        <w:t>Filled null values in categorical columns (gender, disease, hospital, city, state, etc.) using the mode (most frequent value).</w:t>
      </w:r>
    </w:p>
    <w:p w14:paraId="144C87FE" w14:textId="77777777" w:rsidR="002135B4" w:rsidRDefault="00830036">
      <w:pPr>
        <w:pStyle w:val="Heading2"/>
      </w:pPr>
      <w:r>
        <w:t>2.2 Duplicate Record Removal</w:t>
      </w:r>
    </w:p>
    <w:p w14:paraId="5709C4A2" w14:textId="77777777" w:rsidR="002135B4" w:rsidRDefault="00830036">
      <w:pPr>
        <w:pStyle w:val="ListParagraph"/>
        <w:numPr>
          <w:ilvl w:val="0"/>
          <w:numId w:val="5"/>
        </w:numPr>
        <w:spacing w:after="70"/>
      </w:pPr>
      <w:r>
        <w:t xml:space="preserve">Identified duplicate records using </w:t>
      </w:r>
      <w:proofErr w:type="gramStart"/>
      <w:r>
        <w:t>duplicated(</w:t>
      </w:r>
      <w:proofErr w:type="gramEnd"/>
      <w:r>
        <w:t>).</w:t>
      </w:r>
    </w:p>
    <w:p w14:paraId="2CC95EE2" w14:textId="77777777" w:rsidR="002135B4" w:rsidRDefault="00830036">
      <w:pPr>
        <w:pStyle w:val="ListParagraph"/>
        <w:numPr>
          <w:ilvl w:val="0"/>
          <w:numId w:val="5"/>
        </w:numPr>
        <w:spacing w:after="70"/>
      </w:pPr>
      <w:r>
        <w:t>Removed duplicate rows using drop_</w:t>
      </w:r>
      <w:proofErr w:type="gramStart"/>
      <w:r>
        <w:t>duplicates(</w:t>
      </w:r>
      <w:proofErr w:type="gramEnd"/>
      <w:r>
        <w:t>).</w:t>
      </w:r>
    </w:p>
    <w:p w14:paraId="4449CA62" w14:textId="77777777" w:rsidR="002135B4" w:rsidRDefault="00830036">
      <w:pPr>
        <w:pStyle w:val="ListParagraph"/>
        <w:numPr>
          <w:ilvl w:val="0"/>
          <w:numId w:val="5"/>
        </w:numPr>
        <w:spacing w:after="70"/>
      </w:pPr>
      <w:r>
        <w:t>Verified that all duplicate records were successfully removed.</w:t>
      </w:r>
    </w:p>
    <w:p w14:paraId="5DE5F9FA" w14:textId="77777777" w:rsidR="002135B4" w:rsidRDefault="00830036">
      <w:pPr>
        <w:pStyle w:val="Heading2"/>
      </w:pPr>
      <w:r>
        <w:t>2.3 Data Type Validation</w:t>
      </w:r>
    </w:p>
    <w:p w14:paraId="5AB3C6A2" w14:textId="77777777" w:rsidR="002135B4" w:rsidRDefault="00830036">
      <w:pPr>
        <w:pStyle w:val="ListParagraph"/>
        <w:numPr>
          <w:ilvl w:val="0"/>
          <w:numId w:val="5"/>
        </w:numPr>
        <w:spacing w:after="70"/>
      </w:pPr>
      <w:r>
        <w:t>Checked column data types using dtypes.</w:t>
      </w:r>
    </w:p>
    <w:p w14:paraId="3DD81463" w14:textId="77777777" w:rsidR="002135B4" w:rsidRDefault="00830036">
      <w:pPr>
        <w:pStyle w:val="ListParagraph"/>
        <w:numPr>
          <w:ilvl w:val="0"/>
          <w:numId w:val="5"/>
        </w:numPr>
        <w:spacing w:after="70"/>
      </w:pPr>
      <w:r>
        <w:t>Converted date columns (admission_date, discharge_date) into proper datetime format.</w:t>
      </w:r>
    </w:p>
    <w:p w14:paraId="2592E425" w14:textId="77777777" w:rsidR="002135B4" w:rsidRDefault="00830036">
      <w:pPr>
        <w:pStyle w:val="ListParagraph"/>
        <w:numPr>
          <w:ilvl w:val="0"/>
          <w:numId w:val="5"/>
        </w:numPr>
        <w:spacing w:after="70"/>
      </w:pPr>
      <w:r>
        <w:t>Converted numeric columns to appropriate integer or float data types where necessary.</w:t>
      </w:r>
    </w:p>
    <w:p w14:paraId="0F47328A" w14:textId="77777777" w:rsidR="002135B4" w:rsidRDefault="00830036">
      <w:pPr>
        <w:pStyle w:val="Heading2"/>
      </w:pPr>
      <w:r>
        <w:t>2.4 String and Text Cleaning</w:t>
      </w:r>
    </w:p>
    <w:p w14:paraId="396A9C78" w14:textId="77777777" w:rsidR="002135B4" w:rsidRDefault="00830036">
      <w:pPr>
        <w:pStyle w:val="ListParagraph"/>
        <w:numPr>
          <w:ilvl w:val="0"/>
          <w:numId w:val="5"/>
        </w:numPr>
        <w:spacing w:after="70"/>
      </w:pPr>
      <w:r>
        <w:t>Removed unwanted special characters such as @, #, $, %, &amp;</w:t>
      </w:r>
      <w:proofErr w:type="gramStart"/>
      <w:r>
        <w:t>, !</w:t>
      </w:r>
      <w:proofErr w:type="gramEnd"/>
      <w:r>
        <w:t>, ?, and *.</w:t>
      </w:r>
    </w:p>
    <w:p w14:paraId="4A01743F" w14:textId="77777777" w:rsidR="002135B4" w:rsidRDefault="00830036">
      <w:pPr>
        <w:pStyle w:val="ListParagraph"/>
        <w:numPr>
          <w:ilvl w:val="0"/>
          <w:numId w:val="5"/>
        </w:numPr>
        <w:spacing w:after="70"/>
      </w:pPr>
      <w:r>
        <w:t>Applied string cleaning using regular expressions.</w:t>
      </w:r>
    </w:p>
    <w:p w14:paraId="34D567C2" w14:textId="77777777" w:rsidR="002135B4" w:rsidRDefault="00830036">
      <w:pPr>
        <w:pStyle w:val="ListParagraph"/>
        <w:numPr>
          <w:ilvl w:val="0"/>
          <w:numId w:val="5"/>
        </w:numPr>
        <w:spacing w:after="70"/>
      </w:pPr>
      <w:r>
        <w:t xml:space="preserve">Trimmed extra spaces using </w:t>
      </w:r>
      <w:proofErr w:type="gramStart"/>
      <w:r>
        <w:t>str.strip</w:t>
      </w:r>
      <w:proofErr w:type="gramEnd"/>
      <w:r>
        <w:t>().</w:t>
      </w:r>
    </w:p>
    <w:p w14:paraId="79FA5344" w14:textId="77777777" w:rsidR="002135B4" w:rsidRDefault="00830036">
      <w:pPr>
        <w:pStyle w:val="Heading2"/>
      </w:pPr>
      <w:r>
        <w:t>2.5 Standardization of Categorical Values</w:t>
      </w:r>
    </w:p>
    <w:p w14:paraId="13595716" w14:textId="77777777" w:rsidR="002135B4" w:rsidRDefault="00830036">
      <w:pPr>
        <w:pStyle w:val="ListParagraph"/>
        <w:numPr>
          <w:ilvl w:val="0"/>
          <w:numId w:val="5"/>
        </w:numPr>
        <w:spacing w:after="70"/>
      </w:pPr>
      <w:r>
        <w:t>Standardized inconsistent values in:</w:t>
      </w:r>
    </w:p>
    <w:p w14:paraId="656E9260" w14:textId="77777777" w:rsidR="002135B4" w:rsidRDefault="00830036">
      <w:pPr>
        <w:pStyle w:val="ListParagraph"/>
        <w:numPr>
          <w:ilvl w:val="1"/>
          <w:numId w:val="5"/>
        </w:numPr>
        <w:spacing w:after="70"/>
      </w:pPr>
      <w:r>
        <w:t>Gender (Male@, Male? → Male)</w:t>
      </w:r>
    </w:p>
    <w:p w14:paraId="5DF24D3B" w14:textId="77777777" w:rsidR="002135B4" w:rsidRDefault="00830036">
      <w:pPr>
        <w:pStyle w:val="ListParagraph"/>
        <w:numPr>
          <w:ilvl w:val="1"/>
          <w:numId w:val="5"/>
        </w:numPr>
        <w:spacing w:after="70"/>
      </w:pPr>
      <w:r>
        <w:t>Disease (Heeart Disease, Heart Diseasee → Heart Disease)</w:t>
      </w:r>
    </w:p>
    <w:p w14:paraId="3389C0E7" w14:textId="77777777" w:rsidR="002135B4" w:rsidRDefault="00830036">
      <w:pPr>
        <w:pStyle w:val="ListParagraph"/>
        <w:numPr>
          <w:ilvl w:val="1"/>
          <w:numId w:val="5"/>
        </w:numPr>
        <w:spacing w:after="70"/>
      </w:pPr>
      <w:r>
        <w:t>Bed Type (Prrivate, Privatee → Private)</w:t>
      </w:r>
    </w:p>
    <w:p w14:paraId="46BA2A0C" w14:textId="77777777" w:rsidR="002135B4" w:rsidRDefault="00830036">
      <w:pPr>
        <w:pStyle w:val="ListParagraph"/>
        <w:numPr>
          <w:ilvl w:val="1"/>
          <w:numId w:val="5"/>
        </w:numPr>
        <w:spacing w:after="70"/>
      </w:pPr>
      <w:r>
        <w:t>Test Results (Normall, Normaal → Normal)</w:t>
      </w:r>
    </w:p>
    <w:p w14:paraId="6EEBD6D0" w14:textId="77777777" w:rsidR="002135B4" w:rsidRDefault="00830036">
      <w:pPr>
        <w:pStyle w:val="ListParagraph"/>
        <w:numPr>
          <w:ilvl w:val="1"/>
          <w:numId w:val="5"/>
        </w:numPr>
        <w:spacing w:after="70"/>
      </w:pPr>
      <w:r>
        <w:t>Severity Level (Highh, Mediumm → High, Medium)</w:t>
      </w:r>
    </w:p>
    <w:p w14:paraId="689CDC33" w14:textId="77777777" w:rsidR="002135B4" w:rsidRDefault="00830036">
      <w:pPr>
        <w:pStyle w:val="ListParagraph"/>
        <w:numPr>
          <w:ilvl w:val="0"/>
          <w:numId w:val="5"/>
        </w:numPr>
        <w:spacing w:after="70"/>
      </w:pPr>
      <w:r>
        <w:t>Ensured consistent categories across the dataset.</w:t>
      </w:r>
    </w:p>
    <w:p w14:paraId="64B88D6E" w14:textId="77777777" w:rsidR="002135B4" w:rsidRDefault="00830036">
      <w:pPr>
        <w:pStyle w:val="Heading2"/>
      </w:pPr>
      <w:r>
        <w:t>2.6 Date Cleaning</w:t>
      </w:r>
    </w:p>
    <w:p w14:paraId="1716AD4C" w14:textId="77777777" w:rsidR="002135B4" w:rsidRDefault="00830036">
      <w:pPr>
        <w:pStyle w:val="ListParagraph"/>
        <w:numPr>
          <w:ilvl w:val="0"/>
          <w:numId w:val="5"/>
        </w:numPr>
        <w:spacing w:after="70"/>
      </w:pPr>
      <w:r>
        <w:t>Removed special characters from date columns.</w:t>
      </w:r>
    </w:p>
    <w:p w14:paraId="5C030B82" w14:textId="77777777" w:rsidR="002135B4" w:rsidRDefault="00830036">
      <w:pPr>
        <w:pStyle w:val="ListParagraph"/>
        <w:numPr>
          <w:ilvl w:val="0"/>
          <w:numId w:val="5"/>
        </w:numPr>
        <w:spacing w:after="70"/>
      </w:pPr>
      <w:r>
        <w:t>Standardized mixed date formats into a consistent format (YYYY-MM-DD).</w:t>
      </w:r>
    </w:p>
    <w:p w14:paraId="7BDD5E54" w14:textId="77777777" w:rsidR="002135B4" w:rsidRDefault="00830036">
      <w:pPr>
        <w:pStyle w:val="ListParagraph"/>
        <w:numPr>
          <w:ilvl w:val="0"/>
          <w:numId w:val="5"/>
        </w:numPr>
        <w:spacing w:after="70"/>
      </w:pPr>
      <w:r>
        <w:t>Validated date conversions and handled invalid date entries.</w:t>
      </w:r>
    </w:p>
    <w:p w14:paraId="7678B021" w14:textId="77777777" w:rsidR="002135B4" w:rsidRDefault="00830036">
      <w:pPr>
        <w:pStyle w:val="ListParagraph"/>
        <w:numPr>
          <w:ilvl w:val="0"/>
          <w:numId w:val="5"/>
        </w:numPr>
        <w:spacing w:after="70"/>
      </w:pPr>
      <w:r>
        <w:t>Changed the insurance_coverage values from 1 and 0 to Covered and Uncovered</w:t>
      </w:r>
    </w:p>
    <w:p w14:paraId="0F09C652" w14:textId="77777777" w:rsidR="002135B4" w:rsidRDefault="00830036">
      <w:pPr>
        <w:pStyle w:val="Heading2"/>
      </w:pPr>
      <w:r>
        <w:lastRenderedPageBreak/>
        <w:t>2.7 Data Quality Validation</w:t>
      </w:r>
    </w:p>
    <w:p w14:paraId="0509F3A9" w14:textId="77777777" w:rsidR="002135B4" w:rsidRDefault="00830036">
      <w:pPr>
        <w:pStyle w:val="ListParagraph"/>
        <w:numPr>
          <w:ilvl w:val="0"/>
          <w:numId w:val="5"/>
        </w:numPr>
        <w:spacing w:after="70"/>
      </w:pPr>
      <w:r>
        <w:t>Verified that no missing values remained.</w:t>
      </w:r>
    </w:p>
    <w:p w14:paraId="69D552E3" w14:textId="77777777" w:rsidR="002135B4" w:rsidRDefault="00830036">
      <w:pPr>
        <w:pStyle w:val="ListParagraph"/>
        <w:numPr>
          <w:ilvl w:val="0"/>
          <w:numId w:val="5"/>
        </w:numPr>
        <w:spacing w:after="70"/>
      </w:pPr>
      <w:r>
        <w:t>Confirmed duplicate records were removed.</w:t>
      </w:r>
    </w:p>
    <w:p w14:paraId="37D9CD05" w14:textId="77777777" w:rsidR="002135B4" w:rsidRDefault="00830036">
      <w:pPr>
        <w:pStyle w:val="ListParagraph"/>
        <w:numPr>
          <w:ilvl w:val="0"/>
          <w:numId w:val="5"/>
        </w:numPr>
        <w:spacing w:after="70"/>
      </w:pPr>
      <w:r>
        <w:t>Checked unique values in categorical columns after cleaning.</w:t>
      </w:r>
    </w:p>
    <w:p w14:paraId="399B0AA4" w14:textId="77777777" w:rsidR="002135B4" w:rsidRDefault="00830036">
      <w:pPr>
        <w:pStyle w:val="ListParagraph"/>
        <w:numPr>
          <w:ilvl w:val="0"/>
          <w:numId w:val="5"/>
        </w:numPr>
        <w:spacing w:after="70"/>
      </w:pPr>
      <w:r>
        <w:t>Validated numerical columns for appropriate ranges and formats.</w:t>
      </w:r>
    </w:p>
    <w:p w14:paraId="0BF3F68B" w14:textId="77777777" w:rsidR="002135B4" w:rsidRDefault="00830036">
      <w:pPr>
        <w:pStyle w:val="Heading2"/>
      </w:pPr>
      <w:r>
        <w:t>2.8 Final Dataset Readiness</w:t>
      </w:r>
    </w:p>
    <w:p w14:paraId="2945F87B" w14:textId="77777777" w:rsidR="002135B4" w:rsidRDefault="00830036">
      <w:pPr>
        <w:pStyle w:val="ListParagraph"/>
        <w:numPr>
          <w:ilvl w:val="0"/>
          <w:numId w:val="5"/>
        </w:numPr>
        <w:spacing w:after="70"/>
      </w:pPr>
      <w:r>
        <w:t>Produced a clean and structured healthcare dataset.</w:t>
      </w:r>
    </w:p>
    <w:p w14:paraId="7C5A532F" w14:textId="77777777" w:rsidR="002135B4" w:rsidRDefault="00830036">
      <w:pPr>
        <w:pStyle w:val="ListParagraph"/>
        <w:numPr>
          <w:ilvl w:val="0"/>
          <w:numId w:val="5"/>
        </w:numPr>
        <w:spacing w:after="70"/>
      </w:pPr>
      <w:r>
        <w:t>Ensured data consistency, accuracy, and reliability.</w:t>
      </w:r>
    </w:p>
    <w:p w14:paraId="30361D5F" w14:textId="77777777" w:rsidR="002135B4" w:rsidRDefault="00830036">
      <w:pPr>
        <w:pStyle w:val="ListParagraph"/>
        <w:numPr>
          <w:ilvl w:val="0"/>
          <w:numId w:val="5"/>
        </w:numPr>
        <w:spacing w:after="70"/>
      </w:pPr>
      <w:r>
        <w:t>Prepared the dataset for Exploratory Data Analysis (EDA), visualization, MySQL analysis, and dashboard development.</w:t>
      </w:r>
    </w:p>
    <w:p w14:paraId="2711A38C" w14:textId="77777777" w:rsidR="002135B4" w:rsidRDefault="00830036">
      <w:pPr>
        <w:pStyle w:val="Heading2"/>
      </w:pPr>
      <w:r>
        <w:t>Outcome</w:t>
      </w:r>
    </w:p>
    <w:p w14:paraId="6ABC0A1F" w14:textId="77777777" w:rsidR="002135B4" w:rsidRDefault="00830036">
      <w:pPr>
        <w:keepLines/>
        <w:spacing w:after="120" w:line="288" w:lineRule="auto"/>
        <w:jc w:val="both"/>
      </w:pPr>
      <w:r>
        <w:t>The healthcare dataset was successfully cleaned by handling missing values, removing duplicates, correcting data types, standardizing categorical values, cleaning text fields, and validating data quality. The final dataset was ready for analysis, visualization, and business intelligence reporting.</w:t>
      </w:r>
    </w:p>
    <w:p w14:paraId="4ADD466A" w14:textId="77777777" w:rsidR="002135B4" w:rsidRDefault="00830036">
      <w:pPr>
        <w:keepNext/>
        <w:pageBreakBefore/>
        <w:spacing w:after="40"/>
      </w:pPr>
      <w:r>
        <w:rPr>
          <w:b/>
          <w:bCs/>
          <w:color w:val="3F6470"/>
          <w:spacing w:val="40"/>
          <w:sz w:val="20"/>
          <w:szCs w:val="20"/>
        </w:rPr>
        <w:lastRenderedPageBreak/>
        <w:t>STAGE 3 · ANOOKYA</w:t>
      </w:r>
    </w:p>
    <w:p w14:paraId="25E333B7" w14:textId="77777777" w:rsidR="002135B4" w:rsidRDefault="00830036">
      <w:pPr>
        <w:pStyle w:val="Heading1"/>
      </w:pPr>
      <w:r>
        <w:t>3. Exploratory Data Analysis (EDA)</w:t>
      </w:r>
    </w:p>
    <w:p w14:paraId="1843B9D7" w14:textId="77777777" w:rsidR="002135B4" w:rsidRDefault="00830036">
      <w:pPr>
        <w:keepLines/>
        <w:spacing w:after="120" w:line="288" w:lineRule="auto"/>
        <w:jc w:val="both"/>
      </w:pPr>
      <w:r>
        <w:t>The following findings are calculated from the supplied cleaned dataset. The findings come from the healthcare notebook, using the cleaned dataset of 20,171 patient records. They describe patterns in this dataset and should be treated as descriptive results, not proof of cause and effect.</w:t>
      </w:r>
    </w:p>
    <w:p w14:paraId="793D3615" w14:textId="77777777" w:rsidR="002135B4" w:rsidRDefault="00830036">
      <w:pPr>
        <w:pStyle w:val="Heading2"/>
      </w:pPr>
      <w:r>
        <w:t>3.1 Patient Age Distribution</w:t>
      </w:r>
    </w:p>
    <w:p w14:paraId="3C50C0AF" w14:textId="77777777" w:rsidR="002135B4" w:rsidRDefault="00830036">
      <w:pPr>
        <w:keepNext/>
        <w:spacing w:after="80"/>
      </w:pPr>
      <w:r>
        <w:rPr>
          <w:b/>
          <w:bCs/>
          <w:color w:val="1F3A4D"/>
        </w:rPr>
        <w:t xml:space="preserve">EDA question: </w:t>
      </w:r>
      <w:r>
        <w:rPr>
          <w:i/>
          <w:iCs/>
        </w:rPr>
        <w:t>What does the age distribution of the patient records look like?</w:t>
      </w:r>
    </w:p>
    <w:p w14:paraId="00FCD990" w14:textId="77777777" w:rsidR="002135B4" w:rsidRDefault="00830036">
      <w:pPr>
        <w:keepNext/>
        <w:spacing w:before="100" w:after="60"/>
      </w:pPr>
      <w:r>
        <w:rPr>
          <w:b/>
          <w:bCs/>
          <w:color w:val="1F3A4D"/>
        </w:rPr>
        <w:t>Main points</w:t>
      </w:r>
    </w:p>
    <w:p w14:paraId="7F331092" w14:textId="77777777" w:rsidR="002135B4" w:rsidRDefault="00830036">
      <w:pPr>
        <w:pStyle w:val="ListParagraph"/>
        <w:numPr>
          <w:ilvl w:val="0"/>
          <w:numId w:val="5"/>
        </w:numPr>
        <w:spacing w:after="70"/>
      </w:pPr>
      <w:r>
        <w:t>The average and median ages are both about 44 years.</w:t>
      </w:r>
    </w:p>
    <w:p w14:paraId="650FB822" w14:textId="77777777" w:rsidR="002135B4" w:rsidRDefault="00830036">
      <w:pPr>
        <w:pStyle w:val="ListParagraph"/>
        <w:numPr>
          <w:ilvl w:val="0"/>
          <w:numId w:val="5"/>
        </w:numPr>
        <w:spacing w:after="70"/>
      </w:pPr>
      <w:r>
        <w:t>Recorded ages range from 0 to 89 years, and the middle half range from 23 to 65 years.</w:t>
      </w:r>
    </w:p>
    <w:p w14:paraId="2717E8EA" w14:textId="77777777" w:rsidR="002135B4" w:rsidRDefault="00830036">
      <w:pPr>
        <w:pBdr>
          <w:left w:val="single" w:sz="24" w:space="8" w:color="3F6470"/>
        </w:pBdr>
        <w:shd w:val="clear" w:color="auto" w:fill="EAF2F7"/>
        <w:spacing w:before="120" w:after="160" w:line="288" w:lineRule="auto"/>
        <w:ind w:left="200" w:right="100"/>
      </w:pPr>
      <w:r>
        <w:rPr>
          <w:b/>
          <w:bCs/>
          <w:color w:val="1F3A4D"/>
        </w:rPr>
        <w:t xml:space="preserve">Insight: </w:t>
      </w:r>
      <w:r>
        <w:t>The records include patients across a broad age range. The zero-age records should be checked to confirm they represent valid infant records rather than missing or miscoded ages.</w:t>
      </w:r>
    </w:p>
    <w:p w14:paraId="5B4F1673" w14:textId="77777777" w:rsidR="002135B4" w:rsidRDefault="00830036">
      <w:pPr>
        <w:keepLines/>
        <w:spacing w:before="80" w:after="200"/>
        <w:jc w:val="center"/>
      </w:pPr>
      <w:r>
        <w:rPr>
          <w:noProof/>
        </w:rPr>
        <w:drawing>
          <wp:inline distT="0" distB="0" distL="0" distR="0" wp14:anchorId="203D4066" wp14:editId="68DC522F">
            <wp:extent cx="4953000" cy="3076575"/>
            <wp:effectExtent l="0" t="0" r="0" b="0"/>
            <wp:docPr id="1" name="chart1" descr="Chart 1" title="Char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3076575"/>
                    </a:xfrm>
                    <a:prstGeom prst="rect">
                      <a:avLst/>
                    </a:prstGeom>
                  </pic:spPr>
                </pic:pic>
              </a:graphicData>
            </a:graphic>
          </wp:inline>
        </w:drawing>
      </w:r>
    </w:p>
    <w:p w14:paraId="041D1186" w14:textId="77777777" w:rsidR="002135B4" w:rsidRDefault="00830036">
      <w:pPr>
        <w:pStyle w:val="Heading2"/>
      </w:pPr>
      <w:r>
        <w:t>3.2 Number of Patients by Disease</w:t>
      </w:r>
    </w:p>
    <w:p w14:paraId="6A35E9B0" w14:textId="77777777" w:rsidR="002135B4" w:rsidRDefault="00830036">
      <w:pPr>
        <w:keepNext/>
        <w:spacing w:after="80"/>
      </w:pPr>
      <w:r>
        <w:rPr>
          <w:b/>
          <w:bCs/>
          <w:color w:val="1F3A4D"/>
        </w:rPr>
        <w:t xml:space="preserve">EDA question: </w:t>
      </w:r>
      <w:r>
        <w:rPr>
          <w:i/>
          <w:iCs/>
        </w:rPr>
        <w:t>Which diseases appear most often in the patient records?</w:t>
      </w:r>
    </w:p>
    <w:p w14:paraId="315304FE" w14:textId="77777777" w:rsidR="002135B4" w:rsidRDefault="00830036">
      <w:pPr>
        <w:keepNext/>
        <w:spacing w:before="100" w:after="60"/>
      </w:pPr>
      <w:r>
        <w:rPr>
          <w:b/>
          <w:bCs/>
          <w:color w:val="1F3A4D"/>
        </w:rPr>
        <w:t>Main points</w:t>
      </w:r>
    </w:p>
    <w:p w14:paraId="58F34802" w14:textId="77777777" w:rsidR="002135B4" w:rsidRDefault="00830036">
      <w:pPr>
        <w:pStyle w:val="ListParagraph"/>
        <w:numPr>
          <w:ilvl w:val="0"/>
          <w:numId w:val="5"/>
        </w:numPr>
        <w:spacing w:after="70"/>
      </w:pPr>
      <w:r>
        <w:t>Cancer is the most frequent category, with 6,008 records (29.8%).</w:t>
      </w:r>
    </w:p>
    <w:p w14:paraId="081E565D" w14:textId="77777777" w:rsidR="002135B4" w:rsidRDefault="00830036">
      <w:pPr>
        <w:pStyle w:val="ListParagraph"/>
        <w:numPr>
          <w:ilvl w:val="0"/>
          <w:numId w:val="5"/>
        </w:numPr>
        <w:spacing w:after="70"/>
      </w:pPr>
      <w:r>
        <w:t>Heart disease, diabetes, and flu each account for about 23% of records.</w:t>
      </w:r>
    </w:p>
    <w:p w14:paraId="0EE3D4E7" w14:textId="77777777" w:rsidR="002135B4" w:rsidRDefault="00830036">
      <w:pPr>
        <w:pBdr>
          <w:left w:val="single" w:sz="24" w:space="8" w:color="3F6470"/>
        </w:pBdr>
        <w:shd w:val="clear" w:color="auto" w:fill="EAF2F7"/>
        <w:spacing w:before="120" w:after="160" w:line="288" w:lineRule="auto"/>
        <w:ind w:left="200" w:right="100"/>
      </w:pPr>
      <w:r>
        <w:rPr>
          <w:b/>
          <w:bCs/>
          <w:color w:val="1F3A4D"/>
        </w:rPr>
        <w:t xml:space="preserve">Insight: </w:t>
      </w:r>
      <w:r>
        <w:t>Cancer is the largest disease group in this dataset, but the four disease categories are relatively close in size. The organization can use these counts to guide further review of service demand.</w:t>
      </w:r>
    </w:p>
    <w:p w14:paraId="556B4E59" w14:textId="77777777" w:rsidR="002135B4" w:rsidRDefault="00830036">
      <w:pPr>
        <w:keepLines/>
        <w:spacing w:before="80" w:after="200"/>
        <w:jc w:val="center"/>
      </w:pPr>
      <w:r>
        <w:rPr>
          <w:noProof/>
        </w:rPr>
        <w:lastRenderedPageBreak/>
        <w:drawing>
          <wp:inline distT="0" distB="0" distL="0" distR="0" wp14:anchorId="6749B9B3" wp14:editId="1266060F">
            <wp:extent cx="4953000" cy="2952750"/>
            <wp:effectExtent l="0" t="0" r="0" b="0"/>
            <wp:docPr id="2" name="chart2" descr="Chart 2" title="Char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2952750"/>
                    </a:xfrm>
                    <a:prstGeom prst="rect">
                      <a:avLst/>
                    </a:prstGeom>
                  </pic:spPr>
                </pic:pic>
              </a:graphicData>
            </a:graphic>
          </wp:inline>
        </w:drawing>
      </w:r>
    </w:p>
    <w:p w14:paraId="10A9A186" w14:textId="77777777" w:rsidR="002135B4" w:rsidRDefault="00830036">
      <w:pPr>
        <w:pStyle w:val="Heading2"/>
      </w:pPr>
      <w:r>
        <w:t>3.3 Average Treatment Cost by Disease</w:t>
      </w:r>
    </w:p>
    <w:p w14:paraId="56A64874" w14:textId="77777777" w:rsidR="002135B4" w:rsidRDefault="00830036">
      <w:pPr>
        <w:keepNext/>
        <w:spacing w:after="80"/>
      </w:pPr>
      <w:r>
        <w:rPr>
          <w:b/>
          <w:bCs/>
          <w:color w:val="1F3A4D"/>
        </w:rPr>
        <w:t xml:space="preserve">EDA question: </w:t>
      </w:r>
      <w:r>
        <w:rPr>
          <w:i/>
          <w:iCs/>
        </w:rPr>
        <w:t>How does average treatment cost vary across the recorded diseases?</w:t>
      </w:r>
    </w:p>
    <w:p w14:paraId="44365B83" w14:textId="77777777" w:rsidR="002135B4" w:rsidRDefault="00830036">
      <w:pPr>
        <w:keepNext/>
        <w:spacing w:before="100" w:after="60"/>
      </w:pPr>
      <w:r>
        <w:rPr>
          <w:b/>
          <w:bCs/>
          <w:color w:val="1F3A4D"/>
        </w:rPr>
        <w:t>Main points</w:t>
      </w:r>
    </w:p>
    <w:p w14:paraId="74619477" w14:textId="77777777" w:rsidR="002135B4" w:rsidRDefault="00830036">
      <w:pPr>
        <w:pStyle w:val="ListParagraph"/>
        <w:numPr>
          <w:ilvl w:val="0"/>
          <w:numId w:val="5"/>
        </w:numPr>
        <w:spacing w:after="70"/>
      </w:pPr>
      <w:r>
        <w:t>Cancer has the highest average treatment cost at about 256,587 data set units.</w:t>
      </w:r>
    </w:p>
    <w:p w14:paraId="5E899E4D" w14:textId="77777777" w:rsidR="002135B4" w:rsidRDefault="00830036">
      <w:pPr>
        <w:pStyle w:val="ListParagraph"/>
        <w:numPr>
          <w:ilvl w:val="0"/>
          <w:numId w:val="5"/>
        </w:numPr>
        <w:spacing w:after="70"/>
      </w:pPr>
      <w:r>
        <w:t>Diabetes has the lowest average at about 250,317 units; the difference is about 6,270 units.</w:t>
      </w:r>
    </w:p>
    <w:p w14:paraId="608AE097" w14:textId="77777777" w:rsidR="002135B4" w:rsidRDefault="00830036">
      <w:pPr>
        <w:pBdr>
          <w:left w:val="single" w:sz="24" w:space="8" w:color="3F6470"/>
        </w:pBdr>
        <w:shd w:val="clear" w:color="auto" w:fill="EAF2F7"/>
        <w:spacing w:before="120" w:after="160" w:line="288" w:lineRule="auto"/>
        <w:ind w:left="200" w:right="100"/>
      </w:pPr>
      <w:r>
        <w:rPr>
          <w:b/>
          <w:bCs/>
          <w:color w:val="1F3A4D"/>
        </w:rPr>
        <w:t xml:space="preserve">Insight: </w:t>
      </w:r>
      <w:r>
        <w:t>Average costs are similar across the four diseases in this data set. Disease category alone does not show a large difference in average treatment cost; patient-level factors and treatment details would be needed for a fuller cost analysis.</w:t>
      </w:r>
    </w:p>
    <w:p w14:paraId="4AD6DAEB" w14:textId="77777777" w:rsidR="002135B4" w:rsidRDefault="00830036">
      <w:pPr>
        <w:keepLines/>
        <w:spacing w:before="80" w:after="200"/>
        <w:jc w:val="center"/>
      </w:pPr>
      <w:r>
        <w:rPr>
          <w:noProof/>
        </w:rPr>
        <w:drawing>
          <wp:inline distT="0" distB="0" distL="0" distR="0" wp14:anchorId="6F0334DA" wp14:editId="690F935E">
            <wp:extent cx="4953000" cy="2990850"/>
            <wp:effectExtent l="0" t="0" r="0" b="0"/>
            <wp:docPr id="3" name="chart3" descr="Chart 3" title="Char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2990850"/>
                    </a:xfrm>
                    <a:prstGeom prst="rect">
                      <a:avLst/>
                    </a:prstGeom>
                  </pic:spPr>
                </pic:pic>
              </a:graphicData>
            </a:graphic>
          </wp:inline>
        </w:drawing>
      </w:r>
    </w:p>
    <w:p w14:paraId="2F994FF3" w14:textId="77777777" w:rsidR="002135B4" w:rsidRDefault="00830036">
      <w:pPr>
        <w:pStyle w:val="Heading2"/>
      </w:pPr>
      <w:r>
        <w:t>3.4 Re-admissions by Severity Level</w:t>
      </w:r>
    </w:p>
    <w:p w14:paraId="279CEA4E" w14:textId="77777777" w:rsidR="002135B4" w:rsidRDefault="00830036">
      <w:pPr>
        <w:keepNext/>
        <w:spacing w:after="80"/>
      </w:pPr>
      <w:r>
        <w:rPr>
          <w:b/>
          <w:bCs/>
          <w:color w:val="1F3A4D"/>
        </w:rPr>
        <w:t xml:space="preserve">EDA question: </w:t>
      </w:r>
      <w:r>
        <w:rPr>
          <w:i/>
          <w:iCs/>
        </w:rPr>
        <w:t>Does the readmission percentage differ across severity levels?</w:t>
      </w:r>
    </w:p>
    <w:p w14:paraId="49D581AF" w14:textId="77777777" w:rsidR="002135B4" w:rsidRDefault="00830036">
      <w:pPr>
        <w:keepNext/>
        <w:spacing w:before="100" w:after="60"/>
      </w:pPr>
      <w:r>
        <w:rPr>
          <w:b/>
          <w:bCs/>
          <w:color w:val="1F3A4D"/>
        </w:rPr>
        <w:t>Main points</w:t>
      </w:r>
    </w:p>
    <w:p w14:paraId="1EDCFE21" w14:textId="77777777" w:rsidR="002135B4" w:rsidRDefault="00830036">
      <w:pPr>
        <w:pStyle w:val="ListParagraph"/>
        <w:numPr>
          <w:ilvl w:val="0"/>
          <w:numId w:val="5"/>
        </w:numPr>
        <w:spacing w:after="70"/>
      </w:pPr>
      <w:r>
        <w:t>Readmission rates are about 46.7% for High, 47.0% for Medium, and 47.5% for Low severity.</w:t>
      </w:r>
    </w:p>
    <w:p w14:paraId="1F0DEC84" w14:textId="77777777" w:rsidR="002135B4" w:rsidRDefault="00830036">
      <w:pPr>
        <w:pStyle w:val="ListParagraph"/>
        <w:numPr>
          <w:ilvl w:val="0"/>
          <w:numId w:val="5"/>
        </w:numPr>
        <w:spacing w:after="70"/>
      </w:pPr>
      <w:r>
        <w:lastRenderedPageBreak/>
        <w:t>The rates differ by less than one percentage point across the three groups.</w:t>
      </w:r>
    </w:p>
    <w:p w14:paraId="74374417" w14:textId="77777777" w:rsidR="002135B4" w:rsidRDefault="00830036">
      <w:pPr>
        <w:pBdr>
          <w:left w:val="single" w:sz="24" w:space="8" w:color="3F6470"/>
        </w:pBdr>
        <w:shd w:val="clear" w:color="auto" w:fill="EAF2F7"/>
        <w:spacing w:before="120" w:after="160" w:line="288" w:lineRule="auto"/>
        <w:ind w:left="200" w:right="100"/>
      </w:pPr>
      <w:r>
        <w:rPr>
          <w:b/>
          <w:bCs/>
          <w:color w:val="1F3A4D"/>
        </w:rPr>
        <w:t xml:space="preserve">Insight: </w:t>
      </w:r>
      <w:r>
        <w:t>The chart shows very similar readmission rates across severity groups. Severity level by itself does not separate readmission patterns clearly in these records, so other patient and care factors may need review.</w:t>
      </w:r>
    </w:p>
    <w:p w14:paraId="073C12C8" w14:textId="77777777" w:rsidR="002135B4" w:rsidRDefault="00830036">
      <w:pPr>
        <w:keepLines/>
        <w:spacing w:before="80" w:after="200"/>
        <w:jc w:val="center"/>
      </w:pPr>
      <w:r>
        <w:rPr>
          <w:noProof/>
        </w:rPr>
        <w:drawing>
          <wp:inline distT="0" distB="0" distL="0" distR="0" wp14:anchorId="159566E0" wp14:editId="1F985E2B">
            <wp:extent cx="4953000" cy="3238500"/>
            <wp:effectExtent l="0" t="0" r="0" b="0"/>
            <wp:docPr id="4" name="chart4" descr="Chart 4" title="Char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3238500"/>
                    </a:xfrm>
                    <a:prstGeom prst="rect">
                      <a:avLst/>
                    </a:prstGeom>
                  </pic:spPr>
                </pic:pic>
              </a:graphicData>
            </a:graphic>
          </wp:inline>
        </w:drawing>
      </w:r>
    </w:p>
    <w:p w14:paraId="26A92FD7" w14:textId="77777777" w:rsidR="002135B4" w:rsidRDefault="00830036">
      <w:pPr>
        <w:pStyle w:val="Heading2"/>
      </w:pPr>
      <w:r>
        <w:t>3.5 Monthly Patient Admissions</w:t>
      </w:r>
    </w:p>
    <w:p w14:paraId="439D12E3" w14:textId="77777777" w:rsidR="002135B4" w:rsidRDefault="00830036">
      <w:pPr>
        <w:keepNext/>
        <w:spacing w:after="80"/>
      </w:pPr>
      <w:r>
        <w:rPr>
          <w:b/>
          <w:bCs/>
          <w:color w:val="1F3A4D"/>
        </w:rPr>
        <w:t xml:space="preserve">EDA question: </w:t>
      </w:r>
      <w:r>
        <w:rPr>
          <w:i/>
          <w:iCs/>
        </w:rPr>
        <w:t>How do admission counts change from month to month?</w:t>
      </w:r>
    </w:p>
    <w:p w14:paraId="7BEA68C0" w14:textId="77777777" w:rsidR="002135B4" w:rsidRDefault="00830036">
      <w:pPr>
        <w:keepNext/>
        <w:spacing w:before="100" w:after="60"/>
      </w:pPr>
      <w:r>
        <w:rPr>
          <w:b/>
          <w:bCs/>
          <w:color w:val="1F3A4D"/>
        </w:rPr>
        <w:t>Main points</w:t>
      </w:r>
    </w:p>
    <w:p w14:paraId="6AC1893B" w14:textId="77777777" w:rsidR="002135B4" w:rsidRDefault="00830036">
      <w:pPr>
        <w:pStyle w:val="ListParagraph"/>
        <w:numPr>
          <w:ilvl w:val="0"/>
          <w:numId w:val="5"/>
        </w:numPr>
        <w:spacing w:after="70"/>
      </w:pPr>
      <w:r>
        <w:t>The data includes admission dates from January 2024 through December 2026.</w:t>
      </w:r>
    </w:p>
    <w:p w14:paraId="1DBA8376" w14:textId="77777777" w:rsidR="002135B4" w:rsidRDefault="00830036">
      <w:pPr>
        <w:pStyle w:val="ListParagraph"/>
        <w:numPr>
          <w:ilvl w:val="0"/>
          <w:numId w:val="5"/>
        </w:numPr>
        <w:spacing w:after="70"/>
      </w:pPr>
      <w:r>
        <w:t>November 2025 has 2,016 records, a sharp peak compared with most other months.</w:t>
      </w:r>
    </w:p>
    <w:p w14:paraId="17521658" w14:textId="77777777" w:rsidR="002135B4" w:rsidRDefault="00830036">
      <w:pPr>
        <w:pBdr>
          <w:left w:val="single" w:sz="24" w:space="8" w:color="3F6470"/>
        </w:pBdr>
        <w:shd w:val="clear" w:color="auto" w:fill="EAF2F7"/>
        <w:spacing w:before="120" w:after="160" w:line="288" w:lineRule="auto"/>
        <w:ind w:left="200" w:right="100"/>
      </w:pPr>
      <w:r>
        <w:rPr>
          <w:b/>
          <w:bCs/>
          <w:color w:val="1F3A4D"/>
        </w:rPr>
        <w:t xml:space="preserve">Insight: </w:t>
      </w:r>
      <w:r>
        <w:t>The November 2025 peak may represent a real increase or a date/data-entry issue. Validate that month before using the trend for staffing or resource planning. The data set also includes dates after October 1, 2026, which should be checked if future-dated records are not expected.</w:t>
      </w:r>
    </w:p>
    <w:p w14:paraId="432FE497" w14:textId="77777777" w:rsidR="002135B4" w:rsidRDefault="00830036">
      <w:pPr>
        <w:keepLines/>
        <w:spacing w:before="80" w:after="200"/>
        <w:jc w:val="center"/>
      </w:pPr>
      <w:r>
        <w:rPr>
          <w:noProof/>
        </w:rPr>
        <w:drawing>
          <wp:inline distT="0" distB="0" distL="0" distR="0" wp14:anchorId="33615357" wp14:editId="37C70187">
            <wp:extent cx="4953000" cy="2390775"/>
            <wp:effectExtent l="0" t="0" r="0" b="0"/>
            <wp:docPr id="5" name="chart5" descr="Chart 5" title="Char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2390775"/>
                    </a:xfrm>
                    <a:prstGeom prst="rect">
                      <a:avLst/>
                    </a:prstGeom>
                  </pic:spPr>
                </pic:pic>
              </a:graphicData>
            </a:graphic>
          </wp:inline>
        </w:drawing>
      </w:r>
    </w:p>
    <w:p w14:paraId="1F615EA8" w14:textId="77777777" w:rsidR="002135B4" w:rsidRDefault="00830036">
      <w:pPr>
        <w:pStyle w:val="Heading2"/>
      </w:pPr>
      <w:r>
        <w:lastRenderedPageBreak/>
        <w:t>3.6 Patients by Insurance Coverage</w:t>
      </w:r>
    </w:p>
    <w:p w14:paraId="757918C9" w14:textId="77777777" w:rsidR="002135B4" w:rsidRDefault="00830036">
      <w:pPr>
        <w:keepNext/>
        <w:spacing w:after="80"/>
      </w:pPr>
      <w:r>
        <w:rPr>
          <w:b/>
          <w:bCs/>
          <w:color w:val="1F3A4D"/>
        </w:rPr>
        <w:t xml:space="preserve">EDA question: </w:t>
      </w:r>
      <w:r>
        <w:rPr>
          <w:i/>
          <w:iCs/>
        </w:rPr>
        <w:t>How many patient records are marked as covered versus not covered?</w:t>
      </w:r>
    </w:p>
    <w:p w14:paraId="41B8DB58" w14:textId="77777777" w:rsidR="002135B4" w:rsidRDefault="00830036">
      <w:pPr>
        <w:keepNext/>
        <w:spacing w:before="100" w:after="60"/>
      </w:pPr>
      <w:r>
        <w:rPr>
          <w:b/>
          <w:bCs/>
          <w:color w:val="1F3A4D"/>
        </w:rPr>
        <w:t>Main points</w:t>
      </w:r>
    </w:p>
    <w:p w14:paraId="6BC3906A" w14:textId="77777777" w:rsidR="002135B4" w:rsidRDefault="00830036">
      <w:pPr>
        <w:pStyle w:val="ListParagraph"/>
        <w:numPr>
          <w:ilvl w:val="0"/>
          <w:numId w:val="5"/>
        </w:numPr>
        <w:spacing w:after="70"/>
      </w:pPr>
      <w:r>
        <w:t>10,541 records (52.3%) are marked Not Covered.</w:t>
      </w:r>
    </w:p>
    <w:p w14:paraId="48881D5B" w14:textId="77777777" w:rsidR="002135B4" w:rsidRDefault="00830036">
      <w:pPr>
        <w:pStyle w:val="ListParagraph"/>
        <w:numPr>
          <w:ilvl w:val="0"/>
          <w:numId w:val="5"/>
        </w:numPr>
        <w:spacing w:after="70"/>
      </w:pPr>
      <w:r>
        <w:t>9,630 records (47.7%) are marked Covered.</w:t>
      </w:r>
    </w:p>
    <w:p w14:paraId="28DB06CC" w14:textId="77777777" w:rsidR="002135B4" w:rsidRDefault="00830036">
      <w:pPr>
        <w:pBdr>
          <w:left w:val="single" w:sz="24" w:space="8" w:color="3F6470"/>
        </w:pBdr>
        <w:shd w:val="clear" w:color="auto" w:fill="EAF2F7"/>
        <w:spacing w:before="120" w:after="160" w:line="288" w:lineRule="auto"/>
        <w:ind w:left="200" w:right="100"/>
      </w:pPr>
      <w:r>
        <w:rPr>
          <w:b/>
          <w:bCs/>
          <w:color w:val="1F3A4D"/>
        </w:rPr>
        <w:t xml:space="preserve">Insight: </w:t>
      </w:r>
      <w:r>
        <w:t>The two groups are fairly close in size, with slightly more records marked Not Covered. This split can help frame follow-up analysis of costs or access, but it does not explain why coverage differs.</w:t>
      </w:r>
    </w:p>
    <w:p w14:paraId="75A098AC" w14:textId="77777777" w:rsidR="002135B4" w:rsidRDefault="00830036">
      <w:pPr>
        <w:keepLines/>
        <w:spacing w:before="80" w:after="200"/>
        <w:jc w:val="center"/>
      </w:pPr>
      <w:r>
        <w:rPr>
          <w:noProof/>
        </w:rPr>
        <w:drawing>
          <wp:inline distT="0" distB="0" distL="0" distR="0" wp14:anchorId="68927879" wp14:editId="5624B164">
            <wp:extent cx="4953000" cy="3381375"/>
            <wp:effectExtent l="0" t="0" r="0" b="0"/>
            <wp:docPr id="6" name="chart6" descr="Chart 6" title="Chart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3381375"/>
                    </a:xfrm>
                    <a:prstGeom prst="rect">
                      <a:avLst/>
                    </a:prstGeom>
                  </pic:spPr>
                </pic:pic>
              </a:graphicData>
            </a:graphic>
          </wp:inline>
        </w:drawing>
      </w:r>
    </w:p>
    <w:p w14:paraId="2D0DF326" w14:textId="77777777" w:rsidR="002135B4" w:rsidRDefault="00830036">
      <w:pPr>
        <w:pStyle w:val="Heading2"/>
      </w:pPr>
      <w:r>
        <w:t>3.7 Number of Patients by Gender</w:t>
      </w:r>
    </w:p>
    <w:p w14:paraId="0B35CB9B" w14:textId="77777777" w:rsidR="002135B4" w:rsidRDefault="00830036">
      <w:pPr>
        <w:keepNext/>
        <w:spacing w:after="80"/>
      </w:pPr>
      <w:r>
        <w:rPr>
          <w:b/>
          <w:bCs/>
          <w:color w:val="1F3A4D"/>
        </w:rPr>
        <w:t xml:space="preserve">EDA question: </w:t>
      </w:r>
      <w:r>
        <w:rPr>
          <w:i/>
          <w:iCs/>
        </w:rPr>
        <w:t>How are patient records distributed across the gender categories?</w:t>
      </w:r>
    </w:p>
    <w:p w14:paraId="29D0A1C6" w14:textId="77777777" w:rsidR="002135B4" w:rsidRDefault="00830036">
      <w:pPr>
        <w:keepNext/>
        <w:spacing w:before="100" w:after="60"/>
      </w:pPr>
      <w:r>
        <w:rPr>
          <w:b/>
          <w:bCs/>
          <w:color w:val="1F3A4D"/>
        </w:rPr>
        <w:t>Main points</w:t>
      </w:r>
    </w:p>
    <w:p w14:paraId="43DADFB4" w14:textId="77777777" w:rsidR="002135B4" w:rsidRDefault="00830036">
      <w:pPr>
        <w:pStyle w:val="ListParagraph"/>
        <w:numPr>
          <w:ilvl w:val="0"/>
          <w:numId w:val="5"/>
        </w:numPr>
        <w:spacing w:after="70"/>
      </w:pPr>
      <w:r>
        <w:t>Male accounts for 7,678 records (38.1%).</w:t>
      </w:r>
    </w:p>
    <w:p w14:paraId="3EC4CDC3" w14:textId="77777777" w:rsidR="002135B4" w:rsidRDefault="00830036">
      <w:pPr>
        <w:pStyle w:val="ListParagraph"/>
        <w:numPr>
          <w:ilvl w:val="0"/>
          <w:numId w:val="5"/>
        </w:numPr>
        <w:spacing w:after="70"/>
      </w:pPr>
      <w:r>
        <w:t>Other accounts for 6,268 (31.1%) and Female for 6,225 (30.9%).</w:t>
      </w:r>
    </w:p>
    <w:p w14:paraId="1F1695B9" w14:textId="77777777" w:rsidR="002135B4" w:rsidRDefault="00830036">
      <w:pPr>
        <w:pBdr>
          <w:left w:val="single" w:sz="24" w:space="8" w:color="3F6470"/>
        </w:pBdr>
        <w:shd w:val="clear" w:color="auto" w:fill="EAF2F7"/>
        <w:spacing w:before="120" w:after="160" w:line="288" w:lineRule="auto"/>
        <w:ind w:left="200" w:right="100"/>
      </w:pPr>
      <w:r>
        <w:rPr>
          <w:b/>
          <w:bCs/>
          <w:color w:val="1F3A4D"/>
        </w:rPr>
        <w:t xml:space="preserve">Insight: </w:t>
      </w:r>
      <w:r>
        <w:t>The data set has a larger Male category, while Other and Female have similar counts. These are record counts and should not be interpreted as population-level gender rates.</w:t>
      </w:r>
    </w:p>
    <w:p w14:paraId="407A928E" w14:textId="77777777" w:rsidR="002135B4" w:rsidRDefault="00830036">
      <w:pPr>
        <w:keepLines/>
        <w:spacing w:before="80" w:after="200"/>
        <w:jc w:val="center"/>
      </w:pPr>
      <w:r>
        <w:rPr>
          <w:noProof/>
        </w:rPr>
        <w:lastRenderedPageBreak/>
        <w:drawing>
          <wp:inline distT="0" distB="0" distL="0" distR="0" wp14:anchorId="58B637B2" wp14:editId="618396DB">
            <wp:extent cx="4953000" cy="3381375"/>
            <wp:effectExtent l="0" t="0" r="0" b="0"/>
            <wp:docPr id="7" name="chart7" descr="Chart 7" title="Chart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53000" cy="3381375"/>
                    </a:xfrm>
                    <a:prstGeom prst="rect">
                      <a:avLst/>
                    </a:prstGeom>
                  </pic:spPr>
                </pic:pic>
              </a:graphicData>
            </a:graphic>
          </wp:inline>
        </w:drawing>
      </w:r>
    </w:p>
    <w:p w14:paraId="39551BD7" w14:textId="77777777" w:rsidR="002135B4" w:rsidRDefault="00830036">
      <w:pPr>
        <w:pStyle w:val="Heading2"/>
      </w:pPr>
      <w:r>
        <w:t>3.8 Distribution of Hospital Ratings</w:t>
      </w:r>
    </w:p>
    <w:p w14:paraId="1119E12C" w14:textId="77777777" w:rsidR="002135B4" w:rsidRDefault="00830036">
      <w:pPr>
        <w:keepNext/>
        <w:spacing w:after="80"/>
      </w:pPr>
      <w:r>
        <w:rPr>
          <w:b/>
          <w:bCs/>
          <w:color w:val="1F3A4D"/>
        </w:rPr>
        <w:t xml:space="preserve">EDA question: </w:t>
      </w:r>
      <w:r>
        <w:rPr>
          <w:i/>
          <w:iCs/>
        </w:rPr>
        <w:t>Which hospital rating is recorded most often?</w:t>
      </w:r>
    </w:p>
    <w:p w14:paraId="28E01533" w14:textId="77777777" w:rsidR="002135B4" w:rsidRDefault="00830036">
      <w:pPr>
        <w:keepNext/>
        <w:spacing w:before="100" w:after="60"/>
      </w:pPr>
      <w:r>
        <w:rPr>
          <w:b/>
          <w:bCs/>
          <w:color w:val="1F3A4D"/>
        </w:rPr>
        <w:t>Main points</w:t>
      </w:r>
    </w:p>
    <w:p w14:paraId="379A128E" w14:textId="77777777" w:rsidR="002135B4" w:rsidRDefault="00830036">
      <w:pPr>
        <w:pStyle w:val="ListParagraph"/>
        <w:numPr>
          <w:ilvl w:val="0"/>
          <w:numId w:val="5"/>
        </w:numPr>
        <w:spacing w:after="70"/>
      </w:pPr>
      <w:r>
        <w:t>Fair is the most frequent rating, with 6,017 records (29.8%).</w:t>
      </w:r>
    </w:p>
    <w:p w14:paraId="2CC6A0F0" w14:textId="77777777" w:rsidR="002135B4" w:rsidRDefault="00830036">
      <w:pPr>
        <w:pStyle w:val="ListParagraph"/>
        <w:numPr>
          <w:ilvl w:val="0"/>
          <w:numId w:val="5"/>
        </w:numPr>
        <w:spacing w:after="70"/>
      </w:pPr>
      <w:r>
        <w:t>Excellent is least frequent, with 239 records (1.2%).</w:t>
      </w:r>
    </w:p>
    <w:p w14:paraId="5B18D860" w14:textId="77777777" w:rsidR="002135B4" w:rsidRDefault="00830036">
      <w:pPr>
        <w:pBdr>
          <w:left w:val="single" w:sz="24" w:space="8" w:color="3F6470"/>
        </w:pBdr>
        <w:shd w:val="clear" w:color="auto" w:fill="EAF2F7"/>
        <w:spacing w:before="120" w:after="160" w:line="288" w:lineRule="auto"/>
        <w:ind w:left="200" w:right="100"/>
      </w:pPr>
      <w:r>
        <w:rPr>
          <w:b/>
          <w:bCs/>
          <w:color w:val="1F3A4D"/>
        </w:rPr>
        <w:t xml:space="preserve">Insight: </w:t>
      </w:r>
      <w:r>
        <w:t>Fair is the most commonly recorded rating, while Excellent is uncommon. Because this chart counts rating entries rather than summarizing ratings by hospital, it does not by itself establish which hospitals perform best.</w:t>
      </w:r>
    </w:p>
    <w:p w14:paraId="6331B5C3" w14:textId="77777777" w:rsidR="002135B4" w:rsidRDefault="00830036">
      <w:pPr>
        <w:keepLines/>
        <w:spacing w:before="80" w:after="200"/>
        <w:jc w:val="center"/>
      </w:pPr>
      <w:r>
        <w:rPr>
          <w:noProof/>
        </w:rPr>
        <w:drawing>
          <wp:inline distT="0" distB="0" distL="0" distR="0" wp14:anchorId="103F3EAE" wp14:editId="65545AFF">
            <wp:extent cx="4953000" cy="3476625"/>
            <wp:effectExtent l="0" t="0" r="0" b="0"/>
            <wp:docPr id="8" name="chart8" descr="Chart 8" title="Chart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53000" cy="3476625"/>
                    </a:xfrm>
                    <a:prstGeom prst="rect">
                      <a:avLst/>
                    </a:prstGeom>
                  </pic:spPr>
                </pic:pic>
              </a:graphicData>
            </a:graphic>
          </wp:inline>
        </w:drawing>
      </w:r>
    </w:p>
    <w:p w14:paraId="0516E058" w14:textId="77777777" w:rsidR="002135B4" w:rsidRDefault="00830036">
      <w:pPr>
        <w:keepNext/>
        <w:pageBreakBefore/>
        <w:spacing w:after="40"/>
      </w:pPr>
      <w:r>
        <w:rPr>
          <w:b/>
          <w:bCs/>
          <w:color w:val="3F6470"/>
          <w:spacing w:val="40"/>
          <w:sz w:val="20"/>
          <w:szCs w:val="20"/>
        </w:rPr>
        <w:lastRenderedPageBreak/>
        <w:t>STAGE 4 · CHENDAN</w:t>
      </w:r>
    </w:p>
    <w:p w14:paraId="59A95607" w14:textId="77777777" w:rsidR="002135B4" w:rsidRDefault="00830036">
      <w:pPr>
        <w:pStyle w:val="Heading1"/>
      </w:pPr>
      <w:r>
        <w:t>4. MySQL Analysis</w:t>
      </w:r>
    </w:p>
    <w:p w14:paraId="50561E03" w14:textId="77777777" w:rsidR="002135B4" w:rsidRDefault="00830036">
      <w:pPr>
        <w:keepLines/>
        <w:spacing w:after="120" w:line="288" w:lineRule="auto"/>
        <w:jc w:val="both"/>
      </w:pPr>
      <w:r>
        <w:t>The following questions apply the supplied MySQL queries to the cleaned data set. Output values below are calculated from the supplied cleaned file and rounded for readability. The results summarize additional analyses run on the health care data set using MySQL.</w:t>
      </w:r>
    </w:p>
    <w:p w14:paraId="12CA4045" w14:textId="77777777" w:rsidR="002135B4" w:rsidRDefault="00830036">
      <w:pPr>
        <w:pStyle w:val="Heading2"/>
      </w:pPr>
      <w:r>
        <w:t>4.1 What is the average length of stay for each disease?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426"/>
      </w:tblGrid>
      <w:tr w:rsidR="002135B4" w14:paraId="1923EE6B" w14:textId="77777777">
        <w:trPr>
          <w:cantSplit/>
          <w:tblHeader/>
        </w:trPr>
        <w:tc>
          <w:tcPr>
            <w:tcW w:w="4600" w:type="dxa"/>
            <w:tcBorders>
              <w:top w:val="single" w:sz="4" w:space="0" w:color="9DB4C0"/>
              <w:left w:val="single" w:sz="4" w:space="0" w:color="9DB4C0"/>
              <w:bottom w:val="single" w:sz="4" w:space="0" w:color="9DB4C0"/>
              <w:right w:val="single" w:sz="4" w:space="0" w:color="9DB4C0"/>
            </w:tcBorders>
            <w:shd w:val="clear" w:color="auto" w:fill="3F6470"/>
            <w:tcMar>
              <w:top w:w="50" w:type="dxa"/>
              <w:left w:w="140" w:type="dxa"/>
              <w:bottom w:w="50" w:type="dxa"/>
              <w:right w:w="140" w:type="dxa"/>
            </w:tcMar>
          </w:tcPr>
          <w:p w14:paraId="74104F1C" w14:textId="77777777" w:rsidR="002135B4" w:rsidRDefault="00830036">
            <w:r>
              <w:rPr>
                <w:b/>
                <w:bCs/>
                <w:color w:val="FFFFFF"/>
              </w:rPr>
              <w:t>Disease</w:t>
            </w:r>
          </w:p>
        </w:tc>
        <w:tc>
          <w:tcPr>
            <w:tcW w:w="4426" w:type="dxa"/>
            <w:tcBorders>
              <w:top w:val="single" w:sz="4" w:space="0" w:color="9DB4C0"/>
              <w:left w:val="single" w:sz="4" w:space="0" w:color="9DB4C0"/>
              <w:bottom w:val="single" w:sz="4" w:space="0" w:color="9DB4C0"/>
              <w:right w:val="single" w:sz="4" w:space="0" w:color="9DB4C0"/>
            </w:tcBorders>
            <w:shd w:val="clear" w:color="auto" w:fill="3F6470"/>
            <w:tcMar>
              <w:top w:w="50" w:type="dxa"/>
              <w:left w:w="140" w:type="dxa"/>
              <w:bottom w:w="50" w:type="dxa"/>
              <w:right w:w="140" w:type="dxa"/>
            </w:tcMar>
          </w:tcPr>
          <w:p w14:paraId="30B7E048" w14:textId="77777777" w:rsidR="002135B4" w:rsidRDefault="00830036">
            <w:pPr>
              <w:jc w:val="center"/>
            </w:pPr>
            <w:r>
              <w:rPr>
                <w:b/>
                <w:bCs/>
                <w:color w:val="FFFFFF"/>
              </w:rPr>
              <w:t>Average stay (days)</w:t>
            </w:r>
          </w:p>
        </w:tc>
      </w:tr>
      <w:tr w:rsidR="002135B4" w14:paraId="00534D30" w14:textId="77777777">
        <w:trPr>
          <w:cantSplit/>
        </w:trPr>
        <w:tc>
          <w:tcPr>
            <w:tcW w:w="4600" w:type="dxa"/>
            <w:tcBorders>
              <w:top w:val="single" w:sz="4" w:space="0" w:color="9DB4C0"/>
              <w:left w:val="single" w:sz="4" w:space="0" w:color="9DB4C0"/>
              <w:bottom w:val="single" w:sz="4" w:space="0" w:color="9DB4C0"/>
              <w:right w:val="single" w:sz="4" w:space="0" w:color="9DB4C0"/>
            </w:tcBorders>
            <w:tcMar>
              <w:top w:w="50" w:type="dxa"/>
              <w:left w:w="140" w:type="dxa"/>
              <w:bottom w:w="50" w:type="dxa"/>
              <w:right w:w="140" w:type="dxa"/>
            </w:tcMar>
          </w:tcPr>
          <w:p w14:paraId="127E448F" w14:textId="77777777" w:rsidR="002135B4" w:rsidRDefault="00830036">
            <w:r>
              <w:t>Cancer</w:t>
            </w:r>
          </w:p>
        </w:tc>
        <w:tc>
          <w:tcPr>
            <w:tcW w:w="4426" w:type="dxa"/>
            <w:tcBorders>
              <w:top w:val="single" w:sz="4" w:space="0" w:color="9DB4C0"/>
              <w:left w:val="single" w:sz="4" w:space="0" w:color="9DB4C0"/>
              <w:bottom w:val="single" w:sz="4" w:space="0" w:color="9DB4C0"/>
              <w:right w:val="single" w:sz="4" w:space="0" w:color="9DB4C0"/>
            </w:tcBorders>
            <w:tcMar>
              <w:top w:w="50" w:type="dxa"/>
              <w:left w:w="140" w:type="dxa"/>
              <w:bottom w:w="50" w:type="dxa"/>
              <w:right w:w="140" w:type="dxa"/>
            </w:tcMar>
          </w:tcPr>
          <w:p w14:paraId="1118D295" w14:textId="77777777" w:rsidR="002135B4" w:rsidRDefault="00830036">
            <w:pPr>
              <w:jc w:val="center"/>
            </w:pPr>
            <w:r>
              <w:t>14.93</w:t>
            </w:r>
          </w:p>
        </w:tc>
      </w:tr>
      <w:tr w:rsidR="002135B4" w14:paraId="33B97E08" w14:textId="77777777">
        <w:trPr>
          <w:cantSplit/>
        </w:trPr>
        <w:tc>
          <w:tcPr>
            <w:tcW w:w="4600" w:type="dxa"/>
            <w:tcBorders>
              <w:top w:val="single" w:sz="4" w:space="0" w:color="9DB4C0"/>
              <w:left w:val="single" w:sz="4" w:space="0" w:color="9DB4C0"/>
              <w:bottom w:val="single" w:sz="4" w:space="0" w:color="9DB4C0"/>
              <w:right w:val="single" w:sz="4" w:space="0" w:color="9DB4C0"/>
            </w:tcBorders>
            <w:shd w:val="clear" w:color="auto" w:fill="EAF2F7"/>
            <w:tcMar>
              <w:top w:w="50" w:type="dxa"/>
              <w:left w:w="140" w:type="dxa"/>
              <w:bottom w:w="50" w:type="dxa"/>
              <w:right w:w="140" w:type="dxa"/>
            </w:tcMar>
          </w:tcPr>
          <w:p w14:paraId="16C4E09D" w14:textId="77777777" w:rsidR="002135B4" w:rsidRDefault="00830036">
            <w:r>
              <w:t>Diabetes</w:t>
            </w:r>
          </w:p>
        </w:tc>
        <w:tc>
          <w:tcPr>
            <w:tcW w:w="4426" w:type="dxa"/>
            <w:tcBorders>
              <w:top w:val="single" w:sz="4" w:space="0" w:color="9DB4C0"/>
              <w:left w:val="single" w:sz="4" w:space="0" w:color="9DB4C0"/>
              <w:bottom w:val="single" w:sz="4" w:space="0" w:color="9DB4C0"/>
              <w:right w:val="single" w:sz="4" w:space="0" w:color="9DB4C0"/>
            </w:tcBorders>
            <w:shd w:val="clear" w:color="auto" w:fill="EAF2F7"/>
            <w:tcMar>
              <w:top w:w="50" w:type="dxa"/>
              <w:left w:w="140" w:type="dxa"/>
              <w:bottom w:w="50" w:type="dxa"/>
              <w:right w:w="140" w:type="dxa"/>
            </w:tcMar>
          </w:tcPr>
          <w:p w14:paraId="19E9A707" w14:textId="77777777" w:rsidR="002135B4" w:rsidRDefault="00830036">
            <w:pPr>
              <w:jc w:val="center"/>
            </w:pPr>
            <w:r>
              <w:t>14.82</w:t>
            </w:r>
          </w:p>
        </w:tc>
      </w:tr>
      <w:tr w:rsidR="002135B4" w14:paraId="4A6C7231" w14:textId="77777777">
        <w:trPr>
          <w:cantSplit/>
        </w:trPr>
        <w:tc>
          <w:tcPr>
            <w:tcW w:w="4600" w:type="dxa"/>
            <w:tcBorders>
              <w:top w:val="single" w:sz="4" w:space="0" w:color="9DB4C0"/>
              <w:left w:val="single" w:sz="4" w:space="0" w:color="9DB4C0"/>
              <w:bottom w:val="single" w:sz="4" w:space="0" w:color="9DB4C0"/>
              <w:right w:val="single" w:sz="4" w:space="0" w:color="9DB4C0"/>
            </w:tcBorders>
            <w:tcMar>
              <w:top w:w="50" w:type="dxa"/>
              <w:left w:w="140" w:type="dxa"/>
              <w:bottom w:w="50" w:type="dxa"/>
              <w:right w:w="140" w:type="dxa"/>
            </w:tcMar>
          </w:tcPr>
          <w:p w14:paraId="6E24D7AB" w14:textId="77777777" w:rsidR="002135B4" w:rsidRDefault="00830036">
            <w:r>
              <w:t>Flu</w:t>
            </w:r>
          </w:p>
        </w:tc>
        <w:tc>
          <w:tcPr>
            <w:tcW w:w="4426" w:type="dxa"/>
            <w:tcBorders>
              <w:top w:val="single" w:sz="4" w:space="0" w:color="9DB4C0"/>
              <w:left w:val="single" w:sz="4" w:space="0" w:color="9DB4C0"/>
              <w:bottom w:val="single" w:sz="4" w:space="0" w:color="9DB4C0"/>
              <w:right w:val="single" w:sz="4" w:space="0" w:color="9DB4C0"/>
            </w:tcBorders>
            <w:tcMar>
              <w:top w:w="50" w:type="dxa"/>
              <w:left w:w="140" w:type="dxa"/>
              <w:bottom w:w="50" w:type="dxa"/>
              <w:right w:w="140" w:type="dxa"/>
            </w:tcMar>
          </w:tcPr>
          <w:p w14:paraId="1672BA94" w14:textId="77777777" w:rsidR="002135B4" w:rsidRDefault="00830036">
            <w:pPr>
              <w:jc w:val="center"/>
            </w:pPr>
            <w:r>
              <w:t>14.82</w:t>
            </w:r>
          </w:p>
        </w:tc>
      </w:tr>
      <w:tr w:rsidR="002135B4" w14:paraId="3A4188F9" w14:textId="77777777">
        <w:trPr>
          <w:cantSplit/>
        </w:trPr>
        <w:tc>
          <w:tcPr>
            <w:tcW w:w="4600" w:type="dxa"/>
            <w:tcBorders>
              <w:top w:val="single" w:sz="4" w:space="0" w:color="9DB4C0"/>
              <w:left w:val="single" w:sz="4" w:space="0" w:color="9DB4C0"/>
              <w:bottom w:val="single" w:sz="4" w:space="0" w:color="9DB4C0"/>
              <w:right w:val="single" w:sz="4" w:space="0" w:color="9DB4C0"/>
            </w:tcBorders>
            <w:shd w:val="clear" w:color="auto" w:fill="EAF2F7"/>
            <w:tcMar>
              <w:top w:w="50" w:type="dxa"/>
              <w:left w:w="140" w:type="dxa"/>
              <w:bottom w:w="50" w:type="dxa"/>
              <w:right w:w="140" w:type="dxa"/>
            </w:tcMar>
          </w:tcPr>
          <w:p w14:paraId="3D65A502" w14:textId="77777777" w:rsidR="002135B4" w:rsidRDefault="00830036">
            <w:r>
              <w:t>Heart Disease</w:t>
            </w:r>
          </w:p>
        </w:tc>
        <w:tc>
          <w:tcPr>
            <w:tcW w:w="4426" w:type="dxa"/>
            <w:tcBorders>
              <w:top w:val="single" w:sz="4" w:space="0" w:color="9DB4C0"/>
              <w:left w:val="single" w:sz="4" w:space="0" w:color="9DB4C0"/>
              <w:bottom w:val="single" w:sz="4" w:space="0" w:color="9DB4C0"/>
              <w:right w:val="single" w:sz="4" w:space="0" w:color="9DB4C0"/>
            </w:tcBorders>
            <w:shd w:val="clear" w:color="auto" w:fill="EAF2F7"/>
            <w:tcMar>
              <w:top w:w="50" w:type="dxa"/>
              <w:left w:w="140" w:type="dxa"/>
              <w:bottom w:w="50" w:type="dxa"/>
              <w:right w:w="140" w:type="dxa"/>
            </w:tcMar>
          </w:tcPr>
          <w:p w14:paraId="7F780415" w14:textId="77777777" w:rsidR="002135B4" w:rsidRDefault="00830036">
            <w:pPr>
              <w:jc w:val="center"/>
            </w:pPr>
            <w:r>
              <w:t>14.95</w:t>
            </w:r>
          </w:p>
        </w:tc>
      </w:tr>
    </w:tbl>
    <w:p w14:paraId="7F308F4C" w14:textId="77777777" w:rsidR="002135B4" w:rsidRDefault="002135B4">
      <w:pPr>
        <w:spacing w:after="60"/>
      </w:pPr>
    </w:p>
    <w:p w14:paraId="04F64475" w14:textId="77777777" w:rsidR="002135B4" w:rsidRDefault="00830036">
      <w:pPr>
        <w:keepNext/>
        <w:spacing w:before="100" w:after="60"/>
      </w:pPr>
      <w:r>
        <w:rPr>
          <w:b/>
          <w:bCs/>
          <w:color w:val="1F3A4D"/>
        </w:rPr>
        <w:t>Insight</w:t>
      </w:r>
    </w:p>
    <w:p w14:paraId="76ACFB11" w14:textId="77777777" w:rsidR="002135B4" w:rsidRDefault="00830036">
      <w:pPr>
        <w:pStyle w:val="ListParagraph"/>
        <w:numPr>
          <w:ilvl w:val="0"/>
          <w:numId w:val="5"/>
        </w:numPr>
        <w:spacing w:after="70"/>
      </w:pPr>
      <w:r>
        <w:t>Average stays are very similar across the four diseases, ranging from 14.82 to 14.95 days.</w:t>
      </w:r>
    </w:p>
    <w:p w14:paraId="6528AEB7" w14:textId="77777777" w:rsidR="002135B4" w:rsidRDefault="00830036">
      <w:pPr>
        <w:pStyle w:val="ListParagraph"/>
        <w:numPr>
          <w:ilvl w:val="0"/>
          <w:numId w:val="5"/>
        </w:numPr>
        <w:spacing w:after="70"/>
      </w:pPr>
      <w:r>
        <w:t>Heart disease has the longest average stay (14.95 days), only about 0.13 days above diabetes and flu.</w:t>
      </w:r>
    </w:p>
    <w:p w14:paraId="64C37FEA" w14:textId="77777777" w:rsidR="002135B4" w:rsidRDefault="00830036">
      <w:pPr>
        <w:pStyle w:val="Heading2"/>
      </w:pPr>
      <w:r>
        <w:t>4.2 How many re-admissions are recorded for each disease?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426"/>
      </w:tblGrid>
      <w:tr w:rsidR="002135B4" w14:paraId="7503C2EE" w14:textId="77777777">
        <w:trPr>
          <w:cantSplit/>
          <w:tblHeader/>
        </w:trPr>
        <w:tc>
          <w:tcPr>
            <w:tcW w:w="4600" w:type="dxa"/>
            <w:tcBorders>
              <w:top w:val="single" w:sz="4" w:space="0" w:color="9DB4C0"/>
              <w:left w:val="single" w:sz="4" w:space="0" w:color="9DB4C0"/>
              <w:bottom w:val="single" w:sz="4" w:space="0" w:color="9DB4C0"/>
              <w:right w:val="single" w:sz="4" w:space="0" w:color="9DB4C0"/>
            </w:tcBorders>
            <w:shd w:val="clear" w:color="auto" w:fill="3F6470"/>
            <w:tcMar>
              <w:top w:w="50" w:type="dxa"/>
              <w:left w:w="140" w:type="dxa"/>
              <w:bottom w:w="50" w:type="dxa"/>
              <w:right w:w="140" w:type="dxa"/>
            </w:tcMar>
          </w:tcPr>
          <w:p w14:paraId="3B0F2141" w14:textId="77777777" w:rsidR="002135B4" w:rsidRDefault="00830036">
            <w:r>
              <w:rPr>
                <w:b/>
                <w:bCs/>
                <w:color w:val="FFFFFF"/>
              </w:rPr>
              <w:t>Disease</w:t>
            </w:r>
          </w:p>
        </w:tc>
        <w:tc>
          <w:tcPr>
            <w:tcW w:w="4426" w:type="dxa"/>
            <w:tcBorders>
              <w:top w:val="single" w:sz="4" w:space="0" w:color="9DB4C0"/>
              <w:left w:val="single" w:sz="4" w:space="0" w:color="9DB4C0"/>
              <w:bottom w:val="single" w:sz="4" w:space="0" w:color="9DB4C0"/>
              <w:right w:val="single" w:sz="4" w:space="0" w:color="9DB4C0"/>
            </w:tcBorders>
            <w:shd w:val="clear" w:color="auto" w:fill="3F6470"/>
            <w:tcMar>
              <w:top w:w="50" w:type="dxa"/>
              <w:left w:w="140" w:type="dxa"/>
              <w:bottom w:w="50" w:type="dxa"/>
              <w:right w:w="140" w:type="dxa"/>
            </w:tcMar>
          </w:tcPr>
          <w:p w14:paraId="4E7B8E02" w14:textId="77777777" w:rsidR="002135B4" w:rsidRDefault="00830036">
            <w:pPr>
              <w:jc w:val="center"/>
            </w:pPr>
            <w:r>
              <w:rPr>
                <w:b/>
                <w:bCs/>
                <w:color w:val="FFFFFF"/>
              </w:rPr>
              <w:t>Readmissions</w:t>
            </w:r>
          </w:p>
        </w:tc>
      </w:tr>
      <w:tr w:rsidR="002135B4" w14:paraId="5A6DB389" w14:textId="77777777">
        <w:trPr>
          <w:cantSplit/>
        </w:trPr>
        <w:tc>
          <w:tcPr>
            <w:tcW w:w="4600" w:type="dxa"/>
            <w:tcBorders>
              <w:top w:val="single" w:sz="4" w:space="0" w:color="9DB4C0"/>
              <w:left w:val="single" w:sz="4" w:space="0" w:color="9DB4C0"/>
              <w:bottom w:val="single" w:sz="4" w:space="0" w:color="9DB4C0"/>
              <w:right w:val="single" w:sz="4" w:space="0" w:color="9DB4C0"/>
            </w:tcBorders>
            <w:tcMar>
              <w:top w:w="50" w:type="dxa"/>
              <w:left w:w="140" w:type="dxa"/>
              <w:bottom w:w="50" w:type="dxa"/>
              <w:right w:w="140" w:type="dxa"/>
            </w:tcMar>
          </w:tcPr>
          <w:p w14:paraId="2C5A2D5B" w14:textId="77777777" w:rsidR="002135B4" w:rsidRDefault="00830036">
            <w:r>
              <w:t>Cancer</w:t>
            </w:r>
          </w:p>
        </w:tc>
        <w:tc>
          <w:tcPr>
            <w:tcW w:w="4426" w:type="dxa"/>
            <w:tcBorders>
              <w:top w:val="single" w:sz="4" w:space="0" w:color="9DB4C0"/>
              <w:left w:val="single" w:sz="4" w:space="0" w:color="9DB4C0"/>
              <w:bottom w:val="single" w:sz="4" w:space="0" w:color="9DB4C0"/>
              <w:right w:val="single" w:sz="4" w:space="0" w:color="9DB4C0"/>
            </w:tcBorders>
            <w:tcMar>
              <w:top w:w="50" w:type="dxa"/>
              <w:left w:w="140" w:type="dxa"/>
              <w:bottom w:w="50" w:type="dxa"/>
              <w:right w:w="140" w:type="dxa"/>
            </w:tcMar>
          </w:tcPr>
          <w:p w14:paraId="1A8AD081" w14:textId="77777777" w:rsidR="002135B4" w:rsidRDefault="00830036">
            <w:pPr>
              <w:jc w:val="center"/>
            </w:pPr>
            <w:r>
              <w:t>2812</w:t>
            </w:r>
          </w:p>
        </w:tc>
      </w:tr>
      <w:tr w:rsidR="002135B4" w14:paraId="0A3FE6E8" w14:textId="77777777">
        <w:trPr>
          <w:cantSplit/>
        </w:trPr>
        <w:tc>
          <w:tcPr>
            <w:tcW w:w="4600" w:type="dxa"/>
            <w:tcBorders>
              <w:top w:val="single" w:sz="4" w:space="0" w:color="9DB4C0"/>
              <w:left w:val="single" w:sz="4" w:space="0" w:color="9DB4C0"/>
              <w:bottom w:val="single" w:sz="4" w:space="0" w:color="9DB4C0"/>
              <w:right w:val="single" w:sz="4" w:space="0" w:color="9DB4C0"/>
            </w:tcBorders>
            <w:shd w:val="clear" w:color="auto" w:fill="EAF2F7"/>
            <w:tcMar>
              <w:top w:w="50" w:type="dxa"/>
              <w:left w:w="140" w:type="dxa"/>
              <w:bottom w:w="50" w:type="dxa"/>
              <w:right w:w="140" w:type="dxa"/>
            </w:tcMar>
          </w:tcPr>
          <w:p w14:paraId="3D8D8455" w14:textId="77777777" w:rsidR="002135B4" w:rsidRDefault="00830036">
            <w:r>
              <w:t>Diabetes</w:t>
            </w:r>
          </w:p>
        </w:tc>
        <w:tc>
          <w:tcPr>
            <w:tcW w:w="4426" w:type="dxa"/>
            <w:tcBorders>
              <w:top w:val="single" w:sz="4" w:space="0" w:color="9DB4C0"/>
              <w:left w:val="single" w:sz="4" w:space="0" w:color="9DB4C0"/>
              <w:bottom w:val="single" w:sz="4" w:space="0" w:color="9DB4C0"/>
              <w:right w:val="single" w:sz="4" w:space="0" w:color="9DB4C0"/>
            </w:tcBorders>
            <w:shd w:val="clear" w:color="auto" w:fill="EAF2F7"/>
            <w:tcMar>
              <w:top w:w="50" w:type="dxa"/>
              <w:left w:w="140" w:type="dxa"/>
              <w:bottom w:w="50" w:type="dxa"/>
              <w:right w:w="140" w:type="dxa"/>
            </w:tcMar>
          </w:tcPr>
          <w:p w14:paraId="791A8A7D" w14:textId="77777777" w:rsidR="002135B4" w:rsidRDefault="00830036">
            <w:pPr>
              <w:jc w:val="center"/>
            </w:pPr>
            <w:r>
              <w:t>2296</w:t>
            </w:r>
          </w:p>
        </w:tc>
      </w:tr>
      <w:tr w:rsidR="002135B4" w14:paraId="7A337AB2" w14:textId="77777777">
        <w:trPr>
          <w:cantSplit/>
        </w:trPr>
        <w:tc>
          <w:tcPr>
            <w:tcW w:w="4600" w:type="dxa"/>
            <w:tcBorders>
              <w:top w:val="single" w:sz="4" w:space="0" w:color="9DB4C0"/>
              <w:left w:val="single" w:sz="4" w:space="0" w:color="9DB4C0"/>
              <w:bottom w:val="single" w:sz="4" w:space="0" w:color="9DB4C0"/>
              <w:right w:val="single" w:sz="4" w:space="0" w:color="9DB4C0"/>
            </w:tcBorders>
            <w:tcMar>
              <w:top w:w="50" w:type="dxa"/>
              <w:left w:w="140" w:type="dxa"/>
              <w:bottom w:w="50" w:type="dxa"/>
              <w:right w:w="140" w:type="dxa"/>
            </w:tcMar>
          </w:tcPr>
          <w:p w14:paraId="508A11BF" w14:textId="77777777" w:rsidR="002135B4" w:rsidRDefault="00830036">
            <w:r>
              <w:t>Flu</w:t>
            </w:r>
          </w:p>
        </w:tc>
        <w:tc>
          <w:tcPr>
            <w:tcW w:w="4426" w:type="dxa"/>
            <w:tcBorders>
              <w:top w:val="single" w:sz="4" w:space="0" w:color="9DB4C0"/>
              <w:left w:val="single" w:sz="4" w:space="0" w:color="9DB4C0"/>
              <w:bottom w:val="single" w:sz="4" w:space="0" w:color="9DB4C0"/>
              <w:right w:val="single" w:sz="4" w:space="0" w:color="9DB4C0"/>
            </w:tcBorders>
            <w:tcMar>
              <w:top w:w="50" w:type="dxa"/>
              <w:left w:w="140" w:type="dxa"/>
              <w:bottom w:w="50" w:type="dxa"/>
              <w:right w:w="140" w:type="dxa"/>
            </w:tcMar>
          </w:tcPr>
          <w:p w14:paraId="5BD7A074" w14:textId="77777777" w:rsidR="002135B4" w:rsidRDefault="00830036">
            <w:pPr>
              <w:jc w:val="center"/>
            </w:pPr>
            <w:r>
              <w:t>2179</w:t>
            </w:r>
          </w:p>
        </w:tc>
      </w:tr>
      <w:tr w:rsidR="002135B4" w14:paraId="352392A3" w14:textId="77777777">
        <w:trPr>
          <w:cantSplit/>
        </w:trPr>
        <w:tc>
          <w:tcPr>
            <w:tcW w:w="4600" w:type="dxa"/>
            <w:tcBorders>
              <w:top w:val="single" w:sz="4" w:space="0" w:color="9DB4C0"/>
              <w:left w:val="single" w:sz="4" w:space="0" w:color="9DB4C0"/>
              <w:bottom w:val="single" w:sz="4" w:space="0" w:color="9DB4C0"/>
              <w:right w:val="single" w:sz="4" w:space="0" w:color="9DB4C0"/>
            </w:tcBorders>
            <w:shd w:val="clear" w:color="auto" w:fill="EAF2F7"/>
            <w:tcMar>
              <w:top w:w="50" w:type="dxa"/>
              <w:left w:w="140" w:type="dxa"/>
              <w:bottom w:w="50" w:type="dxa"/>
              <w:right w:w="140" w:type="dxa"/>
            </w:tcMar>
          </w:tcPr>
          <w:p w14:paraId="23F708D5" w14:textId="77777777" w:rsidR="002135B4" w:rsidRDefault="00830036">
            <w:r>
              <w:t>Heart Disease</w:t>
            </w:r>
          </w:p>
        </w:tc>
        <w:tc>
          <w:tcPr>
            <w:tcW w:w="4426" w:type="dxa"/>
            <w:tcBorders>
              <w:top w:val="single" w:sz="4" w:space="0" w:color="9DB4C0"/>
              <w:left w:val="single" w:sz="4" w:space="0" w:color="9DB4C0"/>
              <w:bottom w:val="single" w:sz="4" w:space="0" w:color="9DB4C0"/>
              <w:right w:val="single" w:sz="4" w:space="0" w:color="9DB4C0"/>
            </w:tcBorders>
            <w:shd w:val="clear" w:color="auto" w:fill="EAF2F7"/>
            <w:tcMar>
              <w:top w:w="50" w:type="dxa"/>
              <w:left w:w="140" w:type="dxa"/>
              <w:bottom w:w="50" w:type="dxa"/>
              <w:right w:w="140" w:type="dxa"/>
            </w:tcMar>
          </w:tcPr>
          <w:p w14:paraId="571AAB1E" w14:textId="77777777" w:rsidR="002135B4" w:rsidRDefault="00830036">
            <w:pPr>
              <w:jc w:val="center"/>
            </w:pPr>
            <w:r>
              <w:t>2202</w:t>
            </w:r>
          </w:p>
        </w:tc>
      </w:tr>
    </w:tbl>
    <w:p w14:paraId="30BD50E8" w14:textId="77777777" w:rsidR="002135B4" w:rsidRDefault="002135B4">
      <w:pPr>
        <w:spacing w:after="60"/>
      </w:pPr>
    </w:p>
    <w:p w14:paraId="69D59804" w14:textId="77777777" w:rsidR="002135B4" w:rsidRDefault="00830036">
      <w:pPr>
        <w:keepNext/>
        <w:spacing w:before="100" w:after="60"/>
      </w:pPr>
      <w:r>
        <w:rPr>
          <w:b/>
          <w:bCs/>
          <w:color w:val="1F3A4D"/>
        </w:rPr>
        <w:t>Insight</w:t>
      </w:r>
    </w:p>
    <w:p w14:paraId="4235B316" w14:textId="77777777" w:rsidR="002135B4" w:rsidRDefault="00830036">
      <w:pPr>
        <w:pStyle w:val="ListParagraph"/>
        <w:numPr>
          <w:ilvl w:val="0"/>
          <w:numId w:val="5"/>
        </w:numPr>
        <w:spacing w:after="70"/>
      </w:pPr>
      <w:r>
        <w:t>Cancer has the most re-admissions (2,812), while flu has the fewest (2,179).</w:t>
      </w:r>
    </w:p>
    <w:p w14:paraId="21242078" w14:textId="77777777" w:rsidR="002135B4" w:rsidRDefault="00830036">
      <w:pPr>
        <w:pStyle w:val="ListParagraph"/>
        <w:numPr>
          <w:ilvl w:val="0"/>
          <w:numId w:val="5"/>
        </w:numPr>
        <w:spacing w:after="70"/>
      </w:pPr>
      <w:r>
        <w:t>These are counts, not readmission rates; differences may also reflect how many records each disease has.</w:t>
      </w:r>
    </w:p>
    <w:p w14:paraId="01FE6E65" w14:textId="77777777" w:rsidR="002135B4" w:rsidRDefault="00830036">
      <w:pPr>
        <w:pStyle w:val="Heading2"/>
      </w:pPr>
      <w:r>
        <w:t>4.3 What is the average medication cost for each disease?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426"/>
      </w:tblGrid>
      <w:tr w:rsidR="002135B4" w14:paraId="745BE2B5" w14:textId="77777777">
        <w:trPr>
          <w:cantSplit/>
          <w:tblHeader/>
        </w:trPr>
        <w:tc>
          <w:tcPr>
            <w:tcW w:w="4600" w:type="dxa"/>
            <w:tcBorders>
              <w:top w:val="single" w:sz="4" w:space="0" w:color="9DB4C0"/>
              <w:left w:val="single" w:sz="4" w:space="0" w:color="9DB4C0"/>
              <w:bottom w:val="single" w:sz="4" w:space="0" w:color="9DB4C0"/>
              <w:right w:val="single" w:sz="4" w:space="0" w:color="9DB4C0"/>
            </w:tcBorders>
            <w:shd w:val="clear" w:color="auto" w:fill="3F6470"/>
            <w:tcMar>
              <w:top w:w="50" w:type="dxa"/>
              <w:left w:w="140" w:type="dxa"/>
              <w:bottom w:w="50" w:type="dxa"/>
              <w:right w:w="140" w:type="dxa"/>
            </w:tcMar>
          </w:tcPr>
          <w:p w14:paraId="18DDC128" w14:textId="77777777" w:rsidR="002135B4" w:rsidRDefault="00830036">
            <w:r>
              <w:rPr>
                <w:b/>
                <w:bCs/>
                <w:color w:val="FFFFFF"/>
              </w:rPr>
              <w:t>Disease</w:t>
            </w:r>
          </w:p>
        </w:tc>
        <w:tc>
          <w:tcPr>
            <w:tcW w:w="4426" w:type="dxa"/>
            <w:tcBorders>
              <w:top w:val="single" w:sz="4" w:space="0" w:color="9DB4C0"/>
              <w:left w:val="single" w:sz="4" w:space="0" w:color="9DB4C0"/>
              <w:bottom w:val="single" w:sz="4" w:space="0" w:color="9DB4C0"/>
              <w:right w:val="single" w:sz="4" w:space="0" w:color="9DB4C0"/>
            </w:tcBorders>
            <w:shd w:val="clear" w:color="auto" w:fill="3F6470"/>
            <w:tcMar>
              <w:top w:w="50" w:type="dxa"/>
              <w:left w:w="140" w:type="dxa"/>
              <w:bottom w:w="50" w:type="dxa"/>
              <w:right w:w="140" w:type="dxa"/>
            </w:tcMar>
          </w:tcPr>
          <w:p w14:paraId="0E47D24F" w14:textId="77777777" w:rsidR="002135B4" w:rsidRDefault="00830036">
            <w:pPr>
              <w:jc w:val="center"/>
            </w:pPr>
            <w:r>
              <w:rPr>
                <w:b/>
                <w:bCs/>
                <w:color w:val="FFFFFF"/>
              </w:rPr>
              <w:t>Average medication cost</w:t>
            </w:r>
          </w:p>
        </w:tc>
      </w:tr>
      <w:tr w:rsidR="002135B4" w14:paraId="56A74FD1" w14:textId="77777777">
        <w:trPr>
          <w:cantSplit/>
        </w:trPr>
        <w:tc>
          <w:tcPr>
            <w:tcW w:w="4600" w:type="dxa"/>
            <w:tcBorders>
              <w:top w:val="single" w:sz="4" w:space="0" w:color="9DB4C0"/>
              <w:left w:val="single" w:sz="4" w:space="0" w:color="9DB4C0"/>
              <w:bottom w:val="single" w:sz="4" w:space="0" w:color="9DB4C0"/>
              <w:right w:val="single" w:sz="4" w:space="0" w:color="9DB4C0"/>
            </w:tcBorders>
            <w:tcMar>
              <w:top w:w="50" w:type="dxa"/>
              <w:left w:w="140" w:type="dxa"/>
              <w:bottom w:w="50" w:type="dxa"/>
              <w:right w:w="140" w:type="dxa"/>
            </w:tcMar>
          </w:tcPr>
          <w:p w14:paraId="04153AEF" w14:textId="77777777" w:rsidR="002135B4" w:rsidRDefault="00830036">
            <w:r>
              <w:t>Cancer</w:t>
            </w:r>
          </w:p>
        </w:tc>
        <w:tc>
          <w:tcPr>
            <w:tcW w:w="4426" w:type="dxa"/>
            <w:tcBorders>
              <w:top w:val="single" w:sz="4" w:space="0" w:color="9DB4C0"/>
              <w:left w:val="single" w:sz="4" w:space="0" w:color="9DB4C0"/>
              <w:bottom w:val="single" w:sz="4" w:space="0" w:color="9DB4C0"/>
              <w:right w:val="single" w:sz="4" w:space="0" w:color="9DB4C0"/>
            </w:tcBorders>
            <w:tcMar>
              <w:top w:w="50" w:type="dxa"/>
              <w:left w:w="140" w:type="dxa"/>
              <w:bottom w:w="50" w:type="dxa"/>
              <w:right w:w="140" w:type="dxa"/>
            </w:tcMar>
          </w:tcPr>
          <w:p w14:paraId="3D829BFF" w14:textId="77777777" w:rsidR="002135B4" w:rsidRDefault="00830036">
            <w:pPr>
              <w:jc w:val="center"/>
            </w:pPr>
            <w:r>
              <w:t>25,403.66</w:t>
            </w:r>
          </w:p>
        </w:tc>
      </w:tr>
      <w:tr w:rsidR="002135B4" w14:paraId="0249EE9C" w14:textId="77777777">
        <w:trPr>
          <w:cantSplit/>
        </w:trPr>
        <w:tc>
          <w:tcPr>
            <w:tcW w:w="4600" w:type="dxa"/>
            <w:tcBorders>
              <w:top w:val="single" w:sz="4" w:space="0" w:color="9DB4C0"/>
              <w:left w:val="single" w:sz="4" w:space="0" w:color="9DB4C0"/>
              <w:bottom w:val="single" w:sz="4" w:space="0" w:color="9DB4C0"/>
              <w:right w:val="single" w:sz="4" w:space="0" w:color="9DB4C0"/>
            </w:tcBorders>
            <w:shd w:val="clear" w:color="auto" w:fill="EAF2F7"/>
            <w:tcMar>
              <w:top w:w="50" w:type="dxa"/>
              <w:left w:w="140" w:type="dxa"/>
              <w:bottom w:w="50" w:type="dxa"/>
              <w:right w:w="140" w:type="dxa"/>
            </w:tcMar>
          </w:tcPr>
          <w:p w14:paraId="6BADD805" w14:textId="77777777" w:rsidR="002135B4" w:rsidRDefault="00830036">
            <w:r>
              <w:t>Diabetes</w:t>
            </w:r>
          </w:p>
        </w:tc>
        <w:tc>
          <w:tcPr>
            <w:tcW w:w="4426" w:type="dxa"/>
            <w:tcBorders>
              <w:top w:val="single" w:sz="4" w:space="0" w:color="9DB4C0"/>
              <w:left w:val="single" w:sz="4" w:space="0" w:color="9DB4C0"/>
              <w:bottom w:val="single" w:sz="4" w:space="0" w:color="9DB4C0"/>
              <w:right w:val="single" w:sz="4" w:space="0" w:color="9DB4C0"/>
            </w:tcBorders>
            <w:shd w:val="clear" w:color="auto" w:fill="EAF2F7"/>
            <w:tcMar>
              <w:top w:w="50" w:type="dxa"/>
              <w:left w:w="140" w:type="dxa"/>
              <w:bottom w:w="50" w:type="dxa"/>
              <w:right w:w="140" w:type="dxa"/>
            </w:tcMar>
          </w:tcPr>
          <w:p w14:paraId="07452285" w14:textId="77777777" w:rsidR="002135B4" w:rsidRDefault="00830036">
            <w:pPr>
              <w:jc w:val="center"/>
            </w:pPr>
            <w:r>
              <w:t>25,114.84</w:t>
            </w:r>
          </w:p>
        </w:tc>
      </w:tr>
      <w:tr w:rsidR="002135B4" w14:paraId="762FB1E1" w14:textId="77777777">
        <w:trPr>
          <w:cantSplit/>
        </w:trPr>
        <w:tc>
          <w:tcPr>
            <w:tcW w:w="4600" w:type="dxa"/>
            <w:tcBorders>
              <w:top w:val="single" w:sz="4" w:space="0" w:color="9DB4C0"/>
              <w:left w:val="single" w:sz="4" w:space="0" w:color="9DB4C0"/>
              <w:bottom w:val="single" w:sz="4" w:space="0" w:color="9DB4C0"/>
              <w:right w:val="single" w:sz="4" w:space="0" w:color="9DB4C0"/>
            </w:tcBorders>
            <w:tcMar>
              <w:top w:w="50" w:type="dxa"/>
              <w:left w:w="140" w:type="dxa"/>
              <w:bottom w:w="50" w:type="dxa"/>
              <w:right w:w="140" w:type="dxa"/>
            </w:tcMar>
          </w:tcPr>
          <w:p w14:paraId="6953832D" w14:textId="77777777" w:rsidR="002135B4" w:rsidRDefault="00830036">
            <w:r>
              <w:t>Flu</w:t>
            </w:r>
          </w:p>
        </w:tc>
        <w:tc>
          <w:tcPr>
            <w:tcW w:w="4426" w:type="dxa"/>
            <w:tcBorders>
              <w:top w:val="single" w:sz="4" w:space="0" w:color="9DB4C0"/>
              <w:left w:val="single" w:sz="4" w:space="0" w:color="9DB4C0"/>
              <w:bottom w:val="single" w:sz="4" w:space="0" w:color="9DB4C0"/>
              <w:right w:val="single" w:sz="4" w:space="0" w:color="9DB4C0"/>
            </w:tcBorders>
            <w:tcMar>
              <w:top w:w="50" w:type="dxa"/>
              <w:left w:w="140" w:type="dxa"/>
              <w:bottom w:w="50" w:type="dxa"/>
              <w:right w:w="140" w:type="dxa"/>
            </w:tcMar>
          </w:tcPr>
          <w:p w14:paraId="43DC5182" w14:textId="77777777" w:rsidR="002135B4" w:rsidRDefault="00830036">
            <w:pPr>
              <w:jc w:val="center"/>
            </w:pPr>
            <w:r>
              <w:t>25,499.77</w:t>
            </w:r>
          </w:p>
        </w:tc>
      </w:tr>
      <w:tr w:rsidR="002135B4" w14:paraId="6C5E61E0" w14:textId="77777777">
        <w:trPr>
          <w:cantSplit/>
        </w:trPr>
        <w:tc>
          <w:tcPr>
            <w:tcW w:w="4600" w:type="dxa"/>
            <w:tcBorders>
              <w:top w:val="single" w:sz="4" w:space="0" w:color="9DB4C0"/>
              <w:left w:val="single" w:sz="4" w:space="0" w:color="9DB4C0"/>
              <w:bottom w:val="single" w:sz="4" w:space="0" w:color="9DB4C0"/>
              <w:right w:val="single" w:sz="4" w:space="0" w:color="9DB4C0"/>
            </w:tcBorders>
            <w:shd w:val="clear" w:color="auto" w:fill="EAF2F7"/>
            <w:tcMar>
              <w:top w:w="50" w:type="dxa"/>
              <w:left w:w="140" w:type="dxa"/>
              <w:bottom w:w="50" w:type="dxa"/>
              <w:right w:w="140" w:type="dxa"/>
            </w:tcMar>
          </w:tcPr>
          <w:p w14:paraId="1EC7F3C9" w14:textId="77777777" w:rsidR="002135B4" w:rsidRDefault="00830036">
            <w:r>
              <w:t>Heart Disease</w:t>
            </w:r>
          </w:p>
        </w:tc>
        <w:tc>
          <w:tcPr>
            <w:tcW w:w="4426" w:type="dxa"/>
            <w:tcBorders>
              <w:top w:val="single" w:sz="4" w:space="0" w:color="9DB4C0"/>
              <w:left w:val="single" w:sz="4" w:space="0" w:color="9DB4C0"/>
              <w:bottom w:val="single" w:sz="4" w:space="0" w:color="9DB4C0"/>
              <w:right w:val="single" w:sz="4" w:space="0" w:color="9DB4C0"/>
            </w:tcBorders>
            <w:shd w:val="clear" w:color="auto" w:fill="EAF2F7"/>
            <w:tcMar>
              <w:top w:w="50" w:type="dxa"/>
              <w:left w:w="140" w:type="dxa"/>
              <w:bottom w:w="50" w:type="dxa"/>
              <w:right w:w="140" w:type="dxa"/>
            </w:tcMar>
          </w:tcPr>
          <w:p w14:paraId="77E020FC" w14:textId="77777777" w:rsidR="002135B4" w:rsidRDefault="00830036">
            <w:pPr>
              <w:jc w:val="center"/>
            </w:pPr>
            <w:r>
              <w:t>25,255.25</w:t>
            </w:r>
          </w:p>
        </w:tc>
      </w:tr>
    </w:tbl>
    <w:p w14:paraId="7BDDB1CD" w14:textId="77777777" w:rsidR="002135B4" w:rsidRDefault="002135B4">
      <w:pPr>
        <w:spacing w:after="60"/>
      </w:pPr>
    </w:p>
    <w:p w14:paraId="02FB072D" w14:textId="77777777" w:rsidR="002135B4" w:rsidRDefault="00830036">
      <w:pPr>
        <w:keepNext/>
        <w:spacing w:before="100" w:after="60"/>
      </w:pPr>
      <w:r>
        <w:rPr>
          <w:b/>
          <w:bCs/>
          <w:color w:val="1F3A4D"/>
        </w:rPr>
        <w:t>Insight</w:t>
      </w:r>
    </w:p>
    <w:p w14:paraId="734F0D01" w14:textId="77777777" w:rsidR="002135B4" w:rsidRDefault="00830036">
      <w:pPr>
        <w:pStyle w:val="ListParagraph"/>
        <w:numPr>
          <w:ilvl w:val="0"/>
          <w:numId w:val="5"/>
        </w:numPr>
        <w:spacing w:after="70"/>
      </w:pPr>
      <w:r>
        <w:t>Average medication costs are close across diseases, from 25,114.84 to 25,499.77.</w:t>
      </w:r>
    </w:p>
    <w:p w14:paraId="3AB2E065" w14:textId="77777777" w:rsidR="002135B4" w:rsidRDefault="00830036">
      <w:pPr>
        <w:pStyle w:val="ListParagraph"/>
        <w:numPr>
          <w:ilvl w:val="0"/>
          <w:numId w:val="5"/>
        </w:numPr>
        <w:spacing w:after="70"/>
      </w:pPr>
      <w:r>
        <w:lastRenderedPageBreak/>
        <w:t>Flu has the highest average and diabetes the lowest, a difference of about 384.93 cost units.</w:t>
      </w:r>
    </w:p>
    <w:p w14:paraId="7B574500" w14:textId="77777777" w:rsidR="002135B4" w:rsidRDefault="00830036">
      <w:pPr>
        <w:pStyle w:val="Heading2"/>
      </w:pPr>
      <w:r>
        <w:t>4.4 Which 10 hospitals treated the most patients?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426"/>
      </w:tblGrid>
      <w:tr w:rsidR="002135B4" w14:paraId="17A9EA97" w14:textId="77777777">
        <w:trPr>
          <w:cantSplit/>
          <w:tblHeader/>
        </w:trPr>
        <w:tc>
          <w:tcPr>
            <w:tcW w:w="4600" w:type="dxa"/>
            <w:tcBorders>
              <w:top w:val="single" w:sz="4" w:space="0" w:color="9DB4C0"/>
              <w:left w:val="single" w:sz="4" w:space="0" w:color="9DB4C0"/>
              <w:bottom w:val="single" w:sz="4" w:space="0" w:color="9DB4C0"/>
              <w:right w:val="single" w:sz="4" w:space="0" w:color="9DB4C0"/>
            </w:tcBorders>
            <w:shd w:val="clear" w:color="auto" w:fill="3F6470"/>
            <w:tcMar>
              <w:top w:w="50" w:type="dxa"/>
              <w:left w:w="140" w:type="dxa"/>
              <w:bottom w:w="50" w:type="dxa"/>
              <w:right w:w="140" w:type="dxa"/>
            </w:tcMar>
          </w:tcPr>
          <w:p w14:paraId="5DFF07AF" w14:textId="77777777" w:rsidR="002135B4" w:rsidRDefault="00830036">
            <w:r>
              <w:rPr>
                <w:b/>
                <w:bCs/>
                <w:color w:val="FFFFFF"/>
              </w:rPr>
              <w:t>Hospital</w:t>
            </w:r>
          </w:p>
        </w:tc>
        <w:tc>
          <w:tcPr>
            <w:tcW w:w="4426" w:type="dxa"/>
            <w:tcBorders>
              <w:top w:val="single" w:sz="4" w:space="0" w:color="9DB4C0"/>
              <w:left w:val="single" w:sz="4" w:space="0" w:color="9DB4C0"/>
              <w:bottom w:val="single" w:sz="4" w:space="0" w:color="9DB4C0"/>
              <w:right w:val="single" w:sz="4" w:space="0" w:color="9DB4C0"/>
            </w:tcBorders>
            <w:shd w:val="clear" w:color="auto" w:fill="3F6470"/>
            <w:tcMar>
              <w:top w:w="50" w:type="dxa"/>
              <w:left w:w="140" w:type="dxa"/>
              <w:bottom w:w="50" w:type="dxa"/>
              <w:right w:w="140" w:type="dxa"/>
            </w:tcMar>
          </w:tcPr>
          <w:p w14:paraId="1BD6B9FD" w14:textId="77777777" w:rsidR="002135B4" w:rsidRDefault="00830036">
            <w:pPr>
              <w:jc w:val="center"/>
            </w:pPr>
            <w:r>
              <w:rPr>
                <w:b/>
                <w:bCs/>
                <w:color w:val="FFFFFF"/>
              </w:rPr>
              <w:t>Patient count</w:t>
            </w:r>
          </w:p>
        </w:tc>
      </w:tr>
      <w:tr w:rsidR="002135B4" w14:paraId="2DBDE107" w14:textId="77777777">
        <w:trPr>
          <w:cantSplit/>
        </w:trPr>
        <w:tc>
          <w:tcPr>
            <w:tcW w:w="4600" w:type="dxa"/>
            <w:tcBorders>
              <w:top w:val="single" w:sz="4" w:space="0" w:color="9DB4C0"/>
              <w:left w:val="single" w:sz="4" w:space="0" w:color="9DB4C0"/>
              <w:bottom w:val="single" w:sz="4" w:space="0" w:color="9DB4C0"/>
              <w:right w:val="single" w:sz="4" w:space="0" w:color="9DB4C0"/>
            </w:tcBorders>
            <w:tcMar>
              <w:top w:w="50" w:type="dxa"/>
              <w:left w:w="140" w:type="dxa"/>
              <w:bottom w:w="50" w:type="dxa"/>
              <w:right w:w="140" w:type="dxa"/>
            </w:tcMar>
          </w:tcPr>
          <w:p w14:paraId="6C9967DD" w14:textId="77777777" w:rsidR="002135B4" w:rsidRDefault="00830036">
            <w:r>
              <w:t>Smith PLC</w:t>
            </w:r>
          </w:p>
        </w:tc>
        <w:tc>
          <w:tcPr>
            <w:tcW w:w="4426" w:type="dxa"/>
            <w:tcBorders>
              <w:top w:val="single" w:sz="4" w:space="0" w:color="9DB4C0"/>
              <w:left w:val="single" w:sz="4" w:space="0" w:color="9DB4C0"/>
              <w:bottom w:val="single" w:sz="4" w:space="0" w:color="9DB4C0"/>
              <w:right w:val="single" w:sz="4" w:space="0" w:color="9DB4C0"/>
            </w:tcBorders>
            <w:tcMar>
              <w:top w:w="50" w:type="dxa"/>
              <w:left w:w="140" w:type="dxa"/>
              <w:bottom w:w="50" w:type="dxa"/>
              <w:right w:w="140" w:type="dxa"/>
            </w:tcMar>
          </w:tcPr>
          <w:p w14:paraId="54326E4A" w14:textId="77777777" w:rsidR="002135B4" w:rsidRDefault="00830036">
            <w:pPr>
              <w:jc w:val="center"/>
            </w:pPr>
            <w:r>
              <w:t>1246</w:t>
            </w:r>
          </w:p>
        </w:tc>
      </w:tr>
      <w:tr w:rsidR="002135B4" w14:paraId="72F675CD" w14:textId="77777777">
        <w:trPr>
          <w:cantSplit/>
        </w:trPr>
        <w:tc>
          <w:tcPr>
            <w:tcW w:w="4600" w:type="dxa"/>
            <w:tcBorders>
              <w:top w:val="single" w:sz="4" w:space="0" w:color="9DB4C0"/>
              <w:left w:val="single" w:sz="4" w:space="0" w:color="9DB4C0"/>
              <w:bottom w:val="single" w:sz="4" w:space="0" w:color="9DB4C0"/>
              <w:right w:val="single" w:sz="4" w:space="0" w:color="9DB4C0"/>
            </w:tcBorders>
            <w:shd w:val="clear" w:color="auto" w:fill="EAF2F7"/>
            <w:tcMar>
              <w:top w:w="50" w:type="dxa"/>
              <w:left w:w="140" w:type="dxa"/>
              <w:bottom w:w="50" w:type="dxa"/>
              <w:right w:w="140" w:type="dxa"/>
            </w:tcMar>
          </w:tcPr>
          <w:p w14:paraId="686EA2B5" w14:textId="77777777" w:rsidR="002135B4" w:rsidRDefault="00830036">
            <w:r>
              <w:t>Smith Inc</w:t>
            </w:r>
          </w:p>
        </w:tc>
        <w:tc>
          <w:tcPr>
            <w:tcW w:w="4426" w:type="dxa"/>
            <w:tcBorders>
              <w:top w:val="single" w:sz="4" w:space="0" w:color="9DB4C0"/>
              <w:left w:val="single" w:sz="4" w:space="0" w:color="9DB4C0"/>
              <w:bottom w:val="single" w:sz="4" w:space="0" w:color="9DB4C0"/>
              <w:right w:val="single" w:sz="4" w:space="0" w:color="9DB4C0"/>
            </w:tcBorders>
            <w:shd w:val="clear" w:color="auto" w:fill="EAF2F7"/>
            <w:tcMar>
              <w:top w:w="50" w:type="dxa"/>
              <w:left w:w="140" w:type="dxa"/>
              <w:bottom w:w="50" w:type="dxa"/>
              <w:right w:w="140" w:type="dxa"/>
            </w:tcMar>
          </w:tcPr>
          <w:p w14:paraId="7764D96F" w14:textId="77777777" w:rsidR="002135B4" w:rsidRDefault="00830036">
            <w:pPr>
              <w:jc w:val="center"/>
            </w:pPr>
            <w:r>
              <w:t>32</w:t>
            </w:r>
          </w:p>
        </w:tc>
      </w:tr>
      <w:tr w:rsidR="002135B4" w14:paraId="2ECBB485" w14:textId="77777777">
        <w:trPr>
          <w:cantSplit/>
        </w:trPr>
        <w:tc>
          <w:tcPr>
            <w:tcW w:w="4600" w:type="dxa"/>
            <w:tcBorders>
              <w:top w:val="single" w:sz="4" w:space="0" w:color="9DB4C0"/>
              <w:left w:val="single" w:sz="4" w:space="0" w:color="9DB4C0"/>
              <w:bottom w:val="single" w:sz="4" w:space="0" w:color="9DB4C0"/>
              <w:right w:val="single" w:sz="4" w:space="0" w:color="9DB4C0"/>
            </w:tcBorders>
            <w:tcMar>
              <w:top w:w="50" w:type="dxa"/>
              <w:left w:w="140" w:type="dxa"/>
              <w:bottom w:w="50" w:type="dxa"/>
              <w:right w:w="140" w:type="dxa"/>
            </w:tcMar>
          </w:tcPr>
          <w:p w14:paraId="74122AB0" w14:textId="77777777" w:rsidR="002135B4" w:rsidRDefault="00830036">
            <w:r>
              <w:t>Smith Group</w:t>
            </w:r>
          </w:p>
        </w:tc>
        <w:tc>
          <w:tcPr>
            <w:tcW w:w="4426" w:type="dxa"/>
            <w:tcBorders>
              <w:top w:val="single" w:sz="4" w:space="0" w:color="9DB4C0"/>
              <w:left w:val="single" w:sz="4" w:space="0" w:color="9DB4C0"/>
              <w:bottom w:val="single" w:sz="4" w:space="0" w:color="9DB4C0"/>
              <w:right w:val="single" w:sz="4" w:space="0" w:color="9DB4C0"/>
            </w:tcBorders>
            <w:tcMar>
              <w:top w:w="50" w:type="dxa"/>
              <w:left w:w="140" w:type="dxa"/>
              <w:bottom w:w="50" w:type="dxa"/>
              <w:right w:w="140" w:type="dxa"/>
            </w:tcMar>
          </w:tcPr>
          <w:p w14:paraId="77FC8D75" w14:textId="77777777" w:rsidR="002135B4" w:rsidRDefault="00830036">
            <w:pPr>
              <w:jc w:val="center"/>
            </w:pPr>
            <w:r>
              <w:t>30</w:t>
            </w:r>
          </w:p>
        </w:tc>
      </w:tr>
      <w:tr w:rsidR="002135B4" w14:paraId="3D7BB257" w14:textId="77777777">
        <w:trPr>
          <w:cantSplit/>
        </w:trPr>
        <w:tc>
          <w:tcPr>
            <w:tcW w:w="4600" w:type="dxa"/>
            <w:tcBorders>
              <w:top w:val="single" w:sz="4" w:space="0" w:color="9DB4C0"/>
              <w:left w:val="single" w:sz="4" w:space="0" w:color="9DB4C0"/>
              <w:bottom w:val="single" w:sz="4" w:space="0" w:color="9DB4C0"/>
              <w:right w:val="single" w:sz="4" w:space="0" w:color="9DB4C0"/>
            </w:tcBorders>
            <w:shd w:val="clear" w:color="auto" w:fill="EAF2F7"/>
            <w:tcMar>
              <w:top w:w="50" w:type="dxa"/>
              <w:left w:w="140" w:type="dxa"/>
              <w:bottom w:w="50" w:type="dxa"/>
              <w:right w:w="140" w:type="dxa"/>
            </w:tcMar>
          </w:tcPr>
          <w:p w14:paraId="57D92543" w14:textId="77777777" w:rsidR="002135B4" w:rsidRDefault="00830036">
            <w:r>
              <w:t>Johnson LLC</w:t>
            </w:r>
          </w:p>
        </w:tc>
        <w:tc>
          <w:tcPr>
            <w:tcW w:w="4426" w:type="dxa"/>
            <w:tcBorders>
              <w:top w:val="single" w:sz="4" w:space="0" w:color="9DB4C0"/>
              <w:left w:val="single" w:sz="4" w:space="0" w:color="9DB4C0"/>
              <w:bottom w:val="single" w:sz="4" w:space="0" w:color="9DB4C0"/>
              <w:right w:val="single" w:sz="4" w:space="0" w:color="9DB4C0"/>
            </w:tcBorders>
            <w:shd w:val="clear" w:color="auto" w:fill="EAF2F7"/>
            <w:tcMar>
              <w:top w:w="50" w:type="dxa"/>
              <w:left w:w="140" w:type="dxa"/>
              <w:bottom w:w="50" w:type="dxa"/>
              <w:right w:w="140" w:type="dxa"/>
            </w:tcMar>
          </w:tcPr>
          <w:p w14:paraId="4077581A" w14:textId="77777777" w:rsidR="002135B4" w:rsidRDefault="00830036">
            <w:pPr>
              <w:jc w:val="center"/>
            </w:pPr>
            <w:r>
              <w:t>26</w:t>
            </w:r>
          </w:p>
        </w:tc>
      </w:tr>
      <w:tr w:rsidR="002135B4" w14:paraId="54472AA4" w14:textId="77777777">
        <w:trPr>
          <w:cantSplit/>
        </w:trPr>
        <w:tc>
          <w:tcPr>
            <w:tcW w:w="4600" w:type="dxa"/>
            <w:tcBorders>
              <w:top w:val="single" w:sz="4" w:space="0" w:color="9DB4C0"/>
              <w:left w:val="single" w:sz="4" w:space="0" w:color="9DB4C0"/>
              <w:bottom w:val="single" w:sz="4" w:space="0" w:color="9DB4C0"/>
              <w:right w:val="single" w:sz="4" w:space="0" w:color="9DB4C0"/>
            </w:tcBorders>
            <w:tcMar>
              <w:top w:w="50" w:type="dxa"/>
              <w:left w:w="140" w:type="dxa"/>
              <w:bottom w:w="50" w:type="dxa"/>
              <w:right w:w="140" w:type="dxa"/>
            </w:tcMar>
          </w:tcPr>
          <w:p w14:paraId="4D7585BA" w14:textId="77777777" w:rsidR="002135B4" w:rsidRDefault="00830036">
            <w:r>
              <w:t>Johnson Ltd</w:t>
            </w:r>
          </w:p>
        </w:tc>
        <w:tc>
          <w:tcPr>
            <w:tcW w:w="4426" w:type="dxa"/>
            <w:tcBorders>
              <w:top w:val="single" w:sz="4" w:space="0" w:color="9DB4C0"/>
              <w:left w:val="single" w:sz="4" w:space="0" w:color="9DB4C0"/>
              <w:bottom w:val="single" w:sz="4" w:space="0" w:color="9DB4C0"/>
              <w:right w:val="single" w:sz="4" w:space="0" w:color="9DB4C0"/>
            </w:tcBorders>
            <w:tcMar>
              <w:top w:w="50" w:type="dxa"/>
              <w:left w:w="140" w:type="dxa"/>
              <w:bottom w:w="50" w:type="dxa"/>
              <w:right w:w="140" w:type="dxa"/>
            </w:tcMar>
          </w:tcPr>
          <w:p w14:paraId="30980D68" w14:textId="77777777" w:rsidR="002135B4" w:rsidRDefault="00830036">
            <w:pPr>
              <w:jc w:val="center"/>
            </w:pPr>
            <w:r>
              <w:t>26</w:t>
            </w:r>
          </w:p>
        </w:tc>
      </w:tr>
      <w:tr w:rsidR="002135B4" w14:paraId="5B66B42E" w14:textId="77777777">
        <w:trPr>
          <w:cantSplit/>
        </w:trPr>
        <w:tc>
          <w:tcPr>
            <w:tcW w:w="4600" w:type="dxa"/>
            <w:tcBorders>
              <w:top w:val="single" w:sz="4" w:space="0" w:color="9DB4C0"/>
              <w:left w:val="single" w:sz="4" w:space="0" w:color="9DB4C0"/>
              <w:bottom w:val="single" w:sz="4" w:space="0" w:color="9DB4C0"/>
              <w:right w:val="single" w:sz="4" w:space="0" w:color="9DB4C0"/>
            </w:tcBorders>
            <w:shd w:val="clear" w:color="auto" w:fill="EAF2F7"/>
            <w:tcMar>
              <w:top w:w="50" w:type="dxa"/>
              <w:left w:w="140" w:type="dxa"/>
              <w:bottom w:w="50" w:type="dxa"/>
              <w:right w:w="140" w:type="dxa"/>
            </w:tcMar>
          </w:tcPr>
          <w:p w14:paraId="493BC9F1" w14:textId="77777777" w:rsidR="002135B4" w:rsidRDefault="00830036">
            <w:r>
              <w:t>Smith and Sons</w:t>
            </w:r>
          </w:p>
        </w:tc>
        <w:tc>
          <w:tcPr>
            <w:tcW w:w="4426" w:type="dxa"/>
            <w:tcBorders>
              <w:top w:val="single" w:sz="4" w:space="0" w:color="9DB4C0"/>
              <w:left w:val="single" w:sz="4" w:space="0" w:color="9DB4C0"/>
              <w:bottom w:val="single" w:sz="4" w:space="0" w:color="9DB4C0"/>
              <w:right w:val="single" w:sz="4" w:space="0" w:color="9DB4C0"/>
            </w:tcBorders>
            <w:shd w:val="clear" w:color="auto" w:fill="EAF2F7"/>
            <w:tcMar>
              <w:top w:w="50" w:type="dxa"/>
              <w:left w:w="140" w:type="dxa"/>
              <w:bottom w:w="50" w:type="dxa"/>
              <w:right w:w="140" w:type="dxa"/>
            </w:tcMar>
          </w:tcPr>
          <w:p w14:paraId="15BEFFC4" w14:textId="77777777" w:rsidR="002135B4" w:rsidRDefault="00830036">
            <w:pPr>
              <w:jc w:val="center"/>
            </w:pPr>
            <w:r>
              <w:t>26</w:t>
            </w:r>
          </w:p>
        </w:tc>
      </w:tr>
      <w:tr w:rsidR="002135B4" w14:paraId="019273F3" w14:textId="77777777">
        <w:trPr>
          <w:cantSplit/>
        </w:trPr>
        <w:tc>
          <w:tcPr>
            <w:tcW w:w="4600" w:type="dxa"/>
            <w:tcBorders>
              <w:top w:val="single" w:sz="4" w:space="0" w:color="9DB4C0"/>
              <w:left w:val="single" w:sz="4" w:space="0" w:color="9DB4C0"/>
              <w:bottom w:val="single" w:sz="4" w:space="0" w:color="9DB4C0"/>
              <w:right w:val="single" w:sz="4" w:space="0" w:color="9DB4C0"/>
            </w:tcBorders>
            <w:tcMar>
              <w:top w:w="50" w:type="dxa"/>
              <w:left w:w="140" w:type="dxa"/>
              <w:bottom w:w="50" w:type="dxa"/>
              <w:right w:w="140" w:type="dxa"/>
            </w:tcMar>
          </w:tcPr>
          <w:p w14:paraId="0E1B2879" w14:textId="77777777" w:rsidR="002135B4" w:rsidRDefault="00830036">
            <w:r>
              <w:t>Johnson Group</w:t>
            </w:r>
          </w:p>
        </w:tc>
        <w:tc>
          <w:tcPr>
            <w:tcW w:w="4426" w:type="dxa"/>
            <w:tcBorders>
              <w:top w:val="single" w:sz="4" w:space="0" w:color="9DB4C0"/>
              <w:left w:val="single" w:sz="4" w:space="0" w:color="9DB4C0"/>
              <w:bottom w:val="single" w:sz="4" w:space="0" w:color="9DB4C0"/>
              <w:right w:val="single" w:sz="4" w:space="0" w:color="9DB4C0"/>
            </w:tcBorders>
            <w:tcMar>
              <w:top w:w="50" w:type="dxa"/>
              <w:left w:w="140" w:type="dxa"/>
              <w:bottom w:w="50" w:type="dxa"/>
              <w:right w:w="140" w:type="dxa"/>
            </w:tcMar>
          </w:tcPr>
          <w:p w14:paraId="42EC62AE" w14:textId="77777777" w:rsidR="002135B4" w:rsidRDefault="00830036">
            <w:pPr>
              <w:jc w:val="center"/>
            </w:pPr>
            <w:r>
              <w:t>25</w:t>
            </w:r>
          </w:p>
        </w:tc>
      </w:tr>
      <w:tr w:rsidR="002135B4" w14:paraId="7A3F2E9C" w14:textId="77777777">
        <w:trPr>
          <w:cantSplit/>
        </w:trPr>
        <w:tc>
          <w:tcPr>
            <w:tcW w:w="4600" w:type="dxa"/>
            <w:tcBorders>
              <w:top w:val="single" w:sz="4" w:space="0" w:color="9DB4C0"/>
              <w:left w:val="single" w:sz="4" w:space="0" w:color="9DB4C0"/>
              <w:bottom w:val="single" w:sz="4" w:space="0" w:color="9DB4C0"/>
              <w:right w:val="single" w:sz="4" w:space="0" w:color="9DB4C0"/>
            </w:tcBorders>
            <w:shd w:val="clear" w:color="auto" w:fill="EAF2F7"/>
            <w:tcMar>
              <w:top w:w="50" w:type="dxa"/>
              <w:left w:w="140" w:type="dxa"/>
              <w:bottom w:w="50" w:type="dxa"/>
              <w:right w:w="140" w:type="dxa"/>
            </w:tcMar>
          </w:tcPr>
          <w:p w14:paraId="6A76D05F" w14:textId="77777777" w:rsidR="002135B4" w:rsidRDefault="00830036">
            <w:r>
              <w:t>Jones and Sons</w:t>
            </w:r>
          </w:p>
        </w:tc>
        <w:tc>
          <w:tcPr>
            <w:tcW w:w="4426" w:type="dxa"/>
            <w:tcBorders>
              <w:top w:val="single" w:sz="4" w:space="0" w:color="9DB4C0"/>
              <w:left w:val="single" w:sz="4" w:space="0" w:color="9DB4C0"/>
              <w:bottom w:val="single" w:sz="4" w:space="0" w:color="9DB4C0"/>
              <w:right w:val="single" w:sz="4" w:space="0" w:color="9DB4C0"/>
            </w:tcBorders>
            <w:shd w:val="clear" w:color="auto" w:fill="EAF2F7"/>
            <w:tcMar>
              <w:top w:w="50" w:type="dxa"/>
              <w:left w:w="140" w:type="dxa"/>
              <w:bottom w:w="50" w:type="dxa"/>
              <w:right w:w="140" w:type="dxa"/>
            </w:tcMar>
          </w:tcPr>
          <w:p w14:paraId="6B24B4F6" w14:textId="77777777" w:rsidR="002135B4" w:rsidRDefault="00830036">
            <w:pPr>
              <w:jc w:val="center"/>
            </w:pPr>
            <w:r>
              <w:t>20</w:t>
            </w:r>
          </w:p>
        </w:tc>
      </w:tr>
      <w:tr w:rsidR="002135B4" w14:paraId="221E03CE" w14:textId="77777777">
        <w:trPr>
          <w:cantSplit/>
        </w:trPr>
        <w:tc>
          <w:tcPr>
            <w:tcW w:w="4600" w:type="dxa"/>
            <w:tcBorders>
              <w:top w:val="single" w:sz="4" w:space="0" w:color="9DB4C0"/>
              <w:left w:val="single" w:sz="4" w:space="0" w:color="9DB4C0"/>
              <w:bottom w:val="single" w:sz="4" w:space="0" w:color="9DB4C0"/>
              <w:right w:val="single" w:sz="4" w:space="0" w:color="9DB4C0"/>
            </w:tcBorders>
            <w:tcMar>
              <w:top w:w="50" w:type="dxa"/>
              <w:left w:w="140" w:type="dxa"/>
              <w:bottom w:w="50" w:type="dxa"/>
              <w:right w:w="140" w:type="dxa"/>
            </w:tcMar>
          </w:tcPr>
          <w:p w14:paraId="64EC1094" w14:textId="77777777" w:rsidR="002135B4" w:rsidRDefault="00830036">
            <w:r>
              <w:t>Williams Inc</w:t>
            </w:r>
          </w:p>
        </w:tc>
        <w:tc>
          <w:tcPr>
            <w:tcW w:w="4426" w:type="dxa"/>
            <w:tcBorders>
              <w:top w:val="single" w:sz="4" w:space="0" w:color="9DB4C0"/>
              <w:left w:val="single" w:sz="4" w:space="0" w:color="9DB4C0"/>
              <w:bottom w:val="single" w:sz="4" w:space="0" w:color="9DB4C0"/>
              <w:right w:val="single" w:sz="4" w:space="0" w:color="9DB4C0"/>
            </w:tcBorders>
            <w:tcMar>
              <w:top w:w="50" w:type="dxa"/>
              <w:left w:w="140" w:type="dxa"/>
              <w:bottom w:w="50" w:type="dxa"/>
              <w:right w:w="140" w:type="dxa"/>
            </w:tcMar>
          </w:tcPr>
          <w:p w14:paraId="4F44EBFC" w14:textId="77777777" w:rsidR="002135B4" w:rsidRDefault="00830036">
            <w:pPr>
              <w:jc w:val="center"/>
            </w:pPr>
            <w:r>
              <w:t>20</w:t>
            </w:r>
          </w:p>
        </w:tc>
      </w:tr>
      <w:tr w:rsidR="002135B4" w14:paraId="5E0C859B" w14:textId="77777777">
        <w:trPr>
          <w:cantSplit/>
        </w:trPr>
        <w:tc>
          <w:tcPr>
            <w:tcW w:w="4600" w:type="dxa"/>
            <w:tcBorders>
              <w:top w:val="single" w:sz="4" w:space="0" w:color="9DB4C0"/>
              <w:left w:val="single" w:sz="4" w:space="0" w:color="9DB4C0"/>
              <w:bottom w:val="single" w:sz="4" w:space="0" w:color="9DB4C0"/>
              <w:right w:val="single" w:sz="4" w:space="0" w:color="9DB4C0"/>
            </w:tcBorders>
            <w:shd w:val="clear" w:color="auto" w:fill="EAF2F7"/>
            <w:tcMar>
              <w:top w:w="50" w:type="dxa"/>
              <w:left w:w="140" w:type="dxa"/>
              <w:bottom w:w="50" w:type="dxa"/>
              <w:right w:w="140" w:type="dxa"/>
            </w:tcMar>
          </w:tcPr>
          <w:p w14:paraId="7484C6D5" w14:textId="77777777" w:rsidR="002135B4" w:rsidRDefault="00830036">
            <w:r>
              <w:t>Johnson PLC</w:t>
            </w:r>
          </w:p>
        </w:tc>
        <w:tc>
          <w:tcPr>
            <w:tcW w:w="4426" w:type="dxa"/>
            <w:tcBorders>
              <w:top w:val="single" w:sz="4" w:space="0" w:color="9DB4C0"/>
              <w:left w:val="single" w:sz="4" w:space="0" w:color="9DB4C0"/>
              <w:bottom w:val="single" w:sz="4" w:space="0" w:color="9DB4C0"/>
              <w:right w:val="single" w:sz="4" w:space="0" w:color="9DB4C0"/>
            </w:tcBorders>
            <w:shd w:val="clear" w:color="auto" w:fill="EAF2F7"/>
            <w:tcMar>
              <w:top w:w="50" w:type="dxa"/>
              <w:left w:w="140" w:type="dxa"/>
              <w:bottom w:w="50" w:type="dxa"/>
              <w:right w:w="140" w:type="dxa"/>
            </w:tcMar>
          </w:tcPr>
          <w:p w14:paraId="24CCC0C8" w14:textId="77777777" w:rsidR="002135B4" w:rsidRDefault="00830036">
            <w:pPr>
              <w:jc w:val="center"/>
            </w:pPr>
            <w:r>
              <w:t>18</w:t>
            </w:r>
          </w:p>
        </w:tc>
      </w:tr>
    </w:tbl>
    <w:p w14:paraId="216E7A0E" w14:textId="77777777" w:rsidR="002135B4" w:rsidRDefault="002135B4">
      <w:pPr>
        <w:spacing w:after="60"/>
      </w:pPr>
    </w:p>
    <w:p w14:paraId="264D3066" w14:textId="77777777" w:rsidR="002135B4" w:rsidRDefault="00830036">
      <w:pPr>
        <w:keepNext/>
        <w:spacing w:before="100" w:after="60"/>
      </w:pPr>
      <w:r>
        <w:rPr>
          <w:b/>
          <w:bCs/>
          <w:color w:val="1F3A4D"/>
        </w:rPr>
        <w:t>Insight</w:t>
      </w:r>
    </w:p>
    <w:p w14:paraId="7A466D34" w14:textId="77777777" w:rsidR="002135B4" w:rsidRDefault="00830036">
      <w:pPr>
        <w:pStyle w:val="ListParagraph"/>
        <w:numPr>
          <w:ilvl w:val="0"/>
          <w:numId w:val="5"/>
        </w:numPr>
        <w:spacing w:after="70"/>
      </w:pPr>
      <w:r>
        <w:t>Smith PLC has the most patient records (1,246), far more than the second-ranked hospital, Smith Inc (32).</w:t>
      </w:r>
    </w:p>
    <w:p w14:paraId="7AD84DE9" w14:textId="77777777" w:rsidR="002135B4" w:rsidRDefault="00830036">
      <w:pPr>
        <w:pStyle w:val="ListParagraph"/>
        <w:numPr>
          <w:ilvl w:val="0"/>
          <w:numId w:val="5"/>
        </w:numPr>
        <w:spacing w:after="70"/>
      </w:pPr>
      <w:r>
        <w:t>The large gap may reflect an especially high patient volume or hospital-name grouping differences, so it is useful to validate the records.</w:t>
      </w:r>
    </w:p>
    <w:p w14:paraId="5731E4BF" w14:textId="77777777" w:rsidR="002135B4" w:rsidRDefault="00830036">
      <w:pPr>
        <w:pStyle w:val="Heading2"/>
      </w:pPr>
      <w:r>
        <w:t>4.5 Which 5 states have the highest total treatment costs?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426"/>
      </w:tblGrid>
      <w:tr w:rsidR="002135B4" w14:paraId="11DD632A" w14:textId="77777777">
        <w:trPr>
          <w:cantSplit/>
          <w:tblHeader/>
        </w:trPr>
        <w:tc>
          <w:tcPr>
            <w:tcW w:w="4600" w:type="dxa"/>
            <w:tcBorders>
              <w:top w:val="single" w:sz="4" w:space="0" w:color="9DB4C0"/>
              <w:left w:val="single" w:sz="4" w:space="0" w:color="9DB4C0"/>
              <w:bottom w:val="single" w:sz="4" w:space="0" w:color="9DB4C0"/>
              <w:right w:val="single" w:sz="4" w:space="0" w:color="9DB4C0"/>
            </w:tcBorders>
            <w:shd w:val="clear" w:color="auto" w:fill="3F6470"/>
            <w:tcMar>
              <w:top w:w="50" w:type="dxa"/>
              <w:left w:w="140" w:type="dxa"/>
              <w:bottom w:w="50" w:type="dxa"/>
              <w:right w:w="140" w:type="dxa"/>
            </w:tcMar>
          </w:tcPr>
          <w:p w14:paraId="30214C07" w14:textId="77777777" w:rsidR="002135B4" w:rsidRDefault="00830036">
            <w:r>
              <w:rPr>
                <w:b/>
                <w:bCs/>
                <w:color w:val="FFFFFF"/>
              </w:rPr>
              <w:t>State</w:t>
            </w:r>
          </w:p>
        </w:tc>
        <w:tc>
          <w:tcPr>
            <w:tcW w:w="4426" w:type="dxa"/>
            <w:tcBorders>
              <w:top w:val="single" w:sz="4" w:space="0" w:color="9DB4C0"/>
              <w:left w:val="single" w:sz="4" w:space="0" w:color="9DB4C0"/>
              <w:bottom w:val="single" w:sz="4" w:space="0" w:color="9DB4C0"/>
              <w:right w:val="single" w:sz="4" w:space="0" w:color="9DB4C0"/>
            </w:tcBorders>
            <w:shd w:val="clear" w:color="auto" w:fill="3F6470"/>
            <w:tcMar>
              <w:top w:w="50" w:type="dxa"/>
              <w:left w:w="140" w:type="dxa"/>
              <w:bottom w:w="50" w:type="dxa"/>
              <w:right w:w="140" w:type="dxa"/>
            </w:tcMar>
          </w:tcPr>
          <w:p w14:paraId="086E7DD1" w14:textId="77777777" w:rsidR="002135B4" w:rsidRDefault="00830036">
            <w:pPr>
              <w:jc w:val="center"/>
            </w:pPr>
            <w:r>
              <w:rPr>
                <w:b/>
                <w:bCs/>
                <w:color w:val="FFFFFF"/>
              </w:rPr>
              <w:t>Total treatment cost</w:t>
            </w:r>
          </w:p>
        </w:tc>
      </w:tr>
      <w:tr w:rsidR="002135B4" w14:paraId="11EEDD46" w14:textId="77777777">
        <w:trPr>
          <w:cantSplit/>
        </w:trPr>
        <w:tc>
          <w:tcPr>
            <w:tcW w:w="4600" w:type="dxa"/>
            <w:tcBorders>
              <w:top w:val="single" w:sz="4" w:space="0" w:color="9DB4C0"/>
              <w:left w:val="single" w:sz="4" w:space="0" w:color="9DB4C0"/>
              <w:bottom w:val="single" w:sz="4" w:space="0" w:color="9DB4C0"/>
              <w:right w:val="single" w:sz="4" w:space="0" w:color="9DB4C0"/>
            </w:tcBorders>
            <w:tcMar>
              <w:top w:w="50" w:type="dxa"/>
              <w:left w:w="140" w:type="dxa"/>
              <w:bottom w:w="50" w:type="dxa"/>
              <w:right w:w="140" w:type="dxa"/>
            </w:tcMar>
          </w:tcPr>
          <w:p w14:paraId="75320A7C" w14:textId="77777777" w:rsidR="002135B4" w:rsidRDefault="00830036">
            <w:r>
              <w:t>Colorado</w:t>
            </w:r>
          </w:p>
        </w:tc>
        <w:tc>
          <w:tcPr>
            <w:tcW w:w="4426" w:type="dxa"/>
            <w:tcBorders>
              <w:top w:val="single" w:sz="4" w:space="0" w:color="9DB4C0"/>
              <w:left w:val="single" w:sz="4" w:space="0" w:color="9DB4C0"/>
              <w:bottom w:val="single" w:sz="4" w:space="0" w:color="9DB4C0"/>
              <w:right w:val="single" w:sz="4" w:space="0" w:color="9DB4C0"/>
            </w:tcBorders>
            <w:tcMar>
              <w:top w:w="50" w:type="dxa"/>
              <w:left w:w="140" w:type="dxa"/>
              <w:bottom w:w="50" w:type="dxa"/>
              <w:right w:w="140" w:type="dxa"/>
            </w:tcMar>
          </w:tcPr>
          <w:p w14:paraId="1BC93B26" w14:textId="77777777" w:rsidR="002135B4" w:rsidRDefault="00830036">
            <w:pPr>
              <w:jc w:val="center"/>
            </w:pPr>
            <w:r>
              <w:t>411,871,106.00</w:t>
            </w:r>
          </w:p>
        </w:tc>
      </w:tr>
      <w:tr w:rsidR="002135B4" w14:paraId="28CD3957" w14:textId="77777777">
        <w:trPr>
          <w:cantSplit/>
        </w:trPr>
        <w:tc>
          <w:tcPr>
            <w:tcW w:w="4600" w:type="dxa"/>
            <w:tcBorders>
              <w:top w:val="single" w:sz="4" w:space="0" w:color="9DB4C0"/>
              <w:left w:val="single" w:sz="4" w:space="0" w:color="9DB4C0"/>
              <w:bottom w:val="single" w:sz="4" w:space="0" w:color="9DB4C0"/>
              <w:right w:val="single" w:sz="4" w:space="0" w:color="9DB4C0"/>
            </w:tcBorders>
            <w:shd w:val="clear" w:color="auto" w:fill="EAF2F7"/>
            <w:tcMar>
              <w:top w:w="50" w:type="dxa"/>
              <w:left w:w="140" w:type="dxa"/>
              <w:bottom w:w="50" w:type="dxa"/>
              <w:right w:w="140" w:type="dxa"/>
            </w:tcMar>
          </w:tcPr>
          <w:p w14:paraId="13AB9050" w14:textId="77777777" w:rsidR="002135B4" w:rsidRDefault="00830036">
            <w:r>
              <w:t>Montana</w:t>
            </w:r>
          </w:p>
        </w:tc>
        <w:tc>
          <w:tcPr>
            <w:tcW w:w="4426" w:type="dxa"/>
            <w:tcBorders>
              <w:top w:val="single" w:sz="4" w:space="0" w:color="9DB4C0"/>
              <w:left w:val="single" w:sz="4" w:space="0" w:color="9DB4C0"/>
              <w:bottom w:val="single" w:sz="4" w:space="0" w:color="9DB4C0"/>
              <w:right w:val="single" w:sz="4" w:space="0" w:color="9DB4C0"/>
            </w:tcBorders>
            <w:shd w:val="clear" w:color="auto" w:fill="EAF2F7"/>
            <w:tcMar>
              <w:top w:w="50" w:type="dxa"/>
              <w:left w:w="140" w:type="dxa"/>
              <w:bottom w:w="50" w:type="dxa"/>
              <w:right w:w="140" w:type="dxa"/>
            </w:tcMar>
          </w:tcPr>
          <w:p w14:paraId="37CC0449" w14:textId="77777777" w:rsidR="002135B4" w:rsidRDefault="00830036">
            <w:pPr>
              <w:jc w:val="center"/>
            </w:pPr>
            <w:r>
              <w:t>107,064,572.00</w:t>
            </w:r>
          </w:p>
        </w:tc>
      </w:tr>
      <w:tr w:rsidR="002135B4" w14:paraId="53C255D0" w14:textId="77777777">
        <w:trPr>
          <w:cantSplit/>
        </w:trPr>
        <w:tc>
          <w:tcPr>
            <w:tcW w:w="4600" w:type="dxa"/>
            <w:tcBorders>
              <w:top w:val="single" w:sz="4" w:space="0" w:color="9DB4C0"/>
              <w:left w:val="single" w:sz="4" w:space="0" w:color="9DB4C0"/>
              <w:bottom w:val="single" w:sz="4" w:space="0" w:color="9DB4C0"/>
              <w:right w:val="single" w:sz="4" w:space="0" w:color="9DB4C0"/>
            </w:tcBorders>
            <w:tcMar>
              <w:top w:w="50" w:type="dxa"/>
              <w:left w:w="140" w:type="dxa"/>
              <w:bottom w:w="50" w:type="dxa"/>
              <w:right w:w="140" w:type="dxa"/>
            </w:tcMar>
          </w:tcPr>
          <w:p w14:paraId="641D89C2" w14:textId="77777777" w:rsidR="002135B4" w:rsidRDefault="00830036">
            <w:r>
              <w:t>New Mexico</w:t>
            </w:r>
          </w:p>
        </w:tc>
        <w:tc>
          <w:tcPr>
            <w:tcW w:w="4426" w:type="dxa"/>
            <w:tcBorders>
              <w:top w:val="single" w:sz="4" w:space="0" w:color="9DB4C0"/>
              <w:left w:val="single" w:sz="4" w:space="0" w:color="9DB4C0"/>
              <w:bottom w:val="single" w:sz="4" w:space="0" w:color="9DB4C0"/>
              <w:right w:val="single" w:sz="4" w:space="0" w:color="9DB4C0"/>
            </w:tcBorders>
            <w:tcMar>
              <w:top w:w="50" w:type="dxa"/>
              <w:left w:w="140" w:type="dxa"/>
              <w:bottom w:w="50" w:type="dxa"/>
              <w:right w:w="140" w:type="dxa"/>
            </w:tcMar>
          </w:tcPr>
          <w:p w14:paraId="5C3AB86F" w14:textId="77777777" w:rsidR="002135B4" w:rsidRDefault="00830036">
            <w:pPr>
              <w:jc w:val="center"/>
            </w:pPr>
            <w:r>
              <w:t>105,505,084.00</w:t>
            </w:r>
          </w:p>
        </w:tc>
      </w:tr>
      <w:tr w:rsidR="002135B4" w14:paraId="69E694E1" w14:textId="77777777">
        <w:trPr>
          <w:cantSplit/>
        </w:trPr>
        <w:tc>
          <w:tcPr>
            <w:tcW w:w="4600" w:type="dxa"/>
            <w:tcBorders>
              <w:top w:val="single" w:sz="4" w:space="0" w:color="9DB4C0"/>
              <w:left w:val="single" w:sz="4" w:space="0" w:color="9DB4C0"/>
              <w:bottom w:val="single" w:sz="4" w:space="0" w:color="9DB4C0"/>
              <w:right w:val="single" w:sz="4" w:space="0" w:color="9DB4C0"/>
            </w:tcBorders>
            <w:shd w:val="clear" w:color="auto" w:fill="EAF2F7"/>
            <w:tcMar>
              <w:top w:w="50" w:type="dxa"/>
              <w:left w:w="140" w:type="dxa"/>
              <w:bottom w:w="50" w:type="dxa"/>
              <w:right w:w="140" w:type="dxa"/>
            </w:tcMar>
          </w:tcPr>
          <w:p w14:paraId="6162DE15" w14:textId="77777777" w:rsidR="002135B4" w:rsidRDefault="00830036">
            <w:r>
              <w:t>Rhode Island</w:t>
            </w:r>
          </w:p>
        </w:tc>
        <w:tc>
          <w:tcPr>
            <w:tcW w:w="4426" w:type="dxa"/>
            <w:tcBorders>
              <w:top w:val="single" w:sz="4" w:space="0" w:color="9DB4C0"/>
              <w:left w:val="single" w:sz="4" w:space="0" w:color="9DB4C0"/>
              <w:bottom w:val="single" w:sz="4" w:space="0" w:color="9DB4C0"/>
              <w:right w:val="single" w:sz="4" w:space="0" w:color="9DB4C0"/>
            </w:tcBorders>
            <w:shd w:val="clear" w:color="auto" w:fill="EAF2F7"/>
            <w:tcMar>
              <w:top w:w="50" w:type="dxa"/>
              <w:left w:w="140" w:type="dxa"/>
              <w:bottom w:w="50" w:type="dxa"/>
              <w:right w:w="140" w:type="dxa"/>
            </w:tcMar>
          </w:tcPr>
          <w:p w14:paraId="28EEBD72" w14:textId="77777777" w:rsidR="002135B4" w:rsidRDefault="00830036">
            <w:pPr>
              <w:jc w:val="center"/>
            </w:pPr>
            <w:r>
              <w:t>104,693,798.00</w:t>
            </w:r>
          </w:p>
        </w:tc>
      </w:tr>
      <w:tr w:rsidR="002135B4" w14:paraId="03C9E3C0" w14:textId="77777777">
        <w:trPr>
          <w:cantSplit/>
        </w:trPr>
        <w:tc>
          <w:tcPr>
            <w:tcW w:w="4600" w:type="dxa"/>
            <w:tcBorders>
              <w:top w:val="single" w:sz="4" w:space="0" w:color="9DB4C0"/>
              <w:left w:val="single" w:sz="4" w:space="0" w:color="9DB4C0"/>
              <w:bottom w:val="single" w:sz="4" w:space="0" w:color="9DB4C0"/>
              <w:right w:val="single" w:sz="4" w:space="0" w:color="9DB4C0"/>
            </w:tcBorders>
            <w:tcMar>
              <w:top w:w="50" w:type="dxa"/>
              <w:left w:w="140" w:type="dxa"/>
              <w:bottom w:w="50" w:type="dxa"/>
              <w:right w:w="140" w:type="dxa"/>
            </w:tcMar>
          </w:tcPr>
          <w:p w14:paraId="4DEA6D1B" w14:textId="77777777" w:rsidR="002135B4" w:rsidRDefault="00830036">
            <w:r>
              <w:t>Arkansas</w:t>
            </w:r>
          </w:p>
        </w:tc>
        <w:tc>
          <w:tcPr>
            <w:tcW w:w="4426" w:type="dxa"/>
            <w:tcBorders>
              <w:top w:val="single" w:sz="4" w:space="0" w:color="9DB4C0"/>
              <w:left w:val="single" w:sz="4" w:space="0" w:color="9DB4C0"/>
              <w:bottom w:val="single" w:sz="4" w:space="0" w:color="9DB4C0"/>
              <w:right w:val="single" w:sz="4" w:space="0" w:color="9DB4C0"/>
            </w:tcBorders>
            <w:tcMar>
              <w:top w:w="50" w:type="dxa"/>
              <w:left w:w="140" w:type="dxa"/>
              <w:bottom w:w="50" w:type="dxa"/>
              <w:right w:w="140" w:type="dxa"/>
            </w:tcMar>
          </w:tcPr>
          <w:p w14:paraId="356877D5" w14:textId="77777777" w:rsidR="002135B4" w:rsidRDefault="00830036">
            <w:pPr>
              <w:jc w:val="center"/>
            </w:pPr>
            <w:r>
              <w:t>104,177,405.00</w:t>
            </w:r>
          </w:p>
        </w:tc>
      </w:tr>
    </w:tbl>
    <w:p w14:paraId="7332E728" w14:textId="77777777" w:rsidR="002135B4" w:rsidRDefault="002135B4">
      <w:pPr>
        <w:spacing w:after="60"/>
      </w:pPr>
    </w:p>
    <w:p w14:paraId="02DAE265" w14:textId="77777777" w:rsidR="002135B4" w:rsidRDefault="00830036">
      <w:pPr>
        <w:keepNext/>
        <w:spacing w:before="100" w:after="60"/>
      </w:pPr>
      <w:r>
        <w:rPr>
          <w:b/>
          <w:bCs/>
          <w:color w:val="1F3A4D"/>
        </w:rPr>
        <w:t>Insight</w:t>
      </w:r>
    </w:p>
    <w:p w14:paraId="222BEFB8" w14:textId="77777777" w:rsidR="002135B4" w:rsidRDefault="00830036">
      <w:pPr>
        <w:pStyle w:val="ListParagraph"/>
        <w:numPr>
          <w:ilvl w:val="0"/>
          <w:numId w:val="5"/>
        </w:numPr>
        <w:spacing w:after="70"/>
      </w:pPr>
      <w:r>
        <w:t>Colorado has the highest total treatment cost at 411,871,106, well above the next state, Montana (107,064,572).</w:t>
      </w:r>
    </w:p>
    <w:p w14:paraId="0A983413" w14:textId="77777777" w:rsidR="002135B4" w:rsidRDefault="00830036">
      <w:pPr>
        <w:pStyle w:val="ListParagraph"/>
        <w:numPr>
          <w:ilvl w:val="0"/>
          <w:numId w:val="5"/>
        </w:numPr>
        <w:spacing w:after="70"/>
      </w:pPr>
      <w:r>
        <w:t>The top five states contribute substantial totals; Colorado’s total is about 3.85 times Montana’s.</w:t>
      </w:r>
    </w:p>
    <w:p w14:paraId="0C12794C" w14:textId="77777777" w:rsidR="002135B4" w:rsidRDefault="00830036">
      <w:pPr>
        <w:pStyle w:val="Heading2"/>
      </w:pPr>
      <w:r>
        <w:t>4.6 How are patient records distributed across bed types?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426"/>
      </w:tblGrid>
      <w:tr w:rsidR="002135B4" w14:paraId="2EC17DA0" w14:textId="77777777">
        <w:trPr>
          <w:cantSplit/>
          <w:tblHeader/>
        </w:trPr>
        <w:tc>
          <w:tcPr>
            <w:tcW w:w="4600" w:type="dxa"/>
            <w:tcBorders>
              <w:top w:val="single" w:sz="4" w:space="0" w:color="9DB4C0"/>
              <w:left w:val="single" w:sz="4" w:space="0" w:color="9DB4C0"/>
              <w:bottom w:val="single" w:sz="4" w:space="0" w:color="9DB4C0"/>
              <w:right w:val="single" w:sz="4" w:space="0" w:color="9DB4C0"/>
            </w:tcBorders>
            <w:shd w:val="clear" w:color="auto" w:fill="3F6470"/>
            <w:tcMar>
              <w:top w:w="50" w:type="dxa"/>
              <w:left w:w="140" w:type="dxa"/>
              <w:bottom w:w="50" w:type="dxa"/>
              <w:right w:w="140" w:type="dxa"/>
            </w:tcMar>
          </w:tcPr>
          <w:p w14:paraId="3BC41B85" w14:textId="77777777" w:rsidR="002135B4" w:rsidRDefault="00830036">
            <w:r>
              <w:rPr>
                <w:b/>
                <w:bCs/>
                <w:color w:val="FFFFFF"/>
              </w:rPr>
              <w:t>Bed type</w:t>
            </w:r>
          </w:p>
        </w:tc>
        <w:tc>
          <w:tcPr>
            <w:tcW w:w="4426" w:type="dxa"/>
            <w:tcBorders>
              <w:top w:val="single" w:sz="4" w:space="0" w:color="9DB4C0"/>
              <w:left w:val="single" w:sz="4" w:space="0" w:color="9DB4C0"/>
              <w:bottom w:val="single" w:sz="4" w:space="0" w:color="9DB4C0"/>
              <w:right w:val="single" w:sz="4" w:space="0" w:color="9DB4C0"/>
            </w:tcBorders>
            <w:shd w:val="clear" w:color="auto" w:fill="3F6470"/>
            <w:tcMar>
              <w:top w:w="50" w:type="dxa"/>
              <w:left w:w="140" w:type="dxa"/>
              <w:bottom w:w="50" w:type="dxa"/>
              <w:right w:w="140" w:type="dxa"/>
            </w:tcMar>
          </w:tcPr>
          <w:p w14:paraId="6D609F05" w14:textId="77777777" w:rsidR="002135B4" w:rsidRDefault="00830036">
            <w:pPr>
              <w:jc w:val="center"/>
            </w:pPr>
            <w:r>
              <w:rPr>
                <w:b/>
                <w:bCs/>
                <w:color w:val="FFFFFF"/>
              </w:rPr>
              <w:t>Patient records</w:t>
            </w:r>
          </w:p>
        </w:tc>
      </w:tr>
      <w:tr w:rsidR="002135B4" w14:paraId="283F8DFE" w14:textId="77777777">
        <w:trPr>
          <w:cantSplit/>
        </w:trPr>
        <w:tc>
          <w:tcPr>
            <w:tcW w:w="4600" w:type="dxa"/>
            <w:tcBorders>
              <w:top w:val="single" w:sz="4" w:space="0" w:color="9DB4C0"/>
              <w:left w:val="single" w:sz="4" w:space="0" w:color="9DB4C0"/>
              <w:bottom w:val="single" w:sz="4" w:space="0" w:color="9DB4C0"/>
              <w:right w:val="single" w:sz="4" w:space="0" w:color="9DB4C0"/>
            </w:tcBorders>
            <w:tcMar>
              <w:top w:w="50" w:type="dxa"/>
              <w:left w:w="140" w:type="dxa"/>
              <w:bottom w:w="50" w:type="dxa"/>
              <w:right w:w="140" w:type="dxa"/>
            </w:tcMar>
          </w:tcPr>
          <w:p w14:paraId="4FFD31E0" w14:textId="77777777" w:rsidR="002135B4" w:rsidRDefault="00830036">
            <w:r>
              <w:t>ICU</w:t>
            </w:r>
          </w:p>
        </w:tc>
        <w:tc>
          <w:tcPr>
            <w:tcW w:w="4426" w:type="dxa"/>
            <w:tcBorders>
              <w:top w:val="single" w:sz="4" w:space="0" w:color="9DB4C0"/>
              <w:left w:val="single" w:sz="4" w:space="0" w:color="9DB4C0"/>
              <w:bottom w:val="single" w:sz="4" w:space="0" w:color="9DB4C0"/>
              <w:right w:val="single" w:sz="4" w:space="0" w:color="9DB4C0"/>
            </w:tcBorders>
            <w:tcMar>
              <w:top w:w="50" w:type="dxa"/>
              <w:left w:w="140" w:type="dxa"/>
              <w:bottom w:w="50" w:type="dxa"/>
              <w:right w:w="140" w:type="dxa"/>
            </w:tcMar>
          </w:tcPr>
          <w:p w14:paraId="3F6F348B" w14:textId="77777777" w:rsidR="002135B4" w:rsidRDefault="00830036">
            <w:pPr>
              <w:jc w:val="center"/>
            </w:pPr>
            <w:r>
              <w:t>7570</w:t>
            </w:r>
          </w:p>
        </w:tc>
      </w:tr>
      <w:tr w:rsidR="002135B4" w14:paraId="2F561B85" w14:textId="77777777">
        <w:trPr>
          <w:cantSplit/>
        </w:trPr>
        <w:tc>
          <w:tcPr>
            <w:tcW w:w="4600" w:type="dxa"/>
            <w:tcBorders>
              <w:top w:val="single" w:sz="4" w:space="0" w:color="9DB4C0"/>
              <w:left w:val="single" w:sz="4" w:space="0" w:color="9DB4C0"/>
              <w:bottom w:val="single" w:sz="4" w:space="0" w:color="9DB4C0"/>
              <w:right w:val="single" w:sz="4" w:space="0" w:color="9DB4C0"/>
            </w:tcBorders>
            <w:shd w:val="clear" w:color="auto" w:fill="EAF2F7"/>
            <w:tcMar>
              <w:top w:w="50" w:type="dxa"/>
              <w:left w:w="140" w:type="dxa"/>
              <w:bottom w:w="50" w:type="dxa"/>
              <w:right w:w="140" w:type="dxa"/>
            </w:tcMar>
          </w:tcPr>
          <w:p w14:paraId="2937066B" w14:textId="77777777" w:rsidR="002135B4" w:rsidRDefault="00830036">
            <w:r>
              <w:t>Private</w:t>
            </w:r>
          </w:p>
        </w:tc>
        <w:tc>
          <w:tcPr>
            <w:tcW w:w="4426" w:type="dxa"/>
            <w:tcBorders>
              <w:top w:val="single" w:sz="4" w:space="0" w:color="9DB4C0"/>
              <w:left w:val="single" w:sz="4" w:space="0" w:color="9DB4C0"/>
              <w:bottom w:val="single" w:sz="4" w:space="0" w:color="9DB4C0"/>
              <w:right w:val="single" w:sz="4" w:space="0" w:color="9DB4C0"/>
            </w:tcBorders>
            <w:shd w:val="clear" w:color="auto" w:fill="EAF2F7"/>
            <w:tcMar>
              <w:top w:w="50" w:type="dxa"/>
              <w:left w:w="140" w:type="dxa"/>
              <w:bottom w:w="50" w:type="dxa"/>
              <w:right w:w="140" w:type="dxa"/>
            </w:tcMar>
          </w:tcPr>
          <w:p w14:paraId="3EFDF2BD" w14:textId="77777777" w:rsidR="002135B4" w:rsidRDefault="00830036">
            <w:pPr>
              <w:jc w:val="center"/>
            </w:pPr>
            <w:r>
              <w:t>6361</w:t>
            </w:r>
          </w:p>
        </w:tc>
      </w:tr>
      <w:tr w:rsidR="002135B4" w14:paraId="6CE8A9AF" w14:textId="77777777">
        <w:trPr>
          <w:cantSplit/>
        </w:trPr>
        <w:tc>
          <w:tcPr>
            <w:tcW w:w="4600" w:type="dxa"/>
            <w:tcBorders>
              <w:top w:val="single" w:sz="4" w:space="0" w:color="9DB4C0"/>
              <w:left w:val="single" w:sz="4" w:space="0" w:color="9DB4C0"/>
              <w:bottom w:val="single" w:sz="4" w:space="0" w:color="9DB4C0"/>
              <w:right w:val="single" w:sz="4" w:space="0" w:color="9DB4C0"/>
            </w:tcBorders>
            <w:tcMar>
              <w:top w:w="50" w:type="dxa"/>
              <w:left w:w="140" w:type="dxa"/>
              <w:bottom w:w="50" w:type="dxa"/>
              <w:right w:w="140" w:type="dxa"/>
            </w:tcMar>
          </w:tcPr>
          <w:p w14:paraId="156A9583" w14:textId="77777777" w:rsidR="002135B4" w:rsidRDefault="00830036">
            <w:r>
              <w:t>General</w:t>
            </w:r>
          </w:p>
        </w:tc>
        <w:tc>
          <w:tcPr>
            <w:tcW w:w="4426" w:type="dxa"/>
            <w:tcBorders>
              <w:top w:val="single" w:sz="4" w:space="0" w:color="9DB4C0"/>
              <w:left w:val="single" w:sz="4" w:space="0" w:color="9DB4C0"/>
              <w:bottom w:val="single" w:sz="4" w:space="0" w:color="9DB4C0"/>
              <w:right w:val="single" w:sz="4" w:space="0" w:color="9DB4C0"/>
            </w:tcBorders>
            <w:tcMar>
              <w:top w:w="50" w:type="dxa"/>
              <w:left w:w="140" w:type="dxa"/>
              <w:bottom w:w="50" w:type="dxa"/>
              <w:right w:w="140" w:type="dxa"/>
            </w:tcMar>
          </w:tcPr>
          <w:p w14:paraId="34F66E0D" w14:textId="77777777" w:rsidR="002135B4" w:rsidRDefault="00830036">
            <w:pPr>
              <w:jc w:val="center"/>
            </w:pPr>
            <w:r>
              <w:t>6240</w:t>
            </w:r>
          </w:p>
        </w:tc>
      </w:tr>
    </w:tbl>
    <w:p w14:paraId="34C28AEC" w14:textId="77777777" w:rsidR="002135B4" w:rsidRDefault="002135B4">
      <w:pPr>
        <w:spacing w:after="60"/>
      </w:pPr>
    </w:p>
    <w:p w14:paraId="26584C63" w14:textId="77777777" w:rsidR="002135B4" w:rsidRDefault="00830036">
      <w:pPr>
        <w:keepNext/>
        <w:spacing w:before="100" w:after="60"/>
      </w:pPr>
      <w:r>
        <w:rPr>
          <w:b/>
          <w:bCs/>
          <w:color w:val="1F3A4D"/>
        </w:rPr>
        <w:lastRenderedPageBreak/>
        <w:t>Insight</w:t>
      </w:r>
    </w:p>
    <w:p w14:paraId="247744D6" w14:textId="77777777" w:rsidR="002135B4" w:rsidRDefault="00830036">
      <w:pPr>
        <w:pStyle w:val="ListParagraph"/>
        <w:numPr>
          <w:ilvl w:val="0"/>
          <w:numId w:val="5"/>
        </w:numPr>
        <w:spacing w:after="70"/>
      </w:pPr>
      <w:r>
        <w:t>ICU has the most patient records (7,570), followed by Private (6,361) and General (6,240).</w:t>
      </w:r>
    </w:p>
    <w:p w14:paraId="0E989B8A" w14:textId="77777777" w:rsidR="002135B4" w:rsidRDefault="00830036">
      <w:pPr>
        <w:pStyle w:val="ListParagraph"/>
        <w:numPr>
          <w:ilvl w:val="0"/>
          <w:numId w:val="5"/>
        </w:numPr>
        <w:spacing w:after="70"/>
      </w:pPr>
      <w:r>
        <w:t>The three bed types have relatively similar counts, although ICU is the largest group.</w:t>
      </w:r>
    </w:p>
    <w:p w14:paraId="0F93AFCA" w14:textId="77777777" w:rsidR="002135B4" w:rsidRDefault="00830036">
      <w:pPr>
        <w:pStyle w:val="Heading2"/>
      </w:pPr>
      <w:r>
        <w:t>4.7 Which 10 doctors handled the most patients?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426"/>
      </w:tblGrid>
      <w:tr w:rsidR="002135B4" w14:paraId="42561C6B" w14:textId="77777777">
        <w:trPr>
          <w:cantSplit/>
          <w:tblHeader/>
        </w:trPr>
        <w:tc>
          <w:tcPr>
            <w:tcW w:w="4600" w:type="dxa"/>
            <w:tcBorders>
              <w:top w:val="single" w:sz="4" w:space="0" w:color="9DB4C0"/>
              <w:left w:val="single" w:sz="4" w:space="0" w:color="9DB4C0"/>
              <w:bottom w:val="single" w:sz="4" w:space="0" w:color="9DB4C0"/>
              <w:right w:val="single" w:sz="4" w:space="0" w:color="9DB4C0"/>
            </w:tcBorders>
            <w:shd w:val="clear" w:color="auto" w:fill="3F6470"/>
            <w:tcMar>
              <w:top w:w="50" w:type="dxa"/>
              <w:left w:w="140" w:type="dxa"/>
              <w:bottom w:w="50" w:type="dxa"/>
              <w:right w:w="140" w:type="dxa"/>
            </w:tcMar>
          </w:tcPr>
          <w:p w14:paraId="2FCB83C5" w14:textId="77777777" w:rsidR="002135B4" w:rsidRDefault="00830036">
            <w:r>
              <w:rPr>
                <w:b/>
                <w:bCs/>
                <w:color w:val="FFFFFF"/>
              </w:rPr>
              <w:t>Doctor ID</w:t>
            </w:r>
          </w:p>
        </w:tc>
        <w:tc>
          <w:tcPr>
            <w:tcW w:w="4426" w:type="dxa"/>
            <w:tcBorders>
              <w:top w:val="single" w:sz="4" w:space="0" w:color="9DB4C0"/>
              <w:left w:val="single" w:sz="4" w:space="0" w:color="9DB4C0"/>
              <w:bottom w:val="single" w:sz="4" w:space="0" w:color="9DB4C0"/>
              <w:right w:val="single" w:sz="4" w:space="0" w:color="9DB4C0"/>
            </w:tcBorders>
            <w:shd w:val="clear" w:color="auto" w:fill="3F6470"/>
            <w:tcMar>
              <w:top w:w="50" w:type="dxa"/>
              <w:left w:w="140" w:type="dxa"/>
              <w:bottom w:w="50" w:type="dxa"/>
              <w:right w:w="140" w:type="dxa"/>
            </w:tcMar>
          </w:tcPr>
          <w:p w14:paraId="2D8AD690" w14:textId="77777777" w:rsidR="002135B4" w:rsidRDefault="00830036">
            <w:pPr>
              <w:jc w:val="center"/>
            </w:pPr>
            <w:r>
              <w:rPr>
                <w:b/>
                <w:bCs/>
                <w:color w:val="FFFFFF"/>
              </w:rPr>
              <w:t>Patient count</w:t>
            </w:r>
          </w:p>
        </w:tc>
      </w:tr>
      <w:tr w:rsidR="002135B4" w14:paraId="77E5C5DA" w14:textId="77777777">
        <w:trPr>
          <w:cantSplit/>
        </w:trPr>
        <w:tc>
          <w:tcPr>
            <w:tcW w:w="4600" w:type="dxa"/>
            <w:tcBorders>
              <w:top w:val="single" w:sz="4" w:space="0" w:color="9DB4C0"/>
              <w:left w:val="single" w:sz="4" w:space="0" w:color="9DB4C0"/>
              <w:bottom w:val="single" w:sz="4" w:space="0" w:color="9DB4C0"/>
              <w:right w:val="single" w:sz="4" w:space="0" w:color="9DB4C0"/>
            </w:tcBorders>
            <w:tcMar>
              <w:top w:w="50" w:type="dxa"/>
              <w:left w:w="140" w:type="dxa"/>
              <w:bottom w:w="50" w:type="dxa"/>
              <w:right w:w="140" w:type="dxa"/>
            </w:tcMar>
          </w:tcPr>
          <w:p w14:paraId="7C8D00FF" w14:textId="77777777" w:rsidR="002135B4" w:rsidRDefault="00830036">
            <w:r>
              <w:t>298</w:t>
            </w:r>
          </w:p>
        </w:tc>
        <w:tc>
          <w:tcPr>
            <w:tcW w:w="4426" w:type="dxa"/>
            <w:tcBorders>
              <w:top w:val="single" w:sz="4" w:space="0" w:color="9DB4C0"/>
              <w:left w:val="single" w:sz="4" w:space="0" w:color="9DB4C0"/>
              <w:bottom w:val="single" w:sz="4" w:space="0" w:color="9DB4C0"/>
              <w:right w:val="single" w:sz="4" w:space="0" w:color="9DB4C0"/>
            </w:tcBorders>
            <w:tcMar>
              <w:top w:w="50" w:type="dxa"/>
              <w:left w:w="140" w:type="dxa"/>
              <w:bottom w:w="50" w:type="dxa"/>
              <w:right w:w="140" w:type="dxa"/>
            </w:tcMar>
          </w:tcPr>
          <w:p w14:paraId="486C2575" w14:textId="77777777" w:rsidR="002135B4" w:rsidRDefault="00830036">
            <w:pPr>
              <w:jc w:val="center"/>
            </w:pPr>
            <w:r>
              <w:t>1256</w:t>
            </w:r>
          </w:p>
        </w:tc>
      </w:tr>
      <w:tr w:rsidR="002135B4" w14:paraId="3AAC7790" w14:textId="77777777">
        <w:trPr>
          <w:cantSplit/>
        </w:trPr>
        <w:tc>
          <w:tcPr>
            <w:tcW w:w="4600" w:type="dxa"/>
            <w:tcBorders>
              <w:top w:val="single" w:sz="4" w:space="0" w:color="9DB4C0"/>
              <w:left w:val="single" w:sz="4" w:space="0" w:color="9DB4C0"/>
              <w:bottom w:val="single" w:sz="4" w:space="0" w:color="9DB4C0"/>
              <w:right w:val="single" w:sz="4" w:space="0" w:color="9DB4C0"/>
            </w:tcBorders>
            <w:shd w:val="clear" w:color="auto" w:fill="EAF2F7"/>
            <w:tcMar>
              <w:top w:w="50" w:type="dxa"/>
              <w:left w:w="140" w:type="dxa"/>
              <w:bottom w:w="50" w:type="dxa"/>
              <w:right w:w="140" w:type="dxa"/>
            </w:tcMar>
          </w:tcPr>
          <w:p w14:paraId="44E43FEB" w14:textId="77777777" w:rsidR="002135B4" w:rsidRDefault="00830036">
            <w:r>
              <w:t>169</w:t>
            </w:r>
          </w:p>
        </w:tc>
        <w:tc>
          <w:tcPr>
            <w:tcW w:w="4426" w:type="dxa"/>
            <w:tcBorders>
              <w:top w:val="single" w:sz="4" w:space="0" w:color="9DB4C0"/>
              <w:left w:val="single" w:sz="4" w:space="0" w:color="9DB4C0"/>
              <w:bottom w:val="single" w:sz="4" w:space="0" w:color="9DB4C0"/>
              <w:right w:val="single" w:sz="4" w:space="0" w:color="9DB4C0"/>
            </w:tcBorders>
            <w:shd w:val="clear" w:color="auto" w:fill="EAF2F7"/>
            <w:tcMar>
              <w:top w:w="50" w:type="dxa"/>
              <w:left w:w="140" w:type="dxa"/>
              <w:bottom w:w="50" w:type="dxa"/>
              <w:right w:w="140" w:type="dxa"/>
            </w:tcMar>
          </w:tcPr>
          <w:p w14:paraId="037500CD" w14:textId="77777777" w:rsidR="002135B4" w:rsidRDefault="00830036">
            <w:pPr>
              <w:jc w:val="center"/>
            </w:pPr>
            <w:r>
              <w:t>70</w:t>
            </w:r>
          </w:p>
        </w:tc>
      </w:tr>
      <w:tr w:rsidR="002135B4" w14:paraId="0C5EBEC7" w14:textId="77777777">
        <w:trPr>
          <w:cantSplit/>
        </w:trPr>
        <w:tc>
          <w:tcPr>
            <w:tcW w:w="4600" w:type="dxa"/>
            <w:tcBorders>
              <w:top w:val="single" w:sz="4" w:space="0" w:color="9DB4C0"/>
              <w:left w:val="single" w:sz="4" w:space="0" w:color="9DB4C0"/>
              <w:bottom w:val="single" w:sz="4" w:space="0" w:color="9DB4C0"/>
              <w:right w:val="single" w:sz="4" w:space="0" w:color="9DB4C0"/>
            </w:tcBorders>
            <w:tcMar>
              <w:top w:w="50" w:type="dxa"/>
              <w:left w:w="140" w:type="dxa"/>
              <w:bottom w:w="50" w:type="dxa"/>
              <w:right w:w="140" w:type="dxa"/>
            </w:tcMar>
          </w:tcPr>
          <w:p w14:paraId="0573A6E8" w14:textId="77777777" w:rsidR="002135B4" w:rsidRDefault="00830036">
            <w:r>
              <w:t>149</w:t>
            </w:r>
          </w:p>
        </w:tc>
        <w:tc>
          <w:tcPr>
            <w:tcW w:w="4426" w:type="dxa"/>
            <w:tcBorders>
              <w:top w:val="single" w:sz="4" w:space="0" w:color="9DB4C0"/>
              <w:left w:val="single" w:sz="4" w:space="0" w:color="9DB4C0"/>
              <w:bottom w:val="single" w:sz="4" w:space="0" w:color="9DB4C0"/>
              <w:right w:val="single" w:sz="4" w:space="0" w:color="9DB4C0"/>
            </w:tcBorders>
            <w:tcMar>
              <w:top w:w="50" w:type="dxa"/>
              <w:left w:w="140" w:type="dxa"/>
              <w:bottom w:w="50" w:type="dxa"/>
              <w:right w:w="140" w:type="dxa"/>
            </w:tcMar>
          </w:tcPr>
          <w:p w14:paraId="40D6D2B8" w14:textId="77777777" w:rsidR="002135B4" w:rsidRDefault="00830036">
            <w:pPr>
              <w:jc w:val="center"/>
            </w:pPr>
            <w:r>
              <w:t>68</w:t>
            </w:r>
          </w:p>
        </w:tc>
      </w:tr>
      <w:tr w:rsidR="002135B4" w14:paraId="3D2E5AEB" w14:textId="77777777">
        <w:trPr>
          <w:cantSplit/>
        </w:trPr>
        <w:tc>
          <w:tcPr>
            <w:tcW w:w="4600" w:type="dxa"/>
            <w:tcBorders>
              <w:top w:val="single" w:sz="4" w:space="0" w:color="9DB4C0"/>
              <w:left w:val="single" w:sz="4" w:space="0" w:color="9DB4C0"/>
              <w:bottom w:val="single" w:sz="4" w:space="0" w:color="9DB4C0"/>
              <w:right w:val="single" w:sz="4" w:space="0" w:color="9DB4C0"/>
            </w:tcBorders>
            <w:shd w:val="clear" w:color="auto" w:fill="EAF2F7"/>
            <w:tcMar>
              <w:top w:w="50" w:type="dxa"/>
              <w:left w:w="140" w:type="dxa"/>
              <w:bottom w:w="50" w:type="dxa"/>
              <w:right w:w="140" w:type="dxa"/>
            </w:tcMar>
          </w:tcPr>
          <w:p w14:paraId="29C99B48" w14:textId="77777777" w:rsidR="002135B4" w:rsidRDefault="00830036">
            <w:r>
              <w:t>139</w:t>
            </w:r>
          </w:p>
        </w:tc>
        <w:tc>
          <w:tcPr>
            <w:tcW w:w="4426" w:type="dxa"/>
            <w:tcBorders>
              <w:top w:val="single" w:sz="4" w:space="0" w:color="9DB4C0"/>
              <w:left w:val="single" w:sz="4" w:space="0" w:color="9DB4C0"/>
              <w:bottom w:val="single" w:sz="4" w:space="0" w:color="9DB4C0"/>
              <w:right w:val="single" w:sz="4" w:space="0" w:color="9DB4C0"/>
            </w:tcBorders>
            <w:shd w:val="clear" w:color="auto" w:fill="EAF2F7"/>
            <w:tcMar>
              <w:top w:w="50" w:type="dxa"/>
              <w:left w:w="140" w:type="dxa"/>
              <w:bottom w:w="50" w:type="dxa"/>
              <w:right w:w="140" w:type="dxa"/>
            </w:tcMar>
          </w:tcPr>
          <w:p w14:paraId="3656DB78" w14:textId="77777777" w:rsidR="002135B4" w:rsidRDefault="00830036">
            <w:pPr>
              <w:jc w:val="center"/>
            </w:pPr>
            <w:r>
              <w:t>66</w:t>
            </w:r>
          </w:p>
        </w:tc>
      </w:tr>
      <w:tr w:rsidR="002135B4" w14:paraId="1F2D2005" w14:textId="77777777">
        <w:trPr>
          <w:cantSplit/>
        </w:trPr>
        <w:tc>
          <w:tcPr>
            <w:tcW w:w="4600" w:type="dxa"/>
            <w:tcBorders>
              <w:top w:val="single" w:sz="4" w:space="0" w:color="9DB4C0"/>
              <w:left w:val="single" w:sz="4" w:space="0" w:color="9DB4C0"/>
              <w:bottom w:val="single" w:sz="4" w:space="0" w:color="9DB4C0"/>
              <w:right w:val="single" w:sz="4" w:space="0" w:color="9DB4C0"/>
            </w:tcBorders>
            <w:tcMar>
              <w:top w:w="50" w:type="dxa"/>
              <w:left w:w="140" w:type="dxa"/>
              <w:bottom w:w="50" w:type="dxa"/>
              <w:right w:w="140" w:type="dxa"/>
            </w:tcMar>
          </w:tcPr>
          <w:p w14:paraId="3662B86C" w14:textId="77777777" w:rsidR="002135B4" w:rsidRDefault="00830036">
            <w:r>
              <w:t>303</w:t>
            </w:r>
          </w:p>
        </w:tc>
        <w:tc>
          <w:tcPr>
            <w:tcW w:w="4426" w:type="dxa"/>
            <w:tcBorders>
              <w:top w:val="single" w:sz="4" w:space="0" w:color="9DB4C0"/>
              <w:left w:val="single" w:sz="4" w:space="0" w:color="9DB4C0"/>
              <w:bottom w:val="single" w:sz="4" w:space="0" w:color="9DB4C0"/>
              <w:right w:val="single" w:sz="4" w:space="0" w:color="9DB4C0"/>
            </w:tcBorders>
            <w:tcMar>
              <w:top w:w="50" w:type="dxa"/>
              <w:left w:w="140" w:type="dxa"/>
              <w:bottom w:w="50" w:type="dxa"/>
              <w:right w:w="140" w:type="dxa"/>
            </w:tcMar>
          </w:tcPr>
          <w:p w14:paraId="0449D2EA" w14:textId="77777777" w:rsidR="002135B4" w:rsidRDefault="00830036">
            <w:pPr>
              <w:jc w:val="center"/>
            </w:pPr>
            <w:r>
              <w:t>66</w:t>
            </w:r>
          </w:p>
        </w:tc>
      </w:tr>
      <w:tr w:rsidR="002135B4" w14:paraId="6954B378" w14:textId="77777777">
        <w:trPr>
          <w:cantSplit/>
        </w:trPr>
        <w:tc>
          <w:tcPr>
            <w:tcW w:w="4600" w:type="dxa"/>
            <w:tcBorders>
              <w:top w:val="single" w:sz="4" w:space="0" w:color="9DB4C0"/>
              <w:left w:val="single" w:sz="4" w:space="0" w:color="9DB4C0"/>
              <w:bottom w:val="single" w:sz="4" w:space="0" w:color="9DB4C0"/>
              <w:right w:val="single" w:sz="4" w:space="0" w:color="9DB4C0"/>
            </w:tcBorders>
            <w:shd w:val="clear" w:color="auto" w:fill="EAF2F7"/>
            <w:tcMar>
              <w:top w:w="50" w:type="dxa"/>
              <w:left w:w="140" w:type="dxa"/>
              <w:bottom w:w="50" w:type="dxa"/>
              <w:right w:w="140" w:type="dxa"/>
            </w:tcMar>
          </w:tcPr>
          <w:p w14:paraId="21321E75" w14:textId="77777777" w:rsidR="002135B4" w:rsidRDefault="00830036">
            <w:r>
              <w:t>108</w:t>
            </w:r>
          </w:p>
        </w:tc>
        <w:tc>
          <w:tcPr>
            <w:tcW w:w="4426" w:type="dxa"/>
            <w:tcBorders>
              <w:top w:val="single" w:sz="4" w:space="0" w:color="9DB4C0"/>
              <w:left w:val="single" w:sz="4" w:space="0" w:color="9DB4C0"/>
              <w:bottom w:val="single" w:sz="4" w:space="0" w:color="9DB4C0"/>
              <w:right w:val="single" w:sz="4" w:space="0" w:color="9DB4C0"/>
            </w:tcBorders>
            <w:shd w:val="clear" w:color="auto" w:fill="EAF2F7"/>
            <w:tcMar>
              <w:top w:w="50" w:type="dxa"/>
              <w:left w:w="140" w:type="dxa"/>
              <w:bottom w:w="50" w:type="dxa"/>
              <w:right w:w="140" w:type="dxa"/>
            </w:tcMar>
          </w:tcPr>
          <w:p w14:paraId="1AC742A7" w14:textId="77777777" w:rsidR="002135B4" w:rsidRDefault="00830036">
            <w:pPr>
              <w:jc w:val="center"/>
            </w:pPr>
            <w:r>
              <w:t>65</w:t>
            </w:r>
          </w:p>
        </w:tc>
      </w:tr>
      <w:tr w:rsidR="002135B4" w14:paraId="2A61D680" w14:textId="77777777">
        <w:trPr>
          <w:cantSplit/>
        </w:trPr>
        <w:tc>
          <w:tcPr>
            <w:tcW w:w="4600" w:type="dxa"/>
            <w:tcBorders>
              <w:top w:val="single" w:sz="4" w:space="0" w:color="9DB4C0"/>
              <w:left w:val="single" w:sz="4" w:space="0" w:color="9DB4C0"/>
              <w:bottom w:val="single" w:sz="4" w:space="0" w:color="9DB4C0"/>
              <w:right w:val="single" w:sz="4" w:space="0" w:color="9DB4C0"/>
            </w:tcBorders>
            <w:tcMar>
              <w:top w:w="50" w:type="dxa"/>
              <w:left w:w="140" w:type="dxa"/>
              <w:bottom w:w="50" w:type="dxa"/>
              <w:right w:w="140" w:type="dxa"/>
            </w:tcMar>
          </w:tcPr>
          <w:p w14:paraId="7175E246" w14:textId="77777777" w:rsidR="002135B4" w:rsidRDefault="00830036">
            <w:r>
              <w:t>487</w:t>
            </w:r>
          </w:p>
        </w:tc>
        <w:tc>
          <w:tcPr>
            <w:tcW w:w="4426" w:type="dxa"/>
            <w:tcBorders>
              <w:top w:val="single" w:sz="4" w:space="0" w:color="9DB4C0"/>
              <w:left w:val="single" w:sz="4" w:space="0" w:color="9DB4C0"/>
              <w:bottom w:val="single" w:sz="4" w:space="0" w:color="9DB4C0"/>
              <w:right w:val="single" w:sz="4" w:space="0" w:color="9DB4C0"/>
            </w:tcBorders>
            <w:tcMar>
              <w:top w:w="50" w:type="dxa"/>
              <w:left w:w="140" w:type="dxa"/>
              <w:bottom w:w="50" w:type="dxa"/>
              <w:right w:w="140" w:type="dxa"/>
            </w:tcMar>
          </w:tcPr>
          <w:p w14:paraId="527695E8" w14:textId="77777777" w:rsidR="002135B4" w:rsidRDefault="00830036">
            <w:pPr>
              <w:jc w:val="center"/>
            </w:pPr>
            <w:r>
              <w:t>64</w:t>
            </w:r>
          </w:p>
        </w:tc>
      </w:tr>
      <w:tr w:rsidR="002135B4" w14:paraId="06F4EE79" w14:textId="77777777">
        <w:trPr>
          <w:cantSplit/>
        </w:trPr>
        <w:tc>
          <w:tcPr>
            <w:tcW w:w="4600" w:type="dxa"/>
            <w:tcBorders>
              <w:top w:val="single" w:sz="4" w:space="0" w:color="9DB4C0"/>
              <w:left w:val="single" w:sz="4" w:space="0" w:color="9DB4C0"/>
              <w:bottom w:val="single" w:sz="4" w:space="0" w:color="9DB4C0"/>
              <w:right w:val="single" w:sz="4" w:space="0" w:color="9DB4C0"/>
            </w:tcBorders>
            <w:shd w:val="clear" w:color="auto" w:fill="EAF2F7"/>
            <w:tcMar>
              <w:top w:w="50" w:type="dxa"/>
              <w:left w:w="140" w:type="dxa"/>
              <w:bottom w:w="50" w:type="dxa"/>
              <w:right w:w="140" w:type="dxa"/>
            </w:tcMar>
          </w:tcPr>
          <w:p w14:paraId="066EB196" w14:textId="77777777" w:rsidR="002135B4" w:rsidRDefault="00830036">
            <w:r>
              <w:t>453</w:t>
            </w:r>
          </w:p>
        </w:tc>
        <w:tc>
          <w:tcPr>
            <w:tcW w:w="4426" w:type="dxa"/>
            <w:tcBorders>
              <w:top w:val="single" w:sz="4" w:space="0" w:color="9DB4C0"/>
              <w:left w:val="single" w:sz="4" w:space="0" w:color="9DB4C0"/>
              <w:bottom w:val="single" w:sz="4" w:space="0" w:color="9DB4C0"/>
              <w:right w:val="single" w:sz="4" w:space="0" w:color="9DB4C0"/>
            </w:tcBorders>
            <w:shd w:val="clear" w:color="auto" w:fill="EAF2F7"/>
            <w:tcMar>
              <w:top w:w="50" w:type="dxa"/>
              <w:left w:w="140" w:type="dxa"/>
              <w:bottom w:w="50" w:type="dxa"/>
              <w:right w:w="140" w:type="dxa"/>
            </w:tcMar>
          </w:tcPr>
          <w:p w14:paraId="5F9F8D19" w14:textId="77777777" w:rsidR="002135B4" w:rsidRDefault="00830036">
            <w:pPr>
              <w:jc w:val="center"/>
            </w:pPr>
            <w:r>
              <w:t>63</w:t>
            </w:r>
          </w:p>
        </w:tc>
      </w:tr>
      <w:tr w:rsidR="002135B4" w14:paraId="3B0D129D" w14:textId="77777777">
        <w:trPr>
          <w:cantSplit/>
        </w:trPr>
        <w:tc>
          <w:tcPr>
            <w:tcW w:w="4600" w:type="dxa"/>
            <w:tcBorders>
              <w:top w:val="single" w:sz="4" w:space="0" w:color="9DB4C0"/>
              <w:left w:val="single" w:sz="4" w:space="0" w:color="9DB4C0"/>
              <w:bottom w:val="single" w:sz="4" w:space="0" w:color="9DB4C0"/>
              <w:right w:val="single" w:sz="4" w:space="0" w:color="9DB4C0"/>
            </w:tcBorders>
            <w:tcMar>
              <w:top w:w="50" w:type="dxa"/>
              <w:left w:w="140" w:type="dxa"/>
              <w:bottom w:w="50" w:type="dxa"/>
              <w:right w:w="140" w:type="dxa"/>
            </w:tcMar>
          </w:tcPr>
          <w:p w14:paraId="7D6D4B21" w14:textId="77777777" w:rsidR="002135B4" w:rsidRDefault="00830036">
            <w:r>
              <w:t>116</w:t>
            </w:r>
          </w:p>
        </w:tc>
        <w:tc>
          <w:tcPr>
            <w:tcW w:w="4426" w:type="dxa"/>
            <w:tcBorders>
              <w:top w:val="single" w:sz="4" w:space="0" w:color="9DB4C0"/>
              <w:left w:val="single" w:sz="4" w:space="0" w:color="9DB4C0"/>
              <w:bottom w:val="single" w:sz="4" w:space="0" w:color="9DB4C0"/>
              <w:right w:val="single" w:sz="4" w:space="0" w:color="9DB4C0"/>
            </w:tcBorders>
            <w:tcMar>
              <w:top w:w="50" w:type="dxa"/>
              <w:left w:w="140" w:type="dxa"/>
              <w:bottom w:w="50" w:type="dxa"/>
              <w:right w:w="140" w:type="dxa"/>
            </w:tcMar>
          </w:tcPr>
          <w:p w14:paraId="64E83383" w14:textId="77777777" w:rsidR="002135B4" w:rsidRDefault="00830036">
            <w:pPr>
              <w:jc w:val="center"/>
            </w:pPr>
            <w:r>
              <w:t>62</w:t>
            </w:r>
          </w:p>
        </w:tc>
      </w:tr>
      <w:tr w:rsidR="002135B4" w14:paraId="1861E3A0" w14:textId="77777777">
        <w:trPr>
          <w:cantSplit/>
        </w:trPr>
        <w:tc>
          <w:tcPr>
            <w:tcW w:w="4600" w:type="dxa"/>
            <w:tcBorders>
              <w:top w:val="single" w:sz="4" w:space="0" w:color="9DB4C0"/>
              <w:left w:val="single" w:sz="4" w:space="0" w:color="9DB4C0"/>
              <w:bottom w:val="single" w:sz="4" w:space="0" w:color="9DB4C0"/>
              <w:right w:val="single" w:sz="4" w:space="0" w:color="9DB4C0"/>
            </w:tcBorders>
            <w:shd w:val="clear" w:color="auto" w:fill="EAF2F7"/>
            <w:tcMar>
              <w:top w:w="50" w:type="dxa"/>
              <w:left w:w="140" w:type="dxa"/>
              <w:bottom w:w="50" w:type="dxa"/>
              <w:right w:w="140" w:type="dxa"/>
            </w:tcMar>
          </w:tcPr>
          <w:p w14:paraId="7F8FEBB2" w14:textId="77777777" w:rsidR="002135B4" w:rsidRDefault="00830036">
            <w:r>
              <w:t>241</w:t>
            </w:r>
          </w:p>
        </w:tc>
        <w:tc>
          <w:tcPr>
            <w:tcW w:w="4426" w:type="dxa"/>
            <w:tcBorders>
              <w:top w:val="single" w:sz="4" w:space="0" w:color="9DB4C0"/>
              <w:left w:val="single" w:sz="4" w:space="0" w:color="9DB4C0"/>
              <w:bottom w:val="single" w:sz="4" w:space="0" w:color="9DB4C0"/>
              <w:right w:val="single" w:sz="4" w:space="0" w:color="9DB4C0"/>
            </w:tcBorders>
            <w:shd w:val="clear" w:color="auto" w:fill="EAF2F7"/>
            <w:tcMar>
              <w:top w:w="50" w:type="dxa"/>
              <w:left w:w="140" w:type="dxa"/>
              <w:bottom w:w="50" w:type="dxa"/>
              <w:right w:w="140" w:type="dxa"/>
            </w:tcMar>
          </w:tcPr>
          <w:p w14:paraId="4F5203A0" w14:textId="77777777" w:rsidR="002135B4" w:rsidRDefault="00830036">
            <w:pPr>
              <w:jc w:val="center"/>
            </w:pPr>
            <w:r>
              <w:t>62</w:t>
            </w:r>
          </w:p>
        </w:tc>
      </w:tr>
    </w:tbl>
    <w:p w14:paraId="7E662413" w14:textId="77777777" w:rsidR="002135B4" w:rsidRDefault="002135B4">
      <w:pPr>
        <w:spacing w:after="60"/>
      </w:pPr>
    </w:p>
    <w:p w14:paraId="2F82DA86" w14:textId="77777777" w:rsidR="002135B4" w:rsidRDefault="00830036">
      <w:pPr>
        <w:keepNext/>
        <w:spacing w:before="100" w:after="60"/>
      </w:pPr>
      <w:r>
        <w:rPr>
          <w:b/>
          <w:bCs/>
          <w:color w:val="1F3A4D"/>
        </w:rPr>
        <w:t>Insight</w:t>
      </w:r>
    </w:p>
    <w:p w14:paraId="4A0616A1" w14:textId="77777777" w:rsidR="002135B4" w:rsidRDefault="00830036">
      <w:pPr>
        <w:pStyle w:val="ListParagraph"/>
        <w:numPr>
          <w:ilvl w:val="0"/>
          <w:numId w:val="5"/>
        </w:numPr>
        <w:spacing w:after="70"/>
      </w:pPr>
      <w:r>
        <w:t>Doctor 298 has the most patient records (1,256), while the next doctor has 70.</w:t>
      </w:r>
    </w:p>
    <w:p w14:paraId="669EF10F" w14:textId="77777777" w:rsidR="002135B4" w:rsidRDefault="00830036">
      <w:pPr>
        <w:pStyle w:val="ListParagraph"/>
        <w:numPr>
          <w:ilvl w:val="0"/>
          <w:numId w:val="5"/>
        </w:numPr>
        <w:spacing w:after="70"/>
      </w:pPr>
      <w:r>
        <w:t>This is a large difference in assigned record counts and may warrant checking workload distribution or doctor-ID data.</w:t>
      </w:r>
    </w:p>
    <w:p w14:paraId="7A92ACBB" w14:textId="77777777" w:rsidR="002135B4" w:rsidRDefault="00830036">
      <w:pPr>
        <w:pStyle w:val="Heading2"/>
      </w:pPr>
      <w:r>
        <w:t>4.8 What is the average treatment cost for each bed type?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426"/>
      </w:tblGrid>
      <w:tr w:rsidR="002135B4" w14:paraId="6F953C7B" w14:textId="77777777">
        <w:trPr>
          <w:cantSplit/>
          <w:tblHeader/>
        </w:trPr>
        <w:tc>
          <w:tcPr>
            <w:tcW w:w="4600" w:type="dxa"/>
            <w:tcBorders>
              <w:top w:val="single" w:sz="4" w:space="0" w:color="9DB4C0"/>
              <w:left w:val="single" w:sz="4" w:space="0" w:color="9DB4C0"/>
              <w:bottom w:val="single" w:sz="4" w:space="0" w:color="9DB4C0"/>
              <w:right w:val="single" w:sz="4" w:space="0" w:color="9DB4C0"/>
            </w:tcBorders>
            <w:shd w:val="clear" w:color="auto" w:fill="3F6470"/>
            <w:tcMar>
              <w:top w:w="50" w:type="dxa"/>
              <w:left w:w="140" w:type="dxa"/>
              <w:bottom w:w="50" w:type="dxa"/>
              <w:right w:w="140" w:type="dxa"/>
            </w:tcMar>
          </w:tcPr>
          <w:p w14:paraId="67F96B6E" w14:textId="77777777" w:rsidR="002135B4" w:rsidRDefault="00830036">
            <w:r>
              <w:rPr>
                <w:b/>
                <w:bCs/>
                <w:color w:val="FFFFFF"/>
              </w:rPr>
              <w:t>Bed type</w:t>
            </w:r>
          </w:p>
        </w:tc>
        <w:tc>
          <w:tcPr>
            <w:tcW w:w="4426" w:type="dxa"/>
            <w:tcBorders>
              <w:top w:val="single" w:sz="4" w:space="0" w:color="9DB4C0"/>
              <w:left w:val="single" w:sz="4" w:space="0" w:color="9DB4C0"/>
              <w:bottom w:val="single" w:sz="4" w:space="0" w:color="9DB4C0"/>
              <w:right w:val="single" w:sz="4" w:space="0" w:color="9DB4C0"/>
            </w:tcBorders>
            <w:shd w:val="clear" w:color="auto" w:fill="3F6470"/>
            <w:tcMar>
              <w:top w:w="50" w:type="dxa"/>
              <w:left w:w="140" w:type="dxa"/>
              <w:bottom w:w="50" w:type="dxa"/>
              <w:right w:w="140" w:type="dxa"/>
            </w:tcMar>
          </w:tcPr>
          <w:p w14:paraId="669B5192" w14:textId="77777777" w:rsidR="002135B4" w:rsidRDefault="00830036">
            <w:pPr>
              <w:jc w:val="center"/>
            </w:pPr>
            <w:r>
              <w:rPr>
                <w:b/>
                <w:bCs/>
                <w:color w:val="FFFFFF"/>
              </w:rPr>
              <w:t>Average treatment cost</w:t>
            </w:r>
          </w:p>
        </w:tc>
      </w:tr>
      <w:tr w:rsidR="002135B4" w14:paraId="00AED2A1" w14:textId="77777777">
        <w:trPr>
          <w:cantSplit/>
        </w:trPr>
        <w:tc>
          <w:tcPr>
            <w:tcW w:w="4600" w:type="dxa"/>
            <w:tcBorders>
              <w:top w:val="single" w:sz="4" w:space="0" w:color="9DB4C0"/>
              <w:left w:val="single" w:sz="4" w:space="0" w:color="9DB4C0"/>
              <w:bottom w:val="single" w:sz="4" w:space="0" w:color="9DB4C0"/>
              <w:right w:val="single" w:sz="4" w:space="0" w:color="9DB4C0"/>
            </w:tcBorders>
            <w:tcMar>
              <w:top w:w="50" w:type="dxa"/>
              <w:left w:w="140" w:type="dxa"/>
              <w:bottom w:w="50" w:type="dxa"/>
              <w:right w:w="140" w:type="dxa"/>
            </w:tcMar>
          </w:tcPr>
          <w:p w14:paraId="4B3E30D8" w14:textId="77777777" w:rsidR="002135B4" w:rsidRDefault="00830036">
            <w:r>
              <w:t>General</w:t>
            </w:r>
          </w:p>
        </w:tc>
        <w:tc>
          <w:tcPr>
            <w:tcW w:w="4426" w:type="dxa"/>
            <w:tcBorders>
              <w:top w:val="single" w:sz="4" w:space="0" w:color="9DB4C0"/>
              <w:left w:val="single" w:sz="4" w:space="0" w:color="9DB4C0"/>
              <w:bottom w:val="single" w:sz="4" w:space="0" w:color="9DB4C0"/>
              <w:right w:val="single" w:sz="4" w:space="0" w:color="9DB4C0"/>
            </w:tcBorders>
            <w:tcMar>
              <w:top w:w="50" w:type="dxa"/>
              <w:left w:w="140" w:type="dxa"/>
              <w:bottom w:w="50" w:type="dxa"/>
              <w:right w:w="140" w:type="dxa"/>
            </w:tcMar>
          </w:tcPr>
          <w:p w14:paraId="2BE4B98B" w14:textId="77777777" w:rsidR="002135B4" w:rsidRDefault="00830036">
            <w:pPr>
              <w:jc w:val="center"/>
            </w:pPr>
            <w:r>
              <w:t>255,546.29</w:t>
            </w:r>
          </w:p>
        </w:tc>
      </w:tr>
      <w:tr w:rsidR="002135B4" w14:paraId="039B0A88" w14:textId="77777777">
        <w:trPr>
          <w:cantSplit/>
        </w:trPr>
        <w:tc>
          <w:tcPr>
            <w:tcW w:w="4600" w:type="dxa"/>
            <w:tcBorders>
              <w:top w:val="single" w:sz="4" w:space="0" w:color="9DB4C0"/>
              <w:left w:val="single" w:sz="4" w:space="0" w:color="9DB4C0"/>
              <w:bottom w:val="single" w:sz="4" w:space="0" w:color="9DB4C0"/>
              <w:right w:val="single" w:sz="4" w:space="0" w:color="9DB4C0"/>
            </w:tcBorders>
            <w:shd w:val="clear" w:color="auto" w:fill="EAF2F7"/>
            <w:tcMar>
              <w:top w:w="50" w:type="dxa"/>
              <w:left w:w="140" w:type="dxa"/>
              <w:bottom w:w="50" w:type="dxa"/>
              <w:right w:w="140" w:type="dxa"/>
            </w:tcMar>
          </w:tcPr>
          <w:p w14:paraId="4DD328C1" w14:textId="77777777" w:rsidR="002135B4" w:rsidRDefault="00830036">
            <w:r>
              <w:t>Private</w:t>
            </w:r>
          </w:p>
        </w:tc>
        <w:tc>
          <w:tcPr>
            <w:tcW w:w="4426" w:type="dxa"/>
            <w:tcBorders>
              <w:top w:val="single" w:sz="4" w:space="0" w:color="9DB4C0"/>
              <w:left w:val="single" w:sz="4" w:space="0" w:color="9DB4C0"/>
              <w:bottom w:val="single" w:sz="4" w:space="0" w:color="9DB4C0"/>
              <w:right w:val="single" w:sz="4" w:space="0" w:color="9DB4C0"/>
            </w:tcBorders>
            <w:shd w:val="clear" w:color="auto" w:fill="EAF2F7"/>
            <w:tcMar>
              <w:top w:w="50" w:type="dxa"/>
              <w:left w:w="140" w:type="dxa"/>
              <w:bottom w:w="50" w:type="dxa"/>
              <w:right w:w="140" w:type="dxa"/>
            </w:tcMar>
          </w:tcPr>
          <w:p w14:paraId="38CF4BC8" w14:textId="77777777" w:rsidR="002135B4" w:rsidRDefault="00830036">
            <w:pPr>
              <w:jc w:val="center"/>
            </w:pPr>
            <w:r>
              <w:t>252,337.76</w:t>
            </w:r>
          </w:p>
        </w:tc>
      </w:tr>
      <w:tr w:rsidR="002135B4" w14:paraId="3AD3A839" w14:textId="77777777">
        <w:trPr>
          <w:cantSplit/>
        </w:trPr>
        <w:tc>
          <w:tcPr>
            <w:tcW w:w="4600" w:type="dxa"/>
            <w:tcBorders>
              <w:top w:val="single" w:sz="4" w:space="0" w:color="9DB4C0"/>
              <w:left w:val="single" w:sz="4" w:space="0" w:color="9DB4C0"/>
              <w:bottom w:val="single" w:sz="4" w:space="0" w:color="9DB4C0"/>
              <w:right w:val="single" w:sz="4" w:space="0" w:color="9DB4C0"/>
            </w:tcBorders>
            <w:tcMar>
              <w:top w:w="50" w:type="dxa"/>
              <w:left w:w="140" w:type="dxa"/>
              <w:bottom w:w="50" w:type="dxa"/>
              <w:right w:w="140" w:type="dxa"/>
            </w:tcMar>
          </w:tcPr>
          <w:p w14:paraId="6DEFB2D5" w14:textId="77777777" w:rsidR="002135B4" w:rsidRDefault="00830036">
            <w:r>
              <w:t>ICU</w:t>
            </w:r>
          </w:p>
        </w:tc>
        <w:tc>
          <w:tcPr>
            <w:tcW w:w="4426" w:type="dxa"/>
            <w:tcBorders>
              <w:top w:val="single" w:sz="4" w:space="0" w:color="9DB4C0"/>
              <w:left w:val="single" w:sz="4" w:space="0" w:color="9DB4C0"/>
              <w:bottom w:val="single" w:sz="4" w:space="0" w:color="9DB4C0"/>
              <w:right w:val="single" w:sz="4" w:space="0" w:color="9DB4C0"/>
            </w:tcBorders>
            <w:tcMar>
              <w:top w:w="50" w:type="dxa"/>
              <w:left w:w="140" w:type="dxa"/>
              <w:bottom w:w="50" w:type="dxa"/>
              <w:right w:w="140" w:type="dxa"/>
            </w:tcMar>
          </w:tcPr>
          <w:p w14:paraId="1FAC94C2" w14:textId="77777777" w:rsidR="002135B4" w:rsidRDefault="00830036">
            <w:pPr>
              <w:jc w:val="center"/>
            </w:pPr>
            <w:r>
              <w:t>252,128.96</w:t>
            </w:r>
          </w:p>
        </w:tc>
      </w:tr>
    </w:tbl>
    <w:p w14:paraId="64E97310" w14:textId="77777777" w:rsidR="002135B4" w:rsidRDefault="002135B4">
      <w:pPr>
        <w:spacing w:after="60"/>
      </w:pPr>
    </w:p>
    <w:p w14:paraId="6AF01D47" w14:textId="77777777" w:rsidR="002135B4" w:rsidRDefault="00830036">
      <w:pPr>
        <w:keepNext/>
        <w:spacing w:before="100" w:after="60"/>
      </w:pPr>
      <w:r>
        <w:rPr>
          <w:b/>
          <w:bCs/>
          <w:color w:val="1F3A4D"/>
        </w:rPr>
        <w:t>Insight</w:t>
      </w:r>
    </w:p>
    <w:p w14:paraId="18A01F49" w14:textId="77777777" w:rsidR="002135B4" w:rsidRDefault="00830036">
      <w:pPr>
        <w:pStyle w:val="ListParagraph"/>
        <w:numPr>
          <w:ilvl w:val="0"/>
          <w:numId w:val="5"/>
        </w:numPr>
        <w:spacing w:after="70"/>
      </w:pPr>
      <w:r>
        <w:t>Average treatment costs are highest for General beds (255,546.29).</w:t>
      </w:r>
    </w:p>
    <w:p w14:paraId="51DCFBF9" w14:textId="77777777" w:rsidR="002135B4" w:rsidRDefault="00830036">
      <w:pPr>
        <w:pStyle w:val="ListParagraph"/>
        <w:numPr>
          <w:ilvl w:val="0"/>
          <w:numId w:val="5"/>
        </w:numPr>
        <w:spacing w:after="70"/>
      </w:pPr>
      <w:r>
        <w:t>General is about 3,208.53 higher than Private and 3,417.33 higher than ICU on average.</w:t>
      </w:r>
    </w:p>
    <w:p w14:paraId="25BB7219" w14:textId="77777777" w:rsidR="002135B4" w:rsidRDefault="00830036">
      <w:pPr>
        <w:keepNext/>
        <w:pageBreakBefore/>
        <w:spacing w:after="40"/>
      </w:pPr>
      <w:r>
        <w:rPr>
          <w:b/>
          <w:bCs/>
          <w:color w:val="3F6470"/>
          <w:spacing w:val="40"/>
          <w:sz w:val="20"/>
          <w:szCs w:val="20"/>
        </w:rPr>
        <w:lastRenderedPageBreak/>
        <w:t>STAGE 5 · ANOOKYA</w:t>
      </w:r>
    </w:p>
    <w:p w14:paraId="2314FF7A" w14:textId="77777777" w:rsidR="002135B4" w:rsidRDefault="00830036">
      <w:pPr>
        <w:pStyle w:val="Heading1"/>
      </w:pPr>
      <w:r>
        <w:t>5. Power BI Dashboard</w:t>
      </w:r>
    </w:p>
    <w:p w14:paraId="7799AF5A" w14:textId="77777777" w:rsidR="002135B4" w:rsidRDefault="00830036">
      <w:pPr>
        <w:keepLines/>
        <w:spacing w:after="120" w:line="288" w:lineRule="auto"/>
        <w:jc w:val="both"/>
      </w:pPr>
      <w:r>
        <w:t>The Power BI dashboard provides an interactive summary of 20,171 health care records. It presents patient demographics, disease frequency, treatment and medication costs, re-admissions, monthly admissions, insurance coverage, hospital ratings, and resource use by bed type, hospital, doctor, and state. Admission dates range from January 2024 to December 2026. The source data does not identify a currency, so costs are shown in data set units.</w:t>
      </w:r>
    </w:p>
    <w:p w14:paraId="5DE90D33" w14:textId="77777777" w:rsidR="002135B4" w:rsidRDefault="006E7F80">
      <w:pPr>
        <w:keepLines/>
        <w:spacing w:before="80" w:after="200"/>
        <w:jc w:val="center"/>
      </w:pPr>
      <w:r w:rsidRPr="006E7F80">
        <w:rPr>
          <w:noProof/>
        </w:rPr>
        <w:drawing>
          <wp:inline distT="0" distB="0" distL="0" distR="0" wp14:anchorId="7033D4E8" wp14:editId="0F7BB42E">
            <wp:extent cx="5731510" cy="3213100"/>
            <wp:effectExtent l="0" t="0" r="254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13100"/>
                    </a:xfrm>
                    <a:prstGeom prst="rect">
                      <a:avLst/>
                    </a:prstGeom>
                  </pic:spPr>
                </pic:pic>
              </a:graphicData>
            </a:graphic>
          </wp:inline>
        </w:drawing>
      </w:r>
    </w:p>
    <w:p w14:paraId="50AC40F5" w14:textId="77777777" w:rsidR="002135B4" w:rsidRDefault="00830036">
      <w:pPr>
        <w:pStyle w:val="Heading2"/>
      </w:pPr>
      <w:r>
        <w:t>Dashboard KPIs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2000"/>
        <w:gridCol w:w="3726"/>
      </w:tblGrid>
      <w:tr w:rsidR="002135B4" w14:paraId="0262E38C" w14:textId="77777777">
        <w:trPr>
          <w:cantSplit/>
          <w:tblHeader/>
        </w:trPr>
        <w:tc>
          <w:tcPr>
            <w:tcW w:w="3300" w:type="dxa"/>
            <w:tcBorders>
              <w:top w:val="single" w:sz="4" w:space="0" w:color="9DB4C0"/>
              <w:left w:val="single" w:sz="4" w:space="0" w:color="9DB4C0"/>
              <w:bottom w:val="single" w:sz="4" w:space="0" w:color="9DB4C0"/>
              <w:right w:val="single" w:sz="4" w:space="0" w:color="9DB4C0"/>
            </w:tcBorders>
            <w:shd w:val="clear" w:color="auto" w:fill="3F6470"/>
            <w:tcMar>
              <w:top w:w="50" w:type="dxa"/>
              <w:left w:w="140" w:type="dxa"/>
              <w:bottom w:w="50" w:type="dxa"/>
              <w:right w:w="140" w:type="dxa"/>
            </w:tcMar>
          </w:tcPr>
          <w:p w14:paraId="7B44D243" w14:textId="77777777" w:rsidR="002135B4" w:rsidRDefault="00830036">
            <w:r>
              <w:rPr>
                <w:b/>
                <w:bCs/>
                <w:color w:val="FFFFFF"/>
              </w:rPr>
              <w:t>KPI</w:t>
            </w:r>
          </w:p>
        </w:tc>
        <w:tc>
          <w:tcPr>
            <w:tcW w:w="2000" w:type="dxa"/>
            <w:tcBorders>
              <w:top w:val="single" w:sz="4" w:space="0" w:color="9DB4C0"/>
              <w:left w:val="single" w:sz="4" w:space="0" w:color="9DB4C0"/>
              <w:bottom w:val="single" w:sz="4" w:space="0" w:color="9DB4C0"/>
              <w:right w:val="single" w:sz="4" w:space="0" w:color="9DB4C0"/>
            </w:tcBorders>
            <w:shd w:val="clear" w:color="auto" w:fill="3F6470"/>
            <w:tcMar>
              <w:top w:w="50" w:type="dxa"/>
              <w:left w:w="140" w:type="dxa"/>
              <w:bottom w:w="50" w:type="dxa"/>
              <w:right w:w="140" w:type="dxa"/>
            </w:tcMar>
          </w:tcPr>
          <w:p w14:paraId="1A435DB0" w14:textId="77777777" w:rsidR="002135B4" w:rsidRDefault="00830036">
            <w:pPr>
              <w:jc w:val="center"/>
            </w:pPr>
            <w:r>
              <w:rPr>
                <w:b/>
                <w:bCs/>
                <w:color w:val="FFFFFF"/>
              </w:rPr>
              <w:t>Value</w:t>
            </w:r>
          </w:p>
        </w:tc>
        <w:tc>
          <w:tcPr>
            <w:tcW w:w="3726" w:type="dxa"/>
            <w:tcBorders>
              <w:top w:val="single" w:sz="4" w:space="0" w:color="9DB4C0"/>
              <w:left w:val="single" w:sz="4" w:space="0" w:color="9DB4C0"/>
              <w:bottom w:val="single" w:sz="4" w:space="0" w:color="9DB4C0"/>
              <w:right w:val="single" w:sz="4" w:space="0" w:color="9DB4C0"/>
            </w:tcBorders>
            <w:shd w:val="clear" w:color="auto" w:fill="3F6470"/>
            <w:tcMar>
              <w:top w:w="50" w:type="dxa"/>
              <w:left w:w="140" w:type="dxa"/>
              <w:bottom w:w="50" w:type="dxa"/>
              <w:right w:w="140" w:type="dxa"/>
            </w:tcMar>
          </w:tcPr>
          <w:p w14:paraId="256DDA78" w14:textId="77777777" w:rsidR="002135B4" w:rsidRDefault="00830036">
            <w:r>
              <w:rPr>
                <w:b/>
                <w:bCs/>
                <w:color w:val="FFFFFF"/>
              </w:rPr>
              <w:t>Description</w:t>
            </w:r>
          </w:p>
        </w:tc>
      </w:tr>
      <w:tr w:rsidR="002135B4" w14:paraId="150A87DF" w14:textId="77777777">
        <w:trPr>
          <w:cantSplit/>
        </w:trPr>
        <w:tc>
          <w:tcPr>
            <w:tcW w:w="3300" w:type="dxa"/>
            <w:tcBorders>
              <w:top w:val="single" w:sz="4" w:space="0" w:color="9DB4C0"/>
              <w:left w:val="single" w:sz="4" w:space="0" w:color="9DB4C0"/>
              <w:bottom w:val="single" w:sz="4" w:space="0" w:color="9DB4C0"/>
              <w:right w:val="single" w:sz="4" w:space="0" w:color="9DB4C0"/>
            </w:tcBorders>
            <w:tcMar>
              <w:top w:w="50" w:type="dxa"/>
              <w:left w:w="140" w:type="dxa"/>
              <w:bottom w:w="50" w:type="dxa"/>
              <w:right w:w="140" w:type="dxa"/>
            </w:tcMar>
          </w:tcPr>
          <w:p w14:paraId="26C01CF2" w14:textId="77777777" w:rsidR="002135B4" w:rsidRDefault="00830036">
            <w:r>
              <w:rPr>
                <w:b/>
                <w:bCs/>
              </w:rPr>
              <w:t>Total Patients</w:t>
            </w:r>
          </w:p>
        </w:tc>
        <w:tc>
          <w:tcPr>
            <w:tcW w:w="2000" w:type="dxa"/>
            <w:tcBorders>
              <w:top w:val="single" w:sz="4" w:space="0" w:color="9DB4C0"/>
              <w:left w:val="single" w:sz="4" w:space="0" w:color="9DB4C0"/>
              <w:bottom w:val="single" w:sz="4" w:space="0" w:color="9DB4C0"/>
              <w:right w:val="single" w:sz="4" w:space="0" w:color="9DB4C0"/>
            </w:tcBorders>
            <w:tcMar>
              <w:top w:w="50" w:type="dxa"/>
              <w:left w:w="140" w:type="dxa"/>
              <w:bottom w:w="50" w:type="dxa"/>
              <w:right w:w="140" w:type="dxa"/>
            </w:tcMar>
          </w:tcPr>
          <w:p w14:paraId="33233467" w14:textId="77777777" w:rsidR="002135B4" w:rsidRDefault="00830036">
            <w:pPr>
              <w:jc w:val="center"/>
            </w:pPr>
            <w:r>
              <w:t>19K</w:t>
            </w:r>
          </w:p>
        </w:tc>
        <w:tc>
          <w:tcPr>
            <w:tcW w:w="3726" w:type="dxa"/>
            <w:tcBorders>
              <w:top w:val="single" w:sz="4" w:space="0" w:color="9DB4C0"/>
              <w:left w:val="single" w:sz="4" w:space="0" w:color="9DB4C0"/>
              <w:bottom w:val="single" w:sz="4" w:space="0" w:color="9DB4C0"/>
              <w:right w:val="single" w:sz="4" w:space="0" w:color="9DB4C0"/>
            </w:tcBorders>
            <w:tcMar>
              <w:top w:w="50" w:type="dxa"/>
              <w:left w:w="140" w:type="dxa"/>
              <w:bottom w:w="50" w:type="dxa"/>
              <w:right w:w="140" w:type="dxa"/>
            </w:tcMar>
          </w:tcPr>
          <w:p w14:paraId="689E1EA5" w14:textId="77777777" w:rsidR="002135B4" w:rsidRDefault="00830036">
            <w:r>
              <w:t>Number of patients</w:t>
            </w:r>
          </w:p>
        </w:tc>
      </w:tr>
      <w:tr w:rsidR="002135B4" w14:paraId="3FFF5C5A" w14:textId="77777777">
        <w:trPr>
          <w:cantSplit/>
        </w:trPr>
        <w:tc>
          <w:tcPr>
            <w:tcW w:w="3300" w:type="dxa"/>
            <w:tcBorders>
              <w:top w:val="single" w:sz="4" w:space="0" w:color="9DB4C0"/>
              <w:left w:val="single" w:sz="4" w:space="0" w:color="9DB4C0"/>
              <w:bottom w:val="single" w:sz="4" w:space="0" w:color="9DB4C0"/>
              <w:right w:val="single" w:sz="4" w:space="0" w:color="9DB4C0"/>
            </w:tcBorders>
            <w:shd w:val="clear" w:color="auto" w:fill="EAF2F7"/>
            <w:tcMar>
              <w:top w:w="50" w:type="dxa"/>
              <w:left w:w="140" w:type="dxa"/>
              <w:bottom w:w="50" w:type="dxa"/>
              <w:right w:w="140" w:type="dxa"/>
            </w:tcMar>
          </w:tcPr>
          <w:p w14:paraId="500B2704" w14:textId="77777777" w:rsidR="002135B4" w:rsidRDefault="00830036">
            <w:r>
              <w:rPr>
                <w:b/>
                <w:bCs/>
              </w:rPr>
              <w:t>Total Treatment Cost</w:t>
            </w:r>
          </w:p>
        </w:tc>
        <w:tc>
          <w:tcPr>
            <w:tcW w:w="2000" w:type="dxa"/>
            <w:tcBorders>
              <w:top w:val="single" w:sz="4" w:space="0" w:color="9DB4C0"/>
              <w:left w:val="single" w:sz="4" w:space="0" w:color="9DB4C0"/>
              <w:bottom w:val="single" w:sz="4" w:space="0" w:color="9DB4C0"/>
              <w:right w:val="single" w:sz="4" w:space="0" w:color="9DB4C0"/>
            </w:tcBorders>
            <w:shd w:val="clear" w:color="auto" w:fill="EAF2F7"/>
            <w:tcMar>
              <w:top w:w="50" w:type="dxa"/>
              <w:left w:w="140" w:type="dxa"/>
              <w:bottom w:w="50" w:type="dxa"/>
              <w:right w:w="140" w:type="dxa"/>
            </w:tcMar>
          </w:tcPr>
          <w:p w14:paraId="56E49659" w14:textId="77777777" w:rsidR="002135B4" w:rsidRDefault="00830036">
            <w:pPr>
              <w:jc w:val="center"/>
            </w:pPr>
            <w:r>
              <w:t>5bn</w:t>
            </w:r>
          </w:p>
        </w:tc>
        <w:tc>
          <w:tcPr>
            <w:tcW w:w="3726" w:type="dxa"/>
            <w:tcBorders>
              <w:top w:val="single" w:sz="4" w:space="0" w:color="9DB4C0"/>
              <w:left w:val="single" w:sz="4" w:space="0" w:color="9DB4C0"/>
              <w:bottom w:val="single" w:sz="4" w:space="0" w:color="9DB4C0"/>
              <w:right w:val="single" w:sz="4" w:space="0" w:color="9DB4C0"/>
            </w:tcBorders>
            <w:shd w:val="clear" w:color="auto" w:fill="EAF2F7"/>
            <w:tcMar>
              <w:top w:w="50" w:type="dxa"/>
              <w:left w:w="140" w:type="dxa"/>
              <w:bottom w:w="50" w:type="dxa"/>
              <w:right w:w="140" w:type="dxa"/>
            </w:tcMar>
          </w:tcPr>
          <w:p w14:paraId="1A68C2A1" w14:textId="77777777" w:rsidR="002135B4" w:rsidRDefault="00830036">
            <w:r>
              <w:t>Sum of treatment cost</w:t>
            </w:r>
          </w:p>
        </w:tc>
      </w:tr>
      <w:tr w:rsidR="002135B4" w14:paraId="7322DD32" w14:textId="77777777">
        <w:trPr>
          <w:cantSplit/>
        </w:trPr>
        <w:tc>
          <w:tcPr>
            <w:tcW w:w="3300" w:type="dxa"/>
            <w:tcBorders>
              <w:top w:val="single" w:sz="4" w:space="0" w:color="9DB4C0"/>
              <w:left w:val="single" w:sz="4" w:space="0" w:color="9DB4C0"/>
              <w:bottom w:val="single" w:sz="4" w:space="0" w:color="9DB4C0"/>
              <w:right w:val="single" w:sz="4" w:space="0" w:color="9DB4C0"/>
            </w:tcBorders>
            <w:tcMar>
              <w:top w:w="50" w:type="dxa"/>
              <w:left w:w="140" w:type="dxa"/>
              <w:bottom w:w="50" w:type="dxa"/>
              <w:right w:w="140" w:type="dxa"/>
            </w:tcMar>
          </w:tcPr>
          <w:p w14:paraId="4286B592" w14:textId="77777777" w:rsidR="002135B4" w:rsidRDefault="00830036">
            <w:r>
              <w:rPr>
                <w:b/>
                <w:bCs/>
              </w:rPr>
              <w:t>Average Length of Stay</w:t>
            </w:r>
          </w:p>
        </w:tc>
        <w:tc>
          <w:tcPr>
            <w:tcW w:w="2000" w:type="dxa"/>
            <w:tcBorders>
              <w:top w:val="single" w:sz="4" w:space="0" w:color="9DB4C0"/>
              <w:left w:val="single" w:sz="4" w:space="0" w:color="9DB4C0"/>
              <w:bottom w:val="single" w:sz="4" w:space="0" w:color="9DB4C0"/>
              <w:right w:val="single" w:sz="4" w:space="0" w:color="9DB4C0"/>
            </w:tcBorders>
            <w:tcMar>
              <w:top w:w="50" w:type="dxa"/>
              <w:left w:w="140" w:type="dxa"/>
              <w:bottom w:w="50" w:type="dxa"/>
              <w:right w:w="140" w:type="dxa"/>
            </w:tcMar>
          </w:tcPr>
          <w:p w14:paraId="44F089D1" w14:textId="77777777" w:rsidR="002135B4" w:rsidRDefault="00830036">
            <w:pPr>
              <w:jc w:val="center"/>
            </w:pPr>
            <w:r>
              <w:t>14.88 days</w:t>
            </w:r>
          </w:p>
        </w:tc>
        <w:tc>
          <w:tcPr>
            <w:tcW w:w="3726" w:type="dxa"/>
            <w:tcBorders>
              <w:top w:val="single" w:sz="4" w:space="0" w:color="9DB4C0"/>
              <w:left w:val="single" w:sz="4" w:space="0" w:color="9DB4C0"/>
              <w:bottom w:val="single" w:sz="4" w:space="0" w:color="9DB4C0"/>
              <w:right w:val="single" w:sz="4" w:space="0" w:color="9DB4C0"/>
            </w:tcBorders>
            <w:tcMar>
              <w:top w:w="50" w:type="dxa"/>
              <w:left w:w="140" w:type="dxa"/>
              <w:bottom w:w="50" w:type="dxa"/>
              <w:right w:w="140" w:type="dxa"/>
            </w:tcMar>
          </w:tcPr>
          <w:p w14:paraId="5AE3E05B" w14:textId="77777777" w:rsidR="002135B4" w:rsidRDefault="00830036">
            <w:r>
              <w:t>Mean days per admission</w:t>
            </w:r>
          </w:p>
        </w:tc>
      </w:tr>
      <w:tr w:rsidR="002135B4" w14:paraId="3D7B61E1" w14:textId="77777777">
        <w:trPr>
          <w:cantSplit/>
        </w:trPr>
        <w:tc>
          <w:tcPr>
            <w:tcW w:w="3300" w:type="dxa"/>
            <w:tcBorders>
              <w:top w:val="single" w:sz="4" w:space="0" w:color="9DB4C0"/>
              <w:left w:val="single" w:sz="4" w:space="0" w:color="9DB4C0"/>
              <w:bottom w:val="single" w:sz="4" w:space="0" w:color="9DB4C0"/>
              <w:right w:val="single" w:sz="4" w:space="0" w:color="9DB4C0"/>
            </w:tcBorders>
            <w:shd w:val="clear" w:color="auto" w:fill="EAF2F7"/>
            <w:tcMar>
              <w:top w:w="50" w:type="dxa"/>
              <w:left w:w="140" w:type="dxa"/>
              <w:bottom w:w="50" w:type="dxa"/>
              <w:right w:w="140" w:type="dxa"/>
            </w:tcMar>
          </w:tcPr>
          <w:p w14:paraId="1B8CB4B6" w14:textId="77777777" w:rsidR="002135B4" w:rsidRDefault="00830036">
            <w:r>
              <w:rPr>
                <w:b/>
                <w:bCs/>
              </w:rPr>
              <w:t>Readmission Rate</w:t>
            </w:r>
          </w:p>
        </w:tc>
        <w:tc>
          <w:tcPr>
            <w:tcW w:w="2000" w:type="dxa"/>
            <w:tcBorders>
              <w:top w:val="single" w:sz="4" w:space="0" w:color="9DB4C0"/>
              <w:left w:val="single" w:sz="4" w:space="0" w:color="9DB4C0"/>
              <w:bottom w:val="single" w:sz="4" w:space="0" w:color="9DB4C0"/>
              <w:right w:val="single" w:sz="4" w:space="0" w:color="9DB4C0"/>
            </w:tcBorders>
            <w:shd w:val="clear" w:color="auto" w:fill="EAF2F7"/>
            <w:tcMar>
              <w:top w:w="50" w:type="dxa"/>
              <w:left w:w="140" w:type="dxa"/>
              <w:bottom w:w="50" w:type="dxa"/>
              <w:right w:w="140" w:type="dxa"/>
            </w:tcMar>
          </w:tcPr>
          <w:p w14:paraId="7FFD732B" w14:textId="77777777" w:rsidR="002135B4" w:rsidRDefault="00830036">
            <w:pPr>
              <w:jc w:val="center"/>
            </w:pPr>
            <w:r>
              <w:t>47.10%</w:t>
            </w:r>
          </w:p>
        </w:tc>
        <w:tc>
          <w:tcPr>
            <w:tcW w:w="3726" w:type="dxa"/>
            <w:tcBorders>
              <w:top w:val="single" w:sz="4" w:space="0" w:color="9DB4C0"/>
              <w:left w:val="single" w:sz="4" w:space="0" w:color="9DB4C0"/>
              <w:bottom w:val="single" w:sz="4" w:space="0" w:color="9DB4C0"/>
              <w:right w:val="single" w:sz="4" w:space="0" w:color="9DB4C0"/>
            </w:tcBorders>
            <w:shd w:val="clear" w:color="auto" w:fill="EAF2F7"/>
            <w:tcMar>
              <w:top w:w="50" w:type="dxa"/>
              <w:left w:w="140" w:type="dxa"/>
              <w:bottom w:w="50" w:type="dxa"/>
              <w:right w:w="140" w:type="dxa"/>
            </w:tcMar>
          </w:tcPr>
          <w:p w14:paraId="39383CA5" w14:textId="77777777" w:rsidR="002135B4" w:rsidRDefault="00830036">
            <w:r>
              <w:t>Share of readmitted patients</w:t>
            </w:r>
          </w:p>
        </w:tc>
      </w:tr>
    </w:tbl>
    <w:p w14:paraId="4166C9B5" w14:textId="77777777" w:rsidR="002135B4" w:rsidRDefault="002135B4">
      <w:pPr>
        <w:spacing w:after="60"/>
      </w:pPr>
    </w:p>
    <w:p w14:paraId="1F54FDD9" w14:textId="77777777" w:rsidR="002135B4" w:rsidRDefault="00830036">
      <w:pPr>
        <w:pStyle w:val="Heading2"/>
        <w:pageBreakBefore/>
      </w:pPr>
      <w:r>
        <w:lastRenderedPageBreak/>
        <w:t>Dashboard Slicers</w:t>
      </w:r>
    </w:p>
    <w:p w14:paraId="1A9B2030" w14:textId="77777777" w:rsidR="002135B4" w:rsidRDefault="00830036">
      <w:pPr>
        <w:keepLines/>
        <w:spacing w:after="120" w:line="288" w:lineRule="auto"/>
        <w:jc w:val="both"/>
      </w:pPr>
      <w:r>
        <w:t>The slicers on the left of the dashboard filter every KPI card and chart at the same time, so any combination of disease, gender, severity, state and admission period can be reviewed.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400"/>
        <w:gridCol w:w="3626"/>
      </w:tblGrid>
      <w:tr w:rsidR="002135B4" w14:paraId="1954AAA9" w14:textId="77777777">
        <w:trPr>
          <w:cantSplit/>
          <w:tblHeader/>
        </w:trPr>
        <w:tc>
          <w:tcPr>
            <w:tcW w:w="2000" w:type="dxa"/>
            <w:tcBorders>
              <w:top w:val="single" w:sz="4" w:space="0" w:color="9DB4C0"/>
              <w:left w:val="single" w:sz="4" w:space="0" w:color="9DB4C0"/>
              <w:bottom w:val="single" w:sz="4" w:space="0" w:color="9DB4C0"/>
              <w:right w:val="single" w:sz="4" w:space="0" w:color="9DB4C0"/>
            </w:tcBorders>
            <w:shd w:val="clear" w:color="auto" w:fill="3F6470"/>
            <w:tcMar>
              <w:top w:w="50" w:type="dxa"/>
              <w:left w:w="140" w:type="dxa"/>
              <w:bottom w:w="50" w:type="dxa"/>
              <w:right w:w="140" w:type="dxa"/>
            </w:tcMar>
          </w:tcPr>
          <w:p w14:paraId="4C2E874F" w14:textId="77777777" w:rsidR="002135B4" w:rsidRDefault="00830036">
            <w:r>
              <w:rPr>
                <w:b/>
                <w:bCs/>
                <w:color w:val="FFFFFF"/>
              </w:rPr>
              <w:t>Slicer</w:t>
            </w:r>
          </w:p>
        </w:tc>
        <w:tc>
          <w:tcPr>
            <w:tcW w:w="3400" w:type="dxa"/>
            <w:tcBorders>
              <w:top w:val="single" w:sz="4" w:space="0" w:color="9DB4C0"/>
              <w:left w:val="single" w:sz="4" w:space="0" w:color="9DB4C0"/>
              <w:bottom w:val="single" w:sz="4" w:space="0" w:color="9DB4C0"/>
              <w:right w:val="single" w:sz="4" w:space="0" w:color="9DB4C0"/>
            </w:tcBorders>
            <w:shd w:val="clear" w:color="auto" w:fill="3F6470"/>
            <w:tcMar>
              <w:top w:w="50" w:type="dxa"/>
              <w:left w:w="140" w:type="dxa"/>
              <w:bottom w:w="50" w:type="dxa"/>
              <w:right w:w="140" w:type="dxa"/>
            </w:tcMar>
          </w:tcPr>
          <w:p w14:paraId="3009D28B" w14:textId="77777777" w:rsidR="002135B4" w:rsidRDefault="00830036">
            <w:r>
              <w:rPr>
                <w:b/>
                <w:bCs/>
                <w:color w:val="FFFFFF"/>
              </w:rPr>
              <w:t>Options</w:t>
            </w:r>
          </w:p>
        </w:tc>
        <w:tc>
          <w:tcPr>
            <w:tcW w:w="3626" w:type="dxa"/>
            <w:tcBorders>
              <w:top w:val="single" w:sz="4" w:space="0" w:color="9DB4C0"/>
              <w:left w:val="single" w:sz="4" w:space="0" w:color="9DB4C0"/>
              <w:bottom w:val="single" w:sz="4" w:space="0" w:color="9DB4C0"/>
              <w:right w:val="single" w:sz="4" w:space="0" w:color="9DB4C0"/>
            </w:tcBorders>
            <w:shd w:val="clear" w:color="auto" w:fill="3F6470"/>
            <w:tcMar>
              <w:top w:w="50" w:type="dxa"/>
              <w:left w:w="140" w:type="dxa"/>
              <w:bottom w:w="50" w:type="dxa"/>
              <w:right w:w="140" w:type="dxa"/>
            </w:tcMar>
          </w:tcPr>
          <w:p w14:paraId="03DEE71B" w14:textId="77777777" w:rsidR="002135B4" w:rsidRDefault="00830036">
            <w:r>
              <w:rPr>
                <w:b/>
                <w:bCs/>
                <w:color w:val="FFFFFF"/>
              </w:rPr>
              <w:t>Use</w:t>
            </w:r>
          </w:p>
        </w:tc>
      </w:tr>
      <w:tr w:rsidR="002135B4" w14:paraId="45BAE824" w14:textId="77777777">
        <w:trPr>
          <w:cantSplit/>
        </w:trPr>
        <w:tc>
          <w:tcPr>
            <w:tcW w:w="2000" w:type="dxa"/>
            <w:tcBorders>
              <w:top w:val="single" w:sz="4" w:space="0" w:color="9DB4C0"/>
              <w:left w:val="single" w:sz="4" w:space="0" w:color="9DB4C0"/>
              <w:bottom w:val="single" w:sz="4" w:space="0" w:color="9DB4C0"/>
              <w:right w:val="single" w:sz="4" w:space="0" w:color="9DB4C0"/>
            </w:tcBorders>
            <w:tcMar>
              <w:top w:w="50" w:type="dxa"/>
              <w:left w:w="140" w:type="dxa"/>
              <w:bottom w:w="50" w:type="dxa"/>
              <w:right w:w="140" w:type="dxa"/>
            </w:tcMar>
          </w:tcPr>
          <w:p w14:paraId="6023E38B" w14:textId="77777777" w:rsidR="002135B4" w:rsidRDefault="00830036">
            <w:r>
              <w:rPr>
                <w:b/>
                <w:bCs/>
              </w:rPr>
              <w:t>Admission Date</w:t>
            </w:r>
          </w:p>
        </w:tc>
        <w:tc>
          <w:tcPr>
            <w:tcW w:w="3400" w:type="dxa"/>
            <w:tcBorders>
              <w:top w:val="single" w:sz="4" w:space="0" w:color="9DB4C0"/>
              <w:left w:val="single" w:sz="4" w:space="0" w:color="9DB4C0"/>
              <w:bottom w:val="single" w:sz="4" w:space="0" w:color="9DB4C0"/>
              <w:right w:val="single" w:sz="4" w:space="0" w:color="9DB4C0"/>
            </w:tcBorders>
            <w:tcMar>
              <w:top w:w="50" w:type="dxa"/>
              <w:left w:w="140" w:type="dxa"/>
              <w:bottom w:w="50" w:type="dxa"/>
              <w:right w:w="140" w:type="dxa"/>
            </w:tcMar>
          </w:tcPr>
          <w:p w14:paraId="5BDD36A4" w14:textId="77777777" w:rsidR="002135B4" w:rsidRDefault="006E7F80">
            <w:r>
              <w:t>2024 to 2026</w:t>
            </w:r>
          </w:p>
        </w:tc>
        <w:tc>
          <w:tcPr>
            <w:tcW w:w="3626" w:type="dxa"/>
            <w:tcBorders>
              <w:top w:val="single" w:sz="4" w:space="0" w:color="9DB4C0"/>
              <w:left w:val="single" w:sz="4" w:space="0" w:color="9DB4C0"/>
              <w:bottom w:val="single" w:sz="4" w:space="0" w:color="9DB4C0"/>
              <w:right w:val="single" w:sz="4" w:space="0" w:color="9DB4C0"/>
            </w:tcBorders>
            <w:tcMar>
              <w:top w:w="50" w:type="dxa"/>
              <w:left w:w="140" w:type="dxa"/>
              <w:bottom w:w="50" w:type="dxa"/>
              <w:right w:w="140" w:type="dxa"/>
            </w:tcMar>
          </w:tcPr>
          <w:p w14:paraId="5086280A" w14:textId="77777777" w:rsidR="002135B4" w:rsidRDefault="006E7F80">
            <w:r w:rsidRPr="006E7F80">
              <w:t>Filters all visuals based on the selected year range</w:t>
            </w:r>
          </w:p>
        </w:tc>
      </w:tr>
      <w:tr w:rsidR="002135B4" w14:paraId="5028F166" w14:textId="77777777">
        <w:trPr>
          <w:cantSplit/>
        </w:trPr>
        <w:tc>
          <w:tcPr>
            <w:tcW w:w="2000" w:type="dxa"/>
            <w:tcBorders>
              <w:top w:val="single" w:sz="4" w:space="0" w:color="9DB4C0"/>
              <w:left w:val="single" w:sz="4" w:space="0" w:color="9DB4C0"/>
              <w:bottom w:val="single" w:sz="4" w:space="0" w:color="9DB4C0"/>
              <w:right w:val="single" w:sz="4" w:space="0" w:color="9DB4C0"/>
            </w:tcBorders>
            <w:shd w:val="clear" w:color="auto" w:fill="EAF2F7"/>
            <w:tcMar>
              <w:top w:w="50" w:type="dxa"/>
              <w:left w:w="140" w:type="dxa"/>
              <w:bottom w:w="50" w:type="dxa"/>
              <w:right w:w="140" w:type="dxa"/>
            </w:tcMar>
          </w:tcPr>
          <w:p w14:paraId="2E68851F" w14:textId="77777777" w:rsidR="002135B4" w:rsidRDefault="00830036">
            <w:r>
              <w:rPr>
                <w:b/>
                <w:bCs/>
              </w:rPr>
              <w:t>Disease</w:t>
            </w:r>
          </w:p>
        </w:tc>
        <w:tc>
          <w:tcPr>
            <w:tcW w:w="3400" w:type="dxa"/>
            <w:tcBorders>
              <w:top w:val="single" w:sz="4" w:space="0" w:color="9DB4C0"/>
              <w:left w:val="single" w:sz="4" w:space="0" w:color="9DB4C0"/>
              <w:bottom w:val="single" w:sz="4" w:space="0" w:color="9DB4C0"/>
              <w:right w:val="single" w:sz="4" w:space="0" w:color="9DB4C0"/>
            </w:tcBorders>
            <w:shd w:val="clear" w:color="auto" w:fill="EAF2F7"/>
            <w:tcMar>
              <w:top w:w="50" w:type="dxa"/>
              <w:left w:w="140" w:type="dxa"/>
              <w:bottom w:w="50" w:type="dxa"/>
              <w:right w:w="140" w:type="dxa"/>
            </w:tcMar>
          </w:tcPr>
          <w:p w14:paraId="7AC7BA25" w14:textId="77777777" w:rsidR="002135B4" w:rsidRDefault="00830036">
            <w:r>
              <w:t>Cancer, Diabetes, Flu, Heart Disease</w:t>
            </w:r>
          </w:p>
        </w:tc>
        <w:tc>
          <w:tcPr>
            <w:tcW w:w="3626" w:type="dxa"/>
            <w:tcBorders>
              <w:top w:val="single" w:sz="4" w:space="0" w:color="9DB4C0"/>
              <w:left w:val="single" w:sz="4" w:space="0" w:color="9DB4C0"/>
              <w:bottom w:val="single" w:sz="4" w:space="0" w:color="9DB4C0"/>
              <w:right w:val="single" w:sz="4" w:space="0" w:color="9DB4C0"/>
            </w:tcBorders>
            <w:shd w:val="clear" w:color="auto" w:fill="EAF2F7"/>
            <w:tcMar>
              <w:top w:w="50" w:type="dxa"/>
              <w:left w:w="140" w:type="dxa"/>
              <w:bottom w:w="50" w:type="dxa"/>
              <w:right w:w="140" w:type="dxa"/>
            </w:tcMar>
          </w:tcPr>
          <w:p w14:paraId="5B3D0D02" w14:textId="77777777" w:rsidR="002135B4" w:rsidRDefault="00830036">
            <w:r>
              <w:t>Compares a single disease or a group of diseases</w:t>
            </w:r>
          </w:p>
        </w:tc>
      </w:tr>
      <w:tr w:rsidR="002135B4" w14:paraId="7FCE64E5" w14:textId="77777777">
        <w:trPr>
          <w:cantSplit/>
        </w:trPr>
        <w:tc>
          <w:tcPr>
            <w:tcW w:w="2000" w:type="dxa"/>
            <w:tcBorders>
              <w:top w:val="single" w:sz="4" w:space="0" w:color="9DB4C0"/>
              <w:left w:val="single" w:sz="4" w:space="0" w:color="9DB4C0"/>
              <w:bottom w:val="single" w:sz="4" w:space="0" w:color="9DB4C0"/>
              <w:right w:val="single" w:sz="4" w:space="0" w:color="9DB4C0"/>
            </w:tcBorders>
            <w:tcMar>
              <w:top w:w="50" w:type="dxa"/>
              <w:left w:w="140" w:type="dxa"/>
              <w:bottom w:w="50" w:type="dxa"/>
              <w:right w:w="140" w:type="dxa"/>
            </w:tcMar>
          </w:tcPr>
          <w:p w14:paraId="4DC1B091" w14:textId="77777777" w:rsidR="002135B4" w:rsidRDefault="00830036">
            <w:r>
              <w:rPr>
                <w:b/>
                <w:bCs/>
              </w:rPr>
              <w:t>Gender</w:t>
            </w:r>
          </w:p>
        </w:tc>
        <w:tc>
          <w:tcPr>
            <w:tcW w:w="3400" w:type="dxa"/>
            <w:tcBorders>
              <w:top w:val="single" w:sz="4" w:space="0" w:color="9DB4C0"/>
              <w:left w:val="single" w:sz="4" w:space="0" w:color="9DB4C0"/>
              <w:bottom w:val="single" w:sz="4" w:space="0" w:color="9DB4C0"/>
              <w:right w:val="single" w:sz="4" w:space="0" w:color="9DB4C0"/>
            </w:tcBorders>
            <w:tcMar>
              <w:top w:w="50" w:type="dxa"/>
              <w:left w:w="140" w:type="dxa"/>
              <w:bottom w:w="50" w:type="dxa"/>
              <w:right w:w="140" w:type="dxa"/>
            </w:tcMar>
          </w:tcPr>
          <w:p w14:paraId="1A9F94B4" w14:textId="77777777" w:rsidR="002135B4" w:rsidRDefault="00830036">
            <w:r>
              <w:t>Female, Male, Other</w:t>
            </w:r>
          </w:p>
        </w:tc>
        <w:tc>
          <w:tcPr>
            <w:tcW w:w="3626" w:type="dxa"/>
            <w:tcBorders>
              <w:top w:val="single" w:sz="4" w:space="0" w:color="9DB4C0"/>
              <w:left w:val="single" w:sz="4" w:space="0" w:color="9DB4C0"/>
              <w:bottom w:val="single" w:sz="4" w:space="0" w:color="9DB4C0"/>
              <w:right w:val="single" w:sz="4" w:space="0" w:color="9DB4C0"/>
            </w:tcBorders>
            <w:tcMar>
              <w:top w:w="50" w:type="dxa"/>
              <w:left w:w="140" w:type="dxa"/>
              <w:bottom w:w="50" w:type="dxa"/>
              <w:right w:w="140" w:type="dxa"/>
            </w:tcMar>
          </w:tcPr>
          <w:p w14:paraId="771871B0" w14:textId="77777777" w:rsidR="002135B4" w:rsidRDefault="00830036">
            <w:r>
              <w:t>Splits results by patient gender</w:t>
            </w:r>
          </w:p>
        </w:tc>
      </w:tr>
      <w:tr w:rsidR="002135B4" w14:paraId="34BB1498" w14:textId="77777777">
        <w:trPr>
          <w:cantSplit/>
        </w:trPr>
        <w:tc>
          <w:tcPr>
            <w:tcW w:w="2000" w:type="dxa"/>
            <w:tcBorders>
              <w:top w:val="single" w:sz="4" w:space="0" w:color="9DB4C0"/>
              <w:left w:val="single" w:sz="4" w:space="0" w:color="9DB4C0"/>
              <w:bottom w:val="single" w:sz="4" w:space="0" w:color="9DB4C0"/>
              <w:right w:val="single" w:sz="4" w:space="0" w:color="9DB4C0"/>
            </w:tcBorders>
            <w:shd w:val="clear" w:color="auto" w:fill="EAF2F7"/>
            <w:tcMar>
              <w:top w:w="50" w:type="dxa"/>
              <w:left w:w="140" w:type="dxa"/>
              <w:bottom w:w="50" w:type="dxa"/>
              <w:right w:w="140" w:type="dxa"/>
            </w:tcMar>
          </w:tcPr>
          <w:p w14:paraId="2C019E0D" w14:textId="77777777" w:rsidR="002135B4" w:rsidRDefault="00830036">
            <w:r>
              <w:rPr>
                <w:b/>
                <w:bCs/>
              </w:rPr>
              <w:t>Severity Level</w:t>
            </w:r>
          </w:p>
        </w:tc>
        <w:tc>
          <w:tcPr>
            <w:tcW w:w="3400" w:type="dxa"/>
            <w:tcBorders>
              <w:top w:val="single" w:sz="4" w:space="0" w:color="9DB4C0"/>
              <w:left w:val="single" w:sz="4" w:space="0" w:color="9DB4C0"/>
              <w:bottom w:val="single" w:sz="4" w:space="0" w:color="9DB4C0"/>
              <w:right w:val="single" w:sz="4" w:space="0" w:color="9DB4C0"/>
            </w:tcBorders>
            <w:shd w:val="clear" w:color="auto" w:fill="EAF2F7"/>
            <w:tcMar>
              <w:top w:w="50" w:type="dxa"/>
              <w:left w:w="140" w:type="dxa"/>
              <w:bottom w:w="50" w:type="dxa"/>
              <w:right w:w="140" w:type="dxa"/>
            </w:tcMar>
          </w:tcPr>
          <w:p w14:paraId="5519321C" w14:textId="77777777" w:rsidR="002135B4" w:rsidRDefault="00830036">
            <w:r>
              <w:t>High, Low, Medium</w:t>
            </w:r>
          </w:p>
        </w:tc>
        <w:tc>
          <w:tcPr>
            <w:tcW w:w="3626" w:type="dxa"/>
            <w:tcBorders>
              <w:top w:val="single" w:sz="4" w:space="0" w:color="9DB4C0"/>
              <w:left w:val="single" w:sz="4" w:space="0" w:color="9DB4C0"/>
              <w:bottom w:val="single" w:sz="4" w:space="0" w:color="9DB4C0"/>
              <w:right w:val="single" w:sz="4" w:space="0" w:color="9DB4C0"/>
            </w:tcBorders>
            <w:shd w:val="clear" w:color="auto" w:fill="EAF2F7"/>
            <w:tcMar>
              <w:top w:w="50" w:type="dxa"/>
              <w:left w:w="140" w:type="dxa"/>
              <w:bottom w:w="50" w:type="dxa"/>
              <w:right w:w="140" w:type="dxa"/>
            </w:tcMar>
          </w:tcPr>
          <w:p w14:paraId="42A450C3" w14:textId="77777777" w:rsidR="002135B4" w:rsidRDefault="00830036">
            <w:r>
              <w:t>Focuses on one severity group</w:t>
            </w:r>
          </w:p>
        </w:tc>
      </w:tr>
      <w:tr w:rsidR="002135B4" w14:paraId="16B17762" w14:textId="77777777">
        <w:trPr>
          <w:cantSplit/>
        </w:trPr>
        <w:tc>
          <w:tcPr>
            <w:tcW w:w="2000" w:type="dxa"/>
            <w:tcBorders>
              <w:top w:val="single" w:sz="4" w:space="0" w:color="9DB4C0"/>
              <w:left w:val="single" w:sz="4" w:space="0" w:color="9DB4C0"/>
              <w:bottom w:val="single" w:sz="4" w:space="0" w:color="9DB4C0"/>
              <w:right w:val="single" w:sz="4" w:space="0" w:color="9DB4C0"/>
            </w:tcBorders>
            <w:tcMar>
              <w:top w:w="50" w:type="dxa"/>
              <w:left w:w="140" w:type="dxa"/>
              <w:bottom w:w="50" w:type="dxa"/>
              <w:right w:w="140" w:type="dxa"/>
            </w:tcMar>
          </w:tcPr>
          <w:p w14:paraId="0811D733" w14:textId="77777777" w:rsidR="002135B4" w:rsidRDefault="00830036">
            <w:r>
              <w:rPr>
                <w:b/>
                <w:bCs/>
              </w:rPr>
              <w:t xml:space="preserve"> States</w:t>
            </w:r>
          </w:p>
        </w:tc>
        <w:tc>
          <w:tcPr>
            <w:tcW w:w="3400" w:type="dxa"/>
            <w:tcBorders>
              <w:top w:val="single" w:sz="4" w:space="0" w:color="9DB4C0"/>
              <w:left w:val="single" w:sz="4" w:space="0" w:color="9DB4C0"/>
              <w:bottom w:val="single" w:sz="4" w:space="0" w:color="9DB4C0"/>
              <w:right w:val="single" w:sz="4" w:space="0" w:color="9DB4C0"/>
            </w:tcBorders>
            <w:tcMar>
              <w:top w:w="50" w:type="dxa"/>
              <w:left w:w="140" w:type="dxa"/>
              <w:bottom w:w="50" w:type="dxa"/>
              <w:right w:w="140" w:type="dxa"/>
            </w:tcMar>
          </w:tcPr>
          <w:p w14:paraId="2F797A0C" w14:textId="77777777" w:rsidR="002135B4" w:rsidRDefault="00080D32">
            <w:r>
              <w:t>All States</w:t>
            </w:r>
          </w:p>
        </w:tc>
        <w:tc>
          <w:tcPr>
            <w:tcW w:w="3626" w:type="dxa"/>
            <w:tcBorders>
              <w:top w:val="single" w:sz="4" w:space="0" w:color="9DB4C0"/>
              <w:left w:val="single" w:sz="4" w:space="0" w:color="9DB4C0"/>
              <w:bottom w:val="single" w:sz="4" w:space="0" w:color="9DB4C0"/>
              <w:right w:val="single" w:sz="4" w:space="0" w:color="9DB4C0"/>
            </w:tcBorders>
            <w:tcMar>
              <w:top w:w="50" w:type="dxa"/>
              <w:left w:w="140" w:type="dxa"/>
              <w:bottom w:w="50" w:type="dxa"/>
              <w:right w:w="140" w:type="dxa"/>
            </w:tcMar>
          </w:tcPr>
          <w:p w14:paraId="624BF2E0" w14:textId="77777777" w:rsidR="002135B4" w:rsidRDefault="00080D32">
            <w:r w:rsidRPr="00080D32">
              <w:t>Provides a dropdown selection to filter the dashboard by any state</w:t>
            </w:r>
          </w:p>
        </w:tc>
      </w:tr>
    </w:tbl>
    <w:p w14:paraId="313DB5AE" w14:textId="77777777" w:rsidR="002135B4" w:rsidRDefault="002135B4">
      <w:pPr>
        <w:spacing w:after="60"/>
      </w:pPr>
    </w:p>
    <w:p w14:paraId="276FAE34" w14:textId="77777777" w:rsidR="002135B4" w:rsidRDefault="00830036">
      <w:pPr>
        <w:pStyle w:val="Heading2"/>
      </w:pPr>
      <w:r>
        <w:t>Dashboard Charts</w:t>
      </w:r>
    </w:p>
    <w:p w14:paraId="027ABA24" w14:textId="77777777" w:rsidR="002135B4" w:rsidRDefault="00830036">
      <w:pPr>
        <w:keepLines/>
        <w:spacing w:after="120" w:line="288" w:lineRule="auto"/>
        <w:jc w:val="both"/>
      </w:pPr>
      <w:r>
        <w:t>The dashboard has six charts. Values below are read from the dashboard screenshot and are approximate where the chart shows no data label.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200"/>
        <w:gridCol w:w="4926"/>
      </w:tblGrid>
      <w:tr w:rsidR="002135B4" w14:paraId="11A6A127" w14:textId="77777777">
        <w:trPr>
          <w:cantSplit/>
          <w:tblHeader/>
        </w:trPr>
        <w:tc>
          <w:tcPr>
            <w:tcW w:w="2900" w:type="dxa"/>
            <w:tcBorders>
              <w:top w:val="single" w:sz="4" w:space="0" w:color="9DB4C0"/>
              <w:left w:val="single" w:sz="4" w:space="0" w:color="9DB4C0"/>
              <w:bottom w:val="single" w:sz="4" w:space="0" w:color="9DB4C0"/>
              <w:right w:val="single" w:sz="4" w:space="0" w:color="9DB4C0"/>
            </w:tcBorders>
            <w:shd w:val="clear" w:color="auto" w:fill="3F6470"/>
            <w:tcMar>
              <w:top w:w="50" w:type="dxa"/>
              <w:left w:w="140" w:type="dxa"/>
              <w:bottom w:w="50" w:type="dxa"/>
              <w:right w:w="140" w:type="dxa"/>
            </w:tcMar>
          </w:tcPr>
          <w:p w14:paraId="3943A1DD" w14:textId="77777777" w:rsidR="002135B4" w:rsidRDefault="00830036">
            <w:r>
              <w:rPr>
                <w:b/>
                <w:bCs/>
                <w:color w:val="FFFFFF"/>
              </w:rPr>
              <w:t>Chart</w:t>
            </w:r>
          </w:p>
        </w:tc>
        <w:tc>
          <w:tcPr>
            <w:tcW w:w="1200" w:type="dxa"/>
            <w:tcBorders>
              <w:top w:val="single" w:sz="4" w:space="0" w:color="9DB4C0"/>
              <w:left w:val="single" w:sz="4" w:space="0" w:color="9DB4C0"/>
              <w:bottom w:val="single" w:sz="4" w:space="0" w:color="9DB4C0"/>
              <w:right w:val="single" w:sz="4" w:space="0" w:color="9DB4C0"/>
            </w:tcBorders>
            <w:shd w:val="clear" w:color="auto" w:fill="3F6470"/>
            <w:tcMar>
              <w:top w:w="50" w:type="dxa"/>
              <w:left w:w="140" w:type="dxa"/>
              <w:bottom w:w="50" w:type="dxa"/>
              <w:right w:w="140" w:type="dxa"/>
            </w:tcMar>
          </w:tcPr>
          <w:p w14:paraId="72A56A42" w14:textId="77777777" w:rsidR="002135B4" w:rsidRDefault="00830036">
            <w:r>
              <w:rPr>
                <w:b/>
                <w:bCs/>
                <w:color w:val="FFFFFF"/>
              </w:rPr>
              <w:t>Type</w:t>
            </w:r>
          </w:p>
        </w:tc>
        <w:tc>
          <w:tcPr>
            <w:tcW w:w="4926" w:type="dxa"/>
            <w:tcBorders>
              <w:top w:val="single" w:sz="4" w:space="0" w:color="9DB4C0"/>
              <w:left w:val="single" w:sz="4" w:space="0" w:color="9DB4C0"/>
              <w:bottom w:val="single" w:sz="4" w:space="0" w:color="9DB4C0"/>
              <w:right w:val="single" w:sz="4" w:space="0" w:color="9DB4C0"/>
            </w:tcBorders>
            <w:shd w:val="clear" w:color="auto" w:fill="3F6470"/>
            <w:tcMar>
              <w:top w:w="50" w:type="dxa"/>
              <w:left w:w="140" w:type="dxa"/>
              <w:bottom w:w="50" w:type="dxa"/>
              <w:right w:w="140" w:type="dxa"/>
            </w:tcMar>
          </w:tcPr>
          <w:p w14:paraId="4EEA680D" w14:textId="77777777" w:rsidR="002135B4" w:rsidRDefault="00830036">
            <w:r>
              <w:rPr>
                <w:b/>
                <w:bCs/>
                <w:color w:val="FFFFFF"/>
              </w:rPr>
              <w:t>What it shows</w:t>
            </w:r>
          </w:p>
        </w:tc>
      </w:tr>
      <w:tr w:rsidR="002135B4" w14:paraId="42A6DE40" w14:textId="77777777">
        <w:trPr>
          <w:cantSplit/>
        </w:trPr>
        <w:tc>
          <w:tcPr>
            <w:tcW w:w="2900" w:type="dxa"/>
            <w:tcBorders>
              <w:top w:val="single" w:sz="4" w:space="0" w:color="9DB4C0"/>
              <w:left w:val="single" w:sz="4" w:space="0" w:color="9DB4C0"/>
              <w:bottom w:val="single" w:sz="4" w:space="0" w:color="9DB4C0"/>
              <w:right w:val="single" w:sz="4" w:space="0" w:color="9DB4C0"/>
            </w:tcBorders>
            <w:tcMar>
              <w:top w:w="50" w:type="dxa"/>
              <w:left w:w="140" w:type="dxa"/>
              <w:bottom w:w="50" w:type="dxa"/>
              <w:right w:w="140" w:type="dxa"/>
            </w:tcMar>
          </w:tcPr>
          <w:p w14:paraId="40811442" w14:textId="77777777" w:rsidR="002135B4" w:rsidRDefault="00830036">
            <w:r>
              <w:rPr>
                <w:b/>
                <w:bCs/>
              </w:rPr>
              <w:t>Patients by Disease</w:t>
            </w:r>
          </w:p>
        </w:tc>
        <w:tc>
          <w:tcPr>
            <w:tcW w:w="1200" w:type="dxa"/>
            <w:tcBorders>
              <w:top w:val="single" w:sz="4" w:space="0" w:color="9DB4C0"/>
              <w:left w:val="single" w:sz="4" w:space="0" w:color="9DB4C0"/>
              <w:bottom w:val="single" w:sz="4" w:space="0" w:color="9DB4C0"/>
              <w:right w:val="single" w:sz="4" w:space="0" w:color="9DB4C0"/>
            </w:tcBorders>
            <w:tcMar>
              <w:top w:w="50" w:type="dxa"/>
              <w:left w:w="140" w:type="dxa"/>
              <w:bottom w:w="50" w:type="dxa"/>
              <w:right w:w="140" w:type="dxa"/>
            </w:tcMar>
          </w:tcPr>
          <w:p w14:paraId="32F2FF92" w14:textId="77777777" w:rsidR="002135B4" w:rsidRDefault="00830036">
            <w:r>
              <w:t>Bar</w:t>
            </w:r>
          </w:p>
        </w:tc>
        <w:tc>
          <w:tcPr>
            <w:tcW w:w="4926" w:type="dxa"/>
            <w:tcBorders>
              <w:top w:val="single" w:sz="4" w:space="0" w:color="9DB4C0"/>
              <w:left w:val="single" w:sz="4" w:space="0" w:color="9DB4C0"/>
              <w:bottom w:val="single" w:sz="4" w:space="0" w:color="9DB4C0"/>
              <w:right w:val="single" w:sz="4" w:space="0" w:color="9DB4C0"/>
            </w:tcBorders>
            <w:tcMar>
              <w:top w:w="50" w:type="dxa"/>
              <w:left w:w="140" w:type="dxa"/>
              <w:bottom w:w="50" w:type="dxa"/>
              <w:right w:w="140" w:type="dxa"/>
            </w:tcMar>
          </w:tcPr>
          <w:p w14:paraId="2F43447B" w14:textId="77777777" w:rsidR="002135B4" w:rsidRDefault="00830036">
            <w:r>
              <w:t>Cancer is highest at about 6K; the other three diseases are each about 4.7K</w:t>
            </w:r>
          </w:p>
        </w:tc>
      </w:tr>
      <w:tr w:rsidR="002135B4" w14:paraId="282E8106" w14:textId="77777777">
        <w:trPr>
          <w:cantSplit/>
        </w:trPr>
        <w:tc>
          <w:tcPr>
            <w:tcW w:w="2900" w:type="dxa"/>
            <w:tcBorders>
              <w:top w:val="single" w:sz="4" w:space="0" w:color="9DB4C0"/>
              <w:left w:val="single" w:sz="4" w:space="0" w:color="9DB4C0"/>
              <w:bottom w:val="single" w:sz="4" w:space="0" w:color="9DB4C0"/>
              <w:right w:val="single" w:sz="4" w:space="0" w:color="9DB4C0"/>
            </w:tcBorders>
            <w:shd w:val="clear" w:color="auto" w:fill="EAF2F7"/>
            <w:tcMar>
              <w:top w:w="50" w:type="dxa"/>
              <w:left w:w="140" w:type="dxa"/>
              <w:bottom w:w="50" w:type="dxa"/>
              <w:right w:w="140" w:type="dxa"/>
            </w:tcMar>
          </w:tcPr>
          <w:p w14:paraId="16A9269A" w14:textId="77777777" w:rsidR="002135B4" w:rsidRDefault="00830036">
            <w:r>
              <w:rPr>
                <w:b/>
                <w:bCs/>
              </w:rPr>
              <w:t>Average Length of Stay by Severity</w:t>
            </w:r>
          </w:p>
        </w:tc>
        <w:tc>
          <w:tcPr>
            <w:tcW w:w="1200" w:type="dxa"/>
            <w:tcBorders>
              <w:top w:val="single" w:sz="4" w:space="0" w:color="9DB4C0"/>
              <w:left w:val="single" w:sz="4" w:space="0" w:color="9DB4C0"/>
              <w:bottom w:val="single" w:sz="4" w:space="0" w:color="9DB4C0"/>
              <w:right w:val="single" w:sz="4" w:space="0" w:color="9DB4C0"/>
            </w:tcBorders>
            <w:shd w:val="clear" w:color="auto" w:fill="EAF2F7"/>
            <w:tcMar>
              <w:top w:w="50" w:type="dxa"/>
              <w:left w:w="140" w:type="dxa"/>
              <w:bottom w:w="50" w:type="dxa"/>
              <w:right w:w="140" w:type="dxa"/>
            </w:tcMar>
          </w:tcPr>
          <w:p w14:paraId="723AA441" w14:textId="77777777" w:rsidR="002135B4" w:rsidRDefault="00830036">
            <w:r>
              <w:t>Line</w:t>
            </w:r>
          </w:p>
        </w:tc>
        <w:tc>
          <w:tcPr>
            <w:tcW w:w="4926" w:type="dxa"/>
            <w:tcBorders>
              <w:top w:val="single" w:sz="4" w:space="0" w:color="9DB4C0"/>
              <w:left w:val="single" w:sz="4" w:space="0" w:color="9DB4C0"/>
              <w:bottom w:val="single" w:sz="4" w:space="0" w:color="9DB4C0"/>
              <w:right w:val="single" w:sz="4" w:space="0" w:color="9DB4C0"/>
            </w:tcBorders>
            <w:shd w:val="clear" w:color="auto" w:fill="EAF2F7"/>
            <w:tcMar>
              <w:top w:w="50" w:type="dxa"/>
              <w:left w:w="140" w:type="dxa"/>
              <w:bottom w:w="50" w:type="dxa"/>
              <w:right w:w="140" w:type="dxa"/>
            </w:tcMar>
          </w:tcPr>
          <w:p w14:paraId="4EBC484D" w14:textId="77777777" w:rsidR="002135B4" w:rsidRDefault="00830036">
            <w:r>
              <w:t>About 14.97 days for High, falling to about 14.80 for Medium, so the range is under 0.2 days</w:t>
            </w:r>
          </w:p>
        </w:tc>
      </w:tr>
      <w:tr w:rsidR="002135B4" w14:paraId="501BFE60" w14:textId="77777777">
        <w:trPr>
          <w:cantSplit/>
        </w:trPr>
        <w:tc>
          <w:tcPr>
            <w:tcW w:w="2900" w:type="dxa"/>
            <w:tcBorders>
              <w:top w:val="single" w:sz="4" w:space="0" w:color="9DB4C0"/>
              <w:left w:val="single" w:sz="4" w:space="0" w:color="9DB4C0"/>
              <w:bottom w:val="single" w:sz="4" w:space="0" w:color="9DB4C0"/>
              <w:right w:val="single" w:sz="4" w:space="0" w:color="9DB4C0"/>
            </w:tcBorders>
            <w:tcMar>
              <w:top w:w="50" w:type="dxa"/>
              <w:left w:w="140" w:type="dxa"/>
              <w:bottom w:w="50" w:type="dxa"/>
              <w:right w:w="140" w:type="dxa"/>
            </w:tcMar>
          </w:tcPr>
          <w:p w14:paraId="1B188EDC" w14:textId="77777777" w:rsidR="002135B4" w:rsidRDefault="00830036">
            <w:r>
              <w:rPr>
                <w:b/>
                <w:bCs/>
              </w:rPr>
              <w:t>Treatment Cost by Disease</w:t>
            </w:r>
          </w:p>
        </w:tc>
        <w:tc>
          <w:tcPr>
            <w:tcW w:w="1200" w:type="dxa"/>
            <w:tcBorders>
              <w:top w:val="single" w:sz="4" w:space="0" w:color="9DB4C0"/>
              <w:left w:val="single" w:sz="4" w:space="0" w:color="9DB4C0"/>
              <w:bottom w:val="single" w:sz="4" w:space="0" w:color="9DB4C0"/>
              <w:right w:val="single" w:sz="4" w:space="0" w:color="9DB4C0"/>
            </w:tcBorders>
            <w:tcMar>
              <w:top w:w="50" w:type="dxa"/>
              <w:left w:w="140" w:type="dxa"/>
              <w:bottom w:w="50" w:type="dxa"/>
              <w:right w:w="140" w:type="dxa"/>
            </w:tcMar>
          </w:tcPr>
          <w:p w14:paraId="182D52EF" w14:textId="77777777" w:rsidR="002135B4" w:rsidRDefault="00830036">
            <w:r>
              <w:t>Column</w:t>
            </w:r>
          </w:p>
        </w:tc>
        <w:tc>
          <w:tcPr>
            <w:tcW w:w="4926" w:type="dxa"/>
            <w:tcBorders>
              <w:top w:val="single" w:sz="4" w:space="0" w:color="9DB4C0"/>
              <w:left w:val="single" w:sz="4" w:space="0" w:color="9DB4C0"/>
              <w:bottom w:val="single" w:sz="4" w:space="0" w:color="9DB4C0"/>
              <w:right w:val="single" w:sz="4" w:space="0" w:color="9DB4C0"/>
            </w:tcBorders>
            <w:tcMar>
              <w:top w:w="50" w:type="dxa"/>
              <w:left w:w="140" w:type="dxa"/>
              <w:bottom w:w="50" w:type="dxa"/>
              <w:right w:w="140" w:type="dxa"/>
            </w:tcMar>
          </w:tcPr>
          <w:p w14:paraId="1DD35977" w14:textId="77777777" w:rsidR="002135B4" w:rsidRDefault="00830036">
            <w:r>
              <w:t>Cancer is highest at about 1.5bn; the other three are each about 1.2bn</w:t>
            </w:r>
          </w:p>
        </w:tc>
      </w:tr>
      <w:tr w:rsidR="002135B4" w14:paraId="1056EF5A" w14:textId="77777777">
        <w:trPr>
          <w:cantSplit/>
        </w:trPr>
        <w:tc>
          <w:tcPr>
            <w:tcW w:w="2900" w:type="dxa"/>
            <w:tcBorders>
              <w:top w:val="single" w:sz="4" w:space="0" w:color="9DB4C0"/>
              <w:left w:val="single" w:sz="4" w:space="0" w:color="9DB4C0"/>
              <w:bottom w:val="single" w:sz="4" w:space="0" w:color="9DB4C0"/>
              <w:right w:val="single" w:sz="4" w:space="0" w:color="9DB4C0"/>
            </w:tcBorders>
            <w:shd w:val="clear" w:color="auto" w:fill="EAF2F7"/>
            <w:tcMar>
              <w:top w:w="50" w:type="dxa"/>
              <w:left w:w="140" w:type="dxa"/>
              <w:bottom w:w="50" w:type="dxa"/>
              <w:right w:w="140" w:type="dxa"/>
            </w:tcMar>
          </w:tcPr>
          <w:p w14:paraId="5CFA820A" w14:textId="77777777" w:rsidR="002135B4" w:rsidRDefault="00830036">
            <w:r>
              <w:rPr>
                <w:b/>
                <w:bCs/>
              </w:rPr>
              <w:t>Readmission Rate by Disease</w:t>
            </w:r>
          </w:p>
        </w:tc>
        <w:tc>
          <w:tcPr>
            <w:tcW w:w="1200" w:type="dxa"/>
            <w:tcBorders>
              <w:top w:val="single" w:sz="4" w:space="0" w:color="9DB4C0"/>
              <w:left w:val="single" w:sz="4" w:space="0" w:color="9DB4C0"/>
              <w:bottom w:val="single" w:sz="4" w:space="0" w:color="9DB4C0"/>
              <w:right w:val="single" w:sz="4" w:space="0" w:color="9DB4C0"/>
            </w:tcBorders>
            <w:shd w:val="clear" w:color="auto" w:fill="EAF2F7"/>
            <w:tcMar>
              <w:top w:w="50" w:type="dxa"/>
              <w:left w:w="140" w:type="dxa"/>
              <w:bottom w:w="50" w:type="dxa"/>
              <w:right w:w="140" w:type="dxa"/>
            </w:tcMar>
          </w:tcPr>
          <w:p w14:paraId="115B9952" w14:textId="77777777" w:rsidR="002135B4" w:rsidRDefault="00830036">
            <w:r>
              <w:t>Column</w:t>
            </w:r>
          </w:p>
        </w:tc>
        <w:tc>
          <w:tcPr>
            <w:tcW w:w="4926" w:type="dxa"/>
            <w:tcBorders>
              <w:top w:val="single" w:sz="4" w:space="0" w:color="9DB4C0"/>
              <w:left w:val="single" w:sz="4" w:space="0" w:color="9DB4C0"/>
              <w:bottom w:val="single" w:sz="4" w:space="0" w:color="9DB4C0"/>
              <w:right w:val="single" w:sz="4" w:space="0" w:color="9DB4C0"/>
            </w:tcBorders>
            <w:shd w:val="clear" w:color="auto" w:fill="EAF2F7"/>
            <w:tcMar>
              <w:top w:w="50" w:type="dxa"/>
              <w:left w:w="140" w:type="dxa"/>
              <w:bottom w:w="50" w:type="dxa"/>
              <w:right w:w="140" w:type="dxa"/>
            </w:tcMar>
          </w:tcPr>
          <w:p w14:paraId="0215908C" w14:textId="77777777" w:rsidR="002135B4" w:rsidRDefault="00830036">
            <w:r>
              <w:t>About 47% for every disease, with Diabetes slightly highest</w:t>
            </w:r>
          </w:p>
        </w:tc>
      </w:tr>
      <w:tr w:rsidR="002135B4" w14:paraId="0E37478C" w14:textId="77777777">
        <w:trPr>
          <w:cantSplit/>
        </w:trPr>
        <w:tc>
          <w:tcPr>
            <w:tcW w:w="2900" w:type="dxa"/>
            <w:tcBorders>
              <w:top w:val="single" w:sz="4" w:space="0" w:color="9DB4C0"/>
              <w:left w:val="single" w:sz="4" w:space="0" w:color="9DB4C0"/>
              <w:bottom w:val="single" w:sz="4" w:space="0" w:color="9DB4C0"/>
              <w:right w:val="single" w:sz="4" w:space="0" w:color="9DB4C0"/>
            </w:tcBorders>
            <w:tcMar>
              <w:top w:w="50" w:type="dxa"/>
              <w:left w:w="140" w:type="dxa"/>
              <w:bottom w:w="50" w:type="dxa"/>
              <w:right w:w="140" w:type="dxa"/>
            </w:tcMar>
          </w:tcPr>
          <w:p w14:paraId="722914C7" w14:textId="77777777" w:rsidR="002135B4" w:rsidRDefault="00830036">
            <w:r>
              <w:rPr>
                <w:b/>
                <w:bCs/>
              </w:rPr>
              <w:t>Top 5 States by Patient Count</w:t>
            </w:r>
          </w:p>
        </w:tc>
        <w:tc>
          <w:tcPr>
            <w:tcW w:w="1200" w:type="dxa"/>
            <w:tcBorders>
              <w:top w:val="single" w:sz="4" w:space="0" w:color="9DB4C0"/>
              <w:left w:val="single" w:sz="4" w:space="0" w:color="9DB4C0"/>
              <w:bottom w:val="single" w:sz="4" w:space="0" w:color="9DB4C0"/>
              <w:right w:val="single" w:sz="4" w:space="0" w:color="9DB4C0"/>
            </w:tcBorders>
            <w:tcMar>
              <w:top w:w="50" w:type="dxa"/>
              <w:left w:w="140" w:type="dxa"/>
              <w:bottom w:w="50" w:type="dxa"/>
              <w:right w:w="140" w:type="dxa"/>
            </w:tcMar>
          </w:tcPr>
          <w:p w14:paraId="2D0F1945" w14:textId="77777777" w:rsidR="002135B4" w:rsidRDefault="00830036">
            <w:r>
              <w:t>Bar</w:t>
            </w:r>
          </w:p>
        </w:tc>
        <w:tc>
          <w:tcPr>
            <w:tcW w:w="4926" w:type="dxa"/>
            <w:tcBorders>
              <w:top w:val="single" w:sz="4" w:space="0" w:color="9DB4C0"/>
              <w:left w:val="single" w:sz="4" w:space="0" w:color="9DB4C0"/>
              <w:bottom w:val="single" w:sz="4" w:space="0" w:color="9DB4C0"/>
              <w:right w:val="single" w:sz="4" w:space="0" w:color="9DB4C0"/>
            </w:tcBorders>
            <w:tcMar>
              <w:top w:w="50" w:type="dxa"/>
              <w:left w:w="140" w:type="dxa"/>
              <w:bottom w:w="50" w:type="dxa"/>
              <w:right w:w="140" w:type="dxa"/>
            </w:tcMar>
          </w:tcPr>
          <w:p w14:paraId="37493306" w14:textId="77777777" w:rsidR="002135B4" w:rsidRDefault="00830036">
            <w:r>
              <w:t>Colorado leads at about 1,600 patients; the other four states are each about 400</w:t>
            </w:r>
          </w:p>
        </w:tc>
      </w:tr>
      <w:tr w:rsidR="002135B4" w14:paraId="028E305E" w14:textId="77777777">
        <w:trPr>
          <w:cantSplit/>
        </w:trPr>
        <w:tc>
          <w:tcPr>
            <w:tcW w:w="2900" w:type="dxa"/>
            <w:tcBorders>
              <w:top w:val="single" w:sz="4" w:space="0" w:color="9DB4C0"/>
              <w:left w:val="single" w:sz="4" w:space="0" w:color="9DB4C0"/>
              <w:bottom w:val="single" w:sz="4" w:space="0" w:color="9DB4C0"/>
              <w:right w:val="single" w:sz="4" w:space="0" w:color="9DB4C0"/>
            </w:tcBorders>
            <w:shd w:val="clear" w:color="auto" w:fill="EAF2F7"/>
            <w:tcMar>
              <w:top w:w="50" w:type="dxa"/>
              <w:left w:w="140" w:type="dxa"/>
              <w:bottom w:w="50" w:type="dxa"/>
              <w:right w:w="140" w:type="dxa"/>
            </w:tcMar>
          </w:tcPr>
          <w:p w14:paraId="79C07B94" w14:textId="77777777" w:rsidR="002135B4" w:rsidRDefault="00830036">
            <w:r>
              <w:rPr>
                <w:b/>
                <w:bCs/>
              </w:rPr>
              <w:t>Patients by Severity Level</w:t>
            </w:r>
          </w:p>
        </w:tc>
        <w:tc>
          <w:tcPr>
            <w:tcW w:w="1200" w:type="dxa"/>
            <w:tcBorders>
              <w:top w:val="single" w:sz="4" w:space="0" w:color="9DB4C0"/>
              <w:left w:val="single" w:sz="4" w:space="0" w:color="9DB4C0"/>
              <w:bottom w:val="single" w:sz="4" w:space="0" w:color="9DB4C0"/>
              <w:right w:val="single" w:sz="4" w:space="0" w:color="9DB4C0"/>
            </w:tcBorders>
            <w:shd w:val="clear" w:color="auto" w:fill="EAF2F7"/>
            <w:tcMar>
              <w:top w:w="50" w:type="dxa"/>
              <w:left w:w="140" w:type="dxa"/>
              <w:bottom w:w="50" w:type="dxa"/>
              <w:right w:w="140" w:type="dxa"/>
            </w:tcMar>
          </w:tcPr>
          <w:p w14:paraId="6851E608" w14:textId="77777777" w:rsidR="002135B4" w:rsidRDefault="00830036">
            <w:r>
              <w:t>Donut</w:t>
            </w:r>
          </w:p>
        </w:tc>
        <w:tc>
          <w:tcPr>
            <w:tcW w:w="4926" w:type="dxa"/>
            <w:tcBorders>
              <w:top w:val="single" w:sz="4" w:space="0" w:color="9DB4C0"/>
              <w:left w:val="single" w:sz="4" w:space="0" w:color="9DB4C0"/>
              <w:bottom w:val="single" w:sz="4" w:space="0" w:color="9DB4C0"/>
              <w:right w:val="single" w:sz="4" w:space="0" w:color="9DB4C0"/>
            </w:tcBorders>
            <w:shd w:val="clear" w:color="auto" w:fill="EAF2F7"/>
            <w:tcMar>
              <w:top w:w="50" w:type="dxa"/>
              <w:left w:w="140" w:type="dxa"/>
              <w:bottom w:w="50" w:type="dxa"/>
              <w:right w:w="140" w:type="dxa"/>
            </w:tcMar>
          </w:tcPr>
          <w:p w14:paraId="28F2B81E" w14:textId="77777777" w:rsidR="002135B4" w:rsidRDefault="00830036">
            <w:r>
              <w:t>Medium 7.55K (37.44%), High 6.34K (31.44%), Low 6.28K (31.12%); 20.171K in total</w:t>
            </w:r>
          </w:p>
        </w:tc>
      </w:tr>
    </w:tbl>
    <w:p w14:paraId="23E234FB" w14:textId="77777777" w:rsidR="002135B4" w:rsidRDefault="002135B4">
      <w:pPr>
        <w:spacing w:after="60"/>
      </w:pPr>
    </w:p>
    <w:p w14:paraId="381748D1" w14:textId="77777777" w:rsidR="002135B4" w:rsidRDefault="00830036">
      <w:pPr>
        <w:pStyle w:val="Heading1"/>
        <w:pageBreakBefore/>
      </w:pPr>
      <w:r>
        <w:lastRenderedPageBreak/>
        <w:t>6. Dashboard Insights and Follow-Up</w:t>
      </w:r>
    </w:p>
    <w:p w14:paraId="70515D47" w14:textId="77777777" w:rsidR="002135B4" w:rsidRDefault="00830036">
      <w:pPr>
        <w:keepLines/>
        <w:spacing w:after="120" w:line="288" w:lineRule="auto"/>
        <w:jc w:val="both"/>
      </w:pPr>
      <w:r>
        <w:t>The dashboard combines patient, admission, cost, and hospital measures in one view.</w:t>
      </w:r>
    </w:p>
    <w:p w14:paraId="7C746772" w14:textId="77777777" w:rsidR="002135B4" w:rsidRDefault="00830036">
      <w:pPr>
        <w:pStyle w:val="Heading2"/>
      </w:pPr>
      <w:r>
        <w:t>Patient and disease patterns</w:t>
      </w:r>
    </w:p>
    <w:p w14:paraId="18B18DF5" w14:textId="47C9A175" w:rsidR="002135B4" w:rsidRDefault="00830036" w:rsidP="00E716F3">
      <w:pPr>
        <w:pStyle w:val="ListParagraph"/>
        <w:numPr>
          <w:ilvl w:val="0"/>
          <w:numId w:val="9"/>
        </w:numPr>
      </w:pPr>
      <w:r>
        <w:t>Cancer is the largest group: 6,008 records (29.8%). Disease counts are otherwise close; consider treatment needs and outcomes too.</w:t>
      </w:r>
    </w:p>
    <w:p w14:paraId="6E9FA81F" w14:textId="77777777" w:rsidR="002135B4" w:rsidRDefault="00830036" w:rsidP="00E716F3">
      <w:pPr>
        <w:pStyle w:val="ListParagraph"/>
        <w:numPr>
          <w:ilvl w:val="0"/>
          <w:numId w:val="9"/>
        </w:numPr>
      </w:pPr>
      <w:r>
        <w:t>Ages range from 0 to 89; average and median are about 44. Male records account for 38.1%; Female and Other are about 31% each. These are dataset shares, not population rates.</w:t>
      </w:r>
    </w:p>
    <w:p w14:paraId="7E01AF55" w14:textId="77777777" w:rsidR="002135B4" w:rsidRDefault="00830036">
      <w:pPr>
        <w:pStyle w:val="Heading2"/>
      </w:pPr>
      <w:r>
        <w:t>Admissions and re-admissions</w:t>
      </w:r>
    </w:p>
    <w:p w14:paraId="21B05CAC" w14:textId="77777777" w:rsidR="002135B4" w:rsidRDefault="00830036" w:rsidP="00E716F3">
      <w:pPr>
        <w:pStyle w:val="ListParagraph"/>
        <w:keepLines/>
        <w:numPr>
          <w:ilvl w:val="0"/>
          <w:numId w:val="10"/>
        </w:numPr>
        <w:spacing w:after="120" w:line="288" w:lineRule="auto"/>
        <w:jc w:val="both"/>
      </w:pPr>
      <w:r>
        <w:t>November 2025 is the peak month (2,016 admissions). Verify this spike and dates beyond the reporting cut-off before staffing decisions.</w:t>
      </w:r>
    </w:p>
    <w:p w14:paraId="05DFF1A7" w14:textId="77777777" w:rsidR="002135B4" w:rsidRDefault="00830036" w:rsidP="00E716F3">
      <w:pPr>
        <w:pStyle w:val="ListParagraph"/>
        <w:keepLines/>
        <w:numPr>
          <w:ilvl w:val="0"/>
          <w:numId w:val="10"/>
        </w:numPr>
        <w:spacing w:after="120" w:line="288" w:lineRule="auto"/>
        <w:jc w:val="both"/>
      </w:pPr>
      <w:r>
        <w:t>Readmission rates are similar by severity: High 46.7%, Medium 47.0%, Low 47.5%. Severity alone does not explain the pattern.</w:t>
      </w:r>
    </w:p>
    <w:p w14:paraId="7B464BDC" w14:textId="77777777" w:rsidR="002135B4" w:rsidRDefault="00830036">
      <w:pPr>
        <w:pStyle w:val="Heading2"/>
      </w:pPr>
      <w:r>
        <w:t>Costs and resource use</w:t>
      </w:r>
    </w:p>
    <w:p w14:paraId="52D93FF7" w14:textId="77777777" w:rsidR="002135B4" w:rsidRDefault="00830036" w:rsidP="00E716F3">
      <w:pPr>
        <w:pStyle w:val="ListParagraph"/>
        <w:keepLines/>
        <w:numPr>
          <w:ilvl w:val="0"/>
          <w:numId w:val="11"/>
        </w:numPr>
        <w:spacing w:after="120" w:line="288" w:lineRule="auto"/>
        <w:jc w:val="both"/>
      </w:pPr>
      <w:r>
        <w:t>Average treatment cost ranges from about 250,317 (diabetes) to 256,587 (cancer) data set units; currency is unspecified.</w:t>
      </w:r>
    </w:p>
    <w:p w14:paraId="7377C91C" w14:textId="77777777" w:rsidR="002135B4" w:rsidRDefault="00830036" w:rsidP="00E716F3">
      <w:pPr>
        <w:pStyle w:val="ListParagraph"/>
        <w:keepLines/>
        <w:numPr>
          <w:ilvl w:val="0"/>
          <w:numId w:val="11"/>
        </w:numPr>
        <w:spacing w:after="120" w:line="288" w:lineRule="auto"/>
        <w:jc w:val="both"/>
      </w:pPr>
      <w:r>
        <w:t>ICU has the most records (7,570). General beds have the highest average cost (about 255,546 units), above Private (252,338) and ICU (252,129).</w:t>
      </w:r>
    </w:p>
    <w:p w14:paraId="556B23F7" w14:textId="77777777" w:rsidR="002135B4" w:rsidRDefault="00830036" w:rsidP="00E716F3">
      <w:pPr>
        <w:pStyle w:val="ListParagraph"/>
        <w:keepLines/>
        <w:numPr>
          <w:ilvl w:val="0"/>
          <w:numId w:val="11"/>
        </w:numPr>
        <w:spacing w:after="120" w:line="288" w:lineRule="auto"/>
        <w:jc w:val="both"/>
      </w:pPr>
      <w:r>
        <w:t>Colorado totals about 411.9 million units versus Montana’s 107.1 million. Validate this unusually large gap before budget or location decisions.</w:t>
      </w:r>
    </w:p>
    <w:p w14:paraId="0A4FB10C" w14:textId="77777777" w:rsidR="002135B4" w:rsidRDefault="00830036">
      <w:pPr>
        <w:pStyle w:val="Heading2"/>
      </w:pPr>
      <w:r>
        <w:t>Hospital ratings and data checks</w:t>
      </w:r>
    </w:p>
    <w:p w14:paraId="2E47C592" w14:textId="77777777" w:rsidR="002135B4" w:rsidRDefault="00830036" w:rsidP="00E716F3">
      <w:pPr>
        <w:pStyle w:val="ListParagraph"/>
        <w:keepLines/>
        <w:numPr>
          <w:ilvl w:val="0"/>
          <w:numId w:val="12"/>
        </w:numPr>
        <w:spacing w:after="120" w:line="288" w:lineRule="auto"/>
        <w:jc w:val="both"/>
      </w:pPr>
      <w:r>
        <w:t>Fair is most common (6,017; 29.8%); Excellent is least common (239; 1.2%). Rating-entry counts do not rank hospitals by performance.</w:t>
      </w:r>
    </w:p>
    <w:p w14:paraId="12732BF6" w14:textId="77777777" w:rsidR="002135B4" w:rsidRDefault="00830036" w:rsidP="00E716F3">
      <w:pPr>
        <w:pStyle w:val="ListParagraph"/>
        <w:keepLines/>
        <w:numPr>
          <w:ilvl w:val="0"/>
          <w:numId w:val="12"/>
        </w:numPr>
        <w:spacing w:after="120" w:line="288" w:lineRule="auto"/>
        <w:jc w:val="both"/>
      </w:pPr>
      <w:r>
        <w:t>Check discharge-before-admission dates and unusually high hospital/doctor counts. Confirm the cost unit and reporting period.</w:t>
      </w:r>
    </w:p>
    <w:p w14:paraId="676A3F80" w14:textId="77777777" w:rsidR="002135B4" w:rsidRDefault="00830036">
      <w:pPr>
        <w:pStyle w:val="Heading2"/>
      </w:pPr>
      <w:r>
        <w:t>Recommended Actions</w:t>
      </w:r>
    </w:p>
    <w:p w14:paraId="7213081C" w14:textId="77777777" w:rsidR="002135B4" w:rsidRDefault="00830036" w:rsidP="00E716F3">
      <w:pPr>
        <w:pStyle w:val="ListParagraph"/>
        <w:keepLines/>
        <w:numPr>
          <w:ilvl w:val="0"/>
          <w:numId w:val="13"/>
        </w:numPr>
        <w:spacing w:after="120" w:line="288" w:lineRule="auto"/>
        <w:jc w:val="both"/>
      </w:pPr>
      <w:r>
        <w:t>Validate Smith PLC, Doctor 298, Colorado, and dates beyond the reporting cut-off; high counts may reflect missing values filled with the mode.</w:t>
      </w:r>
    </w:p>
    <w:p w14:paraId="5F2B089D" w14:textId="77777777" w:rsidR="00EF212E" w:rsidRDefault="001E72DC" w:rsidP="00E716F3">
      <w:pPr>
        <w:pStyle w:val="ListParagraph"/>
        <w:numPr>
          <w:ilvl w:val="0"/>
          <w:numId w:val="13"/>
        </w:numPr>
      </w:pPr>
      <w:r>
        <w:t>Investigate the roughly 47% readmission rate across severity and disease groups; begin follow-up with the largest group, cancer.</w:t>
      </w:r>
    </w:p>
    <w:p w14:paraId="10F6655A" w14:textId="77777777" w:rsidR="00EF212E" w:rsidRDefault="001E72DC" w:rsidP="00E716F3">
      <w:pPr>
        <w:pStyle w:val="ListParagraph"/>
        <w:numPr>
          <w:ilvl w:val="0"/>
          <w:numId w:val="13"/>
        </w:numPr>
      </w:pPr>
      <w:r>
        <w:t>Review the roughly 15-day average stay against discharge planning and examine ICU admission criteria and staffing.</w:t>
      </w:r>
    </w:p>
    <w:p w14:paraId="579AD9E7" w14:textId="77777777" w:rsidR="00EF212E" w:rsidRDefault="001E72DC" w:rsidP="00E716F3">
      <w:pPr>
        <w:pStyle w:val="ListParagraph"/>
        <w:numPr>
          <w:ilvl w:val="0"/>
          <w:numId w:val="13"/>
        </w:numPr>
      </w:pPr>
      <w:r>
        <w:t>Verify the November 2025 admission peak before changing staffing plans.</w:t>
      </w:r>
    </w:p>
    <w:p w14:paraId="6AA65333" w14:textId="77777777" w:rsidR="00EF212E" w:rsidRDefault="001E72DC" w:rsidP="00E716F3">
      <w:pPr>
        <w:pStyle w:val="ListParagraph"/>
        <w:numPr>
          <w:ilvl w:val="0"/>
          <w:numId w:val="13"/>
        </w:numPr>
      </w:pPr>
      <w:r>
        <w:t>Analyse patient-level cost drivers and the 52% of records marked as not insured.</w:t>
      </w:r>
    </w:p>
    <w:p w14:paraId="09D2B508" w14:textId="77777777" w:rsidR="00EF212E" w:rsidRDefault="001E72DC" w:rsidP="00E716F3">
      <w:pPr>
        <w:pStyle w:val="ListParagraph"/>
        <w:numPr>
          <w:ilvl w:val="0"/>
          <w:numId w:val="13"/>
        </w:numPr>
      </w:pPr>
      <w:r>
        <w:t>Display the cost unit and reporting period on the dashboard.</w:t>
      </w:r>
    </w:p>
    <w:p w14:paraId="73779DCA" w14:textId="77777777" w:rsidR="002135B4" w:rsidRDefault="00830036">
      <w:pPr>
        <w:pStyle w:val="Heading1"/>
      </w:pPr>
      <w:r>
        <w:lastRenderedPageBreak/>
        <w:t>7. Final Conclusion</w:t>
      </w:r>
    </w:p>
    <w:p w14:paraId="4EED3CD4" w14:textId="77777777" w:rsidR="002135B4" w:rsidRDefault="00830036">
      <w:pPr>
        <w:pStyle w:val="ListParagraph"/>
        <w:keepLines/>
        <w:spacing w:after="120" w:line="288" w:lineRule="auto"/>
        <w:jc w:val="both"/>
      </w:pPr>
      <w:r>
        <w:t>The project analysed 20,171 records using Python, MySQL, and Power BI.</w:t>
      </w:r>
    </w:p>
    <w:p w14:paraId="7E4360F6" w14:textId="77777777" w:rsidR="00EF212E" w:rsidRDefault="001E72DC">
      <w:pPr>
        <w:pStyle w:val="ListParagraph"/>
      </w:pPr>
      <w:r>
        <w:t>Cancer is the largest disease group (29.8%); average stays and treatment costs are similar across diseases.</w:t>
      </w:r>
    </w:p>
    <w:p w14:paraId="79EBB64C" w14:textId="77777777" w:rsidR="00EF212E" w:rsidRDefault="001E72DC">
      <w:pPr>
        <w:pStyle w:val="ListParagraph"/>
      </w:pPr>
      <w:r>
        <w:t>Readmission is 47.10% overall and similar across severity and disease groups; investigate other contributing factors.</w:t>
      </w:r>
    </w:p>
    <w:p w14:paraId="62BD8867" w14:textId="77777777" w:rsidR="00EF212E" w:rsidRDefault="001E72DC">
      <w:pPr>
        <w:pStyle w:val="ListParagraph"/>
      </w:pPr>
      <w:r>
        <w:t>ICU is the most used bed type; about 52% of records are marked as not insured, and Fair is the most common rating.</w:t>
      </w:r>
    </w:p>
    <w:p w14:paraId="1C26CEEE" w14:textId="77777777" w:rsidR="00EF212E" w:rsidRDefault="001E72DC">
      <w:pPr>
        <w:pStyle w:val="ListParagraph"/>
      </w:pPr>
      <w:r>
        <w:t>Validate unusually high hospital, doctor, and state counts, plus dates beyond the reporting cut-off.</w:t>
      </w:r>
    </w:p>
    <w:p w14:paraId="17DD4F70" w14:textId="77777777" w:rsidR="00EF212E" w:rsidRDefault="001E72DC">
      <w:pPr>
        <w:pStyle w:val="ListParagraph"/>
      </w:pPr>
      <w:r>
        <w:t>After validation, the dashboard can support discharge planning, resource allocation, and cost control.</w:t>
      </w:r>
    </w:p>
    <w:sectPr w:rsidR="00EF212E">
      <w:footerReference w:type="default" r:id="rId16"/>
      <w:pgSz w:w="11906" w:h="16838"/>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EACA524" w14:textId="77777777" w:rsidR="00772CC3" w:rsidRDefault="00772CC3">
      <w:r>
        <w:separator/>
      </w:r>
    </w:p>
  </w:endnote>
  <w:endnote w:type="continuationSeparator" w:id="0">
    <w:p w14:paraId="0FF2530D" w14:textId="77777777" w:rsidR="00772CC3" w:rsidRDefault="00772C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0917467" w14:textId="77777777" w:rsidR="002135B4" w:rsidRDefault="00830036">
    <w:pPr>
      <w:jc w:val="center"/>
    </w:pPr>
    <w:r>
      <w:rPr>
        <w:color w:val="8C8C8C"/>
        <w:sz w:val="20"/>
        <w:szCs w:val="20"/>
      </w:rPr>
      <w:fldChar w:fldCharType="begin"/>
    </w:r>
    <w:r>
      <w:rPr>
        <w:color w:val="8C8C8C"/>
        <w:sz w:val="20"/>
        <w:szCs w:val="20"/>
      </w:rPr>
      <w:instrText>PAGE</w:instrText>
    </w:r>
    <w:r>
      <w:rPr>
        <w:color w:val="8C8C8C"/>
        <w:sz w:val="20"/>
        <w:szCs w:val="20"/>
      </w:rPr>
      <w:fldChar w:fldCharType="separate"/>
    </w:r>
    <w:r w:rsidR="00E83638">
      <w:rPr>
        <w:noProof/>
        <w:color w:val="8C8C8C"/>
        <w:sz w:val="20"/>
        <w:szCs w:val="20"/>
      </w:rPr>
      <w:t>1</w:t>
    </w:r>
    <w:r>
      <w:rPr>
        <w:color w:val="8C8C8C"/>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7699C4C" w14:textId="77777777" w:rsidR="00772CC3" w:rsidRDefault="00772CC3">
      <w:r>
        <w:separator/>
      </w:r>
    </w:p>
  </w:footnote>
  <w:footnote w:type="continuationSeparator" w:id="0">
    <w:p w14:paraId="2EF6FA24" w14:textId="77777777" w:rsidR="00772CC3" w:rsidRDefault="00772C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6807CB"/>
    <w:multiLevelType w:val="hybridMultilevel"/>
    <w:tmpl w:val="5FD2883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0FE2499"/>
    <w:multiLevelType w:val="hybridMultilevel"/>
    <w:tmpl w:val="8D428B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5411505"/>
    <w:multiLevelType w:val="hybridMultilevel"/>
    <w:tmpl w:val="3A86A5D2"/>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BAF3714"/>
    <w:multiLevelType w:val="hybridMultilevel"/>
    <w:tmpl w:val="94F022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DF250D3"/>
    <w:multiLevelType w:val="hybridMultilevel"/>
    <w:tmpl w:val="FB2C56CA"/>
    <w:lvl w:ilvl="0" w:tplc="13A29092">
      <w:start w:val="1"/>
      <w:numFmt w:val="bullet"/>
      <w:lvlText w:val="•"/>
      <w:lvlJc w:val="left"/>
      <w:pPr>
        <w:ind w:left="540" w:hanging="270"/>
      </w:pPr>
    </w:lvl>
    <w:lvl w:ilvl="1" w:tplc="CEA2D93C">
      <w:start w:val="1"/>
      <w:numFmt w:val="bullet"/>
      <w:lvlText w:val="–"/>
      <w:lvlJc w:val="left"/>
      <w:pPr>
        <w:ind w:left="1080" w:hanging="270"/>
      </w:pPr>
    </w:lvl>
    <w:lvl w:ilvl="2" w:tplc="5BEA8CCA">
      <w:numFmt w:val="decimal"/>
      <w:lvlText w:val=""/>
      <w:lvlJc w:val="left"/>
    </w:lvl>
    <w:lvl w:ilvl="3" w:tplc="C73E0D6A">
      <w:numFmt w:val="decimal"/>
      <w:lvlText w:val=""/>
      <w:lvlJc w:val="left"/>
    </w:lvl>
    <w:lvl w:ilvl="4" w:tplc="EFE6D31C">
      <w:numFmt w:val="decimal"/>
      <w:lvlText w:val=""/>
      <w:lvlJc w:val="left"/>
    </w:lvl>
    <w:lvl w:ilvl="5" w:tplc="7E7034A0">
      <w:numFmt w:val="decimal"/>
      <w:lvlText w:val=""/>
      <w:lvlJc w:val="left"/>
    </w:lvl>
    <w:lvl w:ilvl="6" w:tplc="5A028500">
      <w:numFmt w:val="decimal"/>
      <w:lvlText w:val=""/>
      <w:lvlJc w:val="left"/>
    </w:lvl>
    <w:lvl w:ilvl="7" w:tplc="D17290D8">
      <w:numFmt w:val="decimal"/>
      <w:lvlText w:val=""/>
      <w:lvlJc w:val="left"/>
    </w:lvl>
    <w:lvl w:ilvl="8" w:tplc="5BD0B9B8">
      <w:numFmt w:val="decimal"/>
      <w:lvlText w:val=""/>
      <w:lvlJc w:val="left"/>
    </w:lvl>
  </w:abstractNum>
  <w:abstractNum w:abstractNumId="5" w15:restartNumberingAfterBreak="0">
    <w:nsid w:val="32DD17EC"/>
    <w:multiLevelType w:val="hybridMultilevel"/>
    <w:tmpl w:val="FDE045DE"/>
    <w:lvl w:ilvl="0" w:tplc="D33E6C72">
      <w:start w:val="1"/>
      <w:numFmt w:val="decimal"/>
      <w:lvlText w:val="%1."/>
      <w:lvlJc w:val="left"/>
      <w:pPr>
        <w:ind w:left="540" w:hanging="360"/>
      </w:pPr>
    </w:lvl>
    <w:lvl w:ilvl="1" w:tplc="D2CEE54A">
      <w:numFmt w:val="decimal"/>
      <w:lvlText w:val=""/>
      <w:lvlJc w:val="left"/>
    </w:lvl>
    <w:lvl w:ilvl="2" w:tplc="EB3266DA">
      <w:numFmt w:val="decimal"/>
      <w:lvlText w:val=""/>
      <w:lvlJc w:val="left"/>
    </w:lvl>
    <w:lvl w:ilvl="3" w:tplc="3F68F2EE">
      <w:numFmt w:val="decimal"/>
      <w:lvlText w:val=""/>
      <w:lvlJc w:val="left"/>
    </w:lvl>
    <w:lvl w:ilvl="4" w:tplc="4EFA435A">
      <w:numFmt w:val="decimal"/>
      <w:lvlText w:val=""/>
      <w:lvlJc w:val="left"/>
    </w:lvl>
    <w:lvl w:ilvl="5" w:tplc="57FA86E2">
      <w:numFmt w:val="decimal"/>
      <w:lvlText w:val=""/>
      <w:lvlJc w:val="left"/>
    </w:lvl>
    <w:lvl w:ilvl="6" w:tplc="11B4AB5E">
      <w:numFmt w:val="decimal"/>
      <w:lvlText w:val=""/>
      <w:lvlJc w:val="left"/>
    </w:lvl>
    <w:lvl w:ilvl="7" w:tplc="A3A46F92">
      <w:numFmt w:val="decimal"/>
      <w:lvlText w:val=""/>
      <w:lvlJc w:val="left"/>
    </w:lvl>
    <w:lvl w:ilvl="8" w:tplc="CABAD0DA">
      <w:numFmt w:val="decimal"/>
      <w:lvlText w:val=""/>
      <w:lvlJc w:val="left"/>
    </w:lvl>
  </w:abstractNum>
  <w:abstractNum w:abstractNumId="6" w15:restartNumberingAfterBreak="0">
    <w:nsid w:val="3C7D5670"/>
    <w:multiLevelType w:val="hybridMultilevel"/>
    <w:tmpl w:val="B784B52E"/>
    <w:lvl w:ilvl="0" w:tplc="2C80B9CC">
      <w:start w:val="1"/>
      <w:numFmt w:val="bullet"/>
      <w:lvlText w:val="●"/>
      <w:lvlJc w:val="left"/>
      <w:pPr>
        <w:ind w:left="720" w:hanging="360"/>
      </w:pPr>
    </w:lvl>
    <w:lvl w:ilvl="1" w:tplc="5F26BEFE">
      <w:start w:val="1"/>
      <w:numFmt w:val="bullet"/>
      <w:lvlText w:val="○"/>
      <w:lvlJc w:val="left"/>
      <w:pPr>
        <w:ind w:left="1440" w:hanging="360"/>
      </w:pPr>
    </w:lvl>
    <w:lvl w:ilvl="2" w:tplc="A42225AA">
      <w:start w:val="1"/>
      <w:numFmt w:val="bullet"/>
      <w:lvlText w:val="■"/>
      <w:lvlJc w:val="left"/>
      <w:pPr>
        <w:ind w:left="2160" w:hanging="360"/>
      </w:pPr>
    </w:lvl>
    <w:lvl w:ilvl="3" w:tplc="33B282CE">
      <w:start w:val="1"/>
      <w:numFmt w:val="bullet"/>
      <w:lvlText w:val="●"/>
      <w:lvlJc w:val="left"/>
      <w:pPr>
        <w:ind w:left="2880" w:hanging="360"/>
      </w:pPr>
    </w:lvl>
    <w:lvl w:ilvl="4" w:tplc="82B4CA04">
      <w:start w:val="1"/>
      <w:numFmt w:val="bullet"/>
      <w:lvlText w:val="○"/>
      <w:lvlJc w:val="left"/>
      <w:pPr>
        <w:ind w:left="3600" w:hanging="360"/>
      </w:pPr>
    </w:lvl>
    <w:lvl w:ilvl="5" w:tplc="B7887660">
      <w:start w:val="1"/>
      <w:numFmt w:val="bullet"/>
      <w:lvlText w:val="■"/>
      <w:lvlJc w:val="left"/>
      <w:pPr>
        <w:ind w:left="4320" w:hanging="360"/>
      </w:pPr>
    </w:lvl>
    <w:lvl w:ilvl="6" w:tplc="B23E77D6">
      <w:start w:val="1"/>
      <w:numFmt w:val="bullet"/>
      <w:lvlText w:val="●"/>
      <w:lvlJc w:val="left"/>
      <w:pPr>
        <w:ind w:left="5040" w:hanging="360"/>
      </w:pPr>
    </w:lvl>
    <w:lvl w:ilvl="7" w:tplc="BA7E07CC">
      <w:start w:val="1"/>
      <w:numFmt w:val="bullet"/>
      <w:lvlText w:val="●"/>
      <w:lvlJc w:val="left"/>
      <w:pPr>
        <w:ind w:left="5760" w:hanging="360"/>
      </w:pPr>
    </w:lvl>
    <w:lvl w:ilvl="8" w:tplc="65445E12">
      <w:start w:val="1"/>
      <w:numFmt w:val="bullet"/>
      <w:lvlText w:val="●"/>
      <w:lvlJc w:val="left"/>
      <w:pPr>
        <w:ind w:left="6480" w:hanging="360"/>
      </w:pPr>
    </w:lvl>
  </w:abstractNum>
  <w:abstractNum w:abstractNumId="7" w15:restartNumberingAfterBreak="0">
    <w:nsid w:val="5BD11E12"/>
    <w:multiLevelType w:val="hybridMultilevel"/>
    <w:tmpl w:val="98C67A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8A721F8"/>
    <w:multiLevelType w:val="hybridMultilevel"/>
    <w:tmpl w:val="E064EF20"/>
    <w:lvl w:ilvl="0" w:tplc="3FA647EA">
      <w:start w:val="1"/>
      <w:numFmt w:val="decimal"/>
      <w:lvlText w:val="%1."/>
      <w:lvlJc w:val="left"/>
      <w:pPr>
        <w:ind w:left="540" w:hanging="360"/>
      </w:pPr>
    </w:lvl>
    <w:lvl w:ilvl="1" w:tplc="686C71F0">
      <w:numFmt w:val="decimal"/>
      <w:lvlText w:val=""/>
      <w:lvlJc w:val="left"/>
    </w:lvl>
    <w:lvl w:ilvl="2" w:tplc="6C06A73A">
      <w:numFmt w:val="decimal"/>
      <w:lvlText w:val=""/>
      <w:lvlJc w:val="left"/>
    </w:lvl>
    <w:lvl w:ilvl="3" w:tplc="F4087E72">
      <w:numFmt w:val="decimal"/>
      <w:lvlText w:val=""/>
      <w:lvlJc w:val="left"/>
    </w:lvl>
    <w:lvl w:ilvl="4" w:tplc="67549608">
      <w:numFmt w:val="decimal"/>
      <w:lvlText w:val=""/>
      <w:lvlJc w:val="left"/>
    </w:lvl>
    <w:lvl w:ilvl="5" w:tplc="195C5D88">
      <w:numFmt w:val="decimal"/>
      <w:lvlText w:val=""/>
      <w:lvlJc w:val="left"/>
    </w:lvl>
    <w:lvl w:ilvl="6" w:tplc="BB1472EE">
      <w:numFmt w:val="decimal"/>
      <w:lvlText w:val=""/>
      <w:lvlJc w:val="left"/>
    </w:lvl>
    <w:lvl w:ilvl="7" w:tplc="B4908DE0">
      <w:numFmt w:val="decimal"/>
      <w:lvlText w:val=""/>
      <w:lvlJc w:val="left"/>
    </w:lvl>
    <w:lvl w:ilvl="8" w:tplc="465C9244">
      <w:numFmt w:val="decimal"/>
      <w:lvlText w:val=""/>
      <w:lvlJc w:val="left"/>
    </w:lvl>
  </w:abstractNum>
  <w:abstractNum w:abstractNumId="9" w15:restartNumberingAfterBreak="0">
    <w:nsid w:val="68A964E2"/>
    <w:multiLevelType w:val="hybridMultilevel"/>
    <w:tmpl w:val="D9C62490"/>
    <w:lvl w:ilvl="0" w:tplc="EAE86FB0">
      <w:start w:val="1"/>
      <w:numFmt w:val="decimal"/>
      <w:lvlText w:val="%1."/>
      <w:lvlJc w:val="left"/>
      <w:pPr>
        <w:ind w:left="540" w:hanging="360"/>
      </w:pPr>
    </w:lvl>
    <w:lvl w:ilvl="1" w:tplc="1B18CF7E">
      <w:numFmt w:val="decimal"/>
      <w:lvlText w:val=""/>
      <w:lvlJc w:val="left"/>
    </w:lvl>
    <w:lvl w:ilvl="2" w:tplc="9AEAB0B6">
      <w:numFmt w:val="decimal"/>
      <w:lvlText w:val=""/>
      <w:lvlJc w:val="left"/>
    </w:lvl>
    <w:lvl w:ilvl="3" w:tplc="AD72850A">
      <w:numFmt w:val="decimal"/>
      <w:lvlText w:val=""/>
      <w:lvlJc w:val="left"/>
    </w:lvl>
    <w:lvl w:ilvl="4" w:tplc="3544F5F8">
      <w:numFmt w:val="decimal"/>
      <w:lvlText w:val=""/>
      <w:lvlJc w:val="left"/>
    </w:lvl>
    <w:lvl w:ilvl="5" w:tplc="B3C4ECA2">
      <w:numFmt w:val="decimal"/>
      <w:lvlText w:val=""/>
      <w:lvlJc w:val="left"/>
    </w:lvl>
    <w:lvl w:ilvl="6" w:tplc="C016ACA8">
      <w:numFmt w:val="decimal"/>
      <w:lvlText w:val=""/>
      <w:lvlJc w:val="left"/>
    </w:lvl>
    <w:lvl w:ilvl="7" w:tplc="1C86A914">
      <w:numFmt w:val="decimal"/>
      <w:lvlText w:val=""/>
      <w:lvlJc w:val="left"/>
    </w:lvl>
    <w:lvl w:ilvl="8" w:tplc="F91E8BB2">
      <w:numFmt w:val="decimal"/>
      <w:lvlText w:val=""/>
      <w:lvlJc w:val="left"/>
    </w:lvl>
  </w:abstractNum>
  <w:abstractNum w:abstractNumId="10" w15:restartNumberingAfterBreak="0">
    <w:nsid w:val="717A259A"/>
    <w:multiLevelType w:val="hybridMultilevel"/>
    <w:tmpl w:val="6AFCBF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5480C82"/>
    <w:multiLevelType w:val="hybridMultilevel"/>
    <w:tmpl w:val="0DB8B5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9EA617D"/>
    <w:multiLevelType w:val="hybridMultilevel"/>
    <w:tmpl w:val="92A2B6C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6"/>
    <w:lvlOverride w:ilvl="0">
      <w:startOverride w:val="1"/>
    </w:lvlOverride>
  </w:num>
  <w:num w:numId="2">
    <w:abstractNumId w:val="5"/>
    <w:lvlOverride w:ilvl="0">
      <w:startOverride w:val="1"/>
    </w:lvlOverride>
  </w:num>
  <w:num w:numId="3">
    <w:abstractNumId w:val="8"/>
    <w:lvlOverride w:ilvl="0">
      <w:startOverride w:val="1"/>
    </w:lvlOverride>
  </w:num>
  <w:num w:numId="4">
    <w:abstractNumId w:val="9"/>
    <w:lvlOverride w:ilvl="0">
      <w:startOverride w:val="1"/>
    </w:lvlOverride>
  </w:num>
  <w:num w:numId="5">
    <w:abstractNumId w:val="4"/>
    <w:lvlOverride w:ilvl="0">
      <w:startOverride w:val="1"/>
    </w:lvlOverride>
  </w:num>
  <w:num w:numId="6">
    <w:abstractNumId w:val="7"/>
  </w:num>
  <w:num w:numId="7">
    <w:abstractNumId w:val="0"/>
  </w:num>
  <w:num w:numId="8">
    <w:abstractNumId w:val="12"/>
  </w:num>
  <w:num w:numId="9">
    <w:abstractNumId w:val="2"/>
  </w:num>
  <w:num w:numId="10">
    <w:abstractNumId w:val="10"/>
  </w:num>
  <w:num w:numId="11">
    <w:abstractNumId w:val="3"/>
  </w:num>
  <w:num w:numId="12">
    <w:abstractNumId w:val="11"/>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35B4"/>
    <w:rsid w:val="00080D32"/>
    <w:rsid w:val="00141D18"/>
    <w:rsid w:val="001E72DC"/>
    <w:rsid w:val="002135B4"/>
    <w:rsid w:val="002364C5"/>
    <w:rsid w:val="00532EE5"/>
    <w:rsid w:val="006E7F80"/>
    <w:rsid w:val="006F70CB"/>
    <w:rsid w:val="00772CC3"/>
    <w:rsid w:val="00830036"/>
    <w:rsid w:val="008B7937"/>
    <w:rsid w:val="00983D0D"/>
    <w:rsid w:val="00E716F3"/>
    <w:rsid w:val="00E83638"/>
    <w:rsid w:val="00EF21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90182"/>
  <w15:docId w15:val="{C7242792-C6D8-4107-B207-897E71926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6" w:space="3" w:color="9DB4C0"/>
      </w:pBdr>
      <w:spacing w:before="280" w:after="160"/>
      <w:outlineLvl w:val="0"/>
    </w:pPr>
    <w:rPr>
      <w:b/>
      <w:bCs/>
      <w:color w:val="1F3A4D"/>
      <w:sz w:val="34"/>
      <w:szCs w:val="34"/>
    </w:rPr>
  </w:style>
  <w:style w:type="paragraph" w:styleId="Heading2">
    <w:name w:val="heading 2"/>
    <w:uiPriority w:val="9"/>
    <w:unhideWhenUsed/>
    <w:qFormat/>
    <w:pPr>
      <w:keepNext/>
      <w:spacing w:before="240" w:after="100"/>
      <w:outlineLvl w:val="1"/>
    </w:pPr>
    <w:rPr>
      <w:b/>
      <w:bCs/>
      <w:color w:val="3F647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2488</Words>
  <Characters>14188</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Healthcare Data Analysis - Insights Report</vt:lpstr>
    </vt:vector>
  </TitlesOfParts>
  <Company/>
  <LinksUpToDate>false</LinksUpToDate>
  <CharactersWithSpaces>16643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Healthcare Data Analysis - Insights Report</dc:title>
  <dc:creator>Healthcare Data Analysis</dc:creator>
  <cp:lastModifiedBy>Anookya Reddy</cp:lastModifiedBy>
  <cp:revision>2</cp:revision>
  <dcterms:created xsi:type="dcterms:W3CDTF">2026-10-05T10:33:00Z</dcterms:created>
  <dcterms:modified xsi:type="dcterms:W3CDTF">2026-10-05T10:33:00Z</dcterms:modified>
</cp:coreProperties>
</file>