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68" w:rsidRDefault="00D41868" w:rsidP="00D418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C3CF9" wp14:editId="5C3C28A5">
                <wp:simplePos x="0" y="0"/>
                <wp:positionH relativeFrom="column">
                  <wp:posOffset>-889635</wp:posOffset>
                </wp:positionH>
                <wp:positionV relativeFrom="paragraph">
                  <wp:posOffset>-626110</wp:posOffset>
                </wp:positionV>
                <wp:extent cx="7002145" cy="10177780"/>
                <wp:effectExtent l="5715" t="12065" r="12065" b="11430"/>
                <wp:wrapNone/>
                <wp:docPr id="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145" cy="1017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868" w:rsidRDefault="00D41868" w:rsidP="00D418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C3CF9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70.05pt;margin-top:-49.3pt;width:551.35pt;height:8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">
                <v:textbox>
                  <w:txbxContent>
                    <w:p w:rsidR="00D41868" w:rsidRDefault="00D41868" w:rsidP="00D418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03C74" wp14:editId="3D4BE0F1">
                <wp:simplePos x="0" y="0"/>
                <wp:positionH relativeFrom="column">
                  <wp:posOffset>41910</wp:posOffset>
                </wp:positionH>
                <wp:positionV relativeFrom="paragraph">
                  <wp:posOffset>6972935</wp:posOffset>
                </wp:positionV>
                <wp:extent cx="5332730" cy="584835"/>
                <wp:effectExtent l="3810" t="635" r="0" b="0"/>
                <wp:wrapSquare wrapText="bothSides"/>
                <wp:docPr id="3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1868" w:rsidRDefault="00D41868" w:rsidP="00D41868">
                            <w:pPr>
                              <w:spacing w:line="5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5C7290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5C7290"/>
                                <w:sz w:val="48"/>
                                <w:szCs w:val="56"/>
                              </w:rPr>
                              <w:t>成员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8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倪安松 徐朱峰 余旻晨 吴嘉荣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03C74" id="文本框 7" o:spid="_x0000_s1027" type="#_x0000_t202" style="position:absolute;left:0;text-align:left;margin-left:3.3pt;margin-top:549.05pt;width:419.9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xhyAIAAME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" filled="f" stroked="f">
                <v:textbox>
                  <w:txbxContent>
                    <w:p w:rsidR="00D41868" w:rsidRDefault="00D41868" w:rsidP="00D41868">
                      <w:pPr>
                        <w:spacing w:line="500" w:lineRule="exact"/>
                        <w:jc w:val="center"/>
                        <w:rPr>
                          <w:rFonts w:ascii="华文中宋" w:eastAsia="华文中宋" w:hAnsi="华文中宋" w:cs="华文中宋"/>
                          <w:color w:val="5C7290"/>
                          <w:sz w:val="40"/>
                          <w:szCs w:val="48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5C7290"/>
                          <w:sz w:val="48"/>
                          <w:szCs w:val="56"/>
                        </w:rPr>
                        <w:t>成员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8"/>
                          <w:szCs w:val="56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>倪安松 徐朱峰 余旻晨 吴嘉荣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3015D3C" wp14:editId="06629EEB">
            <wp:simplePos x="0" y="0"/>
            <wp:positionH relativeFrom="column">
              <wp:posOffset>1116965</wp:posOffset>
            </wp:positionH>
            <wp:positionV relativeFrom="paragraph">
              <wp:posOffset>1075055</wp:posOffset>
            </wp:positionV>
            <wp:extent cx="2778125" cy="3281045"/>
            <wp:effectExtent l="0" t="0" r="3175" b="0"/>
            <wp:wrapSquare wrapText="bothSides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741DD" wp14:editId="4A26805E">
                <wp:simplePos x="0" y="0"/>
                <wp:positionH relativeFrom="column">
                  <wp:posOffset>-1112520</wp:posOffset>
                </wp:positionH>
                <wp:positionV relativeFrom="paragraph">
                  <wp:posOffset>5390515</wp:posOffset>
                </wp:positionV>
                <wp:extent cx="7520305" cy="1115695"/>
                <wp:effectExtent l="1905" t="0" r="2540" b="0"/>
                <wp:wrapNone/>
                <wp:docPr id="1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305" cy="1115695"/>
                        </a:xfrm>
                        <a:prstGeom prst="rect">
                          <a:avLst/>
                        </a:prstGeom>
                        <a:solidFill>
                          <a:srgbClr val="5C72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1868" w:rsidRDefault="00D41868" w:rsidP="00D41868">
                            <w:pPr>
                              <w:spacing w:line="7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FFFFFF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44"/>
                                <w:szCs w:val="52"/>
                              </w:rPr>
                              <w:t>XEON</w:t>
                            </w:r>
                          </w:p>
                          <w:p w:rsidR="00D41868" w:rsidRDefault="00D41868" w:rsidP="00D41868">
                            <w:pPr>
                              <w:spacing w:line="700" w:lineRule="exact"/>
                              <w:jc w:val="center"/>
                              <w:rPr>
                                <w:color w:val="FFFFF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72"/>
                                <w:szCs w:val="144"/>
                              </w:rPr>
                              <w:t>测试</w:t>
                            </w:r>
                            <w:r>
                              <w:rPr>
                                <w:rFonts w:ascii="华文中宋" w:eastAsia="华文中宋" w:hAnsi="华文中宋" w:cs="华文中宋"/>
                                <w:color w:val="FFFFFF"/>
                                <w:sz w:val="72"/>
                                <w:szCs w:val="144"/>
                              </w:rPr>
                              <w:t>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741DD" id="文本框 5" o:spid="_x0000_s1028" type="#_x0000_t202" style="position:absolute;left:0;text-align:left;margin-left:-87.6pt;margin-top:424.45pt;width:592.15pt;height:8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" fillcolor="#5c7290" stroked="f">
                <v:textbox>
                  <w:txbxContent>
                    <w:p w:rsidR="00D41868" w:rsidRDefault="00D41868" w:rsidP="00D41868">
                      <w:pPr>
                        <w:spacing w:line="700" w:lineRule="exact"/>
                        <w:jc w:val="center"/>
                        <w:rPr>
                          <w:rFonts w:ascii="华文中宋" w:eastAsia="华文中宋" w:hAnsi="华文中宋" w:cs="华文中宋"/>
                          <w:color w:val="FFFFFF"/>
                          <w:sz w:val="44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44"/>
                          <w:szCs w:val="52"/>
                        </w:rPr>
                        <w:t>XEON</w:t>
                      </w:r>
                    </w:p>
                    <w:p w:rsidR="00D41868" w:rsidRDefault="00D41868" w:rsidP="00D41868">
                      <w:pPr>
                        <w:spacing w:line="700" w:lineRule="exact"/>
                        <w:jc w:val="center"/>
                        <w:rPr>
                          <w:color w:val="FFFFFF"/>
                          <w:sz w:val="32"/>
                          <w:szCs w:val="40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72"/>
                          <w:szCs w:val="144"/>
                        </w:rPr>
                        <w:t>测试</w:t>
                      </w:r>
                      <w:r>
                        <w:rPr>
                          <w:rFonts w:ascii="华文中宋" w:eastAsia="华文中宋" w:hAnsi="华文中宋" w:cs="华文中宋"/>
                          <w:color w:val="FFFFFF"/>
                          <w:sz w:val="72"/>
                          <w:szCs w:val="144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</w:p>
    <w:p w:rsidR="00D41868" w:rsidRDefault="00D41868">
      <w:pPr>
        <w:widowControl/>
        <w:jc w:val="left"/>
      </w:pPr>
    </w:p>
    <w:p w:rsidR="00D41868" w:rsidRPr="00E011C2" w:rsidRDefault="00D41868" w:rsidP="00EC3869">
      <w:pPr>
        <w:pStyle w:val="a7"/>
        <w:widowControl/>
        <w:numPr>
          <w:ilvl w:val="0"/>
          <w:numId w:val="1"/>
        </w:numPr>
        <w:spacing w:line="500" w:lineRule="exact"/>
        <w:ind w:firstLineChars="0"/>
        <w:jc w:val="left"/>
        <w:rPr>
          <w:rFonts w:ascii="微软雅黑" w:eastAsia="微软雅黑" w:hAnsi="微软雅黑"/>
          <w:b/>
        </w:rPr>
      </w:pPr>
      <w:r w:rsidRPr="00D41868">
        <w:br w:type="page"/>
      </w:r>
      <w:r w:rsidR="00904F4F" w:rsidRPr="00E011C2">
        <w:rPr>
          <w:rFonts w:ascii="微软雅黑" w:eastAsia="微软雅黑" w:hAnsi="微软雅黑" w:hint="eastAsia"/>
          <w:b/>
          <w:sz w:val="24"/>
        </w:rPr>
        <w:lastRenderedPageBreak/>
        <w:t>系统测试用例</w:t>
      </w:r>
    </w:p>
    <w:p w:rsidR="00904F4F" w:rsidRPr="00E011C2" w:rsidRDefault="00904F4F" w:rsidP="00EC3869">
      <w:pPr>
        <w:pStyle w:val="a7"/>
        <w:widowControl/>
        <w:spacing w:line="500" w:lineRule="exact"/>
        <w:ind w:left="840" w:firstLineChars="0" w:hanging="420"/>
        <w:jc w:val="left"/>
        <w:rPr>
          <w:rFonts w:ascii="微软雅黑" w:eastAsia="微软雅黑" w:hAnsi="微软雅黑"/>
        </w:rPr>
      </w:pPr>
      <w:r w:rsidRPr="00E011C2">
        <w:rPr>
          <w:rFonts w:ascii="微软雅黑" w:eastAsia="微软雅黑" w:hAnsi="微软雅黑" w:hint="eastAsia"/>
        </w:rPr>
        <w:t>测试用例1——筛选股票列表</w:t>
      </w:r>
    </w:p>
    <w:p w:rsidR="00E011C2" w:rsidRPr="00E011C2" w:rsidRDefault="00E011C2" w:rsidP="00EC3869">
      <w:pPr>
        <w:pStyle w:val="a7"/>
        <w:widowControl/>
        <w:spacing w:line="500" w:lineRule="exact"/>
        <w:ind w:left="420" w:firstLineChars="0" w:firstLine="0"/>
        <w:jc w:val="left"/>
        <w:rPr>
          <w:rFonts w:ascii="微软雅黑" w:eastAsia="微软雅黑" w:hAnsi="微软雅黑"/>
        </w:rPr>
      </w:pPr>
      <w:r w:rsidRPr="00E011C2">
        <w:rPr>
          <w:rFonts w:ascii="微软雅黑" w:eastAsia="微软雅黑" w:hAnsi="微软雅黑" w:hint="eastAsia"/>
        </w:rPr>
        <w:t>TUS</w:t>
      </w:r>
      <w:r w:rsidRPr="00E011C2">
        <w:rPr>
          <w:rFonts w:ascii="微软雅黑" w:eastAsia="微软雅黑" w:hAnsi="微软雅黑"/>
        </w:rPr>
        <w:t>1—</w:t>
      </w:r>
      <w:r w:rsidRPr="00E011C2">
        <w:rPr>
          <w:rFonts w:ascii="微软雅黑" w:eastAsia="微软雅黑" w:hAnsi="微软雅黑" w:hint="eastAsia"/>
        </w:rPr>
        <w:t>筛选日期</w:t>
      </w:r>
    </w:p>
    <w:p w:rsidR="00E011C2" w:rsidRPr="00E011C2" w:rsidRDefault="00E011C2" w:rsidP="00EC3869">
      <w:pPr>
        <w:pStyle w:val="a7"/>
        <w:widowControl/>
        <w:spacing w:line="500" w:lineRule="exact"/>
        <w:ind w:left="420" w:firstLineChars="0" w:firstLine="0"/>
        <w:jc w:val="left"/>
        <w:rPr>
          <w:rFonts w:ascii="微软雅黑" w:eastAsia="微软雅黑" w:hAnsi="微软雅黑"/>
        </w:rPr>
      </w:pPr>
      <w:r w:rsidRPr="00E011C2">
        <w:rPr>
          <w:rFonts w:ascii="微软雅黑" w:eastAsia="微软雅黑" w:hAnsi="微软雅黑" w:hint="eastAsia"/>
        </w:rPr>
        <w:t>TUS</w:t>
      </w:r>
      <w:r w:rsidRPr="00E011C2">
        <w:rPr>
          <w:rFonts w:ascii="微软雅黑" w:eastAsia="微软雅黑" w:hAnsi="微软雅黑"/>
        </w:rPr>
        <w:t>2—</w:t>
      </w:r>
      <w:r w:rsidRPr="00E011C2">
        <w:rPr>
          <w:rFonts w:ascii="微软雅黑" w:eastAsia="微软雅黑" w:hAnsi="微软雅黑" w:hint="eastAsia"/>
        </w:rPr>
        <w:t>筛选股票代码</w:t>
      </w:r>
    </w:p>
    <w:p w:rsidR="00E011C2" w:rsidRPr="00E011C2" w:rsidRDefault="00E011C2" w:rsidP="00EC3869">
      <w:pPr>
        <w:pStyle w:val="a7"/>
        <w:widowControl/>
        <w:spacing w:line="500" w:lineRule="exact"/>
        <w:ind w:left="420" w:firstLineChars="0" w:firstLine="0"/>
        <w:jc w:val="left"/>
        <w:rPr>
          <w:rFonts w:ascii="微软雅黑" w:eastAsia="微软雅黑" w:hAnsi="微软雅黑"/>
        </w:rPr>
      </w:pPr>
      <w:r w:rsidRPr="00E011C2">
        <w:rPr>
          <w:rFonts w:ascii="微软雅黑" w:eastAsia="微软雅黑" w:hAnsi="微软雅黑" w:hint="eastAsia"/>
        </w:rPr>
        <w:t>TUS</w:t>
      </w:r>
      <w:r w:rsidRPr="00E011C2">
        <w:rPr>
          <w:rFonts w:ascii="微软雅黑" w:eastAsia="微软雅黑" w:hAnsi="微软雅黑"/>
        </w:rPr>
        <w:t>3—</w:t>
      </w:r>
      <w:r w:rsidRPr="00E011C2">
        <w:rPr>
          <w:rFonts w:ascii="微软雅黑" w:eastAsia="微软雅黑" w:hAnsi="微软雅黑" w:hint="eastAsia"/>
        </w:rPr>
        <w:t>筛选其他内容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22"/>
        <w:gridCol w:w="3870"/>
        <w:gridCol w:w="3204"/>
      </w:tblGrid>
      <w:tr w:rsidR="00E011C2" w:rsidRPr="00E011C2" w:rsidTr="00EC3869">
        <w:trPr>
          <w:trHeight w:val="634"/>
          <w:jc w:val="center"/>
        </w:trPr>
        <w:tc>
          <w:tcPr>
            <w:tcW w:w="1222" w:type="dxa"/>
            <w:shd w:val="clear" w:color="auto" w:fill="E7E6E6" w:themeFill="background2"/>
          </w:tcPr>
          <w:p w:rsidR="00E011C2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70" w:type="dxa"/>
            <w:shd w:val="clear" w:color="auto" w:fill="E7E6E6" w:themeFill="background2"/>
          </w:tcPr>
          <w:p w:rsidR="00E011C2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筛选条件</w:t>
            </w:r>
          </w:p>
        </w:tc>
        <w:tc>
          <w:tcPr>
            <w:tcW w:w="3204" w:type="dxa"/>
            <w:shd w:val="clear" w:color="auto" w:fill="E7E6E6" w:themeFill="background2"/>
          </w:tcPr>
          <w:p w:rsidR="00E011C2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04F4F" w:rsidRPr="00E011C2" w:rsidTr="00EC3869">
        <w:trPr>
          <w:jc w:val="center"/>
        </w:trPr>
        <w:tc>
          <w:tcPr>
            <w:tcW w:w="1222" w:type="dxa"/>
          </w:tcPr>
          <w:p w:rsidR="00904F4F" w:rsidRPr="00E011C2" w:rsidRDefault="00904F4F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3870" w:type="dxa"/>
          </w:tcPr>
          <w:p w:rsidR="00904F4F" w:rsidRPr="00E011C2" w:rsidRDefault="00904F4F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开始日期：2015-</w:t>
            </w:r>
            <w:r w:rsidRPr="00E011C2">
              <w:rPr>
                <w:rFonts w:ascii="微软雅黑" w:eastAsia="微软雅黑" w:hAnsi="微软雅黑"/>
              </w:rPr>
              <w:t>03</w:t>
            </w:r>
            <w:r w:rsidRPr="00E011C2">
              <w:rPr>
                <w:rFonts w:ascii="微软雅黑" w:eastAsia="微软雅黑" w:hAnsi="微软雅黑" w:hint="eastAsia"/>
              </w:rPr>
              <w:t>-</w:t>
            </w:r>
            <w:r w:rsidRPr="00E011C2">
              <w:rPr>
                <w:rFonts w:ascii="微软雅黑" w:eastAsia="微软雅黑" w:hAnsi="微软雅黑"/>
              </w:rPr>
              <w:t>01</w:t>
            </w:r>
          </w:p>
          <w:p w:rsidR="00904F4F" w:rsidRPr="00E011C2" w:rsidRDefault="00904F4F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结束日期：2016-</w:t>
            </w:r>
            <w:r w:rsidRPr="00E011C2">
              <w:rPr>
                <w:rFonts w:ascii="微软雅黑" w:eastAsia="微软雅黑" w:hAnsi="微软雅黑"/>
              </w:rPr>
              <w:t>03</w:t>
            </w:r>
            <w:r w:rsidRPr="00E011C2">
              <w:rPr>
                <w:rFonts w:ascii="微软雅黑" w:eastAsia="微软雅黑" w:hAnsi="微软雅黑" w:hint="eastAsia"/>
              </w:rPr>
              <w:t>-</w:t>
            </w:r>
            <w:r w:rsidRPr="00E011C2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3204" w:type="dxa"/>
          </w:tcPr>
          <w:p w:rsidR="00904F4F" w:rsidRPr="00E011C2" w:rsidRDefault="00904F4F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显示符合</w:t>
            </w:r>
            <w:r w:rsidR="00E011C2" w:rsidRPr="00E011C2">
              <w:rPr>
                <w:rFonts w:ascii="微软雅黑" w:eastAsia="微软雅黑" w:hAnsi="微软雅黑" w:hint="eastAsia"/>
              </w:rPr>
              <w:t>条件的股票信息列表</w:t>
            </w:r>
          </w:p>
        </w:tc>
      </w:tr>
      <w:tr w:rsidR="00904F4F" w:rsidRPr="00E011C2" w:rsidTr="00EC3869">
        <w:trPr>
          <w:jc w:val="center"/>
        </w:trPr>
        <w:tc>
          <w:tcPr>
            <w:tcW w:w="1222" w:type="dxa"/>
          </w:tcPr>
          <w:p w:rsidR="00904F4F" w:rsidRPr="00E011C2" w:rsidRDefault="00904F4F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3870" w:type="dxa"/>
          </w:tcPr>
          <w:p w:rsidR="00904F4F" w:rsidRPr="00E011C2" w:rsidRDefault="00904F4F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开始日期：2016-</w:t>
            </w:r>
            <w:r w:rsidRPr="00E011C2">
              <w:rPr>
                <w:rFonts w:ascii="微软雅黑" w:eastAsia="微软雅黑" w:hAnsi="微软雅黑"/>
              </w:rPr>
              <w:t>03</w:t>
            </w:r>
            <w:r w:rsidRPr="00E011C2">
              <w:rPr>
                <w:rFonts w:ascii="微软雅黑" w:eastAsia="微软雅黑" w:hAnsi="微软雅黑" w:hint="eastAsia"/>
              </w:rPr>
              <w:t>-</w:t>
            </w:r>
            <w:r w:rsidRPr="00E011C2">
              <w:rPr>
                <w:rFonts w:ascii="微软雅黑" w:eastAsia="微软雅黑" w:hAnsi="微软雅黑"/>
              </w:rPr>
              <w:t>01</w:t>
            </w:r>
          </w:p>
          <w:p w:rsidR="00904F4F" w:rsidRPr="00E011C2" w:rsidRDefault="00904F4F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结束日期：2015-</w:t>
            </w:r>
            <w:r w:rsidRPr="00E011C2">
              <w:rPr>
                <w:rFonts w:ascii="微软雅黑" w:eastAsia="微软雅黑" w:hAnsi="微软雅黑"/>
              </w:rPr>
              <w:t>03</w:t>
            </w:r>
            <w:r w:rsidRPr="00E011C2">
              <w:rPr>
                <w:rFonts w:ascii="微软雅黑" w:eastAsia="微软雅黑" w:hAnsi="微软雅黑" w:hint="eastAsia"/>
              </w:rPr>
              <w:t>-</w:t>
            </w:r>
            <w:r w:rsidRPr="00E011C2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3204" w:type="dxa"/>
          </w:tcPr>
          <w:p w:rsidR="00904F4F" w:rsidRPr="00E011C2" w:rsidRDefault="00904F4F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提示“</w:t>
            </w:r>
            <w:r w:rsidR="00E011C2" w:rsidRPr="00E011C2">
              <w:rPr>
                <w:rFonts w:ascii="微软雅黑" w:eastAsia="微软雅黑" w:hAnsi="微软雅黑" w:hint="eastAsia"/>
              </w:rPr>
              <w:t>结束日期迟于开始日期</w:t>
            </w:r>
            <w:r w:rsidRPr="00E011C2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904F4F" w:rsidRPr="00E011C2" w:rsidTr="00EC3869">
        <w:trPr>
          <w:jc w:val="center"/>
        </w:trPr>
        <w:tc>
          <w:tcPr>
            <w:tcW w:w="1222" w:type="dxa"/>
          </w:tcPr>
          <w:p w:rsidR="00904F4F" w:rsidRPr="00E011C2" w:rsidRDefault="00904F4F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TUS</w:t>
            </w:r>
            <w:r w:rsidR="00E011C2" w:rsidRPr="00E011C2">
              <w:rPr>
                <w:rFonts w:ascii="微软雅黑" w:eastAsia="微软雅黑" w:hAnsi="微软雅黑"/>
              </w:rPr>
              <w:t>2</w:t>
            </w:r>
            <w:r w:rsidR="00E011C2" w:rsidRPr="00E011C2">
              <w:rPr>
                <w:rFonts w:ascii="微软雅黑" w:eastAsia="微软雅黑" w:hAnsi="微软雅黑" w:hint="eastAsia"/>
              </w:rPr>
              <w:t>-</w:t>
            </w:r>
            <w:r w:rsidR="00E011C2" w:rsidRPr="00E011C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870" w:type="dxa"/>
          </w:tcPr>
          <w:p w:rsidR="00904F4F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/>
              </w:rPr>
              <w:t>600000</w:t>
            </w:r>
          </w:p>
        </w:tc>
        <w:tc>
          <w:tcPr>
            <w:tcW w:w="3204" w:type="dxa"/>
          </w:tcPr>
          <w:p w:rsidR="00904F4F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显示股票代码为600000的股票详情</w:t>
            </w:r>
          </w:p>
        </w:tc>
      </w:tr>
      <w:tr w:rsidR="00904F4F" w:rsidRPr="00E011C2" w:rsidTr="00EC3869">
        <w:trPr>
          <w:jc w:val="center"/>
        </w:trPr>
        <w:tc>
          <w:tcPr>
            <w:tcW w:w="1222" w:type="dxa"/>
          </w:tcPr>
          <w:p w:rsidR="00904F4F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TUS</w:t>
            </w:r>
            <w:r w:rsidRPr="00E011C2">
              <w:rPr>
                <w:rFonts w:ascii="微软雅黑" w:eastAsia="微软雅黑" w:hAnsi="微软雅黑"/>
              </w:rPr>
              <w:t>2</w:t>
            </w:r>
            <w:r w:rsidRPr="00E011C2">
              <w:rPr>
                <w:rFonts w:ascii="微软雅黑" w:eastAsia="微软雅黑" w:hAnsi="微软雅黑" w:hint="eastAsia"/>
              </w:rPr>
              <w:t>-</w:t>
            </w:r>
            <w:r w:rsidRPr="00E011C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870" w:type="dxa"/>
          </w:tcPr>
          <w:p w:rsidR="00904F4F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6000000</w:t>
            </w:r>
          </w:p>
        </w:tc>
        <w:tc>
          <w:tcPr>
            <w:tcW w:w="3204" w:type="dxa"/>
          </w:tcPr>
          <w:p w:rsidR="00904F4F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显示股票代码为前6位的股票即600000的股票详情</w:t>
            </w:r>
          </w:p>
        </w:tc>
      </w:tr>
      <w:tr w:rsidR="00E011C2" w:rsidRPr="00E011C2" w:rsidTr="00EC3869">
        <w:trPr>
          <w:jc w:val="center"/>
        </w:trPr>
        <w:tc>
          <w:tcPr>
            <w:tcW w:w="1222" w:type="dxa"/>
          </w:tcPr>
          <w:p w:rsidR="00E011C2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TUS</w:t>
            </w:r>
            <w:r w:rsidRPr="00E011C2">
              <w:rPr>
                <w:rFonts w:ascii="微软雅黑" w:eastAsia="微软雅黑" w:hAnsi="微软雅黑"/>
              </w:rPr>
              <w:t>3</w:t>
            </w:r>
            <w:r w:rsidRPr="00E011C2">
              <w:rPr>
                <w:rFonts w:ascii="微软雅黑" w:eastAsia="微软雅黑" w:hAnsi="微软雅黑" w:hint="eastAsia"/>
              </w:rPr>
              <w:t>-</w:t>
            </w:r>
            <w:r w:rsidRPr="00E011C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870" w:type="dxa"/>
          </w:tcPr>
          <w:p w:rsidR="00E011C2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最低价：345</w:t>
            </w:r>
          </w:p>
          <w:p w:rsidR="00E011C2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最高价：600</w:t>
            </w:r>
          </w:p>
        </w:tc>
        <w:tc>
          <w:tcPr>
            <w:tcW w:w="3204" w:type="dxa"/>
          </w:tcPr>
          <w:p w:rsidR="00E011C2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显示符合 &gt;=最低价且&lt;=最高价的股票信息列表</w:t>
            </w:r>
          </w:p>
        </w:tc>
      </w:tr>
      <w:tr w:rsidR="00E011C2" w:rsidRPr="00E011C2" w:rsidTr="00EC3869">
        <w:trPr>
          <w:jc w:val="center"/>
        </w:trPr>
        <w:tc>
          <w:tcPr>
            <w:tcW w:w="1222" w:type="dxa"/>
          </w:tcPr>
          <w:p w:rsidR="00E011C2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TUS</w:t>
            </w:r>
            <w:r w:rsidRPr="00E011C2">
              <w:rPr>
                <w:rFonts w:ascii="微软雅黑" w:eastAsia="微软雅黑" w:hAnsi="微软雅黑"/>
              </w:rPr>
              <w:t>3</w:t>
            </w:r>
            <w:r w:rsidRPr="00E011C2">
              <w:rPr>
                <w:rFonts w:ascii="微软雅黑" w:eastAsia="微软雅黑" w:hAnsi="微软雅黑" w:hint="eastAsia"/>
              </w:rPr>
              <w:t>-</w:t>
            </w:r>
            <w:r w:rsidRPr="00E011C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870" w:type="dxa"/>
          </w:tcPr>
          <w:p w:rsidR="00E011C2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开盘价：121</w:t>
            </w:r>
          </w:p>
          <w:p w:rsidR="00E011C2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收盘价：121</w:t>
            </w:r>
          </w:p>
        </w:tc>
        <w:tc>
          <w:tcPr>
            <w:tcW w:w="3204" w:type="dxa"/>
          </w:tcPr>
          <w:p w:rsidR="00E011C2" w:rsidRPr="00E011C2" w:rsidRDefault="00E011C2" w:rsidP="00EC386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显示符合 开盘价=</w:t>
            </w:r>
            <w:r w:rsidRPr="00E011C2">
              <w:rPr>
                <w:rFonts w:ascii="微软雅黑" w:eastAsia="微软雅黑" w:hAnsi="微软雅黑"/>
              </w:rPr>
              <w:t>121</w:t>
            </w:r>
            <w:r w:rsidRPr="00E011C2">
              <w:rPr>
                <w:rFonts w:ascii="微软雅黑" w:eastAsia="微软雅黑" w:hAnsi="微软雅黑" w:hint="eastAsia"/>
              </w:rPr>
              <w:t>且收盘价=</w:t>
            </w:r>
            <w:r w:rsidRPr="00E011C2">
              <w:rPr>
                <w:rFonts w:ascii="微软雅黑" w:eastAsia="微软雅黑" w:hAnsi="微软雅黑"/>
              </w:rPr>
              <w:t>121</w:t>
            </w:r>
            <w:r w:rsidRPr="00E011C2">
              <w:rPr>
                <w:rFonts w:ascii="微软雅黑" w:eastAsia="微软雅黑" w:hAnsi="微软雅黑" w:hint="eastAsia"/>
              </w:rPr>
              <w:t>的股票信息列表</w:t>
            </w:r>
          </w:p>
        </w:tc>
      </w:tr>
    </w:tbl>
    <w:p w:rsidR="00904F4F" w:rsidRDefault="00904F4F" w:rsidP="00904F4F">
      <w:pPr>
        <w:pStyle w:val="a7"/>
        <w:widowControl/>
        <w:ind w:left="420" w:firstLineChars="0" w:firstLine="0"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4"/>
        <w:gridCol w:w="1573"/>
        <w:gridCol w:w="2140"/>
        <w:gridCol w:w="2489"/>
      </w:tblGrid>
      <w:tr w:rsidR="006C22D6" w:rsidRPr="007B5962" w:rsidTr="001315CE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C22D6" w:rsidRPr="007B5962" w:rsidRDefault="006C22D6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测试用例套</w:t>
            </w:r>
            <w:r w:rsidRPr="007B5962">
              <w:rPr>
                <w:rFonts w:ascii="微软雅黑" w:eastAsia="微软雅黑" w:hAnsi="微软雅黑" w:hint="eastAsia"/>
              </w:rPr>
              <w:t>件</w:t>
            </w:r>
          </w:p>
        </w:tc>
        <w:tc>
          <w:tcPr>
            <w:tcW w:w="6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C22D6" w:rsidRPr="007B5962" w:rsidRDefault="006C22D6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覆盖流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</w:tr>
      <w:tr w:rsidR="001315CE" w:rsidRPr="007B5962" w:rsidTr="001315CE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5CE" w:rsidRPr="007B5962" w:rsidRDefault="001315CE" w:rsidP="00BD1D59">
            <w:pPr>
              <w:tabs>
                <w:tab w:val="center" w:pos="1151"/>
              </w:tabs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</w:t>
            </w:r>
            <w:r w:rsidRPr="007B596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5CE" w:rsidRPr="007B5962" w:rsidRDefault="001315CE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正常流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5CE" w:rsidRPr="007B5962" w:rsidRDefault="001315CE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5CE" w:rsidRPr="007B5962" w:rsidRDefault="001315CE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1315CE" w:rsidRPr="007B5962" w:rsidTr="001315CE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5CE" w:rsidRPr="007B5962" w:rsidRDefault="001315CE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TUS</w:t>
            </w:r>
            <w:r w:rsidR="0054156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</w:t>
            </w:r>
            <w:r w:rsidRPr="007B596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5CE" w:rsidRPr="007B5962" w:rsidRDefault="001315CE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正常流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5CE" w:rsidRPr="007B5962" w:rsidRDefault="001315CE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Pr="007B5962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5CE" w:rsidRPr="007B5962" w:rsidRDefault="001315CE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1315CE" w:rsidRPr="007B5962" w:rsidTr="001315CE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5CE" w:rsidRPr="007B5962" w:rsidRDefault="001315CE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TUS</w:t>
            </w:r>
            <w:r w:rsidR="0054156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</w:t>
            </w:r>
            <w:r w:rsidRPr="007B5962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5CE" w:rsidRPr="007B5962" w:rsidRDefault="001315CE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正常流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5CE" w:rsidRPr="007B5962" w:rsidRDefault="001315CE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5CE" w:rsidRPr="007B5962" w:rsidRDefault="001315CE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541565" w:rsidRPr="007B5962" w:rsidTr="001315CE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BD1D59">
            <w:pPr>
              <w:spacing w:line="500" w:lineRule="exact"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正常流程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BD1D59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541565" w:rsidRPr="007B5962" w:rsidTr="001315CE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Default="00541565" w:rsidP="00541565">
            <w:pPr>
              <w:spacing w:line="5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541565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正常流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541565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541565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2a</w:t>
            </w:r>
          </w:p>
        </w:tc>
      </w:tr>
      <w:tr w:rsidR="00541565" w:rsidRPr="007B5962" w:rsidTr="001315CE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Default="00541565" w:rsidP="00541565">
            <w:pPr>
              <w:spacing w:line="5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541565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正常流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541565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541565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541565" w:rsidRPr="007B5962" w:rsidTr="001315CE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Default="00541565" w:rsidP="00541565">
            <w:pPr>
              <w:spacing w:line="5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541565">
            <w:pPr>
              <w:spacing w:line="500" w:lineRule="exact"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正常流程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541565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65" w:rsidRPr="007B5962" w:rsidRDefault="00541565" w:rsidP="00541565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6C22D6" w:rsidRDefault="006C22D6" w:rsidP="00904F4F">
      <w:pPr>
        <w:pStyle w:val="a7"/>
        <w:widowControl/>
        <w:ind w:left="420" w:firstLineChars="0" w:firstLine="0"/>
        <w:jc w:val="left"/>
      </w:pPr>
    </w:p>
    <w:p w:rsidR="00EC3869" w:rsidRPr="00E011C2" w:rsidRDefault="00EC3869" w:rsidP="00EC3869">
      <w:pPr>
        <w:pStyle w:val="a7"/>
        <w:widowControl/>
        <w:spacing w:line="500" w:lineRule="exact"/>
        <w:ind w:left="840" w:firstLineChars="0" w:hanging="420"/>
        <w:jc w:val="left"/>
        <w:rPr>
          <w:rFonts w:ascii="微软雅黑" w:eastAsia="微软雅黑" w:hAnsi="微软雅黑"/>
        </w:rPr>
      </w:pPr>
      <w:r w:rsidRPr="00E011C2">
        <w:rPr>
          <w:rFonts w:ascii="微软雅黑" w:eastAsia="微软雅黑" w:hAnsi="微软雅黑" w:hint="eastAsia"/>
        </w:rPr>
        <w:lastRenderedPageBreak/>
        <w:t>测试用例</w:t>
      </w:r>
      <w:r>
        <w:rPr>
          <w:rFonts w:ascii="微软雅黑" w:eastAsia="微软雅黑" w:hAnsi="微软雅黑" w:hint="eastAsia"/>
        </w:rPr>
        <w:t>2</w:t>
      </w:r>
      <w:r w:rsidRPr="00E011C2"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显示大盘信息</w:t>
      </w:r>
    </w:p>
    <w:p w:rsidR="00EC3869" w:rsidRPr="00EC3869" w:rsidRDefault="00EC3869" w:rsidP="00EC3869">
      <w:pPr>
        <w:pStyle w:val="a7"/>
        <w:widowControl/>
        <w:spacing w:line="500" w:lineRule="exact"/>
        <w:ind w:left="420" w:firstLineChars="0" w:firstLine="0"/>
        <w:jc w:val="left"/>
        <w:rPr>
          <w:rFonts w:ascii="微软雅黑" w:eastAsia="微软雅黑" w:hAnsi="微软雅黑"/>
        </w:rPr>
      </w:pPr>
      <w:r w:rsidRPr="00E011C2">
        <w:rPr>
          <w:rFonts w:ascii="微软雅黑" w:eastAsia="微软雅黑" w:hAnsi="微软雅黑" w:hint="eastAsia"/>
        </w:rPr>
        <w:t>TUS</w:t>
      </w:r>
      <w:r>
        <w:rPr>
          <w:rFonts w:ascii="微软雅黑" w:eastAsia="微软雅黑" w:hAnsi="微软雅黑"/>
        </w:rPr>
        <w:t>4</w:t>
      </w:r>
      <w:r w:rsidRPr="00E011C2"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查看大盘信息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22"/>
        <w:gridCol w:w="3870"/>
        <w:gridCol w:w="3204"/>
      </w:tblGrid>
      <w:tr w:rsidR="00EC3869" w:rsidRPr="00E011C2" w:rsidTr="00F83C68">
        <w:trPr>
          <w:trHeight w:val="634"/>
          <w:jc w:val="center"/>
        </w:trPr>
        <w:tc>
          <w:tcPr>
            <w:tcW w:w="1222" w:type="dxa"/>
            <w:shd w:val="clear" w:color="auto" w:fill="E7E6E6" w:themeFill="background2"/>
          </w:tcPr>
          <w:p w:rsidR="00EC3869" w:rsidRPr="00E011C2" w:rsidRDefault="00EC3869" w:rsidP="00F83C68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70" w:type="dxa"/>
            <w:shd w:val="clear" w:color="auto" w:fill="E7E6E6" w:themeFill="background2"/>
          </w:tcPr>
          <w:p w:rsidR="00EC3869" w:rsidRPr="00E011C2" w:rsidRDefault="00EC3869" w:rsidP="00F83C68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3204" w:type="dxa"/>
            <w:shd w:val="clear" w:color="auto" w:fill="E7E6E6" w:themeFill="background2"/>
          </w:tcPr>
          <w:p w:rsidR="00EC3869" w:rsidRPr="00E011C2" w:rsidRDefault="00EC3869" w:rsidP="00F83C68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EC3869" w:rsidRPr="00E011C2" w:rsidTr="00F83C68">
        <w:trPr>
          <w:jc w:val="center"/>
        </w:trPr>
        <w:tc>
          <w:tcPr>
            <w:tcW w:w="1222" w:type="dxa"/>
          </w:tcPr>
          <w:p w:rsidR="00EC3869" w:rsidRPr="00E011C2" w:rsidRDefault="00EC3869" w:rsidP="00F83C68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</w:t>
            </w:r>
            <w:r w:rsidRPr="00E011C2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3870" w:type="dxa"/>
          </w:tcPr>
          <w:p w:rsidR="00EC3869" w:rsidRPr="00E011C2" w:rsidRDefault="00EC3869" w:rsidP="00F83C68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打开大盘列表</w:t>
            </w:r>
          </w:p>
        </w:tc>
        <w:tc>
          <w:tcPr>
            <w:tcW w:w="3204" w:type="dxa"/>
          </w:tcPr>
          <w:p w:rsidR="00EC3869" w:rsidRPr="00E011C2" w:rsidRDefault="00EC3869" w:rsidP="00F83C68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E011C2"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 w:hint="eastAsia"/>
              </w:rPr>
              <w:t>大盘股票列表</w:t>
            </w:r>
          </w:p>
        </w:tc>
      </w:tr>
      <w:tr w:rsidR="00EC3869" w:rsidRPr="00E011C2" w:rsidTr="00F83C68">
        <w:trPr>
          <w:jc w:val="center"/>
        </w:trPr>
        <w:tc>
          <w:tcPr>
            <w:tcW w:w="1222" w:type="dxa"/>
          </w:tcPr>
          <w:p w:rsidR="00EC3869" w:rsidRPr="00E011C2" w:rsidRDefault="00EC3869" w:rsidP="00F83C68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</w:t>
            </w:r>
            <w:r w:rsidRPr="00E011C2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3870" w:type="dxa"/>
          </w:tcPr>
          <w:p w:rsidR="00EC3869" w:rsidRPr="00E011C2" w:rsidRDefault="00EC3869" w:rsidP="00F83C68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选择一支大盘股票打开</w:t>
            </w:r>
          </w:p>
        </w:tc>
        <w:tc>
          <w:tcPr>
            <w:tcW w:w="3204" w:type="dxa"/>
          </w:tcPr>
          <w:p w:rsidR="00EC3869" w:rsidRPr="00E011C2" w:rsidRDefault="00EC3869" w:rsidP="00F83C68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显示大盘股票30天的数据，并且可以设置过滤信息</w:t>
            </w:r>
          </w:p>
        </w:tc>
      </w:tr>
    </w:tbl>
    <w:p w:rsidR="00EC3869" w:rsidRDefault="00EC3869" w:rsidP="00904F4F">
      <w:pPr>
        <w:pStyle w:val="a7"/>
        <w:widowControl/>
        <w:ind w:left="420" w:firstLineChars="0" w:firstLine="0"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1"/>
        <w:gridCol w:w="6205"/>
      </w:tblGrid>
      <w:tr w:rsidR="005B2C1A" w:rsidRPr="007B5962" w:rsidTr="005B2C1A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B2C1A" w:rsidRPr="007B5962" w:rsidRDefault="005B2C1A" w:rsidP="00E12CCD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测试用例套</w:t>
            </w:r>
            <w:r w:rsidRPr="007B5962">
              <w:rPr>
                <w:rFonts w:ascii="微软雅黑" w:eastAsia="微软雅黑" w:hAnsi="微软雅黑" w:hint="eastAsia"/>
              </w:rPr>
              <w:t>件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B2C1A" w:rsidRPr="007B5962" w:rsidRDefault="005B2C1A" w:rsidP="00E12CCD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覆盖流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</w:tr>
      <w:tr w:rsidR="005B2C1A" w:rsidRPr="007B5962" w:rsidTr="00063BD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C1A" w:rsidRPr="007B5962" w:rsidRDefault="005B2C1A" w:rsidP="00E12CCD">
            <w:pPr>
              <w:tabs>
                <w:tab w:val="center" w:pos="1151"/>
              </w:tabs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-</w:t>
            </w:r>
            <w:r w:rsidRPr="007B596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C1A" w:rsidRPr="007B5962" w:rsidRDefault="005B2C1A" w:rsidP="005B2C1A">
            <w:pPr>
              <w:spacing w:line="500" w:lineRule="exact"/>
              <w:jc w:val="center"/>
              <w:rPr>
                <w:rFonts w:ascii="微软雅黑" w:eastAsia="微软雅黑" w:hAnsi="微软雅黑" w:hint="eastAsia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正常流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</w:tr>
      <w:tr w:rsidR="005B2C1A" w:rsidRPr="007B5962" w:rsidTr="00141CB9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C1A" w:rsidRPr="007B5962" w:rsidRDefault="005B2C1A" w:rsidP="00E12CCD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-</w:t>
            </w:r>
            <w:r w:rsidRPr="007B596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C1A" w:rsidRPr="007B5962" w:rsidRDefault="005B2C1A" w:rsidP="005B2C1A">
            <w:pPr>
              <w:spacing w:line="500" w:lineRule="exact"/>
              <w:jc w:val="center"/>
              <w:rPr>
                <w:rFonts w:ascii="微软雅黑" w:eastAsia="微软雅黑" w:hAnsi="微软雅黑" w:hint="eastAsia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正常流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</w:tr>
    </w:tbl>
    <w:p w:rsidR="007B5962" w:rsidRDefault="007B5962" w:rsidP="007B5962">
      <w:pPr>
        <w:ind w:firstLineChars="200" w:firstLine="420"/>
        <w:rPr>
          <w:rFonts w:ascii="微软雅黑" w:eastAsia="微软雅黑" w:hAnsi="微软雅黑"/>
        </w:rPr>
      </w:pPr>
    </w:p>
    <w:p w:rsidR="007B5962" w:rsidRDefault="007B5962" w:rsidP="007B5962">
      <w:pPr>
        <w:spacing w:line="500" w:lineRule="exact"/>
        <w:ind w:firstLineChars="200" w:firstLine="420"/>
        <w:rPr>
          <w:rFonts w:ascii="微软雅黑" w:eastAsia="微软雅黑" w:hAnsi="微软雅黑"/>
        </w:rPr>
      </w:pPr>
      <w:r w:rsidRPr="007B5962">
        <w:rPr>
          <w:rFonts w:ascii="微软雅黑" w:eastAsia="微软雅黑" w:hAnsi="微软雅黑" w:hint="eastAsia"/>
        </w:rPr>
        <w:t>测试用例</w:t>
      </w:r>
      <w:r w:rsidRPr="007B5962">
        <w:rPr>
          <w:rFonts w:ascii="微软雅黑" w:eastAsia="微软雅黑" w:hAnsi="微软雅黑"/>
        </w:rPr>
        <w:t>3</w:t>
      </w:r>
      <w:r w:rsidRPr="007B5962">
        <w:rPr>
          <w:rFonts w:ascii="微软雅黑" w:eastAsia="微软雅黑" w:hAnsi="微软雅黑" w:hint="eastAsia"/>
        </w:rPr>
        <w:t>——显示股票具体信息</w:t>
      </w:r>
    </w:p>
    <w:p w:rsidR="007B5962" w:rsidRPr="007B5962" w:rsidRDefault="007B5962" w:rsidP="007B5962">
      <w:pPr>
        <w:spacing w:line="500" w:lineRule="exact"/>
        <w:ind w:firstLineChars="200" w:firstLine="420"/>
        <w:rPr>
          <w:rFonts w:ascii="微软雅黑" w:eastAsia="微软雅黑" w:hAnsi="微软雅黑"/>
          <w:szCs w:val="22"/>
        </w:rPr>
      </w:pPr>
      <w:r>
        <w:rPr>
          <w:rFonts w:ascii="微软雅黑" w:eastAsia="微软雅黑" w:hAnsi="微软雅黑" w:hint="eastAsia"/>
        </w:rPr>
        <w:t>TUS</w:t>
      </w:r>
      <w:r>
        <w:rPr>
          <w:rFonts w:ascii="微软雅黑" w:eastAsia="微软雅黑" w:hAnsi="微软雅黑"/>
        </w:rPr>
        <w:t>5—</w:t>
      </w:r>
      <w:r>
        <w:rPr>
          <w:rFonts w:ascii="微软雅黑" w:eastAsia="微软雅黑" w:hAnsi="微软雅黑" w:hint="eastAsia"/>
        </w:rPr>
        <w:t>选择股票具体信息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6"/>
        <w:gridCol w:w="1898"/>
        <w:gridCol w:w="2131"/>
        <w:gridCol w:w="3051"/>
      </w:tblGrid>
      <w:tr w:rsidR="007B5962" w:rsidRPr="007B5962" w:rsidTr="007B5962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输</w:t>
            </w:r>
            <w:r w:rsidRPr="007B5962">
              <w:rPr>
                <w:rFonts w:ascii="微软雅黑" w:eastAsia="微软雅黑" w:hAnsi="微软雅黑" w:hint="eastAsia"/>
              </w:rPr>
              <w:t>入</w:t>
            </w:r>
          </w:p>
        </w:tc>
        <w:tc>
          <w:tcPr>
            <w:tcW w:w="3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预期输</w:t>
            </w:r>
            <w:r w:rsidRPr="007B5962">
              <w:rPr>
                <w:rFonts w:ascii="微软雅黑" w:eastAsia="微软雅黑" w:hAnsi="微软雅黑" w:hint="eastAsia"/>
              </w:rPr>
              <w:t>出</w:t>
            </w:r>
          </w:p>
        </w:tc>
      </w:tr>
      <w:tr w:rsidR="007B5962" w:rsidRPr="007B5962" w:rsidTr="007B59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B5962" w:rsidRPr="007B5962" w:rsidRDefault="007B5962" w:rsidP="007B5962">
            <w:pPr>
              <w:widowControl/>
              <w:spacing w:line="500" w:lineRule="exact"/>
              <w:jc w:val="center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选择股</w:t>
            </w:r>
            <w:r w:rsidRPr="007B5962">
              <w:rPr>
                <w:rFonts w:ascii="微软雅黑" w:eastAsia="微软雅黑" w:hAnsi="微软雅黑" w:hint="eastAsia"/>
              </w:rPr>
              <w:t>票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设置筛选条</w:t>
            </w:r>
            <w:r w:rsidRPr="007B5962">
              <w:rPr>
                <w:rFonts w:ascii="微软雅黑" w:eastAsia="微软雅黑" w:hAnsi="微软雅黑" w:hint="eastAsia"/>
              </w:rPr>
              <w:t>件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B5962" w:rsidRPr="007B5962" w:rsidRDefault="007B5962" w:rsidP="007B5962">
            <w:pPr>
              <w:widowControl/>
              <w:spacing w:line="500" w:lineRule="exact"/>
              <w:jc w:val="center"/>
              <w:rPr>
                <w:rFonts w:ascii="微软雅黑" w:eastAsia="微软雅黑" w:hAnsi="微软雅黑"/>
                <w:szCs w:val="22"/>
              </w:rPr>
            </w:pPr>
          </w:p>
        </w:tc>
      </w:tr>
      <w:tr w:rsidR="007B5962" w:rsidRPr="007B5962" w:rsidTr="007B5962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TUS</w:t>
            </w:r>
            <w:r w:rsidR="002E4B85">
              <w:rPr>
                <w:rFonts w:ascii="微软雅黑" w:eastAsia="微软雅黑" w:hAnsi="微软雅黑"/>
              </w:rPr>
              <w:t>5</w:t>
            </w:r>
            <w:r w:rsidR="002E4B85">
              <w:rPr>
                <w:rFonts w:ascii="微软雅黑" w:eastAsia="微软雅黑" w:hAnsi="微软雅黑" w:hint="eastAsia"/>
              </w:rPr>
              <w:t>-</w:t>
            </w:r>
            <w:r w:rsidRPr="007B596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高升控</w:t>
            </w:r>
            <w:r w:rsidRPr="007B5962">
              <w:rPr>
                <w:rFonts w:ascii="微软雅黑" w:eastAsia="微软雅黑" w:hAnsi="微软雅黑" w:hint="eastAsia"/>
              </w:rPr>
              <w:t>股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显示高升控股在最近一个月的信</w:t>
            </w:r>
            <w:r w:rsidRPr="007B5962">
              <w:rPr>
                <w:rFonts w:ascii="微软雅黑" w:eastAsia="微软雅黑" w:hAnsi="微软雅黑" w:hint="eastAsia"/>
              </w:rPr>
              <w:t>息</w:t>
            </w:r>
          </w:p>
        </w:tc>
      </w:tr>
      <w:tr w:rsidR="007B5962" w:rsidRPr="007B5962" w:rsidTr="007B5962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TUS</w:t>
            </w:r>
            <w:r w:rsidR="002E4B85">
              <w:rPr>
                <w:rFonts w:ascii="微软雅黑" w:eastAsia="微软雅黑" w:hAnsi="微软雅黑"/>
              </w:rPr>
              <w:t>5</w:t>
            </w:r>
            <w:r w:rsidR="002E4B85">
              <w:rPr>
                <w:rFonts w:ascii="微软雅黑" w:eastAsia="微软雅黑" w:hAnsi="微软雅黑" w:hint="eastAsia"/>
              </w:rPr>
              <w:t>-</w:t>
            </w:r>
            <w:r w:rsidRPr="007B596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银泰资</w:t>
            </w:r>
            <w:r w:rsidRPr="007B5962">
              <w:rPr>
                <w:rFonts w:ascii="微软雅黑" w:eastAsia="微软雅黑" w:hAnsi="微软雅黑" w:hint="eastAsia"/>
              </w:rPr>
              <w:t>源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设置起始时间为</w:t>
            </w:r>
            <w:r w:rsidRPr="007B5962">
              <w:rPr>
                <w:rFonts w:ascii="微软雅黑" w:eastAsia="微软雅黑" w:hAnsi="微软雅黑"/>
              </w:rPr>
              <w:t>2016-1-10</w:t>
            </w:r>
            <w:r w:rsidRPr="007B5962">
              <w:rPr>
                <w:rFonts w:ascii="微软雅黑" w:eastAsia="微软雅黑" w:hAnsi="微软雅黑" w:cs="微软雅黑" w:hint="eastAsia"/>
              </w:rPr>
              <w:t>，终止时间为</w:t>
            </w:r>
            <w:r w:rsidRPr="007B5962">
              <w:rPr>
                <w:rFonts w:ascii="微软雅黑" w:eastAsia="微软雅黑" w:hAnsi="微软雅黑"/>
              </w:rPr>
              <w:t>2016-3-1</w:t>
            </w:r>
            <w:r w:rsidRPr="007B5962">
              <w:rPr>
                <w:rFonts w:ascii="微软雅黑" w:eastAsia="微软雅黑" w:hAnsi="微软雅黑" w:cs="微软雅黑" w:hint="eastAsia"/>
              </w:rPr>
              <w:t>，并确认筛</w:t>
            </w:r>
            <w:r w:rsidRPr="007B5962">
              <w:rPr>
                <w:rFonts w:ascii="微软雅黑" w:eastAsia="微软雅黑" w:hAnsi="微软雅黑" w:hint="eastAsia"/>
              </w:rPr>
              <w:t>选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显示银泰资源在</w:t>
            </w:r>
            <w:r w:rsidRPr="007B5962">
              <w:rPr>
                <w:rFonts w:ascii="微软雅黑" w:eastAsia="微软雅黑" w:hAnsi="微软雅黑"/>
              </w:rPr>
              <w:t>2016-1-10</w:t>
            </w:r>
            <w:r w:rsidRPr="007B5962">
              <w:rPr>
                <w:rFonts w:ascii="微软雅黑" w:eastAsia="微软雅黑" w:hAnsi="微软雅黑" w:cs="微软雅黑" w:hint="eastAsia"/>
              </w:rPr>
              <w:t>到</w:t>
            </w:r>
            <w:r w:rsidRPr="007B5962">
              <w:rPr>
                <w:rFonts w:ascii="微软雅黑" w:eastAsia="微软雅黑" w:hAnsi="微软雅黑"/>
              </w:rPr>
              <w:t>2016-3-1</w:t>
            </w:r>
            <w:r w:rsidRPr="007B5962">
              <w:rPr>
                <w:rFonts w:ascii="微软雅黑" w:eastAsia="微软雅黑" w:hAnsi="微软雅黑" w:cs="微软雅黑" w:hint="eastAsia"/>
              </w:rPr>
              <w:t>的信</w:t>
            </w:r>
            <w:r w:rsidRPr="007B5962">
              <w:rPr>
                <w:rFonts w:ascii="微软雅黑" w:eastAsia="微软雅黑" w:hAnsi="微软雅黑" w:hint="eastAsia"/>
              </w:rPr>
              <w:t>息</w:t>
            </w:r>
          </w:p>
        </w:tc>
      </w:tr>
      <w:tr w:rsidR="007B5962" w:rsidRPr="007B5962" w:rsidTr="007B5962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TUS</w:t>
            </w:r>
            <w:r w:rsidR="002E4B85">
              <w:rPr>
                <w:rFonts w:ascii="微软雅黑" w:eastAsia="微软雅黑" w:hAnsi="微软雅黑"/>
              </w:rPr>
              <w:t>5</w:t>
            </w:r>
            <w:r w:rsidR="002E4B85">
              <w:rPr>
                <w:rFonts w:ascii="微软雅黑" w:eastAsia="微软雅黑" w:hAnsi="微软雅黑" w:hint="eastAsia"/>
              </w:rPr>
              <w:t>-</w:t>
            </w:r>
            <w:r w:rsidRPr="007B5962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>中科三</w:t>
            </w:r>
            <w:r w:rsidRPr="007B5962"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  <w:szCs w:val="20"/>
              </w:rPr>
              <w:t>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设置收盘价的范围是</w:t>
            </w:r>
            <w:r w:rsidRPr="007B5962">
              <w:rPr>
                <w:rFonts w:ascii="微软雅黑" w:eastAsia="微软雅黑" w:hAnsi="微软雅黑"/>
              </w:rPr>
              <w:t>15</w:t>
            </w:r>
            <w:r w:rsidRPr="007B5962">
              <w:rPr>
                <w:rFonts w:ascii="微软雅黑" w:eastAsia="微软雅黑" w:hAnsi="微软雅黑" w:cs="微软雅黑" w:hint="eastAsia"/>
              </w:rPr>
              <w:t>到</w:t>
            </w:r>
            <w:r w:rsidRPr="007B5962">
              <w:rPr>
                <w:rFonts w:ascii="微软雅黑" w:eastAsia="微软雅黑" w:hAnsi="微软雅黑"/>
              </w:rPr>
              <w:t>20</w:t>
            </w:r>
            <w:r w:rsidRPr="007B5962">
              <w:rPr>
                <w:rFonts w:ascii="微软雅黑" w:eastAsia="微软雅黑" w:hAnsi="微软雅黑" w:cs="微软雅黑" w:hint="eastAsia"/>
              </w:rPr>
              <w:t>，设置交易量的范围是</w:t>
            </w:r>
            <w:r w:rsidRPr="007B5962">
              <w:rPr>
                <w:rFonts w:ascii="微软雅黑" w:eastAsia="微软雅黑" w:hAnsi="微软雅黑"/>
              </w:rPr>
              <w:t>10000</w:t>
            </w:r>
            <w:r w:rsidRPr="007B5962">
              <w:rPr>
                <w:rFonts w:ascii="微软雅黑" w:eastAsia="微软雅黑" w:hAnsi="微软雅黑" w:cs="微软雅黑" w:hint="eastAsia"/>
              </w:rPr>
              <w:t>到</w:t>
            </w:r>
            <w:r w:rsidRPr="007B5962">
              <w:rPr>
                <w:rFonts w:ascii="微软雅黑" w:eastAsia="微软雅黑" w:hAnsi="微软雅黑"/>
              </w:rPr>
              <w:t>100000</w:t>
            </w:r>
            <w:r w:rsidRPr="007B5962">
              <w:rPr>
                <w:rFonts w:ascii="微软雅黑" w:eastAsia="微软雅黑" w:hAnsi="微软雅黑" w:cs="微软雅黑" w:hint="eastAsia"/>
              </w:rPr>
              <w:t>，并确认筛</w:t>
            </w:r>
            <w:r w:rsidRPr="007B5962">
              <w:rPr>
                <w:rFonts w:ascii="微软雅黑" w:eastAsia="微软雅黑" w:hAnsi="微软雅黑" w:hint="eastAsia"/>
              </w:rPr>
              <w:t>选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显示</w:t>
            </w:r>
            <w:r w:rsidRPr="007B5962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>中科三环</w:t>
            </w:r>
            <w:r w:rsidRPr="007B5962">
              <w:rPr>
                <w:rFonts w:ascii="微软雅黑" w:eastAsia="微软雅黑" w:hAnsi="微软雅黑" w:cs="微软雅黑" w:hint="eastAsia"/>
              </w:rPr>
              <w:t>在满足条件：收盘价为</w:t>
            </w:r>
            <w:r w:rsidRPr="007B5962">
              <w:rPr>
                <w:rFonts w:ascii="微软雅黑" w:eastAsia="微软雅黑" w:hAnsi="微软雅黑"/>
              </w:rPr>
              <w:t>15</w:t>
            </w:r>
            <w:r w:rsidRPr="007B5962">
              <w:rPr>
                <w:rFonts w:ascii="微软雅黑" w:eastAsia="微软雅黑" w:hAnsi="微软雅黑" w:cs="微软雅黑" w:hint="eastAsia"/>
              </w:rPr>
              <w:t>到</w:t>
            </w:r>
            <w:r w:rsidRPr="007B5962">
              <w:rPr>
                <w:rFonts w:ascii="微软雅黑" w:eastAsia="微软雅黑" w:hAnsi="微软雅黑"/>
              </w:rPr>
              <w:t>20</w:t>
            </w:r>
            <w:r w:rsidRPr="007B5962">
              <w:rPr>
                <w:rFonts w:ascii="微软雅黑" w:eastAsia="微软雅黑" w:hAnsi="微软雅黑" w:cs="微软雅黑" w:hint="eastAsia"/>
              </w:rPr>
              <w:t>；设置交易量为</w:t>
            </w:r>
            <w:r w:rsidRPr="007B5962">
              <w:rPr>
                <w:rFonts w:ascii="微软雅黑" w:eastAsia="微软雅黑" w:hAnsi="微软雅黑"/>
              </w:rPr>
              <w:t>10000</w:t>
            </w:r>
            <w:r w:rsidRPr="007B5962">
              <w:rPr>
                <w:rFonts w:ascii="微软雅黑" w:eastAsia="微软雅黑" w:hAnsi="微软雅黑" w:cs="微软雅黑" w:hint="eastAsia"/>
              </w:rPr>
              <w:t>到</w:t>
            </w:r>
            <w:r w:rsidRPr="007B5962">
              <w:rPr>
                <w:rFonts w:ascii="微软雅黑" w:eastAsia="微软雅黑" w:hAnsi="微软雅黑"/>
              </w:rPr>
              <w:t>100000</w:t>
            </w:r>
            <w:r w:rsidRPr="007B5962">
              <w:rPr>
                <w:rFonts w:ascii="微软雅黑" w:eastAsia="微软雅黑" w:hAnsi="微软雅黑" w:cs="微软雅黑" w:hint="eastAsia"/>
              </w:rPr>
              <w:t>的日期的信</w:t>
            </w:r>
            <w:r w:rsidRPr="007B5962">
              <w:rPr>
                <w:rFonts w:ascii="微软雅黑" w:eastAsia="微软雅黑" w:hAnsi="微软雅黑" w:hint="eastAsia"/>
              </w:rPr>
              <w:t>息</w:t>
            </w:r>
          </w:p>
        </w:tc>
      </w:tr>
    </w:tbl>
    <w:p w:rsidR="007B5962" w:rsidRDefault="007B5962" w:rsidP="007B5962">
      <w:pPr>
        <w:spacing w:line="500" w:lineRule="exact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1"/>
        <w:gridCol w:w="1569"/>
        <w:gridCol w:w="1673"/>
        <w:gridCol w:w="1505"/>
        <w:gridCol w:w="1458"/>
      </w:tblGrid>
      <w:tr w:rsidR="007B5962" w:rsidTr="007B5962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lastRenderedPageBreak/>
              <w:t>测试用例套</w:t>
            </w:r>
            <w:r w:rsidRPr="007B5962">
              <w:rPr>
                <w:rFonts w:ascii="微软雅黑" w:eastAsia="微软雅黑" w:hAnsi="微软雅黑" w:hint="eastAsia"/>
              </w:rPr>
              <w:t>件</w:t>
            </w:r>
          </w:p>
        </w:tc>
        <w:tc>
          <w:tcPr>
            <w:tcW w:w="6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覆盖流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</w:tr>
      <w:tr w:rsidR="007B5962" w:rsidTr="007B5962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tabs>
                <w:tab w:val="center" w:pos="1151"/>
              </w:tabs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TUS</w:t>
            </w:r>
            <w:r w:rsidR="000468C2">
              <w:rPr>
                <w:rFonts w:ascii="微软雅黑" w:eastAsia="微软雅黑" w:hAnsi="微软雅黑"/>
              </w:rPr>
              <w:t>5</w:t>
            </w:r>
            <w:r w:rsidR="000468C2">
              <w:rPr>
                <w:rFonts w:ascii="微软雅黑" w:eastAsia="微软雅黑" w:hAnsi="微软雅黑" w:hint="eastAsia"/>
              </w:rPr>
              <w:t>-</w:t>
            </w:r>
            <w:r w:rsidRPr="007B596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正常流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2a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7B5962" w:rsidTr="007B5962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TUS</w:t>
            </w:r>
            <w:r w:rsidR="000468C2">
              <w:rPr>
                <w:rFonts w:ascii="微软雅黑" w:eastAsia="微软雅黑" w:hAnsi="微软雅黑"/>
              </w:rPr>
              <w:t>5</w:t>
            </w:r>
            <w:r w:rsidR="000468C2">
              <w:rPr>
                <w:rFonts w:ascii="微软雅黑" w:eastAsia="微软雅黑" w:hAnsi="微软雅黑" w:hint="eastAsia"/>
              </w:rPr>
              <w:t>-</w:t>
            </w:r>
            <w:r w:rsidRPr="007B596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正常流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2a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7B5962" w:rsidTr="007B5962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TUS</w:t>
            </w:r>
            <w:r w:rsidR="000468C2">
              <w:rPr>
                <w:rFonts w:ascii="微软雅黑" w:eastAsia="微软雅黑" w:hAnsi="微软雅黑"/>
              </w:rPr>
              <w:t>5</w:t>
            </w:r>
            <w:r w:rsidR="000468C2">
              <w:rPr>
                <w:rFonts w:ascii="微软雅黑" w:eastAsia="微软雅黑" w:hAnsi="微软雅黑" w:hint="eastAsia"/>
              </w:rPr>
              <w:t>-</w:t>
            </w:r>
            <w:r w:rsidRPr="007B5962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 w:cs="微软雅黑" w:hint="eastAsia"/>
              </w:rPr>
              <w:t>正常流</w:t>
            </w:r>
            <w:r w:rsidRPr="007B5962">
              <w:rPr>
                <w:rFonts w:ascii="微软雅黑" w:eastAsia="微软雅黑" w:hAnsi="微软雅黑" w:hint="eastAsia"/>
              </w:rPr>
              <w:t>程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2a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962" w:rsidRPr="007B5962" w:rsidRDefault="007B5962" w:rsidP="007B5962">
            <w:pPr>
              <w:spacing w:line="500" w:lineRule="exact"/>
              <w:jc w:val="center"/>
              <w:rPr>
                <w:rFonts w:ascii="微软雅黑" w:eastAsia="微软雅黑" w:hAnsi="微软雅黑"/>
              </w:rPr>
            </w:pPr>
            <w:r w:rsidRPr="007B5962">
              <w:rPr>
                <w:rFonts w:ascii="微软雅黑" w:eastAsia="微软雅黑" w:hAnsi="微软雅黑"/>
              </w:rPr>
              <w:t>3b</w:t>
            </w:r>
          </w:p>
        </w:tc>
      </w:tr>
    </w:tbl>
    <w:p w:rsidR="007B5962" w:rsidRDefault="007B5962" w:rsidP="00904F4F">
      <w:pPr>
        <w:pStyle w:val="a7"/>
        <w:widowControl/>
        <w:ind w:left="420" w:firstLineChars="0" w:firstLine="0"/>
        <w:jc w:val="left"/>
      </w:pPr>
    </w:p>
    <w:p w:rsidR="00146DF8" w:rsidRPr="00146DF8" w:rsidRDefault="00146DF8" w:rsidP="00904F4F">
      <w:pPr>
        <w:pStyle w:val="a7"/>
        <w:widowControl/>
        <w:ind w:left="420" w:firstLineChars="0" w:firstLine="0"/>
        <w:jc w:val="left"/>
        <w:rPr>
          <w:rFonts w:ascii="微软雅黑" w:eastAsia="微软雅黑" w:hAnsi="微软雅黑"/>
        </w:rPr>
      </w:pPr>
    </w:p>
    <w:p w:rsidR="00146DF8" w:rsidRPr="00146DF8" w:rsidRDefault="00146DF8" w:rsidP="00146DF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</w:rPr>
      </w:pPr>
      <w:r w:rsidRPr="00146DF8">
        <w:rPr>
          <w:rFonts w:ascii="微软雅黑" w:eastAsia="微软雅黑" w:hAnsi="微软雅黑" w:hint="eastAsia"/>
          <w:b/>
          <w:sz w:val="24"/>
        </w:rPr>
        <w:t>集成测试</w:t>
      </w:r>
    </w:p>
    <w:p w:rsidR="00146DF8" w:rsidRDefault="00146DF8" w:rsidP="00146DF8">
      <w:pPr>
        <w:pStyle w:val="a7"/>
        <w:widowControl/>
        <w:ind w:left="420" w:firstLineChars="0" w:firstLine="0"/>
        <w:jc w:val="left"/>
        <w:rPr>
          <w:rFonts w:ascii="微软雅黑" w:eastAsia="微软雅黑" w:hAnsi="微软雅黑"/>
        </w:rPr>
      </w:pPr>
      <w:r w:rsidRPr="00146DF8">
        <w:rPr>
          <w:rFonts w:ascii="微软雅黑" w:eastAsia="微软雅黑" w:hAnsi="微软雅黑" w:hint="eastAsia"/>
        </w:rPr>
        <w:t>测试用例1</w:t>
      </w:r>
      <w:r>
        <w:rPr>
          <w:rFonts w:ascii="微软雅黑" w:eastAsia="微软雅黑" w:hAnsi="微软雅黑"/>
        </w:rPr>
        <w:t>—</w:t>
      </w:r>
      <w:r w:rsidR="000531A5">
        <w:rPr>
          <w:rFonts w:ascii="微软雅黑" w:eastAsia="微软雅黑" w:hAnsi="微软雅黑" w:hint="eastAsia"/>
        </w:rPr>
        <w:t>数据层与文件系统对接</w:t>
      </w:r>
    </w:p>
    <w:p w:rsidR="000531A5" w:rsidRDefault="000531A5" w:rsidP="00146DF8">
      <w:pPr>
        <w:pStyle w:val="a7"/>
        <w:widowControl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测试用例2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数据层调用网络API获得数据</w:t>
      </w:r>
    </w:p>
    <w:p w:rsidR="000531A5" w:rsidRDefault="000531A5" w:rsidP="00146DF8">
      <w:pPr>
        <w:pStyle w:val="a7"/>
        <w:widowControl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测试用例3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逻辑层与数据层对接</w:t>
      </w:r>
    </w:p>
    <w:p w:rsidR="000531A5" w:rsidRPr="000531A5" w:rsidRDefault="000531A5" w:rsidP="00146DF8">
      <w:pPr>
        <w:pStyle w:val="a7"/>
        <w:widowControl/>
        <w:ind w:left="42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测试用例4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界面层与逻辑层对接</w:t>
      </w:r>
      <w:bookmarkStart w:id="0" w:name="_GoBack"/>
      <w:bookmarkEnd w:id="0"/>
    </w:p>
    <w:sectPr w:rsidR="000531A5" w:rsidRPr="000531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7DA" w:rsidRDefault="001C57DA" w:rsidP="00D41868">
      <w:r>
        <w:separator/>
      </w:r>
    </w:p>
  </w:endnote>
  <w:endnote w:type="continuationSeparator" w:id="0">
    <w:p w:rsidR="001C57DA" w:rsidRDefault="001C57DA" w:rsidP="00D4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7DA" w:rsidRDefault="001C57DA" w:rsidP="00D41868">
      <w:r>
        <w:separator/>
      </w:r>
    </w:p>
  </w:footnote>
  <w:footnote w:type="continuationSeparator" w:id="0">
    <w:p w:rsidR="001C57DA" w:rsidRDefault="001C57DA" w:rsidP="00D41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47B21"/>
    <w:multiLevelType w:val="hybridMultilevel"/>
    <w:tmpl w:val="E24C142A"/>
    <w:lvl w:ilvl="0" w:tplc="2E7CB5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68"/>
    <w:rsid w:val="000468C2"/>
    <w:rsid w:val="000531A5"/>
    <w:rsid w:val="000D6771"/>
    <w:rsid w:val="001315CE"/>
    <w:rsid w:val="00146DF8"/>
    <w:rsid w:val="001C57DA"/>
    <w:rsid w:val="002E4B85"/>
    <w:rsid w:val="003141BF"/>
    <w:rsid w:val="00360A8A"/>
    <w:rsid w:val="004D41F1"/>
    <w:rsid w:val="00541565"/>
    <w:rsid w:val="005B2C1A"/>
    <w:rsid w:val="006C22D6"/>
    <w:rsid w:val="007B5962"/>
    <w:rsid w:val="00904F4F"/>
    <w:rsid w:val="00D41868"/>
    <w:rsid w:val="00E011C2"/>
    <w:rsid w:val="00E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DFDB"/>
  <w15:chartTrackingRefBased/>
  <w15:docId w15:val="{39C56762-C96C-4EDA-A836-3AB7AF0D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2D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86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868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04F4F"/>
    <w:pPr>
      <w:ind w:firstLineChars="200" w:firstLine="420"/>
    </w:pPr>
  </w:style>
  <w:style w:type="table" w:styleId="a8">
    <w:name w:val="Table Grid"/>
    <w:basedOn w:val="a1"/>
    <w:uiPriority w:val="59"/>
    <w:rsid w:val="00904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12</cp:revision>
  <dcterms:created xsi:type="dcterms:W3CDTF">2016-03-11T13:38:00Z</dcterms:created>
  <dcterms:modified xsi:type="dcterms:W3CDTF">2016-03-11T16:17:00Z</dcterms:modified>
</cp:coreProperties>
</file>