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br w:type="page"/>
      </w:r>
      <w:r>
        <w:rPr>
          <w:rFonts w:hint="eastAsia" w:ascii="微软雅黑" w:hAnsi="微软雅黑" w:eastAsia="微软雅黑" w:cs="微软雅黑"/>
        </w:rPr>
        <mc:AlternateContent>
          <mc:Choice Requires="wps">
            <w:drawing>
              <wp:anchor distT="0" distB="0" distL="114300" distR="114300" simplePos="0" relativeHeight="251656192" behindDoc="0" locked="0" layoutInCell="1" allowOverlap="1">
                <wp:simplePos x="0" y="0"/>
                <wp:positionH relativeFrom="column">
                  <wp:posOffset>-889635</wp:posOffset>
                </wp:positionH>
                <wp:positionV relativeFrom="paragraph">
                  <wp:posOffset>-626110</wp:posOffset>
                </wp:positionV>
                <wp:extent cx="7002145" cy="10177780"/>
                <wp:effectExtent l="4445" t="4445" r="22860" b="9525"/>
                <wp:wrapNone/>
                <wp:docPr id="4" name="文本框 8"/>
                <wp:cNvGraphicFramePr/>
                <a:graphic xmlns:a="http://schemas.openxmlformats.org/drawingml/2006/main">
                  <a:graphicData uri="http://schemas.microsoft.com/office/word/2010/wordprocessingShape">
                    <wps:wsp>
                      <wps:cNvSpPr txBox="1">
                        <a:spLocks noChangeArrowheads="1"/>
                      </wps:cNvSpPr>
                      <wps:spPr bwMode="auto">
                        <a:xfrm>
                          <a:off x="0" y="0"/>
                          <a:ext cx="7002145" cy="10177780"/>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文本框 8" o:spid="_x0000_s1026" o:spt="202" type="#_x0000_t202" style="position:absolute;left:0pt;margin-left:-70.05pt;margin-top:-49.3pt;height:801.4pt;width:551.35pt;z-index:251656192;mso-width-relative:page;mso-height-relative:page;" fillcolor="#FFFFFF" filled="t" stroked="t" coordsize="21600,21600" o:gfxdata="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0Jr97bAAAADQEAAA8AAAAAAAAAAQAgAAAAIgAAAGRycy9kb3ducmV2LnhtbFBLAQIUABQA&#10;AAAIAIdO4kBvTPQfJgIAADsEAAAOAAAAAAAAAAEAIAAAACoBAABkcnMvZTJvRG9jLnhtbFBLBQYA&#10;AAAABgAGAFkBAADCBQAAAAA=&#10;">
                <v:fill on="t" focussize="0,0"/>
                <v:stroke color="#000000" miterlimit="8" joinstyle="miter"/>
                <v:imagedata o:title=""/>
                <o:lock v:ext="edit" aspectratio="f"/>
                <v:textbox>
                  <w:txbxContent>
                    <w:p>
                      <w:pPr/>
                    </w:p>
                  </w:txbxContent>
                </v:textbox>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6972935</wp:posOffset>
                </wp:positionV>
                <wp:extent cx="5332730" cy="584835"/>
                <wp:effectExtent l="0" t="0" r="0" b="0"/>
                <wp:wrapSquare wrapText="bothSides"/>
                <wp:docPr id="3" name="文本框 7"/>
                <wp:cNvGraphicFramePr/>
                <a:graphic xmlns:a="http://schemas.openxmlformats.org/drawingml/2006/main">
                  <a:graphicData uri="http://schemas.microsoft.com/office/word/2010/wordprocessingShape">
                    <wps:wsp>
                      <wps:cNvSpPr txBox="1">
                        <a:spLocks noChangeArrowheads="1"/>
                      </wps:cNvSpPr>
                      <wps:spPr bwMode="auto">
                        <a:xfrm>
                          <a:off x="0" y="0"/>
                          <a:ext cx="5332730" cy="584835"/>
                        </a:xfrm>
                        <a:prstGeom prst="rect">
                          <a:avLst/>
                        </a:prstGeom>
                        <a:noFill/>
                        <a:ln>
                          <a:noFill/>
                        </a:ln>
                      </wps:spPr>
                      <wps:txbx>
                        <w:txbxContent>
                          <w:p>
                            <w:pPr>
                              <w:spacing w:line="500" w:lineRule="exact"/>
                              <w:jc w:val="center"/>
                              <w:rPr>
                                <w:rFonts w:hint="eastAsia" w:ascii="华文中宋" w:hAnsi="华文中宋" w:eastAsia="华文中宋" w:cs="华文中宋"/>
                                <w:color w:val="5C7290"/>
                                <w:sz w:val="40"/>
                                <w:szCs w:val="48"/>
                              </w:rPr>
                            </w:pPr>
                            <w:r>
                              <w:rPr>
                                <w:rFonts w:hint="eastAsia" w:ascii="华文中宋" w:hAnsi="华文中宋" w:eastAsia="华文中宋" w:cs="华文中宋"/>
                                <w:b/>
                                <w:bCs/>
                                <w:color w:val="5C7290"/>
                                <w:sz w:val="48"/>
                                <w:szCs w:val="56"/>
                              </w:rPr>
                              <w:t>成员</w:t>
                            </w:r>
                            <w:r>
                              <w:rPr>
                                <w:rFonts w:hint="eastAsia" w:ascii="华文中宋" w:hAnsi="华文中宋" w:eastAsia="华文中宋" w:cs="华文中宋"/>
                                <w:color w:val="5C7290"/>
                                <w:sz w:val="48"/>
                                <w:szCs w:val="56"/>
                              </w:rPr>
                              <w:t xml:space="preserve"> </w:t>
                            </w:r>
                            <w:r>
                              <w:rPr>
                                <w:rFonts w:hint="eastAsia" w:ascii="华文中宋" w:hAnsi="华文中宋" w:eastAsia="华文中宋" w:cs="华文中宋"/>
                                <w:color w:val="5C7290"/>
                                <w:sz w:val="40"/>
                                <w:szCs w:val="48"/>
                              </w:rPr>
                              <w:t>倪安松 徐朱峰 余旻晨 吴嘉荣</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3.3pt;margin-top:549.05pt;height:46.05pt;width:419.9pt;mso-wrap-distance-bottom:0pt;mso-wrap-distance-left:9pt;mso-wrap-distance-right:9pt;mso-wrap-distance-top:0pt;z-index:251659264;mso-width-relative:page;mso-height-relative:page;" filled="f" stroked="f" coordsize="21600,21600" o:gfxdata="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ntcb81wAAAAsBAAAPAAAAAAAAAAEAIAAAACIAAABkcnMvZG93bnJldi54&#10;bWxQSwECFAAUAAAACACHTuJAlWkIMfsBAADHAwAADgAAAAAAAAABACAAAAAmAQAAZHJzL2Uyb0Rv&#10;Yy54bWxQSwUGAAAAAAYABgBZAQAAkwUAAAAA&#10;">
                <v:fill on="f" focussize="0,0"/>
                <v:stroke on="f"/>
                <v:imagedata o:title=""/>
                <o:lock v:ext="edit" aspectratio="f"/>
                <v:textbox>
                  <w:txbxContent>
                    <w:p>
                      <w:pPr>
                        <w:spacing w:line="500" w:lineRule="exact"/>
                        <w:jc w:val="center"/>
                        <w:rPr>
                          <w:rFonts w:hint="eastAsia" w:ascii="华文中宋" w:hAnsi="华文中宋" w:eastAsia="华文中宋" w:cs="华文中宋"/>
                          <w:color w:val="5C7290"/>
                          <w:sz w:val="40"/>
                          <w:szCs w:val="48"/>
                        </w:rPr>
                      </w:pPr>
                      <w:r>
                        <w:rPr>
                          <w:rFonts w:hint="eastAsia" w:ascii="华文中宋" w:hAnsi="华文中宋" w:eastAsia="华文中宋" w:cs="华文中宋"/>
                          <w:b/>
                          <w:bCs/>
                          <w:color w:val="5C7290"/>
                          <w:sz w:val="48"/>
                          <w:szCs w:val="56"/>
                        </w:rPr>
                        <w:t>成员</w:t>
                      </w:r>
                      <w:r>
                        <w:rPr>
                          <w:rFonts w:hint="eastAsia" w:ascii="华文中宋" w:hAnsi="华文中宋" w:eastAsia="华文中宋" w:cs="华文中宋"/>
                          <w:color w:val="5C7290"/>
                          <w:sz w:val="48"/>
                          <w:szCs w:val="56"/>
                        </w:rPr>
                        <w:t xml:space="preserve"> </w:t>
                      </w:r>
                      <w:r>
                        <w:rPr>
                          <w:rFonts w:hint="eastAsia" w:ascii="华文中宋" w:hAnsi="华文中宋" w:eastAsia="华文中宋" w:cs="华文中宋"/>
                          <w:color w:val="5C7290"/>
                          <w:sz w:val="40"/>
                          <w:szCs w:val="48"/>
                        </w:rPr>
                        <w:t>倪安松 徐朱峰 余旻晨 吴嘉荣</w:t>
                      </w:r>
                    </w:p>
                  </w:txbxContent>
                </v:textbox>
                <w10:wrap type="square"/>
              </v:shape>
            </w:pict>
          </mc:Fallback>
        </mc:AlternateContent>
      </w:r>
      <w:r>
        <w:rPr>
          <w:rFonts w:hint="eastAsia" w:ascii="微软雅黑" w:hAnsi="微软雅黑" w:eastAsia="微软雅黑" w:cs="微软雅黑"/>
        </w:rPr>
        <w:drawing>
          <wp:anchor distT="0" distB="0" distL="114300" distR="114300" simplePos="0" relativeHeight="251657216" behindDoc="0" locked="0" layoutInCell="1" allowOverlap="1">
            <wp:simplePos x="0" y="0"/>
            <wp:positionH relativeFrom="column">
              <wp:posOffset>1116965</wp:posOffset>
            </wp:positionH>
            <wp:positionV relativeFrom="paragraph">
              <wp:posOffset>1075055</wp:posOffset>
            </wp:positionV>
            <wp:extent cx="2778125" cy="3281045"/>
            <wp:effectExtent l="0" t="0" r="3175" b="14605"/>
            <wp:wrapSquare wrapText="bothSides"/>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4"/>
                    <a:stretch>
                      <a:fillRect/>
                    </a:stretch>
                  </pic:blipFill>
                  <pic:spPr>
                    <a:xfrm>
                      <a:off x="0" y="0"/>
                      <a:ext cx="2778125" cy="3281045"/>
                    </a:xfrm>
                    <a:prstGeom prst="rect">
                      <a:avLst/>
                    </a:prstGeom>
                  </pic:spPr>
                </pic:pic>
              </a:graphicData>
            </a:graphic>
          </wp:anchor>
        </w:drawing>
      </w:r>
      <w:r>
        <w:rPr>
          <w:rFonts w:hint="eastAsia" w:ascii="微软雅黑" w:hAnsi="微软雅黑" w:eastAsia="微软雅黑" w:cs="微软雅黑"/>
        </w:rPr>
        <mc:AlternateContent>
          <mc:Choice Requires="wps">
            <w:drawing>
              <wp:anchor distT="0" distB="0" distL="114300" distR="114300" simplePos="0" relativeHeight="251658240" behindDoc="0" locked="0" layoutInCell="1" allowOverlap="1">
                <wp:simplePos x="0" y="0"/>
                <wp:positionH relativeFrom="column">
                  <wp:posOffset>-1112520</wp:posOffset>
                </wp:positionH>
                <wp:positionV relativeFrom="paragraph">
                  <wp:posOffset>5390515</wp:posOffset>
                </wp:positionV>
                <wp:extent cx="7520305" cy="1115695"/>
                <wp:effectExtent l="0" t="0" r="4445" b="8255"/>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7520305" cy="1115695"/>
                        </a:xfrm>
                        <a:prstGeom prst="rect">
                          <a:avLst/>
                        </a:prstGeom>
                        <a:solidFill>
                          <a:srgbClr val="5C7290"/>
                        </a:solidFill>
                        <a:ln>
                          <a:noFill/>
                        </a:ln>
                      </wps:spPr>
                      <wps:txbx>
                        <w:txbxContent>
                          <w:p>
                            <w:pPr>
                              <w:spacing w:line="700" w:lineRule="exact"/>
                              <w:jc w:val="center"/>
                              <w:rPr>
                                <w:rFonts w:hint="eastAsia" w:ascii="华文中宋" w:hAnsi="华文中宋" w:eastAsia="华文中宋" w:cs="华文中宋"/>
                                <w:color w:val="FFFFFF"/>
                                <w:sz w:val="44"/>
                                <w:szCs w:val="52"/>
                              </w:rPr>
                            </w:pPr>
                            <w:r>
                              <w:rPr>
                                <w:rFonts w:hint="eastAsia" w:ascii="华文中宋" w:hAnsi="华文中宋" w:eastAsia="华文中宋" w:cs="华文中宋"/>
                                <w:color w:val="FFFFFF"/>
                                <w:sz w:val="44"/>
                                <w:szCs w:val="52"/>
                              </w:rPr>
                              <w:t>XEON</w:t>
                            </w:r>
                          </w:p>
                          <w:p>
                            <w:pPr>
                              <w:spacing w:line="700" w:lineRule="exact"/>
                              <w:jc w:val="center"/>
                              <w:rPr>
                                <w:color w:val="FFFFFF"/>
                                <w:sz w:val="32"/>
                                <w:szCs w:val="40"/>
                              </w:rPr>
                            </w:pPr>
                            <w:r>
                              <w:rPr>
                                <w:rFonts w:hint="eastAsia" w:ascii="华文中宋" w:hAnsi="华文中宋" w:eastAsia="华文中宋" w:cs="华文中宋"/>
                                <w:color w:val="FFFFFF"/>
                                <w:sz w:val="72"/>
                                <w:szCs w:val="144"/>
                              </w:rPr>
                              <w:t>项目启动文档</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87.6pt;margin-top:424.45pt;height:87.85pt;width:592.15pt;z-index:251658240;mso-width-relative:page;mso-height-relative:page;" fillcolor="#5C7290" filled="t" stroked="f" coordsize="21600,21600" o:gfxdata="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iDD4N4AAAAOAQAA&#10;DwAAAAAAAAABACAAAAAiAAAAZHJzL2Rvd25yZXYueG1sUEsBAhQAFAAAAAgAh07iQEM3ZxwTAgAA&#10;8QMAAA4AAAAAAAAAAQAgAAAALQEAAGRycy9lMm9Eb2MueG1sUEsFBgAAAAAGAAYAWQEAALIFAAAA&#10;AA==&#10;">
                <v:fill on="t" focussize="0,0"/>
                <v:stroke on="f"/>
                <v:imagedata o:title=""/>
                <o:lock v:ext="edit" aspectratio="f"/>
                <v:textbox>
                  <w:txbxContent>
                    <w:p>
                      <w:pPr>
                        <w:spacing w:line="700" w:lineRule="exact"/>
                        <w:jc w:val="center"/>
                        <w:rPr>
                          <w:rFonts w:hint="eastAsia" w:ascii="华文中宋" w:hAnsi="华文中宋" w:eastAsia="华文中宋" w:cs="华文中宋"/>
                          <w:color w:val="FFFFFF"/>
                          <w:sz w:val="44"/>
                          <w:szCs w:val="52"/>
                        </w:rPr>
                      </w:pPr>
                      <w:r>
                        <w:rPr>
                          <w:rFonts w:hint="eastAsia" w:ascii="华文中宋" w:hAnsi="华文中宋" w:eastAsia="华文中宋" w:cs="华文中宋"/>
                          <w:color w:val="FFFFFF"/>
                          <w:sz w:val="44"/>
                          <w:szCs w:val="52"/>
                        </w:rPr>
                        <w:t>XEON</w:t>
                      </w:r>
                    </w:p>
                    <w:p>
                      <w:pPr>
                        <w:spacing w:line="700" w:lineRule="exact"/>
                        <w:jc w:val="center"/>
                        <w:rPr>
                          <w:color w:val="FFFFFF"/>
                          <w:sz w:val="32"/>
                          <w:szCs w:val="40"/>
                        </w:rPr>
                      </w:pPr>
                      <w:r>
                        <w:rPr>
                          <w:rFonts w:hint="eastAsia" w:ascii="华文中宋" w:hAnsi="华文中宋" w:eastAsia="华文中宋" w:cs="华文中宋"/>
                          <w:color w:val="FFFFFF"/>
                          <w:sz w:val="72"/>
                          <w:szCs w:val="144"/>
                        </w:rPr>
                        <w:t>项目启动文档</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修改历史：</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修改人</w:t>
            </w:r>
          </w:p>
        </w:tc>
        <w:tc>
          <w:tcPr>
            <w:tcW w:w="2765"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修改日期</w:t>
            </w:r>
          </w:p>
        </w:tc>
        <w:tc>
          <w:tcPr>
            <w:tcW w:w="2766"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余旻晨</w:t>
            </w:r>
          </w:p>
        </w:tc>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2016-3-1</w:t>
            </w:r>
          </w:p>
        </w:tc>
        <w:tc>
          <w:tcPr>
            <w:tcW w:w="2766"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完成项目启动会议文档后部分内容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吴嘉荣</w:t>
            </w:r>
          </w:p>
        </w:tc>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2016-3-1</w:t>
            </w:r>
          </w:p>
        </w:tc>
        <w:tc>
          <w:tcPr>
            <w:tcW w:w="2766"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项目启动会议文档前半部分内容（未完成），修改文件名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吴嘉荣</w:t>
            </w:r>
          </w:p>
        </w:tc>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2016-3-2</w:t>
            </w:r>
          </w:p>
        </w:tc>
        <w:tc>
          <w:tcPr>
            <w:tcW w:w="2766"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补充团队成员职责，日程表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徐朱峰</w:t>
            </w:r>
          </w:p>
        </w:tc>
        <w:tc>
          <w:tcPr>
            <w:tcW w:w="2765"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2016-3-2</w:t>
            </w:r>
          </w:p>
        </w:tc>
        <w:tc>
          <w:tcPr>
            <w:tcW w:w="2766"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美化文档排版格式</w:t>
            </w:r>
          </w:p>
        </w:tc>
      </w:tr>
    </w:tbl>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sz w:val="28"/>
          <w:szCs w:val="32"/>
          <w:lang w:val="en-US" w:eastAsia="zh-CN"/>
        </w:rPr>
      </w:pPr>
      <w:r>
        <w:rPr>
          <w:rFonts w:hint="eastAsia" w:ascii="微软雅黑" w:hAnsi="微软雅黑" w:eastAsia="微软雅黑" w:cs="微软雅黑"/>
          <w:b/>
          <w:bCs/>
          <w:sz w:val="28"/>
          <w:szCs w:val="32"/>
          <w:lang w:val="en-US" w:eastAsia="zh-CN"/>
        </w:rPr>
        <w:t>一、　团队信息</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b/>
          <w:bCs/>
        </w:rPr>
        <w:t>团队名称</w:t>
      </w:r>
      <w:r>
        <w:rPr>
          <w:rFonts w:hint="eastAsia" w:ascii="微软雅黑" w:hAnsi="微软雅黑" w:eastAsia="微软雅黑" w:cs="微软雅黑"/>
        </w:rPr>
        <w:t>：Xeon</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团队组成人员：</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2934"/>
        <w:gridCol w:w="3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团队成员</w:t>
            </w:r>
          </w:p>
        </w:tc>
        <w:tc>
          <w:tcPr>
            <w:tcW w:w="2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角色</w:t>
            </w:r>
          </w:p>
        </w:tc>
        <w:tc>
          <w:tcPr>
            <w:tcW w:w="3478"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倪安松</w:t>
            </w:r>
          </w:p>
        </w:tc>
        <w:tc>
          <w:tcPr>
            <w:tcW w:w="2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项目经理，开发人员</w:t>
            </w:r>
          </w:p>
        </w:tc>
        <w:tc>
          <w:tcPr>
            <w:tcW w:w="3478"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管理开发过程，控制开发进度，保证团队目标的一致性等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吴嘉荣</w:t>
            </w:r>
          </w:p>
        </w:tc>
        <w:tc>
          <w:tcPr>
            <w:tcW w:w="2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开发人员</w:t>
            </w:r>
          </w:p>
        </w:tc>
        <w:tc>
          <w:tcPr>
            <w:tcW w:w="3478"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根据讨论编写文档，并由此完成软件的详细设计，编写代码和测试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余旻晨</w:t>
            </w:r>
          </w:p>
        </w:tc>
        <w:tc>
          <w:tcPr>
            <w:tcW w:w="2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开发人员</w:t>
            </w:r>
          </w:p>
        </w:tc>
        <w:tc>
          <w:tcPr>
            <w:tcW w:w="3478"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根据讨论编写文档，并由此完成软件的详细设计，编写代码和测试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徐朱峰</w:t>
            </w:r>
          </w:p>
        </w:tc>
        <w:tc>
          <w:tcPr>
            <w:tcW w:w="2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开发人员</w:t>
            </w:r>
          </w:p>
        </w:tc>
        <w:tc>
          <w:tcPr>
            <w:tcW w:w="3478"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根据讨论编写文档，并由此完成软件的详细设计，编写代码和测试</w:t>
            </w:r>
          </w:p>
        </w:tc>
      </w:tr>
    </w:tbl>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lang w:val="en-US" w:eastAsia="zh-CN"/>
        </w:rPr>
        <w:t>二、　</w:t>
      </w:r>
      <w:r>
        <w:rPr>
          <w:rFonts w:hint="eastAsia" w:ascii="微软雅黑" w:hAnsi="微软雅黑" w:eastAsia="微软雅黑" w:cs="微软雅黑"/>
          <w:b/>
          <w:bCs/>
          <w:sz w:val="28"/>
          <w:szCs w:val="32"/>
        </w:rPr>
        <w:t>团队建设</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成员通讯录：</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4"/>
        <w:gridCol w:w="1703"/>
        <w:gridCol w:w="2960"/>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4"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姓名</w:t>
            </w:r>
          </w:p>
        </w:tc>
        <w:tc>
          <w:tcPr>
            <w:tcW w:w="1703"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电话</w:t>
            </w:r>
          </w:p>
        </w:tc>
        <w:tc>
          <w:tcPr>
            <w:tcW w:w="2960"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邮箱</w:t>
            </w:r>
          </w:p>
        </w:tc>
        <w:tc>
          <w:tcPr>
            <w:tcW w:w="1699"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倪安松</w:t>
            </w:r>
          </w:p>
        </w:tc>
        <w:tc>
          <w:tcPr>
            <w:tcW w:w="1703"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18795961065</w:t>
            </w:r>
          </w:p>
        </w:tc>
        <w:tc>
          <w:tcPr>
            <w:tcW w:w="2960"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niansong1996@163.com</w:t>
            </w:r>
          </w:p>
        </w:tc>
        <w:tc>
          <w:tcPr>
            <w:tcW w:w="1699"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601743693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吴嘉荣</w:t>
            </w:r>
          </w:p>
        </w:tc>
        <w:tc>
          <w:tcPr>
            <w:tcW w:w="1703"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13270805360</w:t>
            </w:r>
          </w:p>
        </w:tc>
        <w:tc>
          <w:tcPr>
            <w:tcW w:w="2960"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0563C1" w:themeColor="hyperlink"/>
                <w14:textFill>
                  <w14:solidFill>
                    <w14:schemeClr w14:val="hlink"/>
                  </w14:solidFill>
                </w14:textFill>
              </w:rPr>
              <w:t>sissel126@gmail.com</w:t>
            </w:r>
          </w:p>
        </w:tc>
        <w:tc>
          <w:tcPr>
            <w:tcW w:w="1699"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1813215517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余旻晨</w:t>
            </w:r>
          </w:p>
        </w:tc>
        <w:tc>
          <w:tcPr>
            <w:tcW w:w="1703"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15651721686</w:t>
            </w:r>
          </w:p>
        </w:tc>
        <w:tc>
          <w:tcPr>
            <w:tcW w:w="2960"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709832926@qq.com</w:t>
            </w:r>
          </w:p>
        </w:tc>
        <w:tc>
          <w:tcPr>
            <w:tcW w:w="1699"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709832926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徐朱峰</w:t>
            </w:r>
          </w:p>
        </w:tc>
        <w:tc>
          <w:tcPr>
            <w:tcW w:w="1703"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18260098305</w:t>
            </w:r>
          </w:p>
        </w:tc>
        <w:tc>
          <w:tcPr>
            <w:tcW w:w="2960"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1178073068@qq.com</w:t>
            </w:r>
          </w:p>
        </w:tc>
        <w:tc>
          <w:tcPr>
            <w:tcW w:w="1699" w:type="dxa"/>
          </w:tcPr>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1178073068</w:t>
            </w:r>
          </w:p>
        </w:tc>
      </w:tr>
    </w:tbl>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工作时间表 :</w:t>
      </w:r>
      <w:bookmarkStart w:id="0" w:name="_GoBack"/>
      <w:bookmarkEnd w:id="0"/>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874"/>
        <w:gridCol w:w="863"/>
        <w:gridCol w:w="929"/>
        <w:gridCol w:w="1128"/>
        <w:gridCol w:w="1155"/>
        <w:gridCol w:w="1102"/>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874"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周一</w:t>
            </w:r>
          </w:p>
        </w:tc>
        <w:tc>
          <w:tcPr>
            <w:tcW w:w="863"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周二</w:t>
            </w:r>
          </w:p>
        </w:tc>
        <w:tc>
          <w:tcPr>
            <w:tcW w:w="929"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周三</w:t>
            </w:r>
          </w:p>
        </w:tc>
        <w:tc>
          <w:tcPr>
            <w:tcW w:w="1128"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周四</w:t>
            </w:r>
          </w:p>
        </w:tc>
        <w:tc>
          <w:tcPr>
            <w:tcW w:w="1155"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周五</w:t>
            </w:r>
          </w:p>
        </w:tc>
        <w:tc>
          <w:tcPr>
            <w:tcW w:w="1102"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周六</w:t>
            </w:r>
          </w:p>
        </w:tc>
        <w:tc>
          <w:tcPr>
            <w:tcW w:w="1208"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周日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8:00 10:00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休息</w:t>
            </w:r>
          </w:p>
        </w:tc>
        <w:tc>
          <w:tcPr>
            <w:tcW w:w="1128"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55"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02" w:type="dxa"/>
            <w:vMerge w:val="restart"/>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自由支配</w:t>
            </w:r>
          </w:p>
        </w:tc>
        <w:tc>
          <w:tcPr>
            <w:tcW w:w="1208"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10:00</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12:00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28"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55"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02"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208"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14:00</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16:00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28"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55"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02"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208" w:type="dxa"/>
            <w:vMerge w:val="restart"/>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小组会议及工作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16:00</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18:00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128" w:type="dxa"/>
            <w:vMerge w:val="restart"/>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小组会议及工作</w:t>
            </w:r>
          </w:p>
        </w:tc>
        <w:tc>
          <w:tcPr>
            <w:tcW w:w="1155"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02"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208"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18:30</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20:30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上课</w:t>
            </w:r>
          </w:p>
        </w:tc>
        <w:tc>
          <w:tcPr>
            <w:tcW w:w="1128"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155" w:type="dxa"/>
            <w:vMerge w:val="restart"/>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小组会议及工作</w:t>
            </w:r>
          </w:p>
        </w:tc>
        <w:tc>
          <w:tcPr>
            <w:tcW w:w="1102"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208"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20:30</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23:00</w:t>
            </w:r>
          </w:p>
        </w:tc>
        <w:tc>
          <w:tcPr>
            <w:tcW w:w="874"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待定</w:t>
            </w:r>
          </w:p>
        </w:tc>
        <w:tc>
          <w:tcPr>
            <w:tcW w:w="863"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待定</w:t>
            </w:r>
          </w:p>
        </w:tc>
        <w:tc>
          <w:tcPr>
            <w:tcW w:w="929" w:type="dxa"/>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r>
              <w:rPr>
                <w:rFonts w:hint="eastAsia" w:ascii="微软雅黑" w:hAnsi="微软雅黑" w:eastAsia="微软雅黑" w:cs="微软雅黑"/>
              </w:rPr>
              <w:t>待定</w:t>
            </w:r>
          </w:p>
        </w:tc>
        <w:tc>
          <w:tcPr>
            <w:tcW w:w="1128"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155"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102"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c>
          <w:tcPr>
            <w:tcW w:w="1208" w:type="dxa"/>
            <w:vMerge w:val="continue"/>
            <w:vAlign w:val="center"/>
          </w:tcPr>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微软雅黑" w:hAnsi="微软雅黑" w:eastAsia="微软雅黑" w:cs="微软雅黑"/>
              </w:rPr>
            </w:pPr>
          </w:p>
        </w:tc>
      </w:tr>
    </w:tbl>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lang w:val="en-US" w:eastAsia="zh-CN"/>
        </w:rPr>
        <w:t>三、　</w:t>
      </w:r>
      <w:r>
        <w:rPr>
          <w:rFonts w:hint="eastAsia" w:ascii="微软雅黑" w:hAnsi="微软雅黑" w:eastAsia="微软雅黑" w:cs="微软雅黑"/>
          <w:b/>
          <w:bCs/>
          <w:sz w:val="28"/>
          <w:szCs w:val="32"/>
        </w:rPr>
        <w:t>沟通计划</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会议制度：</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每天23:00站立会议，交流每个人当天完成的任务，遇到的问题等。</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正式会议在有需要时约定时间，决定软件开发的方向，制定相关决策，分配接下来一段时间各个人的任务。</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会议记录由徐朱峰负责。</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沟通规范：</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团队成员找到的资料要及时共享，需要纳入版本控制的放入git管理，不需要纳入版本控制的上传到teambition上。</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发现了别人的文档和代码的错误要及时通报。</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有新的想法及时说出，再由大家决定是否在下次开会仔细讨论。</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对项目做的变更要及时通报所有人。</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沟通渠道:</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任务和修改发布在teambition上，项目有关但不纳入版本控制管理的文件放在teambition上。任务发布后可以通过qq提醒成员。</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线上紧急会议和讨论利用qq群完成。</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日常闲聊扯淡在qq群上。</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团队成员职责：</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倪安松（组长）：API数据获取，数据分析存取，配置管理，文件目录结构</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吴嘉荣：粤语教学，UI和逻辑的接口设计，业务逻辑实现，封装简单的工具</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余旻晨：UI代码编写，Java Applet优化，优化界面反馈</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徐朱峰：会议记录，文档美化，UI设计，UI代码编写，图片素材制作</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奖罚条例：</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以下行为，视情节严重程度，处以请饮料or请零食or请吃饭的处罚：</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沟通问题造成团队麻烦者。</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会议迟到、放鸽子者。</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任务没有及时完成，如果是制定时间不合理，项目经理负责；如果是执行者拖欠，则由执行者负责</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版本控制规则：</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(1)项目开发过程中的所有代码和文档等过程产出物必须上传到gitlab。</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(2)所有成员在开始编程之前和提交自己的工作成果之后都需要及时同步到gitlab。</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(3)当需要改动的部分是由其他人编写或者负责时，修改者需要提前进行沟通交流避免冲突。</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(4)没有通过编译的代码不必提交。</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(5)每次提交时，要尽可能详细地描述清楚本次修改的内容。</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(6)项目经理需要查看团队各位成员的工作完成情况，如发现有未按时完成工作任务的，及时敦促完成并提交gitlab。</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(7)上传的版本命名约定为：commit标题格式为mm-dd+大致说明；description部分先对提交类型进行说明，分别为修改bug、开发工作、文档编辑工作、其他，之后进行较为详细的说明。</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2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(8)遇到版本冲突是需联系冲突方共同解决，不得单方面覆盖代码。</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项目启动会议：</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项目描述：使用Anyquant的api，获取国内A股历时数据，从而构建出股票分析展现软件。通过对股票数据的展现和分析，得到令人感兴趣的结论和报告，展现较为新颖的图表，从而对股票选购提供一定的数据参考。</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项目目标：提供一个实现用户查看所需股票信息并依据历史信息对股票走势进行模拟分析功能的软件。</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交付产物：为用户提供股票信息分析以及股票数据模拟的软件。</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项目假设：(1)团队成员需要遵守团队的条约，完成规定的任务；</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(2)团队成员需要遵循项目时间表；</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(3)团队之间的事务协商和工作分配按照teambition平台上的计划进行</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lang w:val="en-US" w:eastAsia="zh-CN"/>
        </w:rPr>
        <w:t>四、　</w:t>
      </w:r>
      <w:r>
        <w:rPr>
          <w:rFonts w:hint="eastAsia" w:ascii="微软雅黑" w:hAnsi="微软雅黑" w:eastAsia="微软雅黑" w:cs="微软雅黑"/>
          <w:b/>
          <w:bCs/>
          <w:sz w:val="28"/>
          <w:szCs w:val="32"/>
        </w:rPr>
        <w:t>项目初步计划</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项目完成时间：4个月</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时间安排：第一个螺旋周期为半个月，第二个周期为1.5个月，第三个周期为2个月</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风险评估：对新工具的使用需要一定的适应时间；团队成员对彼此的技能了解需要一定的磨合时间；需要学习新的知识；对项目的进展需要进行监督。</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modern"/>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mfortaa">
    <w:panose1 w:val="020F0603070000060003"/>
    <w:charset w:val="00"/>
    <w:family w:val="auto"/>
    <w:pitch w:val="default"/>
    <w:sig w:usb0="800000A7" w:usb1="5000004A" w:usb2="00000000" w:usb3="00000000" w:csb0="20000111" w:csb1="41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9285992">
    <w:nsid w:val="637F4868"/>
    <w:multiLevelType w:val="multilevel"/>
    <w:tmpl w:val="637F486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523461">
    <w:nsid w:val="09FC3485"/>
    <w:multiLevelType w:val="multilevel"/>
    <w:tmpl w:val="09FC348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4434858">
    <w:nsid w:val="279A78AA"/>
    <w:multiLevelType w:val="multilevel"/>
    <w:tmpl w:val="279A78A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1076642">
    <w:nsid w:val="3A7A0AA2"/>
    <w:multiLevelType w:val="multilevel"/>
    <w:tmpl w:val="3A7A0AA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64434858"/>
  </w:num>
  <w:num w:numId="2">
    <w:abstractNumId w:val="981076642"/>
  </w:num>
  <w:num w:numId="3">
    <w:abstractNumId w:val="167523461"/>
  </w:num>
  <w:num w:numId="4">
    <w:abstractNumId w:val="16692859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A5"/>
    <w:rsid w:val="00121CFC"/>
    <w:rsid w:val="00141062"/>
    <w:rsid w:val="00197A59"/>
    <w:rsid w:val="001C3B28"/>
    <w:rsid w:val="003D1D89"/>
    <w:rsid w:val="00460E98"/>
    <w:rsid w:val="00473462"/>
    <w:rsid w:val="005508A5"/>
    <w:rsid w:val="00623455"/>
    <w:rsid w:val="00631DE7"/>
    <w:rsid w:val="0081573F"/>
    <w:rsid w:val="00911FB2"/>
    <w:rsid w:val="00A6378E"/>
    <w:rsid w:val="00A96DAF"/>
    <w:rsid w:val="00CE5DBC"/>
    <w:rsid w:val="00DB0E88"/>
    <w:rsid w:val="154E6479"/>
    <w:rsid w:val="39A47721"/>
    <w:rsid w:val="56E57E9E"/>
    <w:rsid w:val="6511295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 w:type="table" w:customStyle="1" w:styleId="6">
    <w:name w:val="网格型1"/>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324</Words>
  <Characters>1852</Characters>
  <Lines>15</Lines>
  <Paragraphs>4</Paragraphs>
  <ScaleCrop>false</ScaleCrop>
  <LinksUpToDate>false</LinksUpToDate>
  <CharactersWithSpaces>2172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2016-03-01T13:29:00Z</dcterms:created>
  <dc:creator>minchen yu</dc:creator>
  <cp:lastModifiedBy>朱峰</cp:lastModifiedBy>
  <dcterms:modified xsi:type="dcterms:W3CDTF">2016-03-02T10:27:07Z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