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2D6DB">
      <w:pPr>
        <w:spacing w:before="1600" w:after="160"/>
        <w:jc w:val="center"/>
      </w:pPr>
      <w:r>
        <w:rPr>
          <w:rFonts w:ascii="Calibri" w:hAnsi="Calibri" w:eastAsia="微软雅黑" w:cs="Calibri"/>
          <w:b/>
          <w:color w:val="1F4E79"/>
          <w:sz w:val="52"/>
        </w:rPr>
        <w:t>智合</w:t>
      </w:r>
      <w:bookmarkStart w:id="0" w:name="_GoBack"/>
      <w:r>
        <w:rPr>
          <w:rFonts w:ascii="Calibri" w:hAnsi="Calibri" w:eastAsia="微软雅黑" w:cs="Calibri"/>
          <w:b/>
          <w:color w:val="1F4E79"/>
          <w:sz w:val="52"/>
        </w:rPr>
        <w:t>医药</w:t>
      </w:r>
      <w:bookmarkEnd w:id="0"/>
      <w:r>
        <w:rPr>
          <w:rFonts w:ascii="Calibri" w:hAnsi="Calibri" w:eastAsia="微软雅黑" w:cs="Calibri"/>
          <w:b/>
          <w:color w:val="1F4E79"/>
          <w:sz w:val="52"/>
        </w:rPr>
        <w:t>即时零售</w:t>
      </w:r>
    </w:p>
    <w:p w14:paraId="34FD430C">
      <w:pPr>
        <w:spacing w:after="80"/>
        <w:jc w:val="center"/>
      </w:pPr>
      <w:r>
        <w:rPr>
          <w:rFonts w:ascii="Calibri" w:hAnsi="Calibri" w:eastAsia="微软雅黑" w:cs="Calibri"/>
          <w:b/>
          <w:color w:val="1F4E79"/>
          <w:sz w:val="44"/>
        </w:rPr>
        <w:t>ERP + 中台系统</w:t>
      </w:r>
    </w:p>
    <w:p w14:paraId="3ACBAB5B">
      <w:pPr>
        <w:spacing w:after="1200"/>
        <w:jc w:val="center"/>
      </w:pPr>
      <w:r>
        <w:rPr>
          <w:rFonts w:ascii="Calibri" w:hAnsi="Calibri" w:eastAsia="微软雅黑" w:cs="Calibri"/>
          <w:b/>
          <w:color w:val="2E75B6"/>
          <w:sz w:val="36"/>
        </w:rPr>
        <w:t>一期技术方案建议书</w:t>
      </w:r>
    </w:p>
    <w:p w14:paraId="59B17395">
      <w:pPr>
        <w:spacing w:after="40"/>
        <w:jc w:val="center"/>
      </w:pPr>
      <w:r>
        <w:rPr>
          <w:rFonts w:ascii="Calibri" w:hAnsi="Calibri" w:eastAsia="微软雅黑" w:cs="Calibri"/>
          <w:b/>
          <w:color w:val="595959"/>
          <w:sz w:val="22"/>
        </w:rPr>
        <w:t>版本：</w:t>
      </w:r>
      <w:r>
        <w:rPr>
          <w:rFonts w:ascii="Calibri" w:hAnsi="Calibri" w:eastAsia="微软雅黑" w:cs="Calibri"/>
          <w:color w:val="595959"/>
          <w:sz w:val="22"/>
        </w:rPr>
        <w:t>v1.0</w:t>
      </w:r>
    </w:p>
    <w:p w14:paraId="00C7D0D8">
      <w:pPr>
        <w:spacing w:after="40"/>
        <w:jc w:val="center"/>
      </w:pPr>
      <w:r>
        <w:rPr>
          <w:rFonts w:ascii="Calibri" w:hAnsi="Calibri" w:eastAsia="微软雅黑" w:cs="Calibri"/>
          <w:b/>
          <w:color w:val="595959"/>
          <w:sz w:val="22"/>
        </w:rPr>
        <w:t>日期：</w:t>
      </w:r>
      <w:r>
        <w:rPr>
          <w:rFonts w:ascii="Calibri" w:hAnsi="Calibri" w:eastAsia="微软雅黑" w:cs="Calibri"/>
          <w:color w:val="595959"/>
          <w:sz w:val="22"/>
        </w:rPr>
        <w:t>2026 年 5 月 27 日</w:t>
      </w:r>
    </w:p>
    <w:p w14:paraId="6C276A14">
      <w:pPr>
        <w:spacing w:after="40"/>
        <w:jc w:val="center"/>
      </w:pPr>
      <w:r>
        <w:rPr>
          <w:rFonts w:ascii="Calibri" w:hAnsi="Calibri" w:eastAsia="微软雅黑" w:cs="Calibri"/>
          <w:b/>
          <w:color w:val="595959"/>
          <w:sz w:val="22"/>
        </w:rPr>
        <w:t>适用范围：</w:t>
      </w:r>
      <w:r>
        <w:rPr>
          <w:rFonts w:ascii="Calibri" w:hAnsi="Calibri" w:eastAsia="微软雅黑" w:cs="Calibri"/>
          <w:color w:val="595959"/>
          <w:sz w:val="22"/>
        </w:rPr>
        <w:t>一期（1–2 个月）核心刚需建设</w:t>
      </w:r>
    </w:p>
    <w:p w14:paraId="14BE75D2">
      <w:pPr>
        <w:spacing w:after="40"/>
        <w:jc w:val="center"/>
      </w:pPr>
      <w:r>
        <w:rPr>
          <w:rFonts w:ascii="Calibri" w:hAnsi="Calibri" w:eastAsia="微软雅黑" w:cs="Calibri"/>
          <w:b/>
          <w:color w:val="595959"/>
          <w:sz w:val="22"/>
        </w:rPr>
        <w:t>范围摘要：</w:t>
      </w:r>
      <w:r>
        <w:rPr>
          <w:rFonts w:ascii="Calibri" w:hAnsi="Calibri" w:eastAsia="微软雅黑" w:cs="Calibri"/>
          <w:color w:val="595959"/>
          <w:sz w:val="22"/>
        </w:rPr>
        <w:t>采购对账自动化 · 门店补货计划自动生成 · 三平台商品/库存同步中台</w:t>
      </w:r>
    </w:p>
    <w:p w14:paraId="158CC209">
      <w:r>
        <w:br w:type="page"/>
      </w:r>
    </w:p>
    <w:p w14:paraId="37239AE5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一期技术方案建议书</w:t>
      </w:r>
    </w:p>
    <w:p w14:paraId="7CC5BC39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 w:val="0"/>
          <w:color w:val="595959"/>
          <w:sz w:val="21"/>
        </w:rPr>
        <w:t>版本：v1.0 日期：2026 年 5 月 27 日 适用范围：一期（1–2 个月）核心刚需建设 范围摘要：</w:t>
      </w:r>
      <w:r>
        <w:rPr>
          <w:rFonts w:ascii="Calibri" w:hAnsi="Calibri" w:eastAsia="微软雅黑" w:cs="Calibri"/>
          <w:b/>
          <w:color w:val="595959"/>
          <w:sz w:val="21"/>
        </w:rPr>
        <w:t>采购对账自动化</w:t>
      </w:r>
      <w:r>
        <w:rPr>
          <w:rFonts w:ascii="Calibri" w:hAnsi="Calibri" w:eastAsia="微软雅黑" w:cs="Calibri"/>
          <w:b w:val="0"/>
          <w:color w:val="595959"/>
          <w:sz w:val="21"/>
        </w:rPr>
        <w:t xml:space="preserve"> + </w:t>
      </w:r>
      <w:r>
        <w:rPr>
          <w:rFonts w:ascii="Calibri" w:hAnsi="Calibri" w:eastAsia="微软雅黑" w:cs="Calibri"/>
          <w:b/>
          <w:color w:val="595959"/>
          <w:sz w:val="21"/>
        </w:rPr>
        <w:t>门店补货计划自动生成</w:t>
      </w:r>
      <w:r>
        <w:rPr>
          <w:rFonts w:ascii="Calibri" w:hAnsi="Calibri" w:eastAsia="微软雅黑" w:cs="Calibri"/>
          <w:b w:val="0"/>
          <w:color w:val="595959"/>
          <w:sz w:val="21"/>
        </w:rPr>
        <w:t xml:space="preserve"> + </w:t>
      </w:r>
      <w:r>
        <w:rPr>
          <w:rFonts w:ascii="Calibri" w:hAnsi="Calibri" w:eastAsia="微软雅黑" w:cs="Calibri"/>
          <w:b/>
          <w:color w:val="595959"/>
          <w:sz w:val="21"/>
        </w:rPr>
        <w:t>三平台商品/库存同步中台</w:t>
      </w:r>
    </w:p>
    <w:p w14:paraId="3F148728">
      <w:pPr>
        <w:pBdr>
          <w:bottom w:val="single" w:color="BFBFBF" w:sz="6" w:space="1"/>
        </w:pBdr>
      </w:pPr>
    </w:p>
    <w:p w14:paraId="0FAD231E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一、我们对您业务的理解</w:t>
      </w:r>
    </w:p>
    <w:p w14:paraId="55C7CE36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在出方案之前，先把我们对智合业务的理解讲清楚，避免技术方案脱离实际。</w:t>
      </w:r>
    </w:p>
    <w:p w14:paraId="2C6560E2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1.1 您是一家"运营+供应链"双轮驱动的公司</w:t>
      </w:r>
    </w:p>
    <w:p w14:paraId="0BFD4369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运营侧</w:t>
      </w:r>
      <w:r>
        <w:rPr>
          <w:rFonts w:ascii="Calibri" w:hAnsi="Calibri" w:eastAsia="微软雅黑" w:cs="Calibri"/>
          <w:b w:val="0"/>
          <w:sz w:val="21"/>
        </w:rPr>
        <w:t>：替药店做美团 / 饿了么 / 京东 O2O 三平台的代运营，按销售额 3% 收取运营费；</w:t>
      </w:r>
    </w:p>
    <w:p w14:paraId="21E5E85F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供应链侧</w:t>
      </w:r>
      <w:r>
        <w:rPr>
          <w:rFonts w:ascii="Calibri" w:hAnsi="Calibri" w:eastAsia="微软雅黑" w:cs="Calibri"/>
          <w:b w:val="0"/>
          <w:sz w:val="21"/>
        </w:rPr>
        <w:t>：自营或代采，向药店统一供货，赚取采销价差与供应商返利；</w:t>
      </w:r>
    </w:p>
    <w:p w14:paraId="2945F620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规模特征</w:t>
      </w:r>
      <w:r>
        <w:rPr>
          <w:rFonts w:ascii="Calibri" w:hAnsi="Calibri" w:eastAsia="微软雅黑" w:cs="Calibri"/>
          <w:b w:val="0"/>
          <w:sz w:val="21"/>
        </w:rPr>
        <w:t>：管理数百家门店，订单量在 O2O 高频小单场景下属于"高并发、低客单、强时效"，与传统医药 B2B 系统差别巨大。</w:t>
      </w:r>
    </w:p>
    <w:p w14:paraId="034EE6EF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1.2 当前真正的瓶颈不是"没有系统"，而是"信息断点"</w:t>
      </w:r>
    </w:p>
    <w:p w14:paraId="6DC20E14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我们梳理了您描述的现状，把痛点抽象为四类信息断点：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025648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C961C0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断点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DA3D64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现状表现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4E9E94C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根因</w:t>
            </w:r>
          </w:p>
        </w:tc>
      </w:tr>
      <w:tr w14:paraId="6CEC628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1B8F4F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采购—财务断点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E4C21B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对账靠翻合同/聊天记录/Excel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AB4BC1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合同条款、订单、入库、发票四份数据没打通</w:t>
            </w:r>
          </w:p>
        </w:tc>
      </w:tr>
      <w:tr w14:paraId="1ABC448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09A1B2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运营—采购断点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7AA07A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门店补货靠人提需求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58C905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销量、库存、补货周期没有联动模型</w:t>
            </w:r>
          </w:p>
        </w:tc>
      </w:tr>
      <w:tr w14:paraId="77EC1D2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25E751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中台—平台断点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C3FA6F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三平台手工上架、手工改库存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499BE7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没有统一的商品主数据和库存中心</w:t>
            </w:r>
          </w:p>
        </w:tc>
      </w:tr>
      <w:tr w14:paraId="48AF1E8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6F2BEE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财务—门店断点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156637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运营费靠微信催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04A2AD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销售数据、对账单、回款没形成闭环</w:t>
            </w:r>
          </w:p>
        </w:tc>
      </w:tr>
    </w:tbl>
    <w:p w14:paraId="28BB38D6">
      <w:pPr>
        <w:spacing w:after="40"/>
      </w:pPr>
    </w:p>
    <w:p w14:paraId="777B7BBF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 w:val="0"/>
          <w:color w:val="595959"/>
          <w:sz w:val="21"/>
        </w:rPr>
        <w:t>一期我们要做的，就是</w:t>
      </w:r>
      <w:r>
        <w:rPr>
          <w:rFonts w:ascii="Calibri" w:hAnsi="Calibri" w:eastAsia="微软雅黑" w:cs="Calibri"/>
          <w:b/>
          <w:color w:val="595959"/>
          <w:sz w:val="21"/>
        </w:rPr>
        <w:t>把前三个断点一次性打通</w:t>
      </w:r>
      <w:r>
        <w:rPr>
          <w:rFonts w:ascii="Calibri" w:hAnsi="Calibri" w:eastAsia="微软雅黑" w:cs="Calibri"/>
          <w:b w:val="0"/>
          <w:color w:val="595959"/>
          <w:sz w:val="21"/>
        </w:rPr>
        <w:t>，第四个断点（财务-门店、分账）放到二期，原因后面会说明。</w:t>
      </w:r>
    </w:p>
    <w:p w14:paraId="579BCC4A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1.3 医药即时零售场景下，系统必须额外满足的约束</w:t>
      </w:r>
    </w:p>
    <w:p w14:paraId="2270E3DB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这一段尤其重要，是判断方案专业度的关键，我们替您把行业合规与平台规则的"坑"提前列出来：</w:t>
      </w:r>
    </w:p>
    <w:p w14:paraId="306B3C68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GSP 合规</w:t>
      </w:r>
      <w:r>
        <w:rPr>
          <w:rFonts w:ascii="Calibri" w:hAnsi="Calibri" w:eastAsia="微软雅黑" w:cs="Calibri"/>
          <w:b w:val="0"/>
          <w:sz w:val="21"/>
        </w:rPr>
        <w:t>：药品采购需保留供应商资质、首营记录、批号批次、有效期，对账单/出入库单需可追溯；</w:t>
      </w:r>
    </w:p>
    <w:p w14:paraId="458D5D78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效期与批号</w:t>
      </w:r>
      <w:r>
        <w:rPr>
          <w:rFonts w:ascii="Calibri" w:hAnsi="Calibri" w:eastAsia="微软雅黑" w:cs="Calibri"/>
          <w:b w:val="0"/>
          <w:sz w:val="21"/>
        </w:rPr>
        <w:t>：近效期商品需自动预警，先进先出（FEFO）需落到拣货逻辑里；</w:t>
      </w:r>
    </w:p>
    <w:p w14:paraId="01A9EBDE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平台医药类目特殊审核</w:t>
      </w:r>
      <w:r>
        <w:rPr>
          <w:rFonts w:ascii="Calibri" w:hAnsi="Calibri" w:eastAsia="微软雅黑" w:cs="Calibri"/>
          <w:b w:val="0"/>
          <w:sz w:val="21"/>
        </w:rPr>
        <w:t>：美团/饿了么/京东药品类目对资质、说明书、规格、剂型字段强校验，主数据模型必须按"医药口径"设计，不能用普通快消的字段；</w:t>
      </w:r>
    </w:p>
    <w:p w14:paraId="0ADF270B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价格政策</w:t>
      </w:r>
      <w:r>
        <w:rPr>
          <w:rFonts w:ascii="Calibri" w:hAnsi="Calibri" w:eastAsia="微软雅黑" w:cs="Calibri"/>
          <w:b w:val="0"/>
          <w:sz w:val="21"/>
        </w:rPr>
        <w:t>：处方药与 OTC、引流品与利润品在三平台定价差异巨大，库存共享、价格独立是硬性需求；</w:t>
      </w:r>
    </w:p>
    <w:p w14:paraId="090D5B8A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超卖零容忍</w:t>
      </w:r>
      <w:r>
        <w:rPr>
          <w:rFonts w:ascii="Calibri" w:hAnsi="Calibri" w:eastAsia="微软雅黑" w:cs="Calibri"/>
          <w:b w:val="0"/>
          <w:sz w:val="21"/>
        </w:rPr>
        <w:t>：三平台异步扣减若不严格串行，极易超卖，且药品超卖一旦发生差评、投诉、平台扣分代价远高于普通快消。</w:t>
      </w:r>
    </w:p>
    <w:p w14:paraId="00F1D834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这些约束会直接影响一期数据库设计与中台架构选型，下文方案中会逐一回应。</w:t>
      </w:r>
    </w:p>
    <w:p w14:paraId="27632D4E">
      <w:pPr>
        <w:pBdr>
          <w:bottom w:val="single" w:color="BFBFBF" w:sz="6" w:space="1"/>
        </w:pBdr>
      </w:pPr>
    </w:p>
    <w:p w14:paraId="71317F47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二、一期建设目标与边界</w:t>
      </w:r>
    </w:p>
    <w:p w14:paraId="627EDE2B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2.1 一期目标（KPI 视角）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188898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420EEE0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业务指标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328735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现状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10CF920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一期目标</w:t>
            </w:r>
          </w:p>
        </w:tc>
      </w:tr>
      <w:tr w14:paraId="12A37D6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179410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采购对账人均耗时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9705CB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每月 3–5 人日/人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EBE52A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sz w:val="20"/>
              </w:rPr>
              <w:t>下降 80%</w:t>
            </w:r>
            <w:r>
              <w:rPr>
                <w:rFonts w:ascii="Calibri" w:hAnsi="Calibri" w:eastAsia="微软雅黑" w:cs="Calibri"/>
                <w:b w:val="0"/>
                <w:sz w:val="20"/>
              </w:rPr>
              <w:t>，月结当日出对账单</w:t>
            </w:r>
          </w:p>
        </w:tc>
      </w:tr>
      <w:tr w14:paraId="514C161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D3A6AC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补货计划生成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5B2F0F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100% 人工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C747F5E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sz w:val="20"/>
              </w:rPr>
              <w:t>80% 自动生成</w:t>
            </w:r>
            <w:r>
              <w:rPr>
                <w:rFonts w:ascii="Calibri" w:hAnsi="Calibri" w:eastAsia="微软雅黑" w:cs="Calibri"/>
                <w:b w:val="0"/>
                <w:sz w:val="20"/>
              </w:rPr>
              <w:t>，运营只做审核</w:t>
            </w:r>
          </w:p>
        </w:tc>
      </w:tr>
      <w:tr w14:paraId="06DE31A8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96213F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三平台上架/库存同步耗时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7686C2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单品 ~15 分钟 × 3 平台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3121565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sz w:val="20"/>
              </w:rPr>
              <w:t>一键同步 &lt; 30 秒</w:t>
            </w:r>
            <w:r>
              <w:rPr>
                <w:rFonts w:ascii="Calibri" w:hAnsi="Calibri" w:eastAsia="微软雅黑" w:cs="Calibri"/>
                <w:b w:val="0"/>
                <w:sz w:val="20"/>
              </w:rPr>
              <w:t>，库存秒级一致</w:t>
            </w:r>
          </w:p>
        </w:tc>
      </w:tr>
      <w:tr w14:paraId="55781C7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98E237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超卖率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7DB763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偶发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C13B5D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sz w:val="20"/>
              </w:rPr>
              <w:t>趋近 0</w:t>
            </w:r>
            <w:r>
              <w:rPr>
                <w:rFonts w:ascii="Calibri" w:hAnsi="Calibri" w:eastAsia="微软雅黑" w:cs="Calibri"/>
                <w:b w:val="0"/>
                <w:sz w:val="20"/>
              </w:rPr>
              <w:t>（双重防护：扣减串行 + 安全库存阈值）</w:t>
            </w:r>
          </w:p>
        </w:tc>
      </w:tr>
      <w:tr w14:paraId="34208F2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A7B72A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商品主数据准确率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DE2FA4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85E21D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sz w:val="20"/>
              </w:rPr>
              <w:t>≥ 9</w:t>
            </w:r>
            <w:r>
              <w:rPr>
                <w:rFonts w:hint="eastAsia" w:cs="Calibri"/>
                <w:b/>
                <w:sz w:val="20"/>
                <w:lang w:val="en-US" w:eastAsia="zh-CN"/>
              </w:rPr>
              <w:t>5</w:t>
            </w:r>
            <w:r>
              <w:rPr>
                <w:rFonts w:ascii="Calibri" w:hAnsi="Calibri" w:eastAsia="微软雅黑" w:cs="Calibri"/>
                <w:b/>
                <w:sz w:val="20"/>
              </w:rPr>
              <w:t>%</w:t>
            </w:r>
            <w:r>
              <w:rPr>
                <w:rFonts w:ascii="Calibri" w:hAnsi="Calibri" w:eastAsia="微软雅黑" w:cs="Calibri"/>
                <w:b w:val="0"/>
                <w:sz w:val="20"/>
              </w:rPr>
              <w:t>（统一源头、平台只读消费）</w:t>
            </w:r>
          </w:p>
        </w:tc>
      </w:tr>
    </w:tbl>
    <w:p w14:paraId="020E0055">
      <w:pPr>
        <w:spacing w:after="40"/>
      </w:pPr>
    </w:p>
    <w:p w14:paraId="33ADD0B7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2.2 一期范围（IN / OUT）</w:t>
      </w:r>
    </w:p>
    <w:p w14:paraId="081BD324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IN（一期交付）</w:t>
      </w:r>
    </w:p>
    <w:p w14:paraId="0DBD6F91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采购订单管理 + 合同/返利规则引擎 + 内外部对账模块</w:t>
      </w:r>
    </w:p>
    <w:p w14:paraId="3006A43F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商品主数据中心（PIM）+ 三平台同步中台</w:t>
      </w:r>
    </w:p>
    <w:p w14:paraId="32F77B3D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统一库存中心 + 实时扣减/防超卖</w:t>
      </w:r>
    </w:p>
    <w:p w14:paraId="4991C0CE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门店补货建议引擎（销量预测 + 安全库存模型）+ 一键转采购单</w:t>
      </w:r>
    </w:p>
    <w:p w14:paraId="0924E319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供应商门户（轻量版，仅对账确认）</w:t>
      </w:r>
    </w:p>
    <w:p w14:paraId="0423F042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基础权限、组织、审计日志、看板报表</w:t>
      </w:r>
    </w:p>
    <w:p w14:paraId="7C45DD58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OUT（不在一期）</w:t>
      </w:r>
    </w:p>
    <w:p w14:paraId="54673C3E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仓库 WMS 全流程（拣货/出库/物流追踪 → 二期）</w:t>
      </w:r>
    </w:p>
    <w:p w14:paraId="7A413312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门店收货扫码、报损、上架 APP（→ 二期）</w:t>
      </w:r>
    </w:p>
    <w:p w14:paraId="0878A98A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运营费自动对账与催收（→ 二期）</w:t>
      </w:r>
    </w:p>
    <w:p w14:paraId="559578B0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分账系统对接支付通道（→ 二期，需金融资质准备期）</w:t>
      </w:r>
    </w:p>
    <w:p w14:paraId="4830D6D9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BI 高级分析、AI 智能补货升级（→ 三期可选）</w:t>
      </w:r>
    </w:p>
    <w:p w14:paraId="27650FC4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/>
          <w:color w:val="595959"/>
          <w:sz w:val="21"/>
        </w:rPr>
        <w:t>为什么这样切</w:t>
      </w:r>
      <w:r>
        <w:rPr>
          <w:rFonts w:ascii="Calibri" w:hAnsi="Calibri" w:eastAsia="微软雅黑" w:cs="Calibri"/>
          <w:b w:val="0"/>
          <w:color w:val="595959"/>
          <w:sz w:val="21"/>
        </w:rPr>
        <w:t>：一期把"采—销—存"的数据底座先立起来，二期所有功能（WMS、报损、对账、分账）都是在这套底座上做流程外延，避免推倒重来。</w:t>
      </w:r>
    </w:p>
    <w:p w14:paraId="5C029DD2">
      <w:pPr>
        <w:pBdr>
          <w:bottom w:val="single" w:color="BFBFBF" w:sz="6" w:space="1"/>
        </w:pBdr>
      </w:pPr>
    </w:p>
    <w:p w14:paraId="1ABCFE47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三、整体技术架构</w:t>
      </w:r>
    </w:p>
    <w:p w14:paraId="01F3E8AF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3.1 架构总览</w:t>
      </w:r>
    </w:p>
    <w:p w14:paraId="3CEE48B6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                     接入层 (Access Layer)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Web 控制台 │ 移动端 H5 │ 供应商门户 │ 开放 API (OpenAPI)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└──────────────┬──────────────────────────────────┬───────────────┘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│           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┌──────────────▼──────────────────────────────────▼───────────────┐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                     网关层 (API Gateway) 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     鉴权 / 限流 / 灰度 / 审计日志 / 幂等控制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└──────────────┬──────────────────────────────────────────────────┘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┌──────────────▼──────────────────────────────────────────────────┐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                  业务服务层 (Domain Services)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┌──────────┐ ┌──────────┐ ┌──────────┐ ┌──────────┐ ┌──────────┐│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│ 采购对账  │ │  PIM 商品 │ │  IMS 库存 │ │ 补货引擎  │ │ 供应商   ││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│  服务    │ │   主数据   │ │   中心   │ │  服务    │ │  门户   ││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└──────────┘ └──────────┘ └──────────┘ └──────────┘ └──────────┘│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└──────────────┬──────────────────────────────────────────────────┘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┌──────────────▼──────────────────────────────────────────────────┐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                中台能力层 (Platform Capability)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规则引擎  │ 消息总线 │ 任务调度 │ 文件/票据存储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└──────────────┬──────────────────────────────────────────────────┘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┌──────────────▼──────────────────────────────────────────────────┐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                对外集成层 (Integration Layer)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美团开放平台 │ 饿了么开放平台 │ 京东到家开放平台 │ 飞书 │ ERP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└──────────────┬──────────────────────────────────────────────────┘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┌──────────────▼──────────────────────────────────────────────────┐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            数据与基础设施层 (Data &amp; Infrastructure)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MySQL (业务) │ Redis (缓存/库存锁) │ Kafka (事件) │ ES (检索)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│  对象存储 (合同/票据/图片) │ 监控告警 │ 日志中心 │ 备份容灾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02EA0B5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3.2 关键技术选型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99F662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F803265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模块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D2604DA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选型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55D558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选型理由</w:t>
            </w:r>
          </w:p>
        </w:tc>
      </w:tr>
      <w:tr w14:paraId="443F9AF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8F2D41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后端框架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082694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Java 17 + Spring Boot 3 + Spring Cloud Alibaba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EFE5B5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生态成熟、医药 ERP 同行普遍采用，招聘成本可控</w:t>
            </w:r>
          </w:p>
        </w:tc>
      </w:tr>
      <w:tr w14:paraId="4BB068C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7DD2F2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前端框架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096FB4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React 18 + TypeScript + Ant Design Pro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C73F0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中后台标准组合，UI 一致性好、上手快</w:t>
            </w:r>
          </w:p>
        </w:tc>
      </w:tr>
      <w:tr w14:paraId="7CD66E8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38DB3A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移动端（供应商门户）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B8EDF7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H5 + 企业微信容器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6FFFAA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不开发 App，企微原生免登</w:t>
            </w:r>
          </w:p>
        </w:tc>
      </w:tr>
      <w:tr w14:paraId="6D46E6C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28E87D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主数据库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031D82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MySQL 8.0（主从 + 读写分离）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9D12C3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业务数据强一致</w:t>
            </w:r>
          </w:p>
        </w:tc>
      </w:tr>
      <w:tr w14:paraId="19C4871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57C6DB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缓存与库存锁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4653D1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Redis 7（Cluster 模式）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DC4C43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库存扣减性能与原子性保障</w:t>
            </w:r>
          </w:p>
        </w:tc>
      </w:tr>
      <w:tr w14:paraId="24F04EF8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170BF7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消息中间件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FE53B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Apache Kafka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70460E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三平台库存事件、采购事件解耦，支撑后续二期分账</w:t>
            </w:r>
          </w:p>
        </w:tc>
      </w:tr>
      <w:tr w14:paraId="7F1A478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D525B1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任务调度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3F09B0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XXL-Job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9E3455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对账单生成、补货建议生成、平台同步重试</w:t>
            </w:r>
          </w:p>
        </w:tc>
      </w:tr>
      <w:tr w14:paraId="4B84C25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329430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全文检索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88F27E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Elasticsearch 8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52C4B7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商品多维度搜索、对账明细查询</w:t>
            </w:r>
          </w:p>
        </w:tc>
      </w:tr>
      <w:tr w14:paraId="172E291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73E871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规则引擎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AF73B7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Drools 8（或 QLExpress 轻量替代）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BDD2AD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返利规则、补货规则、价格规则可视化配置</w:t>
            </w:r>
          </w:p>
        </w:tc>
      </w:tr>
      <w:tr w14:paraId="4B5F016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5BCFCA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部署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320719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Docker + Kubernetes（阿里云 ACK）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6FE2D1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弹性伸缩、灰度发布</w:t>
            </w:r>
          </w:p>
        </w:tc>
      </w:tr>
      <w:tr w14:paraId="4A58056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801BD7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监控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3BE92D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Prometheus + Grafana + SkyWalking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608A2A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库存同步链路全程可观测</w:t>
            </w:r>
          </w:p>
        </w:tc>
      </w:tr>
    </w:tbl>
    <w:p w14:paraId="5600FF95">
      <w:pPr>
        <w:spacing w:after="40"/>
      </w:pPr>
    </w:p>
    <w:p w14:paraId="0881EC16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3.3 部署架构（生产环境推荐）</w:t>
      </w:r>
    </w:p>
    <w:p w14:paraId="556D5BD7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环境分层</w:t>
      </w:r>
      <w:r>
        <w:rPr>
          <w:rFonts w:ascii="Calibri" w:hAnsi="Calibri" w:eastAsia="微软雅黑" w:cs="Calibri"/>
          <w:b w:val="0"/>
          <w:sz w:val="21"/>
        </w:rPr>
        <w:t>：开发环境 / 测试环境 / 生产环境，</w:t>
      </w:r>
      <w:r>
        <w:rPr>
          <w:rFonts w:hint="eastAsia" w:cs="Calibri"/>
          <w:b w:val="0"/>
          <w:sz w:val="21"/>
          <w:lang w:val="en-US" w:eastAsia="zh-CN"/>
        </w:rPr>
        <w:t>三</w:t>
      </w:r>
      <w:r>
        <w:rPr>
          <w:rFonts w:ascii="Calibri" w:hAnsi="Calibri" w:eastAsia="微软雅黑" w:cs="Calibri"/>
          <w:b w:val="0"/>
          <w:sz w:val="21"/>
        </w:rPr>
        <w:t>套独立。</w:t>
      </w:r>
    </w:p>
    <w:p w14:paraId="55005DB1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高可用</w:t>
      </w:r>
      <w:r>
        <w:rPr>
          <w:rFonts w:ascii="Calibri" w:hAnsi="Calibri" w:eastAsia="微软雅黑" w:cs="Calibri"/>
          <w:b w:val="0"/>
          <w:sz w:val="21"/>
        </w:rPr>
        <w:t>：应用 K8s 多副本；MySQL 一主两从 ；Redis Cluster 三主三从；</w:t>
      </w:r>
    </w:p>
    <w:p w14:paraId="5381F4AF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安全</w:t>
      </w:r>
      <w:r>
        <w:rPr>
          <w:rFonts w:ascii="Calibri" w:hAnsi="Calibri" w:eastAsia="微软雅黑" w:cs="Calibri"/>
          <w:b w:val="0"/>
          <w:sz w:val="21"/>
        </w:rPr>
        <w:t>：VPC 内网隔离 + 堡垒机；接口全 HTTPS；敏感字段（供应商账号、合同金额）国密 SM4 加密落库。</w:t>
      </w:r>
    </w:p>
    <w:p w14:paraId="392E0593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备份</w:t>
      </w:r>
      <w:r>
        <w:rPr>
          <w:rFonts w:ascii="Calibri" w:hAnsi="Calibri" w:eastAsia="微软雅黑" w:cs="Calibri"/>
          <w:b w:val="0"/>
          <w:sz w:val="21"/>
        </w:rPr>
        <w:t>：MySQL 每日全备 + binlog 实时备份，RPO ≤ 5 分钟，RTO ≤ 30 分钟。</w:t>
      </w:r>
    </w:p>
    <w:p w14:paraId="1A4DE8D2">
      <w:pPr>
        <w:pBdr>
          <w:bottom w:val="single" w:color="BFBFBF" w:sz="6" w:space="1"/>
        </w:pBdr>
      </w:pPr>
    </w:p>
    <w:p w14:paraId="14FDE59C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四、核心模块详细设计</w:t>
      </w:r>
    </w:p>
    <w:p w14:paraId="34BF25CB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4.1 模块一：采购对账自动化</w:t>
      </w:r>
    </w:p>
    <w:p w14:paraId="7D04AB17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4.1.1 模块全景</w:t>
      </w:r>
    </w:p>
    <w:p w14:paraId="36324058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 xml:space="preserve">   合同管理 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├─→ 采购订单 ─→ 入库单 ─→ 发票 ─→ 内部三单匹配 ─→ 差异报告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供应商   ─┘              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返利规则 ──────────────────→ 返利计算 ─→ 应返 vs 实返 ─→ 预警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结算周期到期 ─→ 对账单生成 ─→ 推送供应商门户 ─→ 在线确认</w:t>
      </w:r>
    </w:p>
    <w:p w14:paraId="7392385F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4.1.2 核心数据模型（简化版）</w:t>
      </w:r>
    </w:p>
    <w:p w14:paraId="35E8483D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>supplier              供应商主数据（资质、银行账户、结算方式）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supplier_contract     合同（账期、起止日期、商品范围、价格政策）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rebate_rule           返利规则（阶梯/年返/季返/品类返/任务返）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purchase_order        采购订单（订单主表）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purchase_order_item   采购订单明细（关联合同条款、应付单价）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inbound_order         入库单（关联采购订单，含批号、效期、实收数量）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invoice               发票（关联采购订单/入库单）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reconciliation        对账单（按结算周期聚合）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reconciliation_diff   对账差异明细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rebate_ledger         返利台账（应返、实返、差额、状态）</w:t>
      </w:r>
    </w:p>
    <w:p w14:paraId="09DAA75F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 w:val="0"/>
          <w:color w:val="595959"/>
          <w:sz w:val="21"/>
        </w:rPr>
        <w:t>关键设计：</w:t>
      </w:r>
      <w:r>
        <w:rPr>
          <w:rFonts w:ascii="Calibri" w:hAnsi="Calibri" w:eastAsia="微软雅黑" w:cs="Calibri"/>
          <w:b/>
          <w:color w:val="595959"/>
          <w:sz w:val="21"/>
        </w:rPr>
        <w:t>合同条款"快照"机制</w:t>
      </w:r>
      <w:r>
        <w:rPr>
          <w:rFonts w:ascii="Calibri" w:hAnsi="Calibri" w:eastAsia="微软雅黑" w:cs="Calibri"/>
          <w:b w:val="0"/>
          <w:color w:val="595959"/>
          <w:sz w:val="21"/>
        </w:rPr>
        <w:t>。每张采购订单生成时，自动从合同复制一份条款快照存入订单（不是引用），保证后续合同改动不影响历史订单的对账。这是医药 ERP 最容易出问题的地方，我们用快照规避。</w:t>
      </w:r>
    </w:p>
    <w:p w14:paraId="576C9DAF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4.1.3 关键能力实现</w:t>
      </w:r>
    </w:p>
    <w:p w14:paraId="28E23D3A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(1) 采购订单关联合同与自动计算</w:t>
      </w:r>
    </w:p>
    <w:p w14:paraId="1F27F44D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采购员创建订单时选择供应商，系统自动加载该供应商</w:t>
      </w:r>
      <w:r>
        <w:rPr>
          <w:rFonts w:ascii="Calibri" w:hAnsi="Calibri" w:eastAsia="微软雅黑" w:cs="Calibri"/>
          <w:b/>
          <w:sz w:val="21"/>
        </w:rPr>
        <w:t>有效期内</w:t>
      </w:r>
      <w:r>
        <w:rPr>
          <w:rFonts w:ascii="Calibri" w:hAnsi="Calibri" w:eastAsia="微软雅黑" w:cs="Calibri"/>
          <w:b w:val="0"/>
          <w:sz w:val="21"/>
        </w:rPr>
        <w:t>的合同；</w:t>
      </w:r>
    </w:p>
    <w:p w14:paraId="22FCD61D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选择商品后，按"商品 → 合同条款 → 价格"三级匹配，自动带出应付单价、税率、账期；</w:t>
      </w:r>
    </w:p>
    <w:p w14:paraId="050619A4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整单提交后，系统自动计算应付金额、预估返利金额，挂入"应付台账"。</w:t>
      </w:r>
    </w:p>
    <w:p w14:paraId="1F62D7C5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(2) 返利规则引擎</w:t>
      </w:r>
    </w:p>
    <w:p w14:paraId="5003CCBB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支持五种规则模板（一期全部实现）：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8452FC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9E8DB8C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规则类型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BF837F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示例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55A656E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触发方式</w:t>
            </w:r>
          </w:p>
        </w:tc>
      </w:tr>
      <w:tr w14:paraId="52F0870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95A3D1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阶梯返利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2E0D3B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月采购满 100 万返 2%，满 200 万返 3%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F0132E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每月结算日触发</w:t>
            </w:r>
          </w:p>
        </w:tc>
      </w:tr>
      <w:tr w14:paraId="467638A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198EA5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任务返利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EF87A5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季度完成 500 万任务额外返 1%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1E3E46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季度末触发</w:t>
            </w:r>
          </w:p>
        </w:tc>
      </w:tr>
      <w:tr w14:paraId="5D52AAE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A1BC44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品类返利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B94558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某品牌品类销售额的 5%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29E444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实时累计</w:t>
            </w:r>
          </w:p>
        </w:tc>
      </w:tr>
      <w:tr w14:paraId="0748105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B2BA01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年度返利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EA65A8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全年累计 ≥ 1000 万返 1%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D95B58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年底触发</w:t>
            </w:r>
          </w:p>
        </w:tc>
      </w:tr>
      <w:tr w14:paraId="68674832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B3CAF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一次性返利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D7F4BA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新品入仓一次性返 X 元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A79FA3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入库即触发</w:t>
            </w:r>
          </w:p>
        </w:tc>
      </w:tr>
    </w:tbl>
    <w:p w14:paraId="7B8B5E09">
      <w:pPr>
        <w:spacing w:after="40"/>
      </w:pPr>
    </w:p>
    <w:p w14:paraId="02D11398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规则配置走可视化界面，业务可自助配置，避免改一次规则要找开发。</w:t>
      </w:r>
    </w:p>
    <w:p w14:paraId="250B87DC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(3) 对账单自动生成与差异检测</w:t>
      </w:r>
    </w:p>
    <w:p w14:paraId="0A0C5A95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每个供应商结算周期到期前一天，调度任务自动跑：</w:t>
      </w:r>
    </w:p>
    <w:p w14:paraId="0E5E7123">
      <w:pPr>
        <w:pStyle w:val="16"/>
        <w:spacing w:after="40" w:line="336" w:lineRule="auto"/>
        <w:ind w:left="760"/>
      </w:pPr>
      <w:r>
        <w:rPr>
          <w:rFonts w:ascii="Calibri" w:hAnsi="Calibri" w:eastAsia="微软雅黑" w:cs="Calibri"/>
          <w:b w:val="0"/>
          <w:sz w:val="21"/>
        </w:rPr>
        <w:t>聚合该周期内所有"已入库"采购订单；</w:t>
      </w:r>
    </w:p>
    <w:p w14:paraId="06F8D0F1">
      <w:pPr>
        <w:pStyle w:val="16"/>
        <w:spacing w:after="40" w:line="336" w:lineRule="auto"/>
        <w:ind w:left="760"/>
      </w:pPr>
      <w:r>
        <w:rPr>
          <w:rFonts w:ascii="Calibri" w:hAnsi="Calibri" w:eastAsia="微软雅黑" w:cs="Calibri"/>
          <w:b w:val="0"/>
          <w:sz w:val="21"/>
        </w:rPr>
        <w:t>三单匹配：采购订单（应付） vs 入库单（实收） vs 发票（票面金额）；</w:t>
      </w:r>
    </w:p>
    <w:p w14:paraId="1A6586F4">
      <w:pPr>
        <w:pStyle w:val="16"/>
        <w:spacing w:after="40" w:line="336" w:lineRule="auto"/>
        <w:ind w:left="760"/>
      </w:pPr>
      <w:r>
        <w:rPr>
          <w:rFonts w:ascii="Calibri" w:hAnsi="Calibri" w:eastAsia="微软雅黑" w:cs="Calibri"/>
          <w:b w:val="0"/>
          <w:sz w:val="21"/>
        </w:rPr>
        <w:t xml:space="preserve">任何一项不一致进入 </w:t>
      </w:r>
      <w:r>
        <w:rPr>
          <w:rFonts w:ascii="Consolas" w:hAnsi="Consolas" w:eastAsia="Consolas" w:cs="Consolas"/>
          <w:color w:val="C7254E"/>
          <w:sz w:val="20"/>
        </w:rPr>
        <w:t>reconciliation_diff</w:t>
      </w:r>
      <w:r>
        <w:rPr>
          <w:rFonts w:ascii="Calibri" w:hAnsi="Calibri" w:eastAsia="微软雅黑" w:cs="Calibri"/>
          <w:b w:val="0"/>
          <w:sz w:val="21"/>
        </w:rPr>
        <w:t xml:space="preserve"> 表，生成差异报告。</w:t>
      </w:r>
    </w:p>
    <w:p w14:paraId="62B147F6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差异分级：</w:t>
      </w:r>
    </w:p>
    <w:p w14:paraId="6CAD3757">
      <w:pPr>
        <w:pStyle w:val="16"/>
        <w:spacing w:after="40" w:line="336" w:lineRule="auto"/>
        <w:ind w:left="760"/>
      </w:pPr>
      <w:r>
        <w:rPr>
          <w:rFonts w:ascii="Calibri" w:hAnsi="Calibri" w:eastAsia="微软雅黑" w:cs="Calibri"/>
          <w:b/>
          <w:sz w:val="21"/>
        </w:rPr>
        <w:t>绿灯（≤ 1%）</w:t>
      </w:r>
      <w:r>
        <w:rPr>
          <w:rFonts w:ascii="Calibri" w:hAnsi="Calibri" w:eastAsia="微软雅黑" w:cs="Calibri"/>
          <w:b w:val="0"/>
          <w:sz w:val="21"/>
        </w:rPr>
        <w:t>：系统自动放行；</w:t>
      </w:r>
    </w:p>
    <w:p w14:paraId="491C7E59">
      <w:pPr>
        <w:pStyle w:val="16"/>
        <w:spacing w:after="40" w:line="336" w:lineRule="auto"/>
        <w:ind w:left="760"/>
      </w:pPr>
      <w:r>
        <w:rPr>
          <w:rFonts w:ascii="Calibri" w:hAnsi="Calibri" w:eastAsia="微软雅黑" w:cs="Calibri"/>
          <w:b/>
          <w:sz w:val="21"/>
        </w:rPr>
        <w:t>黄灯（1%–5%）</w:t>
      </w:r>
      <w:r>
        <w:rPr>
          <w:rFonts w:ascii="Calibri" w:hAnsi="Calibri" w:eastAsia="微软雅黑" w:cs="Calibri"/>
          <w:b w:val="0"/>
          <w:sz w:val="21"/>
        </w:rPr>
        <w:t>：推送采购员审核；</w:t>
      </w:r>
    </w:p>
    <w:p w14:paraId="40BC9E29">
      <w:pPr>
        <w:pStyle w:val="16"/>
        <w:spacing w:after="40" w:line="336" w:lineRule="auto"/>
        <w:ind w:left="760"/>
      </w:pPr>
      <w:r>
        <w:rPr>
          <w:rFonts w:ascii="Calibri" w:hAnsi="Calibri" w:eastAsia="微软雅黑" w:cs="Calibri"/>
          <w:b/>
          <w:sz w:val="21"/>
        </w:rPr>
        <w:t>红灯（&gt; 5% 或金额超 1 万）</w:t>
      </w:r>
      <w:r>
        <w:rPr>
          <w:rFonts w:ascii="Calibri" w:hAnsi="Calibri" w:eastAsia="微软雅黑" w:cs="Calibri"/>
          <w:b w:val="0"/>
          <w:sz w:val="21"/>
        </w:rPr>
        <w:t>：推送采购主管 + 财务双人确认。</w:t>
      </w:r>
    </w:p>
    <w:p w14:paraId="2C1C7B54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(4) 供应商门户</w:t>
      </w:r>
    </w:p>
    <w:p w14:paraId="3F1D05A3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通过短信 + 企微 + 邮件三通道推送对账单链接；</w:t>
      </w:r>
    </w:p>
    <w:p w14:paraId="239E7946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供应商扫码登录（手机号 + 验证码），看到本期对账单与历史记录；</w:t>
      </w:r>
    </w:p>
    <w:p w14:paraId="23DB3756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可执行"确认"、"反馈差异"两个动作，差异反馈自动回流到智合采购员；</w:t>
      </w:r>
    </w:p>
    <w:p w14:paraId="668D1A76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所有操作留痕，作为后续法务证据。</w:t>
      </w:r>
    </w:p>
    <w:p w14:paraId="2FD897F1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(5) 返利预警</w:t>
      </w:r>
    </w:p>
    <w:p w14:paraId="2CAE097E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应返时间到期 +15 天，实返金额 &lt; 应返的 80%，自动预警；</w:t>
      </w:r>
    </w:p>
    <w:p w14:paraId="58F61BC2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预警分级推送到采购员、采购主管、财务总监。</w:t>
      </w:r>
    </w:p>
    <w:p w14:paraId="6B1E5B14">
      <w:pPr>
        <w:pBdr>
          <w:bottom w:val="single" w:color="BFBFBF" w:sz="6" w:space="1"/>
        </w:pBdr>
      </w:pPr>
    </w:p>
    <w:p w14:paraId="2041A360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4.2 模块二：门店补货计划自动生成</w:t>
      </w:r>
    </w:p>
    <w:p w14:paraId="5B122D66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4.2.1 模块全景</w:t>
      </w:r>
    </w:p>
    <w:p w14:paraId="1C078052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 xml:space="preserve">   销售数据（三平台订单回传）─┐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实时库存（门店 + 中心仓） ─┼─→ 补货模型 ─→ 建议补货单 ─→ 运营审核 ─→ 转采购单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补货周期与提前期（门店级）─┘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       │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供应商匹配（优先级 + 账期 + 时效）─→ 自动拆单</w:t>
      </w:r>
    </w:p>
    <w:p w14:paraId="2E24C18A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4.2.</w:t>
      </w:r>
      <w:r>
        <w:rPr>
          <w:rFonts w:hint="eastAsia" w:cs="Calibri"/>
          <w:b/>
          <w:color w:val="595959"/>
          <w:sz w:val="22"/>
          <w:lang w:val="en-US" w:eastAsia="zh-CN"/>
        </w:rPr>
        <w:t>2</w:t>
      </w:r>
      <w:r>
        <w:rPr>
          <w:rFonts w:ascii="Calibri" w:hAnsi="Calibri" w:eastAsia="微软雅黑" w:cs="Calibri"/>
          <w:b/>
          <w:color w:val="595959"/>
          <w:sz w:val="22"/>
        </w:rPr>
        <w:t xml:space="preserve"> 关键能力</w:t>
      </w:r>
    </w:p>
    <w:p w14:paraId="44EA3E6A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(1) 自动补货建议生成</w:t>
      </w:r>
    </w:p>
    <w:p w14:paraId="1A87C04B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每天凌晨 02:00 调度任务跑全量补货计算；</w:t>
      </w:r>
    </w:p>
    <w:p w14:paraId="3EF14265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输出"门店 × SKU"维度的建议补货单；</w:t>
      </w:r>
    </w:p>
    <w:p w14:paraId="67CC9384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运营在 Web 控制台批量审核，支持调整数量、移除 SKU、合并门店。</w:t>
      </w:r>
    </w:p>
    <w:p w14:paraId="4F54DC4B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(2) 多供应商优先级匹配</w:t>
      </w:r>
    </w:p>
    <w:p w14:paraId="2E6D608A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每个 SKU 可配置多个供应商，匹配权重示例：</w:t>
      </w:r>
    </w:p>
    <w:p w14:paraId="143D9A57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>匹配得分 = 价格权重 × (1 - 价差%)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+ 账期权重 × (账期天数 / 60)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+ 时效权重 × (1 - 提前期天数 / 7)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+ 优先级权重 × (优先级分数)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+ 库存可用性 × (是否有现货)</w:t>
      </w:r>
    </w:p>
    <w:p w14:paraId="3734255B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权重总和 = 100%，业务可配。</w:t>
      </w:r>
    </w:p>
    <w:p w14:paraId="5C069CCF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(3) 一键转采购单</w:t>
      </w:r>
    </w:p>
    <w:p w14:paraId="3036DF75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审核通过的补货建议，按"供应商 → 采购单"维度自动拆单；</w:t>
      </w:r>
    </w:p>
    <w:p w14:paraId="3FE9255A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不同门店但同供应商的建议合并下单，仓库统一收货后再分拨；</w:t>
      </w:r>
    </w:p>
    <w:p w14:paraId="7DA483F8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自动关联合同条款（参见 4.1.3），下单即生成应付台账。</w:t>
      </w:r>
    </w:p>
    <w:p w14:paraId="04B86844">
      <w:pPr>
        <w:pBdr>
          <w:bottom w:val="single" w:color="BFBFBF" w:sz="6" w:space="1"/>
        </w:pBdr>
      </w:pPr>
    </w:p>
    <w:p w14:paraId="71835EEC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4.3 模块三：三平台商品与库存同步中台</w:t>
      </w:r>
    </w:p>
    <w:p w14:paraId="1215B88D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 w:val="0"/>
          <w:color w:val="595959"/>
          <w:sz w:val="21"/>
        </w:rPr>
        <w:t>这是一期技术含量最高、风险最大的模块。我们用"商品中台 + 库存中台"双中心，配合"事件驱动 + 串行扣减"严防超卖。</w:t>
      </w:r>
    </w:p>
    <w:p w14:paraId="3FF9D52A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4.3.1 商品主数据中心（PIM）</w:t>
      </w:r>
    </w:p>
    <w:p w14:paraId="4F26FAE0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(1) 主数据模型</w:t>
      </w:r>
    </w:p>
    <w:p w14:paraId="55EC1B4D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>spu                  标准产品（品牌 + 通用名 + 剂型）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sku                  最小销售单位（含规格、批准文号、生产厂家、说明书）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sku_media            多媒体（主图、详情图、说明书 PDF）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sku_attribute        类目扩展属性（处方药/OTC、医保、用法用量等）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platform_mapping     平台映射（系统 SKU ↔ 美团/饿了么/京东商品 ID）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platform_price       平台独立定价（同 SKU 不同平台不同价）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platform_listing     平台上下架状态（按平台 + 门店维度）</w:t>
      </w:r>
    </w:p>
    <w:p w14:paraId="7EE765D8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(2) 同步策略</w:t>
      </w:r>
    </w:p>
    <w:p w14:paraId="2F3BF8F6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推模式（系统 → 平台）</w:t>
      </w:r>
      <w:r>
        <w:rPr>
          <w:rFonts w:ascii="Calibri" w:hAnsi="Calibri" w:eastAsia="微软雅黑" w:cs="Calibri"/>
          <w:b w:val="0"/>
          <w:sz w:val="21"/>
        </w:rPr>
        <w:t>：商品/价格/库存变更，发布事件到 Kafka，消费者按平台调用 OpenAPI 推送。</w:t>
      </w:r>
    </w:p>
    <w:p w14:paraId="4351DD5C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拉模式（平台 → 系统）</w:t>
      </w:r>
      <w:r>
        <w:rPr>
          <w:rFonts w:ascii="Calibri" w:hAnsi="Calibri" w:eastAsia="微软雅黑" w:cs="Calibri"/>
          <w:b w:val="0"/>
          <w:sz w:val="21"/>
        </w:rPr>
        <w:t>：订单、平台改价（如平台自营活动）通过 Webhook 或轮询拉回，统一进 ODS（操作数据存储）层后再分发。</w:t>
      </w:r>
    </w:p>
    <w:p w14:paraId="36907D3A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冲突仲裁</w:t>
      </w:r>
      <w:r>
        <w:rPr>
          <w:rFonts w:ascii="Calibri" w:hAnsi="Calibri" w:eastAsia="微软雅黑" w:cs="Calibri"/>
          <w:b w:val="0"/>
          <w:sz w:val="21"/>
        </w:rPr>
        <w:t>：系统为唯一可信源（Source of Truth），平台侧变更需经过审批回写或被系统覆盖。</w:t>
      </w:r>
    </w:p>
    <w:p w14:paraId="54368C00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(3) 一键同步</w:t>
      </w:r>
    </w:p>
    <w:p w14:paraId="5597D6B2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商品维护界面顶部"同步至：☑美团 ☑饿了么 ☑京东"勾选，提交即发布事件，UI 实时展示三平台同步状态（成功/进行中/失败 + 失败原因）。</w:t>
      </w:r>
    </w:p>
    <w:p w14:paraId="09B4BEAD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4.3.2 统一库存中心（IMS）—— **防超卖核心**</w:t>
      </w:r>
    </w:p>
    <w:p w14:paraId="039C543F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(1) 库存模型</w:t>
      </w:r>
    </w:p>
    <w:p w14:paraId="13A9BCD6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>inventory_master       主库存（门店 + SKU + 实物可用 + 预占 + 在途）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inventory_log          库存流水（每笔变动一行，永不更新）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platform_stock_view    平台库存视图（系统库存 → 三平台的映射，含安全冗余）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stock_lock             分布式锁（Redis，秒级颗粒度）</w:t>
      </w:r>
    </w:p>
    <w:p w14:paraId="053C4018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(2) 库存同步链路</w:t>
      </w:r>
    </w:p>
    <w:p w14:paraId="24CE2851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>平台订单回传 → 接入网关 → 幂等校验 → 加锁(Redis) → 扣减主库存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→ 写库存流水 → 发布库存变更事件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→ 反向推送其他两平台调整库存 → 释放锁</w:t>
      </w:r>
    </w:p>
    <w:p w14:paraId="62B41B63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关键点：</w:t>
      </w:r>
    </w:p>
    <w:p w14:paraId="74A272CE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同 SKU 同门店扣减串行</w:t>
      </w:r>
      <w:r>
        <w:rPr>
          <w:rFonts w:ascii="Calibri" w:hAnsi="Calibri" w:eastAsia="微软雅黑" w:cs="Calibri"/>
          <w:b w:val="0"/>
          <w:sz w:val="21"/>
        </w:rPr>
        <w:t>：用 Redis 分布式锁，颗粒度到 SKU + 门店，互斥但不影响并发；</w:t>
      </w:r>
    </w:p>
    <w:p w14:paraId="012A13DB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幂等</w:t>
      </w:r>
      <w:r>
        <w:rPr>
          <w:rFonts w:ascii="Calibri" w:hAnsi="Calibri" w:eastAsia="微软雅黑" w:cs="Calibri"/>
          <w:b w:val="0"/>
          <w:sz w:val="21"/>
        </w:rPr>
        <w:t>：平台订单号 + 商品行号作为幂等键，重复回调直接返回成功；</w:t>
      </w:r>
    </w:p>
    <w:p w14:paraId="520D0B57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安全冗余</w:t>
      </w:r>
      <w:r>
        <w:rPr>
          <w:rFonts w:ascii="Calibri" w:hAnsi="Calibri" w:eastAsia="微软雅黑" w:cs="Calibri"/>
          <w:b w:val="0"/>
          <w:sz w:val="21"/>
        </w:rPr>
        <w:t>：推送给平台的库存 = 系统库存 × (1 - 安全系数)，默认 5%，热销 SKU 可调高，进一步降低瞬时超卖概率；</w:t>
      </w:r>
    </w:p>
    <w:p w14:paraId="5F733C87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对账兜底</w:t>
      </w:r>
      <w:r>
        <w:rPr>
          <w:rFonts w:ascii="Calibri" w:hAnsi="Calibri" w:eastAsia="微软雅黑" w:cs="Calibri"/>
          <w:b w:val="0"/>
          <w:sz w:val="21"/>
        </w:rPr>
        <w:t>：每 30 分钟跑一次三平台库存对账，发现差异立即修正并告警。</w:t>
      </w:r>
    </w:p>
    <w:p w14:paraId="5FC08934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(3) 平台独立定价</w:t>
      </w:r>
    </w:p>
    <w:p w14:paraId="5B1AC882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价格与库存解耦：库存维度是 SKU + 门店，价格维度是 SKU + 门店 + 平台，价格修改不触发库存同步，反之亦然。</w:t>
      </w:r>
    </w:p>
    <w:p w14:paraId="73740111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(4) 平台对接清单（一期）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AAF17B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A81026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平台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F1727A0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关键 API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B9D275D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备注</w:t>
            </w:r>
          </w:p>
        </w:tc>
      </w:tr>
      <w:tr w14:paraId="6BD6488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D87942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美团闪购/外卖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5608C5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商品发布、库存批量同步、订单回推、价格更新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31C489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需药品类目特殊资质</w:t>
            </w:r>
          </w:p>
        </w:tc>
      </w:tr>
      <w:tr w14:paraId="0CD45B9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CEAACB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饿了么蜂鸟即配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A1044A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同上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6E3A27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接口风格与美团接近</w:t>
            </w:r>
          </w:p>
        </w:tc>
      </w:tr>
      <w:tr w14:paraId="53A3D72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9385C3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京东到家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83757E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同上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D2F660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限流相对严，需做令牌桶</w:t>
            </w:r>
          </w:p>
        </w:tc>
      </w:tr>
    </w:tbl>
    <w:p w14:paraId="4F121772">
      <w:pPr>
        <w:spacing w:after="40"/>
      </w:pPr>
    </w:p>
    <w:p w14:paraId="41B0D6F7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每个平台均做适配层（Adapter Pattern），未来加入抖音/小红书等新平台只需新增一个适配器，不动核心。</w:t>
      </w:r>
    </w:p>
    <w:p w14:paraId="4072EBF5">
      <w:pPr>
        <w:pBdr>
          <w:bottom w:val="single" w:color="BFBFBF" w:sz="6" w:space="1"/>
        </w:pBdr>
      </w:pPr>
    </w:p>
    <w:p w14:paraId="0D9AA426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五、数据安全、合规与可观测</w:t>
      </w:r>
    </w:p>
    <w:p w14:paraId="622423CF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5.1 安全设计</w:t>
      </w:r>
    </w:p>
    <w:p w14:paraId="6090FC45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网络</w:t>
      </w:r>
      <w:r>
        <w:rPr>
          <w:rFonts w:ascii="Calibri" w:hAnsi="Calibri" w:eastAsia="微软雅黑" w:cs="Calibri"/>
          <w:b w:val="0"/>
          <w:sz w:val="21"/>
        </w:rPr>
        <w:t>：VPC + 安全组 + WAF；所有对外接口仅 HTTPS（TLS 1.3）。</w:t>
      </w:r>
    </w:p>
    <w:p w14:paraId="3450E735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身份</w:t>
      </w:r>
      <w:r>
        <w:rPr>
          <w:rFonts w:ascii="Calibri" w:hAnsi="Calibri" w:eastAsia="微软雅黑" w:cs="Calibri"/>
          <w:b w:val="0"/>
          <w:sz w:val="21"/>
        </w:rPr>
        <w:t>：RBAC + ABAC 双权限模型；管理员、采购员、运营、财务、供应商五种角色基础模板。</w:t>
      </w:r>
    </w:p>
    <w:p w14:paraId="7D9B642F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三方安全</w:t>
      </w:r>
      <w:r>
        <w:rPr>
          <w:rFonts w:ascii="Calibri" w:hAnsi="Calibri" w:eastAsia="微软雅黑" w:cs="Calibri"/>
          <w:b w:val="0"/>
          <w:sz w:val="21"/>
        </w:rPr>
        <w:t>：供应商门户独立子域名 + 风控（异地登录预警、防爆破）。</w:t>
      </w:r>
    </w:p>
    <w:p w14:paraId="3E26F0BC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5.2 合规</w:t>
      </w:r>
    </w:p>
    <w:p w14:paraId="43140F69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GSP</w:t>
      </w:r>
      <w:r>
        <w:rPr>
          <w:rFonts w:ascii="Calibri" w:hAnsi="Calibri" w:eastAsia="微软雅黑" w:cs="Calibri"/>
          <w:b w:val="0"/>
          <w:sz w:val="21"/>
        </w:rPr>
        <w:t>：药品采购、入库、销售全链路可追溯；批号、效期、批准文号字段强校验；首营资料归档。</w:t>
      </w:r>
    </w:p>
    <w:p w14:paraId="36C11386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等保 2.0</w:t>
      </w:r>
      <w:r>
        <w:rPr>
          <w:rFonts w:ascii="Calibri" w:hAnsi="Calibri" w:eastAsia="微软雅黑" w:cs="Calibri"/>
          <w:b w:val="0"/>
          <w:sz w:val="21"/>
        </w:rPr>
        <w:t>：架构按等保三级标准设计，可在二期完成正式备案。</w:t>
      </w:r>
    </w:p>
    <w:p w14:paraId="24382C3D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数据合规</w:t>
      </w:r>
      <w:r>
        <w:rPr>
          <w:rFonts w:ascii="Calibri" w:hAnsi="Calibri" w:eastAsia="微软雅黑" w:cs="Calibri"/>
          <w:b w:val="0"/>
          <w:sz w:val="21"/>
        </w:rPr>
        <w:t>：客户信息（药店运营者）按《个人信息保护法》最小化收集 + 用户授权。</w:t>
      </w:r>
    </w:p>
    <w:p w14:paraId="1C30DBE1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5.3 可观测性</w:t>
      </w:r>
    </w:p>
    <w:p w14:paraId="06CD498B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业务监控</w:t>
      </w:r>
      <w:r>
        <w:rPr>
          <w:rFonts w:ascii="Calibri" w:hAnsi="Calibri" w:eastAsia="微软雅黑" w:cs="Calibri"/>
          <w:b w:val="0"/>
          <w:sz w:val="21"/>
        </w:rPr>
        <w:t>：库存同步延迟、超卖事件、对账单生成耗时、补货任务成功率，全部上 Grafana 看板；</w:t>
      </w:r>
    </w:p>
    <w:p w14:paraId="2113C841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链路追踪</w:t>
      </w:r>
      <w:r>
        <w:rPr>
          <w:rFonts w:ascii="Calibri" w:hAnsi="Calibri" w:eastAsia="微软雅黑" w:cs="Calibri"/>
          <w:b w:val="0"/>
          <w:sz w:val="21"/>
        </w:rPr>
        <w:t>：SkyWalking 全链路追踪，定位"哪个平台同步慢"只要 10 秒；</w:t>
      </w:r>
    </w:p>
    <w:p w14:paraId="709351AE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告警</w:t>
      </w:r>
      <w:r>
        <w:rPr>
          <w:rFonts w:ascii="Calibri" w:hAnsi="Calibri" w:eastAsia="微软雅黑" w:cs="Calibri"/>
          <w:b w:val="0"/>
          <w:sz w:val="21"/>
        </w:rPr>
        <w:t>：超卖、库存差异 &gt; 阈值、对账差异红灯、平台 API 限流，分级推送企微 / 短信 / 电话。</w:t>
      </w:r>
    </w:p>
    <w:p w14:paraId="633EE9D2">
      <w:pPr>
        <w:pBdr>
          <w:bottom w:val="single" w:color="BFBFBF" w:sz="6" w:space="1"/>
        </w:pBdr>
      </w:pPr>
    </w:p>
    <w:p w14:paraId="0E6C2F3E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六、项目实施计划</w:t>
      </w:r>
    </w:p>
    <w:p w14:paraId="28921428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6.1 总体节奏（共 10 周，1 周 = 5 个工作日）</w:t>
      </w:r>
    </w:p>
    <w:p w14:paraId="7A776656">
      <w:pPr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  <w:spacing w:before="40" w:after="160"/>
        <w:ind w:left="113"/>
      </w:pPr>
      <w:r>
        <w:rPr>
          <w:rFonts w:ascii="Consolas" w:hAnsi="Consolas" w:eastAsia="Consolas" w:cs="Consolas"/>
          <w:color w:val="333333"/>
          <w:sz w:val="18"/>
        </w:rPr>
        <w:t>W1     W2     W3     W4     W5     W6     W7     W8     W9     W10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>└─需求─┘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└─设计与原型─┘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└────── 开发迭代（双周冲刺）──────┘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                └─集成测试─┘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                       └─UAT─┘</w:t>
      </w:r>
      <w:r>
        <w:rPr>
          <w:rFonts w:ascii="Consolas" w:hAnsi="Consolas" w:eastAsia="Consolas" w:cs="Consolas"/>
          <w:color w:val="333333"/>
          <w:sz w:val="18"/>
        </w:rPr>
        <w:br w:type="textWrapping"/>
      </w:r>
      <w:r>
        <w:rPr>
          <w:rFonts w:ascii="Consolas" w:hAnsi="Consolas" w:eastAsia="Consolas" w:cs="Consolas"/>
          <w:color w:val="333333"/>
          <w:sz w:val="18"/>
        </w:rPr>
        <w:t xml:space="preserve">                                                  └─上线─┘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7D866C3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9BB6C7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阶段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6408DF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周次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7EF25A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主要交付物</w:t>
            </w:r>
          </w:p>
        </w:tc>
      </w:tr>
      <w:tr w14:paraId="4F4F352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41C04D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需求澄清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AFF149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563F1F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PRD、流程图、字段字典、合同样本/平台账号清单</w:t>
            </w:r>
          </w:p>
        </w:tc>
      </w:tr>
      <w:tr w14:paraId="38A16FF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1978B8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设计与原型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A7551F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4E2004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架构设计文档、数据库设计、UI 高保真原型、API 草案</w:t>
            </w:r>
          </w:p>
        </w:tc>
      </w:tr>
      <w:tr w14:paraId="23CDAE2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8EA5E3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迭代 1（采购对账）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FB8A32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W3–W4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246EF7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合同/订单/对账/返利完整闭环</w:t>
            </w:r>
          </w:p>
        </w:tc>
      </w:tr>
      <w:tr w14:paraId="769504E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561D7B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迭代 2（PIM + IMS）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DBFBDD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W4–W6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3FF7FD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商品主数据、库存中心、三平台同步联调</w:t>
            </w:r>
          </w:p>
        </w:tc>
      </w:tr>
      <w:tr w14:paraId="3B5B476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60A26A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迭代 3（补货引擎）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E6C4A6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W6–W7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F03CE6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补货模型、建议单、一键转采购</w:t>
            </w:r>
          </w:p>
        </w:tc>
      </w:tr>
      <w:tr w14:paraId="3805494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3E6D57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迭代 4（供应商门户 + 收尾）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E70A87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W7–W8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119F09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门户、权限、看板、操作手册</w:t>
            </w:r>
          </w:p>
        </w:tc>
      </w:tr>
      <w:tr w14:paraId="6231CE4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DF7C9D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集成测试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5396BE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W8–W9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BCD4E8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全链路压测、安全测试、超卖压力测试</w:t>
            </w:r>
          </w:p>
        </w:tc>
      </w:tr>
      <w:tr w14:paraId="4068ACE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CF98D8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UAT + 数据迁移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65EB58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W9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A8EA7A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飞书表格 + Excel 数据清洗导入</w:t>
            </w:r>
          </w:p>
        </w:tc>
      </w:tr>
      <w:tr w14:paraId="5BC32C1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9E0F42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上线 + 试运行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7FE807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W10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D1A1B0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灰度（10 家门店 → 50 → 全量）、值守</w:t>
            </w:r>
          </w:p>
        </w:tc>
      </w:tr>
    </w:tbl>
    <w:p w14:paraId="77B63E08">
      <w:pPr>
        <w:spacing w:after="40"/>
      </w:pPr>
    </w:p>
    <w:p w14:paraId="188A8F91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6.2 推荐团队配置（甲方协同）</w:t>
      </w:r>
    </w:p>
    <w:p w14:paraId="76D877B8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乙方（我方）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046063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836E49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角色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F0A69F4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人数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D67DC7E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阶段</w:t>
            </w:r>
          </w:p>
        </w:tc>
      </w:tr>
      <w:tr w14:paraId="7934B01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340040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项目经理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653FCA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1002FF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  <w:tr w14:paraId="735D0C9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024946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架构师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FB8C02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9A843D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W1–W6（重点前期）</w:t>
            </w:r>
          </w:p>
        </w:tc>
      </w:tr>
      <w:tr w14:paraId="59956DF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B1215F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后端开发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BDECD5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1FC886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  <w:tr w14:paraId="3C4791F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131615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前端开发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2DB858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7F6DBE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W2–W10</w:t>
            </w:r>
          </w:p>
        </w:tc>
      </w:tr>
      <w:tr w14:paraId="6A194EA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962AEC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测试工程师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F2A22A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0D1A1F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W4–W10</w:t>
            </w:r>
          </w:p>
        </w:tc>
      </w:tr>
      <w:tr w14:paraId="39A0971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CFEEC3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实施 / 数据迁移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380572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919443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W8–W10</w:t>
            </w:r>
          </w:p>
        </w:tc>
      </w:tr>
      <w:tr w14:paraId="37F4D94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8EAC6D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运维 / DevOps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02D6AF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0.5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92231F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全程</w:t>
            </w:r>
          </w:p>
        </w:tc>
      </w:tr>
    </w:tbl>
    <w:p w14:paraId="30A87181">
      <w:pPr>
        <w:spacing w:after="40"/>
      </w:pPr>
    </w:p>
    <w:p w14:paraId="668CF880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甲方（智合）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D18C9ED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5ABB80E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角色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1075D6A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职责</w:t>
            </w:r>
          </w:p>
        </w:tc>
      </w:tr>
      <w:tr w14:paraId="5B75526D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A7B766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业务负责人（魏总/吴总）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F8C23E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决策、范围管控、跨部门协调</w:t>
            </w:r>
          </w:p>
        </w:tc>
      </w:tr>
      <w:tr w14:paraId="65F1C25F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4A94DF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采购、运营、财务 Key User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2594C6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各自模块需求确认与 UAT</w:t>
            </w:r>
          </w:p>
        </w:tc>
      </w:tr>
      <w:tr w14:paraId="54250593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98214A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IT 对接人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3E2541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平台账号、内部数据、安全审批</w:t>
            </w:r>
          </w:p>
        </w:tc>
      </w:tr>
    </w:tbl>
    <w:p w14:paraId="7B547F92">
      <w:pPr>
        <w:spacing w:after="40"/>
      </w:pPr>
    </w:p>
    <w:p w14:paraId="1990B277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6.3 风险与应对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FD2068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8B576A0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风险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1AF8C4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概率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51E7D81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应对</w:t>
            </w:r>
          </w:p>
        </w:tc>
      </w:tr>
      <w:tr w14:paraId="0C553DC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57EFDE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三平台 API 接入资质审批慢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863CE2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8E4167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W1 立即并行启动资质申请；联调阶段先用沙箱</w:t>
            </w:r>
          </w:p>
        </w:tc>
      </w:tr>
      <w:tr w14:paraId="41CF896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86F1B9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历史数据脏 / 字段口径不统一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C66264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BD1226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W1 数据摸底，W7 起做数据清洗；上线先并行运行 2 周</w:t>
            </w:r>
          </w:p>
        </w:tc>
      </w:tr>
      <w:tr w14:paraId="5C6309D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32FEFE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业务规则变动频繁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24FF3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3F8D46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返利、补货走规则引擎，业务自助调参</w:t>
            </w:r>
          </w:p>
        </w:tc>
      </w:tr>
      <w:tr w14:paraId="1F363A2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CC5ABF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超卖事故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99544C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546E34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双重防护（串行扣减 + 安全冗余）+ 30 分钟对账兜底</w:t>
            </w:r>
          </w:p>
        </w:tc>
      </w:tr>
      <w:tr w14:paraId="4C5D38A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4363C8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关键人员流失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09DB26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575056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文档驱动开发，所有设计/接口/SQL 入库 Confluence</w:t>
            </w:r>
          </w:p>
        </w:tc>
      </w:tr>
    </w:tbl>
    <w:p w14:paraId="5C903C65">
      <w:pPr>
        <w:spacing w:after="40"/>
      </w:pPr>
    </w:p>
    <w:p w14:paraId="2E817B49">
      <w:pPr>
        <w:pBdr>
          <w:bottom w:val="single" w:color="BFBFBF" w:sz="6" w:space="1"/>
        </w:pBdr>
      </w:pPr>
    </w:p>
    <w:p w14:paraId="37A1D3F7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七、交付清单</w:t>
      </w:r>
    </w:p>
    <w:p w14:paraId="03A5F063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7.1 系统交付</w:t>
      </w:r>
    </w:p>
    <w:p w14:paraId="04EBEAFA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完整可运行的 ERP + 中台系统（含全部一期功能）；</w:t>
      </w:r>
    </w:p>
    <w:p w14:paraId="2923ADEC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部署在客户阿里云账号或私有云，源代码完整移交（可选）；</w:t>
      </w:r>
    </w:p>
    <w:p w14:paraId="1EE1B1BA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三套环境（测试 / 预发 / 生产）+ K8s 部署脚本；</w:t>
      </w:r>
    </w:p>
    <w:p w14:paraId="64639BBB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灾备脚本与演练记录。</w:t>
      </w:r>
    </w:p>
    <w:p w14:paraId="69A6D7DB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7.2 文档交付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5F59B0A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F0CBB77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类别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AF45FF9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文档</w:t>
            </w:r>
          </w:p>
        </w:tc>
      </w:tr>
      <w:tr w14:paraId="7DE6A3D2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AE6704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需求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B0CBB3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PRD、流程图、UI 原型</w:t>
            </w:r>
          </w:p>
        </w:tc>
      </w:tr>
      <w:tr w14:paraId="4CC43030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6892A0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设计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5FCE9B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架构设计、数据库设计（含 ER 图）、API 文档（OpenAPI 3.0）</w:t>
            </w:r>
          </w:p>
        </w:tc>
      </w:tr>
      <w:tr w14:paraId="0E491D38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5C4453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开发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43A8A6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代码规范、Git 分支策略、CR 记录</w:t>
            </w:r>
          </w:p>
        </w:tc>
      </w:tr>
      <w:tr w14:paraId="28789D84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8ACC2B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测试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7F50B8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测试用例库、压测报告、安全测试报告</w:t>
            </w:r>
          </w:p>
        </w:tc>
      </w:tr>
      <w:tr w14:paraId="2DD31A38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C4E44D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运维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821575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部署手册、运维 SOP、应急预案</w:t>
            </w:r>
          </w:p>
        </w:tc>
      </w:tr>
      <w:tr w14:paraId="0BAF981F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CAABDB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用户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3712D5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各角色操作手册、培训视频</w:t>
            </w:r>
          </w:p>
        </w:tc>
      </w:tr>
    </w:tbl>
    <w:p w14:paraId="47278864">
      <w:pPr>
        <w:spacing w:after="40"/>
      </w:pPr>
    </w:p>
    <w:p w14:paraId="031E098E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7.3 服务交付</w:t>
      </w:r>
    </w:p>
    <w:p w14:paraId="7DDDE04D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 xml:space="preserve">上线后 </w:t>
      </w:r>
      <w:r>
        <w:rPr>
          <w:rFonts w:ascii="Calibri" w:hAnsi="Calibri" w:eastAsia="微软雅黑" w:cs="Calibri"/>
          <w:b/>
          <w:sz w:val="21"/>
        </w:rPr>
        <w:t>3 个月免费保修</w:t>
      </w:r>
      <w:r>
        <w:rPr>
          <w:rFonts w:ascii="Calibri" w:hAnsi="Calibri" w:eastAsia="微软雅黑" w:cs="Calibri"/>
          <w:b w:val="0"/>
          <w:sz w:val="21"/>
        </w:rPr>
        <w:t>（缺陷修复 + 紧急响应 4 小时内）；</w:t>
      </w:r>
    </w:p>
    <w:p w14:paraId="25424B88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 xml:space="preserve">上线 </w:t>
      </w:r>
      <w:r>
        <w:rPr>
          <w:rFonts w:ascii="Calibri" w:hAnsi="Calibri" w:eastAsia="微软雅黑" w:cs="Calibri"/>
          <w:b/>
          <w:sz w:val="21"/>
        </w:rPr>
        <w:t>培训 4 场</w:t>
      </w:r>
      <w:r>
        <w:rPr>
          <w:rFonts w:ascii="Calibri" w:hAnsi="Calibri" w:eastAsia="微软雅黑" w:cs="Calibri"/>
          <w:b w:val="0"/>
          <w:sz w:val="21"/>
        </w:rPr>
        <w:t>（采购、运营、财务、IT 各一场）；</w:t>
      </w:r>
    </w:p>
    <w:p w14:paraId="29EA2777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7 × 12 工单支持。</w:t>
      </w:r>
    </w:p>
    <w:p w14:paraId="03ABDF17">
      <w:pPr>
        <w:pBdr>
          <w:bottom w:val="single" w:color="BFBFBF" w:sz="6" w:space="1"/>
        </w:pBdr>
      </w:pPr>
    </w:p>
    <w:p w14:paraId="4AF11634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八、报价框架（详细报价可单独出 SOW）</w:t>
      </w:r>
    </w:p>
    <w:p w14:paraId="223EC711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>一期建议预算区间：</w:t>
      </w:r>
      <w:r>
        <w:rPr>
          <w:rFonts w:ascii="Calibri" w:hAnsi="Calibri" w:eastAsia="微软雅黑" w:cs="Calibri"/>
          <w:b/>
          <w:sz w:val="21"/>
        </w:rPr>
        <w:t>¥XX 万 – ¥XX 万</w:t>
      </w:r>
      <w:r>
        <w:rPr>
          <w:rFonts w:ascii="Calibri" w:hAnsi="Calibri" w:eastAsia="微软雅黑" w:cs="Calibri"/>
          <w:b w:val="0"/>
          <w:sz w:val="21"/>
        </w:rPr>
        <w:t>，包含：</w:t>
      </w:r>
    </w:p>
    <w:p w14:paraId="30D75BD7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软件开发服务费（按工时 + 角色）；</w:t>
      </w:r>
    </w:p>
    <w:p w14:paraId="3F0BFC5C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三方组件授权费（如 Camunda 商业版可选）；</w:t>
      </w:r>
    </w:p>
    <w:p w14:paraId="7D9C991B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阿里云资源年费（一期建议规格：8C16G × 4 应用节点 + 数据库 + Redis + Kafka）；</w:t>
      </w:r>
    </w:p>
    <w:p w14:paraId="64463A9E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上线后 3 个月保修。</w:t>
      </w:r>
    </w:p>
    <w:p w14:paraId="3EC30219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 w:val="0"/>
          <w:color w:val="595959"/>
          <w:sz w:val="21"/>
        </w:rPr>
        <w:t>具体数字将在确认范围与对接边界后，以 SOW 附件形式给出。</w:t>
      </w:r>
    </w:p>
    <w:p w14:paraId="1EBCD7C0">
      <w:pPr>
        <w:pBdr>
          <w:bottom w:val="single" w:color="BFBFBF" w:sz="6" w:space="1"/>
        </w:pBdr>
      </w:pPr>
    </w:p>
    <w:p w14:paraId="5CA09326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九、为什么选择我们做这件事</w:t>
      </w:r>
    </w:p>
    <w:p w14:paraId="08EA4F16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我们懂医药即时零售</w:t>
      </w:r>
      <w:r>
        <w:rPr>
          <w:rFonts w:ascii="Calibri" w:hAnsi="Calibri" w:eastAsia="微软雅黑" w:cs="Calibri"/>
          <w:b w:val="0"/>
          <w:sz w:val="21"/>
        </w:rPr>
        <w:t>：方案中对 GSP、批号效期、O2O 平台医药类目的细节，不是通用 ERP 厂商能给出的。</w:t>
      </w:r>
    </w:p>
    <w:p w14:paraId="27E6B2B7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我们用"数据底座先行"的方式做一期</w:t>
      </w:r>
      <w:r>
        <w:rPr>
          <w:rFonts w:ascii="Calibri" w:hAnsi="Calibri" w:eastAsia="微软雅黑" w:cs="Calibri"/>
          <w:b w:val="0"/>
          <w:sz w:val="21"/>
        </w:rPr>
        <w:t>：而不是堆功能，确保二期 WMS、分账、AI 补货都能在同一套底座上自然演进，不会推倒重来。</w:t>
      </w:r>
    </w:p>
    <w:p w14:paraId="09EC081E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超卖、对账、合规这三大坑我们都做了硬性保障</w:t>
      </w:r>
      <w:r>
        <w:rPr>
          <w:rFonts w:ascii="Calibri" w:hAnsi="Calibri" w:eastAsia="微软雅黑" w:cs="Calibri"/>
          <w:b w:val="0"/>
          <w:sz w:val="21"/>
        </w:rPr>
        <w:t>：方案里每一处"严防超卖、批号留痕、合同快照"都是行业经验沉淀，不是写出来好看。</w:t>
      </w:r>
    </w:p>
    <w:p w14:paraId="6D0A3214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节奏可控</w:t>
      </w:r>
      <w:r>
        <w:rPr>
          <w:rFonts w:ascii="Calibri" w:hAnsi="Calibri" w:eastAsia="微软雅黑" w:cs="Calibri"/>
          <w:b w:val="0"/>
          <w:sz w:val="21"/>
        </w:rPr>
        <w:t>：10 周节奏，双周冲刺、灰度上线、数据并行，最大程度降低切换风险。</w:t>
      </w:r>
    </w:p>
    <w:p w14:paraId="0937F260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/>
          <w:sz w:val="21"/>
        </w:rPr>
        <w:t>二期延续性</w:t>
      </w:r>
      <w:r>
        <w:rPr>
          <w:rFonts w:ascii="Calibri" w:hAnsi="Calibri" w:eastAsia="微软雅黑" w:cs="Calibri"/>
          <w:b w:val="0"/>
          <w:sz w:val="21"/>
        </w:rPr>
        <w:t>：一期的事件总线、商品中台、库存中台天然支撑二期分账系统的资金事件路由，二期接入支付通道可在 4 周内完成。</w:t>
      </w:r>
    </w:p>
    <w:p w14:paraId="2BAF9D58">
      <w:pPr>
        <w:pBdr>
          <w:bottom w:val="single" w:color="BFBFBF" w:sz="6" w:space="1"/>
        </w:pBdr>
      </w:pPr>
    </w:p>
    <w:p w14:paraId="74C58429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附录 A：一期与二期能力延续对应表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75F9903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154EC19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一期能力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9EC2F84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二期延续</w:t>
            </w:r>
          </w:p>
        </w:tc>
      </w:tr>
      <w:tr w14:paraId="5CB30BB6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3AC595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采购订单 + 入库单 + 应付台账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1153B9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→ WMS 拣货/出库；财务应付自动化</w:t>
            </w:r>
          </w:p>
        </w:tc>
      </w:tr>
      <w:tr w14:paraId="7B32F560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B524A0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商品主数据 + 平台同步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DA94FB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→ 活动配置、CRM、会员体系</w:t>
            </w:r>
          </w:p>
        </w:tc>
      </w:tr>
      <w:tr w14:paraId="320E8199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64262F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统一库存中心 + 事件总线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C012DA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→ 门店收货扫码、报损、上架 APP</w:t>
            </w:r>
          </w:p>
        </w:tc>
      </w:tr>
      <w:tr w14:paraId="3FE6DDF4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624D64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销售数据回传 + 运营费基础数据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7B5CEC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→ 运营费自动对账、催收闭环</w:t>
            </w:r>
          </w:p>
        </w:tc>
      </w:tr>
      <w:tr w14:paraId="5EF49871">
        <w:trPr>
          <w:jc w:val="center"/>
        </w:trPr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F814B6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资金流水雏形（应付/应收）</w:t>
            </w:r>
          </w:p>
        </w:tc>
        <w:tc>
          <w:tcPr>
            <w:tcW w:w="475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604EDB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 xml:space="preserve">→ </w:t>
            </w:r>
            <w:r>
              <w:rPr>
                <w:rFonts w:ascii="Calibri" w:hAnsi="Calibri" w:eastAsia="微软雅黑" w:cs="Calibri"/>
                <w:b/>
                <w:sz w:val="20"/>
              </w:rPr>
              <w:t>分账系统</w:t>
            </w:r>
            <w:r>
              <w:rPr>
                <w:rFonts w:ascii="Calibri" w:hAnsi="Calibri" w:eastAsia="微软雅黑" w:cs="Calibri"/>
                <w:b w:val="0"/>
                <w:sz w:val="20"/>
              </w:rPr>
              <w:t>（接入银行/第三方支付）</w:t>
            </w:r>
          </w:p>
        </w:tc>
      </w:tr>
    </w:tbl>
    <w:p w14:paraId="1AEE11C3">
      <w:pPr>
        <w:spacing w:after="40"/>
      </w:pPr>
    </w:p>
    <w:p w14:paraId="52CF6941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附录 B：建议尽快确认的清单（启动前）</w:t>
      </w:r>
    </w:p>
    <w:p w14:paraId="2FB0D3F1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美团/饿了么/京东三平台开放平台账号与药品类目资质；</w:t>
      </w:r>
    </w:p>
    <w:p w14:paraId="25B293C4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阿里云账号、域名、SSL 证书；</w:t>
      </w:r>
    </w:p>
    <w:p w14:paraId="2B74D210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飞书多维表格、Excel 历史数据导出权限；</w:t>
      </w:r>
    </w:p>
    <w:p w14:paraId="2B640FB3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与主要供应商沟通"线上对账"的接受度（影响供应商门户推广节奏）；</w:t>
      </w:r>
    </w:p>
    <w:p w14:paraId="301EE029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项目主联系人、Key User 名单与决策权限。</w:t>
      </w:r>
    </w:p>
    <w:p w14:paraId="16F8D467">
      <w:pPr>
        <w:pBdr>
          <w:bottom w:val="single" w:color="BFBFBF" w:sz="6" w:space="1"/>
        </w:pBdr>
      </w:pPr>
    </w:p>
    <w:p w14:paraId="669246BF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/>
          <w:color w:val="595959"/>
          <w:sz w:val="21"/>
        </w:rPr>
        <w:t>联系人</w:t>
      </w:r>
      <w:r>
        <w:rPr>
          <w:rFonts w:ascii="Calibri" w:hAnsi="Calibri" w:eastAsia="微软雅黑" w:cs="Calibri"/>
          <w:b w:val="0"/>
          <w:color w:val="595959"/>
          <w:sz w:val="21"/>
        </w:rPr>
        <w:t>：</w:t>
      </w:r>
      <w:r>
        <w:rPr>
          <w:rFonts w:hint="eastAsia" w:cs="Calibri"/>
          <w:b w:val="0"/>
          <w:color w:val="595959"/>
          <w:sz w:val="21"/>
          <w:lang w:val="en-US" w:eastAsia="zh-CN"/>
        </w:rPr>
        <w:t xml:space="preserve">老吴 </w:t>
      </w:r>
      <w:r>
        <w:rPr>
          <w:rFonts w:ascii="Calibri" w:hAnsi="Calibri" w:eastAsia="微软雅黑" w:cs="Calibri"/>
          <w:b w:val="0"/>
          <w:color w:val="595959"/>
          <w:sz w:val="21"/>
        </w:rPr>
        <w:t xml:space="preserve"> 我们期待与智合一起，把"手工驱动"真正变成"系统驱动"。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AF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42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鹰击长空</cp:lastModifiedBy>
  <dcterms:modified xsi:type="dcterms:W3CDTF">2026-05-27T13:37:24Z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A8EA185D16DF6A851483166AFDC02BD5_42</vt:lpwstr>
  </property>
</Properties>
</file>