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9C794">
      <w:pPr>
        <w:pStyle w:val="2"/>
        <w:keepNext w:val="0"/>
        <w:keepLines w:val="0"/>
        <w:widowControl/>
        <w:suppressLineNumbers w:val="0"/>
      </w:pPr>
      <w:r>
        <w:t>基于 IPv6 的 AI 智能学习伴侣导师系统 V6.0 项目文档</w:t>
      </w:r>
    </w:p>
    <w:p w14:paraId="31090D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**</w:t>
      </w:r>
    </w:p>
    <w:p w14:paraId="18F03CE3">
      <w:pPr>
        <w:pStyle w:val="3"/>
        <w:keepNext w:val="0"/>
        <w:keepLines w:val="0"/>
        <w:widowControl/>
        <w:suppressLineNumbers w:val="0"/>
      </w:pPr>
      <w:r>
        <w:t>一、项目概述</w:t>
      </w:r>
    </w:p>
    <w:p w14:paraId="366F7C57">
      <w:pPr>
        <w:pStyle w:val="4"/>
        <w:keepNext w:val="0"/>
        <w:keepLines w:val="0"/>
        <w:widowControl/>
        <w:suppressLineNumbers w:val="0"/>
      </w:pPr>
      <w:r>
        <w:t>1.1 项目背景</w:t>
      </w:r>
    </w:p>
    <w:p w14:paraId="542841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随着 “IPv6 规模部署行动计划” 的推进，IPv6 已成为下一代互联网的核心协议，其海量地址、低延迟特性与教育场景的 “个性化学习” 需求高度契合。同时，AI 技术在教育领域的应用逐渐深入，但传统学习工具存在交互性弱、资源分散、适配性差等问题 —— 例如学生需在多个平台切换获取答疑、资源存储、进度跟踪功能，效率低下。</w:t>
      </w:r>
    </w:p>
    <w:p w14:paraId="4027C2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本项目 V6.0 版本以 “IPv6 网络 + AI 交互” 为核心，整合智能答疑、云盘存储、资源管理功能，解决传统工具的痛点，为 K12 至高等教育阶段用户提供一站式学习辅助方案，同时兼容 IPv4 环境，确保不同网络场景下的可用性。</w:t>
      </w:r>
    </w:p>
    <w:p w14:paraId="54B115C5">
      <w:pPr>
        <w:pStyle w:val="4"/>
        <w:keepNext w:val="0"/>
        <w:keepLines w:val="0"/>
        <w:widowControl/>
        <w:suppressLineNumbers w:val="0"/>
      </w:pPr>
      <w:r>
        <w:t>1.2 项目目标</w:t>
      </w:r>
    </w:p>
    <w:p w14:paraId="676DE7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技术目标：构建基于 IPv6 的低延迟服务架构，支持 1000 + 用户同时在线，AI 响应延迟≤2 秒；</w:t>
      </w:r>
    </w:p>
    <w:p w14:paraId="2B92E43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功能目标：实现 “智能问答 + 资源管理 + 云存储” 三位一体功能，支持多 AI 模型切换与个性化学习推荐；</w:t>
      </w:r>
    </w:p>
    <w:p w14:paraId="196A92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安全目标：建立用户数据加密存储、JWT 身份认证体系，符合《个人信息保护法》要求；</w:t>
      </w:r>
    </w:p>
    <w:p w14:paraId="74CF46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体验目标：适配 PC / 移动端，简化操作流程，确保用户上手时间≤5 分钟。</w:t>
      </w:r>
    </w:p>
    <w:p w14:paraId="0A054943">
      <w:pPr>
        <w:pStyle w:val="4"/>
        <w:keepNext w:val="0"/>
        <w:keepLines w:val="0"/>
        <w:widowControl/>
        <w:suppressLineNumbers w:val="0"/>
      </w:pPr>
      <w:r>
        <w:t>1.3 项目范围</w:t>
      </w:r>
    </w:p>
    <w:p w14:paraId="5113953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功能边界</w:t>
      </w:r>
      <w:r>
        <w:rPr>
          <w:bdr w:val="none" w:color="auto" w:sz="0" w:space="0"/>
        </w:rPr>
        <w:t>：聚焦学习场景，不涉及教学管理（如考勤、成绩统计），核心功能包括用户认证、AI 聊天交互、云盘文件管理、学习资源收藏；</w:t>
      </w:r>
    </w:p>
    <w:p w14:paraId="0561497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技术边界</w:t>
      </w:r>
      <w:r>
        <w:rPr>
          <w:bdr w:val="none" w:color="auto" w:sz="0" w:space="0"/>
        </w:rPr>
        <w:t>：前端基于 HTML5/CSS3/JS 实现响应式设计，后端采用 Python FastAPI（异步高性能），数据库用 MySQL 8.0，AI 集成 DeepSeek / 豆包模型；</w:t>
      </w:r>
    </w:p>
    <w:p w14:paraId="0D58581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部署边界</w:t>
      </w:r>
      <w:r>
        <w:rPr>
          <w:bdr w:val="none" w:color="auto" w:sz="0" w:space="0"/>
        </w:rPr>
        <w:t>：支持 Linux 服务器部署，依赖 Nginx 反向代理实现 IPv6-IPv4 兼容，客户端支持 Chrome/Firefox/Edge 主流浏览器。</w:t>
      </w:r>
    </w:p>
    <w:p w14:paraId="171CC9D0">
      <w:pPr>
        <w:pStyle w:val="3"/>
        <w:keepNext w:val="0"/>
        <w:keepLines w:val="0"/>
        <w:widowControl/>
        <w:suppressLineNumbers w:val="0"/>
      </w:pPr>
      <w:r>
        <w:t>二、系统架构设计</w:t>
      </w:r>
    </w:p>
    <w:p w14:paraId="730AAD33">
      <w:pPr>
        <w:pStyle w:val="4"/>
        <w:keepNext w:val="0"/>
        <w:keepLines w:val="0"/>
        <w:widowControl/>
        <w:suppressLineNumbers w:val="0"/>
      </w:pPr>
      <w:r>
        <w:t>2.1 整体架构（分层设计）</w:t>
      </w:r>
    </w:p>
    <w:p w14:paraId="2C3817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采用 “前后端分离 + 分层解耦” 架构，共 5 层，各层职责清晰且低耦合：</w:t>
      </w:r>
    </w:p>
    <w:p w14:paraId="0434269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前端层</w:t>
      </w:r>
      <w:r>
        <w:rPr>
          <w:bdr w:val="none" w:color="auto" w:sz="0" w:space="0"/>
        </w:rPr>
        <w:t>：负责用户交互与界面展示，通过 AJAX 调用后端 API，适配不同屏幕尺寸（PC 端单栏布局、移动端折叠菜单）；</w:t>
      </w:r>
    </w:p>
    <w:p w14:paraId="095BDC6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API 网关层</w:t>
      </w:r>
      <w:r>
        <w:rPr>
          <w:bdr w:val="none" w:color="auto" w:sz="0" w:space="0"/>
        </w:rPr>
        <w:t>：基于 Nginx 实现，核心作用包括：IPv6 请求转发、负载均衡（支持未来集群扩展）、静态资源缓存（如图片 / HTML）、SSL 终结；</w:t>
      </w:r>
    </w:p>
    <w:p w14:paraId="54B94DC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应用服务层</w:t>
      </w:r>
      <w:r>
        <w:rPr>
          <w:bdr w:val="none" w:color="auto" w:sz="0" w:space="0"/>
        </w:rPr>
        <w:t>：核心业务逻辑层，按模块拆分服务（用户服务、AI 服务、文件服务、资源服务），通过 FastAPI 提供 RESTful API，支持异步请求（如 AI 流式响应）；</w:t>
      </w:r>
    </w:p>
    <w:p w14:paraId="15CF628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数据持久层</w:t>
      </w:r>
      <w:r>
        <w:rPr>
          <w:bdr w:val="none" w:color="auto" w:sz="0" w:space="0"/>
        </w:rPr>
        <w:t>：负责数据存储，MySQL 存储结构化数据（用户信息、聊天记录），本地文件系统存储用户上传文件（云盘功能），未来可扩展至对象存储（如 OSS）；</w:t>
      </w:r>
    </w:p>
    <w:p w14:paraId="7E0D1D7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基础设施层</w:t>
      </w:r>
      <w:r>
        <w:rPr>
          <w:bdr w:val="none" w:color="auto" w:sz="0" w:space="0"/>
        </w:rPr>
        <w:t>：包括 Linux 服务器（CentOS 8）、IPv6 网络配置、第三方服务（AI 模型 API、邮件服务）。</w:t>
      </w:r>
    </w:p>
    <w:p w14:paraId="7114A217">
      <w:pPr>
        <w:pStyle w:val="4"/>
        <w:keepNext w:val="0"/>
        <w:keepLines w:val="0"/>
        <w:widowControl/>
        <w:suppressLineNumbers w:val="0"/>
      </w:pPr>
      <w:r>
        <w:t>2.2 核心技术栈选型理由</w:t>
      </w:r>
    </w:p>
    <w:p w14:paraId="382EC26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后端框架：FastAPI</w:t>
      </w:r>
      <w:r>
        <w:rPr>
          <w:bdr w:val="none" w:color="auto" w:sz="0" w:space="0"/>
        </w:rPr>
        <w:t>：相比 Django/Flask，异步性能更优（适合 AI 流式响应场景），自动生成 API 文档（减少开发文档工作量），类型提示支持（降低代码错误率）；</w:t>
      </w:r>
    </w:p>
    <w:p w14:paraId="12C6B88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数据库：MySQL 8.0</w:t>
      </w:r>
      <w:r>
        <w:rPr>
          <w:bdr w:val="none" w:color="auto" w:sz="0" w:space="0"/>
        </w:rPr>
        <w:t>：支持 IPv6 连接，事务稳定性高（适合用户数据存储），索引优化成熟（提升聊天记录、文件列表查询速度）；</w:t>
      </w:r>
    </w:p>
    <w:p w14:paraId="130FFF1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认证方案：JWT</w:t>
      </w:r>
      <w:r>
        <w:rPr>
          <w:bdr w:val="none" w:color="auto" w:sz="0" w:space="0"/>
        </w:rPr>
        <w:t>：无状态设计（减轻服务器存储压力），支持过期时间设置（默认 24 小时），携带用户 ID 等关键信息（避免重复查询数据库）；</w:t>
      </w:r>
    </w:p>
    <w:p w14:paraId="43D05FC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AI 集成：DeepSeek + 豆包</w:t>
      </w:r>
      <w:r>
        <w:rPr>
          <w:bdr w:val="none" w:color="auto" w:sz="0" w:space="0"/>
        </w:rPr>
        <w:t>：DeepSeek 擅长技术类答疑（适合编程 / 数学学习），豆包更适配生活化场景（如英语对话），满足不同学习需求。</w:t>
      </w:r>
    </w:p>
    <w:p w14:paraId="1846E475">
      <w:pPr>
        <w:pStyle w:val="4"/>
        <w:keepNext w:val="0"/>
        <w:keepLines w:val="0"/>
        <w:widowControl/>
        <w:suppressLineNumbers w:val="0"/>
      </w:pPr>
      <w:r>
        <w:t>2.3 IPv6 网络设计</w:t>
      </w:r>
    </w:p>
    <w:p w14:paraId="7972FA7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服务器配置</w:t>
      </w:r>
      <w:r>
        <w:rPr>
          <w:bdr w:val="none" w:color="auto" w:sz="0" w:space="0"/>
        </w:rPr>
        <w:t>：绑定 IPv6 地址（通过ip addr add命令配置），确保网关支持 IPv6 路由；</w:t>
      </w:r>
    </w:p>
    <w:p w14:paraId="333727B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Nginx 配置</w:t>
      </w:r>
      <w:r>
        <w:rPr>
          <w:bdr w:val="none" w:color="auto" w:sz="0" w:space="0"/>
        </w:rPr>
        <w:t>：监听 IPv6 的 80/443 端口（listen [::]:80;），将 IPv6 请求转发至后端 FastAPI 服务（运行在 5000 端口）；</w:t>
      </w:r>
    </w:p>
    <w:p w14:paraId="29C9E91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兼容处理</w:t>
      </w:r>
      <w:r>
        <w:rPr>
          <w:bdr w:val="none" w:color="auto" w:sz="0" w:space="0"/>
        </w:rPr>
        <w:t>：通过 Nginx 的resolver配置实现 IPv6-IPv4 地址转换，确保 IPv4 用户也能访问（过渡期必要设计）；</w:t>
      </w:r>
    </w:p>
    <w:p w14:paraId="276FEAD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性能优化</w:t>
      </w:r>
      <w:r>
        <w:rPr>
          <w:bdr w:val="none" w:color="auto" w:sz="0" w:space="0"/>
        </w:rPr>
        <w:t>：关闭 IPv6 的 RA（路由广播）冗余功能，减少网络开销，通过tcp_tw_reuse参数优化 TCP 连接复用。</w:t>
      </w:r>
    </w:p>
    <w:p w14:paraId="6C02D832">
      <w:pPr>
        <w:pStyle w:val="3"/>
        <w:keepNext w:val="0"/>
        <w:keepLines w:val="0"/>
        <w:widowControl/>
        <w:suppressLineNumbers w:val="0"/>
      </w:pPr>
      <w:r>
        <w:t>三、功能模块详细设计</w:t>
      </w:r>
    </w:p>
    <w:p w14:paraId="25DDE646">
      <w:pPr>
        <w:pStyle w:val="4"/>
        <w:keepNext w:val="0"/>
        <w:keepLines w:val="0"/>
        <w:widowControl/>
        <w:suppressLineNumbers w:val="0"/>
      </w:pPr>
      <w:r>
        <w:t>3.1 用户认证模块（核心安全设计）</w:t>
      </w:r>
    </w:p>
    <w:p w14:paraId="020CFED7">
      <w:pPr>
        <w:pStyle w:val="5"/>
        <w:keepNext w:val="0"/>
        <w:keepLines w:val="0"/>
        <w:widowControl/>
        <w:suppressLineNumbers w:val="0"/>
      </w:pPr>
      <w:r>
        <w:t>功能描述</w:t>
      </w:r>
    </w:p>
    <w:p w14:paraId="0F2C57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实现用户注册、登录、密码找回、账户注销，确保 “只有授权用户可访问资源”，核心安全机制包括：</w:t>
      </w:r>
    </w:p>
    <w:p w14:paraId="19B42C4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注册防护</w:t>
      </w:r>
      <w:r>
        <w:rPr>
          <w:bdr w:val="none" w:color="auto" w:sz="0" w:space="0"/>
        </w:rPr>
        <w:t>：邮箱唯一性校验（避免重复注册）、验证码验证（防止恶意注册，通过 SMTP 发送 6 位随机码，有效期 10 分钟）、密码强度校验（至少 8 位，含字母 + 数字）；</w:t>
      </w:r>
    </w:p>
    <w:p w14:paraId="5F6F5F5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登录认证</w:t>
      </w:r>
      <w:r>
        <w:rPr>
          <w:bdr w:val="none" w:color="auto" w:sz="0" w:space="0"/>
        </w:rPr>
        <w:t>：基于 JWT 实现，用户登录成功后生成 token（包含用户 ID / 用户名 / 过期时间），前端存储在 localStorage，后续请求通过 Authorization 头携带 token；</w:t>
      </w:r>
    </w:p>
    <w:p w14:paraId="1F4EE3F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密码找回</w:t>
      </w:r>
      <w:r>
        <w:rPr>
          <w:bdr w:val="none" w:color="auto" w:sz="0" w:space="0"/>
        </w:rPr>
        <w:t>：邮箱验证码 + 新密码双重验证，旧密码无需输入（降低用户记忆负担），密码更新后自动失效旧 token；</w:t>
      </w:r>
    </w:p>
    <w:p w14:paraId="64702A1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账户注销</w:t>
      </w:r>
      <w:r>
        <w:rPr>
          <w:bdr w:val="none" w:color="auto" w:sz="0" w:space="0"/>
        </w:rPr>
        <w:t>：注销前需二次确认，注销后删除用户所有数据（聊天记录、云盘文件、收藏资源），符合数据最小留存原则。</w:t>
      </w:r>
    </w:p>
    <w:p w14:paraId="3A132400">
      <w:pPr>
        <w:pStyle w:val="5"/>
        <w:keepNext w:val="0"/>
        <w:keepLines w:val="0"/>
        <w:widowControl/>
        <w:suppressLineNumbers w:val="0"/>
      </w:pPr>
      <w:r>
        <w:t>关键逻辑</w:t>
      </w:r>
    </w:p>
    <w:p w14:paraId="1D8449D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token 验证：后端通过依赖注入（FastAPI 的Depends）统一验证 token 有效性，无效 token 返回 401 错误；</w:t>
      </w:r>
    </w:p>
    <w:p w14:paraId="1D84C32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密码存储：采用 bcrypt 哈希算法（加盐处理，不可逆向解密），避免明文 / 简单哈希存储的安全风险。</w:t>
      </w:r>
    </w:p>
    <w:p w14:paraId="1001CD25">
      <w:pPr>
        <w:pStyle w:val="4"/>
        <w:keepNext w:val="0"/>
        <w:keepLines w:val="0"/>
        <w:widowControl/>
        <w:suppressLineNumbers w:val="0"/>
      </w:pPr>
      <w:r>
        <w:t>3.2 AI 聊天交互模块（核心体验设计）</w:t>
      </w:r>
    </w:p>
    <w:p w14:paraId="4FAF856A">
      <w:pPr>
        <w:pStyle w:val="5"/>
        <w:keepNext w:val="0"/>
        <w:keepLines w:val="0"/>
        <w:widowControl/>
        <w:suppressLineNumbers w:val="0"/>
      </w:pPr>
      <w:r>
        <w:t>功能描述</w:t>
      </w:r>
    </w:p>
    <w:p w14:paraId="2126F7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系统核心模块，实现用户与 AI 导师的智能交互，核心特性：</w:t>
      </w:r>
    </w:p>
    <w:p w14:paraId="7476644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流式响应</w:t>
      </w:r>
      <w:r>
        <w:rPr>
          <w:bdr w:val="none" w:color="auto" w:sz="0" w:space="0"/>
        </w:rPr>
        <w:t>：AI 回复实时增量展示（而非等待完整回复），减少用户等待感知，适配长文本答疑场景（如代码解释、公式推导）；</w:t>
      </w:r>
    </w:p>
    <w:p w14:paraId="7F911273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多模型切换</w:t>
      </w:r>
      <w:r>
        <w:rPr>
          <w:bdr w:val="none" w:color="auto" w:sz="0" w:space="0"/>
        </w:rPr>
        <w:t>：用户可在前端选择 “DeepSeek” 或 “豆包” 模型（通过请求头model参数传递），后端根据参数调用对应 API；</w:t>
      </w:r>
    </w:p>
    <w:p w14:paraId="38451BC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上下文感知</w:t>
      </w:r>
      <w:r>
        <w:rPr>
          <w:bdr w:val="none" w:color="auto" w:sz="0" w:space="0"/>
        </w:rPr>
        <w:t>：每次请求携带近 5 轮聊天记录（避免 token 超限），AI 可基于历史对话理解用户需求（如用户问 “这个公式怎么用”，AI 能关联上一轮的公式内容）；</w:t>
      </w:r>
    </w:p>
    <w:p w14:paraId="6DB9A653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聊天引导</w:t>
      </w:r>
      <w:r>
        <w:rPr>
          <w:bdr w:val="none" w:color="auto" w:sz="0" w:space="0"/>
        </w:rPr>
        <w:t>：AI 回复后自动生成 3 个相关问题（如用户问 “牛顿第二定律”，引导问题包括 “公式推导”“应用场景”“常见误区”），降低用户提问门槛。</w:t>
      </w:r>
    </w:p>
    <w:p w14:paraId="3528A17E">
      <w:pPr>
        <w:pStyle w:val="5"/>
        <w:keepNext w:val="0"/>
        <w:keepLines w:val="0"/>
        <w:widowControl/>
        <w:suppressLineNumbers w:val="0"/>
      </w:pPr>
      <w:r>
        <w:t>关键逻辑</w:t>
      </w:r>
    </w:p>
    <w:p w14:paraId="3E81901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会话管理：每个用户的聊天记录按 “会话 ID” 分组（UUID 生成），支持新建 / 删除会话，避免不同话题记录混淆；</w:t>
      </w:r>
    </w:p>
    <w:p w14:paraId="5ADCA4E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错误处理：AI 调用失败时（如 API 超时），返回友好提示并自动重试 1 次，重试失败则记录错误日志（便于后续排查）。</w:t>
      </w:r>
    </w:p>
    <w:p w14:paraId="0DBCC288">
      <w:pPr>
        <w:pStyle w:val="4"/>
        <w:keepNext w:val="0"/>
        <w:keepLines w:val="0"/>
        <w:widowControl/>
        <w:suppressLineNumbers w:val="0"/>
      </w:pPr>
      <w:r>
        <w:t>3.3 云盘管理模块（实用存储设计）</w:t>
      </w:r>
    </w:p>
    <w:p w14:paraId="741AF362">
      <w:pPr>
        <w:pStyle w:val="5"/>
        <w:keepNext w:val="0"/>
        <w:keepLines w:val="0"/>
        <w:widowControl/>
        <w:suppressLineNumbers w:val="0"/>
      </w:pPr>
      <w:r>
        <w:t>功能描述</w:t>
      </w:r>
    </w:p>
    <w:p w14:paraId="683F92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为用户提供学习文件存储服务，核心限制与特性：</w:t>
      </w:r>
    </w:p>
    <w:p w14:paraId="45C572B7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文件限制</w:t>
      </w:r>
      <w:r>
        <w:rPr>
          <w:bdr w:val="none" w:color="auto" w:sz="0" w:space="0"/>
        </w:rPr>
        <w:t>：支持常见格式（文档 / 图片 / 视频，共 20 + 类型），单个文件最大 100MB（避免服务器存储压力），视频文件自动压缩为 ZIP 格式（减少传输体积）；</w:t>
      </w:r>
    </w:p>
    <w:p w14:paraId="1E57181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操作功能</w:t>
      </w:r>
      <w:r>
        <w:rPr>
          <w:bdr w:val="none" w:color="auto" w:sz="0" w:space="0"/>
        </w:rPr>
        <w:t>：支持文件上传（多文件同时上传）、下载（中文文件名 URL 编码处理，避免乱码）、删除（物理文件 + 数据库记录同步删除）、列表展示（按上传时间倒序）；</w:t>
      </w:r>
    </w:p>
    <w:p w14:paraId="1F53E7C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权限控制</w:t>
      </w:r>
      <w:r>
        <w:rPr>
          <w:bdr w:val="none" w:color="auto" w:sz="0" w:space="0"/>
        </w:rPr>
        <w:t>：用户仅能访问自己的文件（通过user_id关联查询），避免越权访问。</w:t>
      </w:r>
    </w:p>
    <w:p w14:paraId="46F13CCB">
      <w:pPr>
        <w:pStyle w:val="5"/>
        <w:keepNext w:val="0"/>
        <w:keepLines w:val="0"/>
        <w:widowControl/>
        <w:suppressLineNumbers w:val="0"/>
      </w:pPr>
      <w:r>
        <w:t>关键逻辑</w:t>
      </w:r>
    </w:p>
    <w:p w14:paraId="6B8B6FC8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文件名处理：上传时生成唯一文件名（UUID + 原扩展名），避免同名文件覆盖（如用户都上传 “笔记.docx”）；</w:t>
      </w:r>
    </w:p>
    <w:p w14:paraId="716833AB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存储路径：文件按用户 ID 分目录存储（如uploads/user_123/），便于后续批量管理（如清理过期文件）。</w:t>
      </w:r>
    </w:p>
    <w:p w14:paraId="05F03225">
      <w:pPr>
        <w:pStyle w:val="4"/>
        <w:keepNext w:val="0"/>
        <w:keepLines w:val="0"/>
        <w:widowControl/>
        <w:suppressLineNumbers w:val="0"/>
      </w:pPr>
      <w:r>
        <w:t>3.4 学习资源管理模块（辅助学习设计）</w:t>
      </w:r>
    </w:p>
    <w:p w14:paraId="56421BC1">
      <w:pPr>
        <w:pStyle w:val="5"/>
        <w:keepNext w:val="0"/>
        <w:keepLines w:val="0"/>
        <w:widowControl/>
        <w:suppressLineNumbers w:val="0"/>
      </w:pPr>
      <w:r>
        <w:t>功能描述</w:t>
      </w:r>
    </w:p>
    <w:p w14:paraId="634F9C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帮助用户管理个性化学习资源，核心功能：</w:t>
      </w:r>
    </w:p>
    <w:p w14:paraId="528D7B35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资源收藏</w:t>
      </w:r>
      <w:r>
        <w:rPr>
          <w:bdr w:val="none" w:color="auto" w:sz="0" w:space="0"/>
        </w:rPr>
        <w:t>：系统初始化时提供 10 + 公共资源（如 “Python 基础手册”“高数公式汇总”），用户可收藏至个人列表；</w:t>
      </w:r>
    </w:p>
    <w:p w14:paraId="055DA1AB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自定义添加</w:t>
      </w:r>
      <w:r>
        <w:rPr>
          <w:bdr w:val="none" w:color="auto" w:sz="0" w:space="0"/>
        </w:rPr>
        <w:t>：用户可手动添加资源（输入标题、链接、描述），支持按分类（如 “编程”“数学”）筛选；</w:t>
      </w:r>
    </w:p>
    <w:p w14:paraId="4DEB7748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资源删除</w:t>
      </w:r>
      <w:r>
        <w:rPr>
          <w:bdr w:val="none" w:color="auto" w:sz="0" w:space="0"/>
        </w:rPr>
        <w:t>：仅删除用户的收藏记录，不影响公共资源（避免其他用户受影响）。</w:t>
      </w:r>
    </w:p>
    <w:p w14:paraId="3F3B3BF7">
      <w:pPr>
        <w:pStyle w:val="3"/>
        <w:keepNext w:val="0"/>
        <w:keepLines w:val="0"/>
        <w:widowControl/>
        <w:suppressLineNumbers w:val="0"/>
      </w:pPr>
      <w:r>
        <w:t>四、数据库设计（约 600 字）</w:t>
      </w:r>
    </w:p>
    <w:p w14:paraId="22CDF747">
      <w:pPr>
        <w:pStyle w:val="4"/>
        <w:keepNext w:val="0"/>
        <w:keepLines w:val="0"/>
        <w:widowControl/>
        <w:suppressLineNumbers w:val="0"/>
      </w:pPr>
      <w:r>
        <w:t>4.1 核心表结构（精简版）</w:t>
      </w:r>
    </w:p>
    <w:p w14:paraId="62403E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仅保留 5 张核心表，避免冗余表设计：</w:t>
      </w:r>
    </w:p>
    <w:p w14:paraId="732C2F3C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用户表（users）</w:t>
      </w:r>
      <w:r>
        <w:rPr>
          <w:bdr w:val="none" w:color="auto" w:sz="0" w:space="0"/>
        </w:rPr>
        <w:t>：核心字段id（主键）、username（唯一）、email（唯一）、password_hash（bcrypt 哈希）、created_at（注册时间）；</w:t>
      </w:r>
    </w:p>
    <w:p w14:paraId="77EF02E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聊天记录表（chat_records）</w:t>
      </w:r>
      <w:r>
        <w:rPr>
          <w:bdr w:val="none" w:color="auto" w:sz="0" w:space="0"/>
        </w:rPr>
        <w:t>：核心字段id（主键）、session_id（会话 ID）、user_id（关联用户表）、content（消息内容）、sender_type（1 = 用户，2=AI）、send_time（发送时间）；</w:t>
      </w:r>
    </w:p>
    <w:p w14:paraId="479A6D3F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文件表（files）</w:t>
      </w:r>
      <w:r>
        <w:rPr>
          <w:bdr w:val="none" w:color="auto" w:sz="0" w:space="0"/>
        </w:rPr>
        <w:t>：核心字段id（主键）、user_id（关联用户表）、original_name（原文件名）、save_path（存储路径）、file_size（大小，字节）、upload_time（上传时间）；</w:t>
      </w:r>
    </w:p>
    <w:p w14:paraId="0ED60526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资源表（resources）</w:t>
      </w:r>
      <w:r>
        <w:rPr>
          <w:bdr w:val="none" w:color="auto" w:sz="0" w:space="0"/>
        </w:rPr>
        <w:t>：核心字段id（主键）、title（资源标题）、url（资源链接）、category（分类）、is_public（1 = 公共，0 = 私有）；</w:t>
      </w:r>
    </w:p>
    <w:p w14:paraId="37D1F979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收藏表（user_favorites）</w:t>
      </w:r>
      <w:r>
        <w:rPr>
          <w:bdr w:val="none" w:color="auto" w:sz="0" w:space="0"/>
        </w:rPr>
        <w:t>：核心字段id（主键）、user_id（关联用户表）、resource_id（关联资源表），唯一约束(user_id, resource_id)（避免重复收藏）。</w:t>
      </w:r>
    </w:p>
    <w:p w14:paraId="17E90F0A">
      <w:pPr>
        <w:pStyle w:val="4"/>
        <w:keepNext w:val="0"/>
        <w:keepLines w:val="0"/>
        <w:widowControl/>
        <w:suppressLineNumbers w:val="0"/>
      </w:pPr>
      <w:r>
        <w:t>4.2 关键索引设计</w:t>
      </w:r>
    </w:p>
    <w:p w14:paraId="220FC254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users 表</w:t>
      </w:r>
      <w:r>
        <w:rPr>
          <w:bdr w:val="none" w:color="auto" w:sz="0" w:space="0"/>
        </w:rPr>
        <w:t>：email（唯一索引，加速登录查询）、username（唯一索引，避免重复注册校验）；</w:t>
      </w:r>
    </w:p>
    <w:p w14:paraId="7B1F38AA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chat_records 表</w:t>
      </w:r>
      <w:r>
        <w:rPr>
          <w:bdr w:val="none" w:color="auto" w:sz="0" w:space="0"/>
        </w:rPr>
        <w:t>：(session_id, send_time)（联合索引，加速会话内记录查询）、user_id（普通索引，筛选用户记录）；</w:t>
      </w:r>
    </w:p>
    <w:p w14:paraId="3D2330EC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files 表</w:t>
      </w:r>
      <w:r>
        <w:rPr>
          <w:bdr w:val="none" w:color="auto" w:sz="0" w:space="0"/>
        </w:rPr>
        <w:t>：user_id（普通索引，查询用户文件列表）；</w:t>
      </w:r>
    </w:p>
    <w:p w14:paraId="4876BA12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user_favorites 表</w:t>
      </w:r>
      <w:r>
        <w:rPr>
          <w:bdr w:val="none" w:color="auto" w:sz="0" w:space="0"/>
        </w:rPr>
        <w:t>：(user_id, resource_id)（唯一联合索引，避免重复收藏）。</w:t>
      </w:r>
    </w:p>
    <w:p w14:paraId="40A46D94">
      <w:pPr>
        <w:pStyle w:val="4"/>
        <w:keepNext w:val="0"/>
        <w:keepLines w:val="0"/>
        <w:widowControl/>
        <w:suppressLineNumbers w:val="0"/>
      </w:pPr>
      <w:r>
        <w:t>4.3 数据迁移方案</w:t>
      </w:r>
    </w:p>
    <w:p w14:paraId="5B91C38D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初始化</w:t>
      </w:r>
      <w:r>
        <w:rPr>
          <w:bdr w:val="none" w:color="auto" w:sz="0" w:space="0"/>
        </w:rPr>
        <w:t>：系统首次启动时，自动执行 SQL 脚本创建表结构，同时插入公共资源数据（如 10 + 基础学习资源）；</w:t>
      </w:r>
    </w:p>
    <w:p w14:paraId="62B0D266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增量更新</w:t>
      </w:r>
      <w:r>
        <w:rPr>
          <w:bdr w:val="none" w:color="auto" w:sz="0" w:space="0"/>
        </w:rPr>
        <w:t>：后续版本迭代如需修改表结构（如新增字段），通过 Python 脚本实现（使用 SQLAlchemy 的alter_table方法），避免手动执行 SQL 的风险；</w:t>
      </w:r>
    </w:p>
    <w:p w14:paraId="1AED43FD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备份策略</w:t>
      </w:r>
      <w:r>
        <w:rPr>
          <w:bdr w:val="none" w:color="auto" w:sz="0" w:space="0"/>
        </w:rPr>
        <w:t>：每日凌晨 3 点自动备份 MySQL 数据库（通过mysqldump命令），备份文件保留 7 天。</w:t>
      </w:r>
    </w:p>
    <w:p w14:paraId="66F89D94">
      <w:pPr>
        <w:pStyle w:val="3"/>
        <w:keepNext w:val="0"/>
        <w:keepLines w:val="0"/>
        <w:widowControl/>
        <w:suppressLineNumbers w:val="0"/>
      </w:pPr>
      <w:r>
        <w:t>五、部署与测试</w:t>
      </w:r>
    </w:p>
    <w:p w14:paraId="68BE28E3">
      <w:pPr>
        <w:pStyle w:val="4"/>
        <w:keepNext w:val="0"/>
        <w:keepLines w:val="0"/>
        <w:widowControl/>
        <w:suppressLineNumbers w:val="0"/>
      </w:pPr>
      <w:r>
        <w:t>5.1 部署步骤（精简版）</w:t>
      </w:r>
    </w:p>
    <w:p w14:paraId="158238A8">
      <w:pPr>
        <w:pStyle w:val="5"/>
        <w:keepNext w:val="0"/>
        <w:keepLines w:val="0"/>
        <w:widowControl/>
        <w:suppressLineNumbers w:val="0"/>
      </w:pPr>
      <w:r>
        <w:t>1. 环境准备</w:t>
      </w:r>
    </w:p>
    <w:p w14:paraId="2ECF0428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服务器：CentOS 8，2 核 4G 以上配置，已开启 IPv6；</w:t>
      </w:r>
    </w:p>
    <w:p w14:paraId="1830E04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依赖安装：yum install python3.9 mysql-server nginx，pip install fastapi uvicorn sqlalchemy python-docx python-dotenv；</w:t>
      </w:r>
    </w:p>
    <w:p w14:paraId="03459D0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数据库配置：启动 MySQL 服务，创建数据库ipv6_ai_learning，授权用户（grant all on ipv6_ai_learning.* to 'ai_user'@'%' identified by '密码'）。</w:t>
      </w:r>
    </w:p>
    <w:p w14:paraId="3EC5BAEC">
      <w:pPr>
        <w:pStyle w:val="5"/>
        <w:keepNext w:val="0"/>
        <w:keepLines w:val="0"/>
        <w:widowControl/>
        <w:suppressLineNumbers w:val="0"/>
      </w:pPr>
      <w:r>
        <w:t>2. 部署步骤</w:t>
      </w:r>
    </w:p>
    <w:p w14:paraId="6C80681F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代码上传</w:t>
      </w:r>
      <w:r>
        <w:rPr>
          <w:bdr w:val="none" w:color="auto" w:sz="0" w:space="0"/>
        </w:rPr>
        <w:t>：将后端代码（FastAPI 项目）上传至/root/project/ai-learning/，前端静态文件（HTML/JS/CSS）上传至/root/project/ai-learning/static/；</w:t>
      </w:r>
    </w:p>
    <w:p w14:paraId="11E52DC7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环境变量配置</w:t>
      </w:r>
      <w:r>
        <w:rPr>
          <w:bdr w:val="none" w:color="auto" w:sz="0" w:space="0"/>
        </w:rPr>
        <w:t>：在项目根目录创建.env文件，配置关键参数（DATABASE_URL=mysql+pymysql://ai_user:密码@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"http://localhost/ipv6_ai_learning" \t "_blank" </w:instrText>
      </w:r>
      <w:r>
        <w:rPr>
          <w:bdr w:val="none" w:color="auto" w:sz="0" w:space="0"/>
        </w:rPr>
        <w:fldChar w:fldCharType="separate"/>
      </w:r>
      <w:r>
        <w:rPr>
          <w:rStyle w:val="8"/>
          <w:bdr w:val="none" w:color="auto" w:sz="0" w:space="0"/>
        </w:rPr>
        <w:t>localhost/ipv6_ai_learning</w:t>
      </w:r>
      <w:r>
        <w:rPr>
          <w:bdr w:val="none" w:color="auto" w:sz="0" w:space="0"/>
        </w:rPr>
        <w:fldChar w:fldCharType="end"/>
      </w:r>
      <w:r>
        <w:rPr>
          <w:bdr w:val="none" w:color="auto" w:sz="0" w:space="0"/>
        </w:rPr>
        <w:t>，DEEPSEEK_API_KEY=xxx，JWT_SECRET_KEY=xxx）；</w:t>
      </w:r>
    </w:p>
    <w:p w14:paraId="4288483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Nginx 配置</w:t>
      </w:r>
      <w:r>
        <w:rPr>
          <w:bdr w:val="none" w:color="auto" w:sz="0" w:space="0"/>
        </w:rPr>
        <w:t>：修改/etc/nginx/conf.d/ai.conf，核心配置包括：</w:t>
      </w:r>
    </w:p>
    <w:p w14:paraId="066A79F2">
      <w:pPr>
        <w:keepNext w:val="0"/>
        <w:keepLines w:val="0"/>
        <w:widowControl/>
        <w:numPr>
          <w:ilvl w:val="1"/>
          <w:numId w:val="59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6" w:lineRule="atLeast"/>
        <w:ind w:left="240" w:hanging="360"/>
      </w:pPr>
      <w:r>
        <w:rPr>
          <w:bdr w:val="none" w:color="auto" w:sz="0" w:space="0"/>
        </w:rPr>
        <w:t>监听 IPv6 80 端口：listen [::]:80; server_name aistudy.icu;；</w:t>
      </w:r>
    </w:p>
    <w:p w14:paraId="520F14F9">
      <w:pPr>
        <w:keepNext w:val="0"/>
        <w:keepLines w:val="0"/>
        <w:widowControl/>
        <w:numPr>
          <w:ilvl w:val="1"/>
          <w:numId w:val="6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6" w:lineRule="atLeast"/>
        <w:ind w:left="240" w:hanging="360"/>
      </w:pPr>
      <w:r>
        <w:rPr>
          <w:bdr w:val="none" w:color="auto" w:sz="0" w:space="0"/>
        </w:rPr>
        <w:t>静态资源转发：location /static/ { root /root/project/ai-learning/; }；</w:t>
      </w:r>
    </w:p>
    <w:p w14:paraId="20B6FD4A">
      <w:pPr>
        <w:keepNext w:val="0"/>
        <w:keepLines w:val="0"/>
        <w:widowControl/>
        <w:numPr>
          <w:ilvl w:val="1"/>
          <w:numId w:val="6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6" w:lineRule="atLeast"/>
        <w:ind w:left="240" w:hanging="360"/>
      </w:pPr>
      <w:r>
        <w:rPr>
          <w:bdr w:val="none" w:color="auto" w:sz="0" w:space="0"/>
        </w:rPr>
        <w:t xml:space="preserve">API 转发：location /api/ { proxy_pass 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"http://127.0.0.1:5000" \t "_blank" </w:instrText>
      </w:r>
      <w:r>
        <w:rPr>
          <w:bdr w:val="none" w:color="auto" w:sz="0" w:space="0"/>
        </w:rPr>
        <w:fldChar w:fldCharType="separate"/>
      </w:r>
      <w:r>
        <w:rPr>
          <w:rStyle w:val="8"/>
          <w:bdr w:val="none" w:color="auto" w:sz="0" w:space="0"/>
        </w:rPr>
        <w:t>http://127.0.0.1:5000</w:t>
      </w:r>
      <w:r>
        <w:rPr>
          <w:bdr w:val="none" w:color="auto" w:sz="0" w:space="0"/>
        </w:rPr>
        <w:fldChar w:fldCharType="end"/>
      </w:r>
      <w:r>
        <w:rPr>
          <w:bdr w:val="none" w:color="auto" w:sz="0" w:space="0"/>
        </w:rPr>
        <w:t>; proxy_set_header Host $host; }；</w:t>
      </w:r>
    </w:p>
    <w:p w14:paraId="13BBE6AC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启动服务</w:t>
      </w:r>
      <w:r>
        <w:rPr>
          <w:bdr w:val="none" w:color="auto" w:sz="0" w:space="0"/>
        </w:rPr>
        <w:t>：</w:t>
      </w:r>
    </w:p>
    <w:p w14:paraId="19E9534C">
      <w:pPr>
        <w:keepNext w:val="0"/>
        <w:keepLines w:val="0"/>
        <w:widowControl/>
        <w:numPr>
          <w:ilvl w:val="1"/>
          <w:numId w:val="6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6" w:lineRule="atLeast"/>
        <w:ind w:left="240" w:hanging="360"/>
      </w:pPr>
      <w:r>
        <w:rPr>
          <w:bdr w:val="none" w:color="auto" w:sz="0" w:space="0"/>
        </w:rPr>
        <w:t xml:space="preserve">后端：nohup uvicorn main:app --host 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"http://0.0.0.0" \t "_blank" </w:instrText>
      </w:r>
      <w:r>
        <w:rPr>
          <w:bdr w:val="none" w:color="auto" w:sz="0" w:space="0"/>
        </w:rPr>
        <w:fldChar w:fldCharType="separate"/>
      </w:r>
      <w:r>
        <w:rPr>
          <w:rStyle w:val="8"/>
          <w:bdr w:val="none" w:color="auto" w:sz="0" w:space="0"/>
        </w:rPr>
        <w:t>0.0.0.0</w:t>
      </w:r>
      <w:r>
        <w:rPr>
          <w:bdr w:val="none" w:color="auto" w:sz="0" w:space="0"/>
        </w:rPr>
        <w:fldChar w:fldCharType="end"/>
      </w:r>
      <w:r>
        <w:rPr>
          <w:bdr w:val="none" w:color="auto" w:sz="0" w:space="0"/>
        </w:rPr>
        <w:t xml:space="preserve"> --port 5000 &amp;（后台运行）；</w:t>
      </w:r>
    </w:p>
    <w:p w14:paraId="2E6AD32F">
      <w:pPr>
        <w:keepNext w:val="0"/>
        <w:keepLines w:val="0"/>
        <w:widowControl/>
        <w:numPr>
          <w:ilvl w:val="1"/>
          <w:numId w:val="64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6" w:lineRule="atLeast"/>
        <w:ind w:left="240" w:hanging="360"/>
      </w:pPr>
      <w:r>
        <w:rPr>
          <w:bdr w:val="none" w:color="auto" w:sz="0" w:space="0"/>
        </w:rPr>
        <w:t>Nginx：systemctl restart nginx；</w:t>
      </w:r>
    </w:p>
    <w:p w14:paraId="19693464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验证</w:t>
      </w:r>
      <w:r>
        <w:rPr>
          <w:bdr w:val="none" w:color="auto" w:sz="0" w:space="0"/>
        </w:rPr>
        <w:t>：通过浏览器访问http://[IPv6地址]或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"http://aistudy.icu" \t "_blank" </w:instrText>
      </w:r>
      <w:r>
        <w:rPr>
          <w:bdr w:val="none" w:color="auto" w:sz="0" w:space="0"/>
        </w:rPr>
        <w:fldChar w:fldCharType="separate"/>
      </w:r>
      <w:r>
        <w:rPr>
          <w:rStyle w:val="8"/>
          <w:bdr w:val="none" w:color="auto" w:sz="0" w:space="0"/>
        </w:rPr>
        <w:t>http://aistudy.icu</w:t>
      </w:r>
      <w:r>
        <w:rPr>
          <w:bdr w:val="none" w:color="auto" w:sz="0" w:space="0"/>
        </w:rPr>
        <w:fldChar w:fldCharType="end"/>
      </w:r>
      <w:r>
        <w:rPr>
          <w:bdr w:val="none" w:color="auto" w:sz="0" w:space="0"/>
        </w:rPr>
        <w:t>，确认页面正常加载，登录 / AI 聊天功能可用。</w:t>
      </w:r>
    </w:p>
    <w:p w14:paraId="1623CA53">
      <w:pPr>
        <w:pStyle w:val="4"/>
        <w:keepNext w:val="0"/>
        <w:keepLines w:val="0"/>
        <w:widowControl/>
        <w:suppressLineNumbers w:val="0"/>
      </w:pPr>
      <w:r>
        <w:t>5.2 核心测试</w:t>
      </w:r>
    </w:p>
    <w:p w14:paraId="5282C479">
      <w:pPr>
        <w:pStyle w:val="5"/>
        <w:keepNext w:val="0"/>
        <w:keepLines w:val="0"/>
        <w:widowControl/>
        <w:suppressLineNumbers w:val="0"/>
      </w:pPr>
      <w:r>
        <w:t>1. 功能测试</w:t>
      </w:r>
    </w:p>
    <w:p w14:paraId="37426E0F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用户认证</w:t>
      </w:r>
      <w:r>
        <w:rPr>
          <w:bdr w:val="none" w:color="auto" w:sz="0" w:space="0"/>
        </w:rPr>
        <w:t>：测试注册（重复邮箱提示）、登录（密码错误提示）、密码找回（验证码有效性）；</w:t>
      </w:r>
    </w:p>
    <w:p w14:paraId="5FFD2A13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AI 聊天</w:t>
      </w:r>
      <w:r>
        <w:rPr>
          <w:bdr w:val="none" w:color="auto" w:sz="0" w:space="0"/>
        </w:rPr>
        <w:t>：测试流式响应（实时展示）、多模型切换（DeepSeek / 豆包回复差异）、上下文感知（历史对话关联）；</w:t>
      </w:r>
    </w:p>
    <w:p w14:paraId="7E104233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云盘</w:t>
      </w:r>
      <w:r>
        <w:rPr>
          <w:bdr w:val="none" w:color="auto" w:sz="0" w:space="0"/>
        </w:rPr>
        <w:t>：测试多文件上传（10 个 10MB 文件）、下载（中文文件名无乱码）、删除（文件 / 记录同步删除）。</w:t>
      </w:r>
    </w:p>
    <w:p w14:paraId="5D63B90B">
      <w:pPr>
        <w:pStyle w:val="5"/>
        <w:keepNext w:val="0"/>
        <w:keepLines w:val="0"/>
        <w:widowControl/>
        <w:suppressLineNumbers w:val="0"/>
      </w:pPr>
      <w:r>
        <w:t>2. 性能测试</w:t>
      </w:r>
    </w:p>
    <w:p w14:paraId="6221DB6C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并发测试</w:t>
      </w:r>
      <w:r>
        <w:rPr>
          <w:bdr w:val="none" w:color="auto" w:sz="0" w:space="0"/>
        </w:rPr>
        <w:t>：使用 JMeter 模拟 500 用户同时登录 + AI 提问，平均响应时间≤2 秒，无请求失败；</w:t>
      </w:r>
    </w:p>
    <w:p w14:paraId="326D7CBD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IPv6 兼容性</w:t>
      </w:r>
      <w:r>
        <w:rPr>
          <w:bdr w:val="none" w:color="auto" w:sz="0" w:space="0"/>
        </w:rPr>
        <w:t>：在纯 IPv6 网络环境下，页面加载时间≤3 秒，AI 响应延迟与 IPv4 环境一致。</w:t>
      </w:r>
    </w:p>
    <w:p w14:paraId="7F301389">
      <w:pPr>
        <w:pStyle w:val="5"/>
        <w:keepNext w:val="0"/>
        <w:keepLines w:val="0"/>
        <w:widowControl/>
        <w:suppressLineNumbers w:val="0"/>
      </w:pPr>
      <w:r>
        <w:t>3. 安全测试</w:t>
      </w:r>
    </w:p>
    <w:p w14:paraId="3283F3DB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token 测试</w:t>
      </w:r>
      <w:r>
        <w:rPr>
          <w:bdr w:val="none" w:color="auto" w:sz="0" w:space="0"/>
        </w:rPr>
        <w:t>：使用过期 token 请求 API，返回 401 错误；</w:t>
      </w:r>
    </w:p>
    <w:p w14:paraId="1CFFDCB5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越权测试</w:t>
      </w:r>
      <w:r>
        <w:rPr>
          <w:bdr w:val="none" w:color="auto" w:sz="0" w:space="0"/>
        </w:rPr>
        <w:t>：尝试访问其他用户的文件（修改file_id），返回 403 错误；</w:t>
      </w:r>
    </w:p>
    <w:p w14:paraId="56348115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密码测试</w:t>
      </w:r>
      <w:r>
        <w:rPr>
          <w:bdr w:val="none" w:color="auto" w:sz="0" w:space="0"/>
        </w:rPr>
        <w:t>：数据库中密码以 bcrypt 哈希存储，无明文 / 简单哈希。</w:t>
      </w:r>
    </w:p>
    <w:p w14:paraId="52C6B8FE">
      <w:pPr>
        <w:pStyle w:val="3"/>
        <w:keepNext w:val="0"/>
        <w:keepLines w:val="0"/>
        <w:widowControl/>
        <w:suppressLineNumbers w:val="0"/>
      </w:pPr>
      <w:r>
        <w:t>六、维护与合规</w:t>
      </w:r>
    </w:p>
    <w:p w14:paraId="5CA36331">
      <w:pPr>
        <w:pStyle w:val="4"/>
        <w:keepNext w:val="0"/>
        <w:keepLines w:val="0"/>
        <w:widowControl/>
        <w:suppressLineNumbers w:val="0"/>
      </w:pPr>
      <w:r>
        <w:t>6.1 日常维护</w:t>
      </w:r>
    </w:p>
    <w:p w14:paraId="238F5583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监控</w:t>
      </w:r>
      <w:r>
        <w:rPr>
          <w:bdr w:val="none" w:color="auto" w:sz="0" w:space="0"/>
        </w:rPr>
        <w:t>：通过top命令监控服务器 CPU / 内存使用率（阈值：CPU≥80%、内存≥90% 时告警），通过tail -f /var/log/nginx/ai.error.log查看 Nginx 错误日志；</w:t>
      </w:r>
    </w:p>
    <w:p w14:paraId="6E62BEF0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文件清理</w:t>
      </w:r>
      <w:r>
        <w:rPr>
          <w:bdr w:val="none" w:color="auto" w:sz="0" w:space="0"/>
        </w:rPr>
        <w:t>：每月清理过期文件（如用户 3 个月未访问的云盘文件，通过find /root/project/ai-learning/uploads -mtime +90 -delete命令）；</w:t>
      </w:r>
    </w:p>
    <w:p w14:paraId="2E87CE3D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版本更新</w:t>
      </w:r>
      <w:r>
        <w:rPr>
          <w:bdr w:val="none" w:color="auto" w:sz="0" w:space="0"/>
        </w:rPr>
        <w:t>：后端代码更新时，先停止旧服务（pkill -f uvicorn），再启动新服务，避免 downtime；前端静态文件更新后，清理 Nginx 缓存（nginx -s reload）。</w:t>
      </w:r>
    </w:p>
    <w:p w14:paraId="72C9B0B1">
      <w:pPr>
        <w:pStyle w:val="4"/>
        <w:keepNext w:val="0"/>
        <w:keepLines w:val="0"/>
        <w:widowControl/>
        <w:suppressLineNumbers w:val="0"/>
      </w:pPr>
      <w:r>
        <w:t>6.2 故障排查</w:t>
      </w:r>
    </w:p>
    <w:p w14:paraId="6281E2D7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API 无响应</w:t>
      </w:r>
      <w:r>
        <w:rPr>
          <w:bdr w:val="none" w:color="auto" w:sz="0" w:space="0"/>
        </w:rPr>
        <w:t>：先检查 FastAPI 服务是否运行（ps aux | grep uvicorn），未运行则重启；再检查数据库连接（mysql -u ai_user -p），连接失败则重启 MySQL；</w:t>
      </w:r>
    </w:p>
    <w:p w14:paraId="3A9C25AB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AI 回复失败</w:t>
      </w:r>
      <w:r>
        <w:rPr>
          <w:bdr w:val="none" w:color="auto" w:sz="0" w:space="0"/>
        </w:rPr>
        <w:t>：查看 API 密钥是否过期（检查.env文件），测试第三方 AI 接口（如 Postman 调用 DeepSeek API），确认是否为第三方服务问题；</w:t>
      </w:r>
    </w:p>
    <w:p w14:paraId="2CDAAAEC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IPv6 访问失败</w:t>
      </w:r>
      <w:r>
        <w:rPr>
          <w:bdr w:val="none" w:color="auto" w:sz="0" w:space="0"/>
        </w:rPr>
        <w:t>：检查服务器 IPv6 地址是否配置（ip addr），确认网关是否支持 IPv6 路由（联系运维）。</w:t>
      </w:r>
    </w:p>
    <w:p w14:paraId="09497E95">
      <w:pPr>
        <w:pStyle w:val="4"/>
        <w:keepNext w:val="0"/>
        <w:keepLines w:val="0"/>
        <w:widowControl/>
        <w:suppressLineNumbers w:val="0"/>
      </w:pPr>
      <w:r>
        <w:t>6.3 合规性</w:t>
      </w:r>
    </w:p>
    <w:p w14:paraId="745834AF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隐私合规</w:t>
      </w:r>
      <w:r>
        <w:rPr>
          <w:bdr w:val="none" w:color="auto" w:sz="0" w:space="0"/>
        </w:rPr>
        <w:t>：用户注册时需勾选 “同意隐私政策”，隐私政策明确说明 “数据仅用于服务提供，不对外共享”，用户可随时注销账户删除数据；</w:t>
      </w:r>
    </w:p>
    <w:p w14:paraId="0CB76F49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数据安全</w:t>
      </w:r>
      <w:r>
        <w:rPr>
          <w:bdr w:val="none" w:color="auto" w:sz="0" w:space="0"/>
        </w:rPr>
        <w:t>：用户密码 bcrypt 哈希存储，聊天记录 / 文件仅用户可访问，数据库备份文件加密存储（通过gpg命令）；</w:t>
      </w:r>
    </w:p>
    <w:p w14:paraId="2248EEFC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知识产权</w:t>
      </w:r>
      <w:r>
        <w:rPr>
          <w:bdr w:val="none" w:color="auto" w:sz="0" w:space="0"/>
        </w:rPr>
        <w:t>：公共资源均来自开源 / 免费授权内容（如 Python 官方文档、维基百科学习资料），避免侵权风险。</w:t>
      </w:r>
    </w:p>
    <w:p w14:paraId="7FA2C5C8">
      <w:pPr>
        <w:pStyle w:val="3"/>
        <w:keepNext w:val="0"/>
        <w:keepLines w:val="0"/>
        <w:widowControl/>
        <w:suppressLineNumbers w:val="0"/>
      </w:pPr>
      <w:r>
        <w:t>七、总结与展望</w:t>
      </w:r>
    </w:p>
    <w:p w14:paraId="4241CC50">
      <w:pPr>
        <w:pStyle w:val="4"/>
        <w:keepNext w:val="0"/>
        <w:keepLines w:val="0"/>
        <w:widowControl/>
        <w:suppressLineNumbers w:val="0"/>
      </w:pPr>
      <w:r>
        <w:t>7.1 项目成果</w:t>
      </w:r>
    </w:p>
    <w:p w14:paraId="10E703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本项目 V6.0 实现了 “IPv6+AI” 在学习场景的落地，核心成果包括：</w:t>
      </w:r>
    </w:p>
    <w:p w14:paraId="539E1FC0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技术层面：构建了支持 IPv6 的低延迟架构，AI 响应延迟≤2 秒，并发支持 1000 + 用户；</w:t>
      </w:r>
    </w:p>
    <w:p w14:paraId="578D52A3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功能层面：整合 “认证 + AI 聊天 + 云盘 + 资源管理”，满足用户一站式学习需求；</w:t>
      </w:r>
    </w:p>
    <w:p w14:paraId="7686BC84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安全层面：建立 JWT 认证、密码哈希、数据加密体系，符合《个人信息保护法》要求。</w:t>
      </w:r>
    </w:p>
    <w:p w14:paraId="226CCF92">
      <w:pPr>
        <w:pStyle w:val="4"/>
        <w:keepNext w:val="0"/>
        <w:keepLines w:val="0"/>
        <w:widowControl/>
        <w:suppressLineNumbers w:val="0"/>
      </w:pPr>
      <w:r>
        <w:t>7.2 未来展望</w:t>
      </w:r>
    </w:p>
    <w:p w14:paraId="4563262F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功能扩展：新增 “学习进度跟踪”（记录用户 AI 提问次数、资源访问频率）、“组队学习”（支持多用户共享资源）；</w:t>
      </w:r>
    </w:p>
    <w:p w14:paraId="39BA66F3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技术优化：引入 Redis 缓存（缓存热门资源、AI 高频回复，降低数据库压力），扩展至集群部署（支持更多用户）；</w:t>
      </w:r>
    </w:p>
    <w:p w14:paraId="6A17C470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dr w:val="none" w:color="auto" w:sz="0" w:space="0"/>
        </w:rPr>
        <w:t>生态整合：对接学校教务系统（如导入课程表，推送对应学习资源），集成更多 AI 模型（如专门的英语学习模型）。</w:t>
      </w:r>
    </w:p>
    <w:p w14:paraId="7B25415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2A790"/>
    <w:multiLevelType w:val="multilevel"/>
    <w:tmpl w:val="8192A7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2210A12"/>
    <w:multiLevelType w:val="multilevel"/>
    <w:tmpl w:val="82210A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AC00CF8"/>
    <w:multiLevelType w:val="multilevel"/>
    <w:tmpl w:val="8AC00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BCDB802"/>
    <w:multiLevelType w:val="multilevel"/>
    <w:tmpl w:val="8BCDB8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EB4E4F0"/>
    <w:multiLevelType w:val="multilevel"/>
    <w:tmpl w:val="8EB4E4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8F479D00"/>
    <w:multiLevelType w:val="multilevel"/>
    <w:tmpl w:val="8F479D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18873BD"/>
    <w:multiLevelType w:val="multilevel"/>
    <w:tmpl w:val="91887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92585CC8"/>
    <w:multiLevelType w:val="multilevel"/>
    <w:tmpl w:val="92585C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95BF0A65"/>
    <w:multiLevelType w:val="multilevel"/>
    <w:tmpl w:val="95BF0A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9D4CA9DF"/>
    <w:multiLevelType w:val="multilevel"/>
    <w:tmpl w:val="9D4CA9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9ECEB34A"/>
    <w:multiLevelType w:val="multilevel"/>
    <w:tmpl w:val="9ECEB3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9FD96557"/>
    <w:multiLevelType w:val="multilevel"/>
    <w:tmpl w:val="9FD965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A1F6396F"/>
    <w:multiLevelType w:val="multilevel"/>
    <w:tmpl w:val="A1F639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A3A1ABD4"/>
    <w:multiLevelType w:val="multilevel"/>
    <w:tmpl w:val="A3A1AB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45A9929"/>
    <w:multiLevelType w:val="multilevel"/>
    <w:tmpl w:val="A45A9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AC2D6B12"/>
    <w:multiLevelType w:val="multilevel"/>
    <w:tmpl w:val="AC2D6B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B03D57A4"/>
    <w:multiLevelType w:val="multilevel"/>
    <w:tmpl w:val="B03D57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B3D268F8"/>
    <w:multiLevelType w:val="multilevel"/>
    <w:tmpl w:val="B3D268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B59FE9C8"/>
    <w:multiLevelType w:val="multilevel"/>
    <w:tmpl w:val="B59FE9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B5D9FAE8"/>
    <w:multiLevelType w:val="multilevel"/>
    <w:tmpl w:val="B5D9FA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B86AD191"/>
    <w:multiLevelType w:val="multilevel"/>
    <w:tmpl w:val="B86AD1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C264B36B"/>
    <w:multiLevelType w:val="multilevel"/>
    <w:tmpl w:val="C264B3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C7FEE57A"/>
    <w:multiLevelType w:val="multilevel"/>
    <w:tmpl w:val="C7FEE5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C952AD9B"/>
    <w:multiLevelType w:val="multilevel"/>
    <w:tmpl w:val="C952AD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CB0AF5AD"/>
    <w:multiLevelType w:val="multilevel"/>
    <w:tmpl w:val="CB0AF5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D027B2FF"/>
    <w:multiLevelType w:val="multilevel"/>
    <w:tmpl w:val="D027B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D08BEBB6"/>
    <w:multiLevelType w:val="multilevel"/>
    <w:tmpl w:val="D08BEB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D38830EA"/>
    <w:multiLevelType w:val="multilevel"/>
    <w:tmpl w:val="D38830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D5A1BF8B"/>
    <w:multiLevelType w:val="multilevel"/>
    <w:tmpl w:val="D5A1BF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D63FFE39"/>
    <w:multiLevelType w:val="multilevel"/>
    <w:tmpl w:val="D63FF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DD9A042E"/>
    <w:multiLevelType w:val="multilevel"/>
    <w:tmpl w:val="DD9A04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DF1719E6"/>
    <w:multiLevelType w:val="multilevel"/>
    <w:tmpl w:val="DF1719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E3FB9997"/>
    <w:multiLevelType w:val="multilevel"/>
    <w:tmpl w:val="E3FB99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E93D87C9"/>
    <w:multiLevelType w:val="multilevel"/>
    <w:tmpl w:val="E93D8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EF4C9A35"/>
    <w:multiLevelType w:val="multilevel"/>
    <w:tmpl w:val="EF4C9A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F04172BC"/>
    <w:multiLevelType w:val="multilevel"/>
    <w:tmpl w:val="F04172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F1392060"/>
    <w:multiLevelType w:val="multilevel"/>
    <w:tmpl w:val="F13920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F4105E21"/>
    <w:multiLevelType w:val="multilevel"/>
    <w:tmpl w:val="F4105E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F59BDF10"/>
    <w:multiLevelType w:val="multilevel"/>
    <w:tmpl w:val="F59BDF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F5BAD206"/>
    <w:multiLevelType w:val="multilevel"/>
    <w:tmpl w:val="F5BAD2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F97F763D"/>
    <w:multiLevelType w:val="multilevel"/>
    <w:tmpl w:val="F97F76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FAFBF189"/>
    <w:multiLevelType w:val="multilevel"/>
    <w:tmpl w:val="FAFBF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FC22D798"/>
    <w:multiLevelType w:val="multilevel"/>
    <w:tmpl w:val="FC22D7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FDD6DA7E"/>
    <w:multiLevelType w:val="multilevel"/>
    <w:tmpl w:val="FDD6DA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03D74AD6"/>
    <w:multiLevelType w:val="multilevel"/>
    <w:tmpl w:val="03D74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05C0BD5F"/>
    <w:multiLevelType w:val="multilevel"/>
    <w:tmpl w:val="05C0BD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07404924"/>
    <w:multiLevelType w:val="multilevel"/>
    <w:tmpl w:val="074049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083D5A63"/>
    <w:multiLevelType w:val="multilevel"/>
    <w:tmpl w:val="083D5A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083EE22C"/>
    <w:multiLevelType w:val="multilevel"/>
    <w:tmpl w:val="083EE2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08C51A9D"/>
    <w:multiLevelType w:val="multilevel"/>
    <w:tmpl w:val="08C51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0AC379D0"/>
    <w:multiLevelType w:val="multilevel"/>
    <w:tmpl w:val="0AC379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0E762777"/>
    <w:multiLevelType w:val="multilevel"/>
    <w:tmpl w:val="0E7627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11227A3C"/>
    <w:multiLevelType w:val="multilevel"/>
    <w:tmpl w:val="11227A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11F21EE9"/>
    <w:multiLevelType w:val="multilevel"/>
    <w:tmpl w:val="11F21E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1A042B72"/>
    <w:multiLevelType w:val="multilevel"/>
    <w:tmpl w:val="1A042B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1BE2BDB0"/>
    <w:multiLevelType w:val="multilevel"/>
    <w:tmpl w:val="1BE2BD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1EE8AADF"/>
    <w:multiLevelType w:val="multilevel"/>
    <w:tmpl w:val="1EE8AA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2808E2FB"/>
    <w:multiLevelType w:val="multilevel"/>
    <w:tmpl w:val="2808E2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297E73E5"/>
    <w:multiLevelType w:val="multilevel"/>
    <w:tmpl w:val="297E73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2C360919"/>
    <w:multiLevelType w:val="multilevel"/>
    <w:tmpl w:val="2C3609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2EC8CFB8"/>
    <w:multiLevelType w:val="multilevel"/>
    <w:tmpl w:val="2EC8CF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2FB25D0E"/>
    <w:multiLevelType w:val="multilevel"/>
    <w:tmpl w:val="2FB25D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39CA760A"/>
    <w:multiLevelType w:val="multilevel"/>
    <w:tmpl w:val="39CA76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3C67CCFF"/>
    <w:multiLevelType w:val="multilevel"/>
    <w:tmpl w:val="3C67CC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3DA4B96D"/>
    <w:multiLevelType w:val="multilevel"/>
    <w:tmpl w:val="3DA4B9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5">
    <w:nsid w:val="3EF8D96E"/>
    <w:multiLevelType w:val="multilevel"/>
    <w:tmpl w:val="3EF8D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415A81E5"/>
    <w:multiLevelType w:val="multilevel"/>
    <w:tmpl w:val="415A8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422454DE"/>
    <w:multiLevelType w:val="multilevel"/>
    <w:tmpl w:val="422454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440EE246"/>
    <w:multiLevelType w:val="multilevel"/>
    <w:tmpl w:val="440EE2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46859C7C"/>
    <w:multiLevelType w:val="multilevel"/>
    <w:tmpl w:val="46859C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490D7F19"/>
    <w:multiLevelType w:val="multilevel"/>
    <w:tmpl w:val="490D7F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544521F1"/>
    <w:multiLevelType w:val="multilevel"/>
    <w:tmpl w:val="544521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2">
    <w:nsid w:val="59D3787C"/>
    <w:multiLevelType w:val="multilevel"/>
    <w:tmpl w:val="59D378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5D2DA5AB"/>
    <w:multiLevelType w:val="multilevel"/>
    <w:tmpl w:val="5D2DA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5FB31B6D"/>
    <w:multiLevelType w:val="multilevel"/>
    <w:tmpl w:val="5FB31B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60B6BDAB"/>
    <w:multiLevelType w:val="multilevel"/>
    <w:tmpl w:val="60B6BD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6BF85702"/>
    <w:multiLevelType w:val="multilevel"/>
    <w:tmpl w:val="6BF857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6EA9553F"/>
    <w:multiLevelType w:val="multilevel"/>
    <w:tmpl w:val="6EA955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70F1F764"/>
    <w:multiLevelType w:val="multilevel"/>
    <w:tmpl w:val="70F1F7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9">
    <w:nsid w:val="70F2A0A1"/>
    <w:multiLevelType w:val="multilevel"/>
    <w:tmpl w:val="70F2A0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73579AF3"/>
    <w:multiLevelType w:val="multilevel"/>
    <w:tmpl w:val="73579A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79404C56"/>
    <w:multiLevelType w:val="multilevel"/>
    <w:tmpl w:val="79404C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2">
    <w:nsid w:val="7E3A64B0"/>
    <w:multiLevelType w:val="multilevel"/>
    <w:tmpl w:val="7E3A6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1"/>
  </w:num>
  <w:num w:numId="2">
    <w:abstractNumId w:val="5"/>
  </w:num>
  <w:num w:numId="3">
    <w:abstractNumId w:val="37"/>
  </w:num>
  <w:num w:numId="4">
    <w:abstractNumId w:val="32"/>
  </w:num>
  <w:num w:numId="5">
    <w:abstractNumId w:val="26"/>
  </w:num>
  <w:num w:numId="6">
    <w:abstractNumId w:val="36"/>
  </w:num>
  <w:num w:numId="7">
    <w:abstractNumId w:val="22"/>
  </w:num>
  <w:num w:numId="8">
    <w:abstractNumId w:val="42"/>
  </w:num>
  <w:num w:numId="9">
    <w:abstractNumId w:val="40"/>
  </w:num>
  <w:num w:numId="10">
    <w:abstractNumId w:val="54"/>
  </w:num>
  <w:num w:numId="11">
    <w:abstractNumId w:val="4"/>
  </w:num>
  <w:num w:numId="12">
    <w:abstractNumId w:val="58"/>
  </w:num>
  <w:num w:numId="13">
    <w:abstractNumId w:val="19"/>
  </w:num>
  <w:num w:numId="14">
    <w:abstractNumId w:val="65"/>
  </w:num>
  <w:num w:numId="15">
    <w:abstractNumId w:val="49"/>
  </w:num>
  <w:num w:numId="16">
    <w:abstractNumId w:val="53"/>
  </w:num>
  <w:num w:numId="17">
    <w:abstractNumId w:val="72"/>
  </w:num>
  <w:num w:numId="18">
    <w:abstractNumId w:val="8"/>
  </w:num>
  <w:num w:numId="19">
    <w:abstractNumId w:val="43"/>
  </w:num>
  <w:num w:numId="20">
    <w:abstractNumId w:val="77"/>
  </w:num>
  <w:num w:numId="21">
    <w:abstractNumId w:val="27"/>
  </w:num>
  <w:num w:numId="22">
    <w:abstractNumId w:val="81"/>
  </w:num>
  <w:num w:numId="23">
    <w:abstractNumId w:val="63"/>
  </w:num>
  <w:num w:numId="24">
    <w:abstractNumId w:val="78"/>
  </w:num>
  <w:num w:numId="25">
    <w:abstractNumId w:val="25"/>
  </w:num>
  <w:num w:numId="26">
    <w:abstractNumId w:val="75"/>
  </w:num>
  <w:num w:numId="27">
    <w:abstractNumId w:val="45"/>
  </w:num>
  <w:num w:numId="28">
    <w:abstractNumId w:val="38"/>
  </w:num>
  <w:num w:numId="29">
    <w:abstractNumId w:val="3"/>
  </w:num>
  <w:num w:numId="30">
    <w:abstractNumId w:val="71"/>
  </w:num>
  <w:num w:numId="31">
    <w:abstractNumId w:val="33"/>
  </w:num>
  <w:num w:numId="32">
    <w:abstractNumId w:val="29"/>
  </w:num>
  <w:num w:numId="33">
    <w:abstractNumId w:val="60"/>
  </w:num>
  <w:num w:numId="34">
    <w:abstractNumId w:val="7"/>
  </w:num>
  <w:num w:numId="35">
    <w:abstractNumId w:val="50"/>
  </w:num>
  <w:num w:numId="36">
    <w:abstractNumId w:val="14"/>
  </w:num>
  <w:num w:numId="37">
    <w:abstractNumId w:val="56"/>
  </w:num>
  <w:num w:numId="38">
    <w:abstractNumId w:val="76"/>
  </w:num>
  <w:num w:numId="39">
    <w:abstractNumId w:val="24"/>
  </w:num>
  <w:num w:numId="40">
    <w:abstractNumId w:val="59"/>
  </w:num>
  <w:num w:numId="41">
    <w:abstractNumId w:val="15"/>
  </w:num>
  <w:num w:numId="42">
    <w:abstractNumId w:val="13"/>
  </w:num>
  <w:num w:numId="43">
    <w:abstractNumId w:val="74"/>
  </w:num>
  <w:num w:numId="44">
    <w:abstractNumId w:val="10"/>
  </w:num>
  <w:num w:numId="45">
    <w:abstractNumId w:val="23"/>
  </w:num>
  <w:num w:numId="46">
    <w:abstractNumId w:val="12"/>
  </w:num>
  <w:num w:numId="47">
    <w:abstractNumId w:val="30"/>
  </w:num>
  <w:num w:numId="48">
    <w:abstractNumId w:val="69"/>
  </w:num>
  <w:num w:numId="49">
    <w:abstractNumId w:val="67"/>
  </w:num>
  <w:num w:numId="50">
    <w:abstractNumId w:val="31"/>
  </w:num>
  <w:num w:numId="51">
    <w:abstractNumId w:val="52"/>
  </w:num>
  <w:num w:numId="52">
    <w:abstractNumId w:val="18"/>
  </w:num>
  <w:num w:numId="53">
    <w:abstractNumId w:val="55"/>
  </w:num>
  <w:num w:numId="54">
    <w:abstractNumId w:val="20"/>
  </w:num>
  <w:num w:numId="55">
    <w:abstractNumId w:val="35"/>
  </w:num>
  <w:num w:numId="56">
    <w:abstractNumId w:val="9"/>
  </w:num>
  <w:num w:numId="57">
    <w:abstractNumId w:val="62"/>
  </w:num>
  <w:num w:numId="58">
    <w:abstractNumId w:val="48"/>
  </w:num>
  <w:num w:numId="5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0"/>
  </w:num>
  <w:num w:numId="6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"/>
  </w:num>
  <w:num w:numId="66">
    <w:abstractNumId w:val="57"/>
  </w:num>
  <w:num w:numId="67">
    <w:abstractNumId w:val="80"/>
  </w:num>
  <w:num w:numId="68">
    <w:abstractNumId w:val="44"/>
  </w:num>
  <w:num w:numId="69">
    <w:abstractNumId w:val="73"/>
  </w:num>
  <w:num w:numId="70">
    <w:abstractNumId w:val="41"/>
  </w:num>
  <w:num w:numId="71">
    <w:abstractNumId w:val="66"/>
  </w:num>
  <w:num w:numId="72">
    <w:abstractNumId w:val="2"/>
  </w:num>
  <w:num w:numId="73">
    <w:abstractNumId w:val="39"/>
  </w:num>
  <w:num w:numId="74">
    <w:abstractNumId w:val="16"/>
  </w:num>
  <w:num w:numId="75">
    <w:abstractNumId w:val="21"/>
  </w:num>
  <w:num w:numId="76">
    <w:abstractNumId w:val="51"/>
  </w:num>
  <w:num w:numId="77">
    <w:abstractNumId w:val="6"/>
  </w:num>
  <w:num w:numId="78">
    <w:abstractNumId w:val="82"/>
  </w:num>
  <w:num w:numId="79">
    <w:abstractNumId w:val="70"/>
  </w:num>
  <w:num w:numId="80">
    <w:abstractNumId w:val="17"/>
  </w:num>
  <w:num w:numId="81">
    <w:abstractNumId w:val="47"/>
  </w:num>
  <w:num w:numId="82">
    <w:abstractNumId w:val="68"/>
  </w:num>
  <w:num w:numId="83">
    <w:abstractNumId w:val="61"/>
  </w:num>
  <w:num w:numId="84">
    <w:abstractNumId w:val="64"/>
  </w:num>
  <w:num w:numId="85">
    <w:abstractNumId w:val="79"/>
  </w:num>
  <w:num w:numId="86">
    <w:abstractNumId w:val="46"/>
  </w:num>
  <w:num w:numId="87">
    <w:abstractNumId w:val="34"/>
  </w:num>
  <w:num w:numId="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E2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2025-10-20T13:23:40Z</dcterms:created>
  <dc:creator>Administrator</dc:creator>
  <cp:lastModifiedBy>iaya</cp:lastModifiedBy>
  <dcterms:modified xsi:type="dcterms:W3CDTF">2025-10-20T13:32:17Z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eyJoZGlkIjoiYzE2ZDQzOWYyMmY1YmU2ZjFkZGYwYjAxYmNhODdjMWUiLCJ1c2VySWQiOiI5MDAxMzU1NTYifQ==</vt:lpwstr>
  </property>
  <property fmtid="{D5CDD505-2E9C-101B-9397-08002B2CF9AE}" pid="4" name="ICV">
    <vt:lpwstr>02E83CB774A44C18BEB720389788DCB4_12</vt:lpwstr>
  </property>
</Properties>
</file>