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 Agent 架构中的隐形炸弹：上下文漂移与幻觉累积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在资源受限（如 1.8G 内存）的 AI Agent 架构中，</w:t>
      </w:r>
      <w:r>
        <w:rPr>
          <w:rFonts w:eastAsia="等线" w:ascii="Arial" w:cs="Arial" w:hAnsi="Arial"/>
          <w:b w:val="true"/>
          <w:sz w:val="22"/>
        </w:rPr>
        <w:t>上下文漂移与幻觉累积（Context Drift &amp; Hallucination Accumulation）</w:t>
      </w:r>
      <w:r>
        <w:rPr>
          <w:rFonts w:eastAsia="等线" w:ascii="Arial" w:cs="Arial" w:hAnsi="Arial"/>
          <w:sz w:val="22"/>
        </w:rPr>
        <w:t xml:space="preserve"> 是最关键却极易被开发者忽略的风险点。若忽视这一问题，AI 会在运行短时间后出现逻辑混乱、胡言乱语，甚至陷入死循环。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以下是架构设计中四个致命且易被忽略的细节，以及对应的最佳实践：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绝对路径与相对路径的“认知断层”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 Agent 开发中最常见的崩溃诱因。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忽略点</w:t>
      </w:r>
      <w:r>
        <w:rPr>
          <w:rFonts w:eastAsia="等线" w:ascii="Arial" w:cs="Arial" w:hAnsi="Arial"/>
          <w:sz w:val="22"/>
        </w:rPr>
        <w:t xml:space="preserve">：AI 自身认知的工作路径（如 </w:t>
      </w:r>
      <w:r>
        <w:rPr>
          <w:rFonts w:eastAsia="Consolas" w:ascii="Consolas" w:cs="Consolas" w:hAnsi="Consolas"/>
          <w:sz w:val="22"/>
          <w:shd w:fill="EFF0F1"/>
        </w:rPr>
        <w:t>/home/user/project</w:t>
      </w:r>
      <w:r>
        <w:rPr>
          <w:rFonts w:eastAsia="等线" w:ascii="Arial" w:cs="Arial" w:hAnsi="Arial"/>
          <w:sz w:val="22"/>
        </w:rPr>
        <w:t xml:space="preserve">），与实际沙箱（bwrap）或后端服务的物理运行路径（如 </w:t>
      </w:r>
      <w:r>
        <w:rPr>
          <w:rFonts w:eastAsia="Consolas" w:ascii="Consolas" w:cs="Consolas" w:hAnsi="Consolas"/>
          <w:sz w:val="22"/>
          <w:shd w:fill="EFF0F1"/>
        </w:rPr>
        <w:t>/home/workspace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/tmp/uuid</w:t>
      </w:r>
      <w:r>
        <w:rPr>
          <w:rFonts w:eastAsia="等线" w:ascii="Arial" w:cs="Arial" w:hAnsi="Arial"/>
          <w:sz w:val="22"/>
        </w:rPr>
        <w:t>）不一致。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后果</w:t>
      </w:r>
      <w:r>
        <w:rPr>
          <w:rFonts w:eastAsia="等线" w:ascii="Arial" w:cs="Arial" w:hAnsi="Arial"/>
          <w:sz w:val="22"/>
        </w:rPr>
        <w:t xml:space="preserve">：AI 生成的代码会包含错误路径（如 </w:t>
      </w:r>
      <w:r>
        <w:rPr>
          <w:rFonts w:eastAsia="Consolas" w:ascii="Consolas" w:cs="Consolas" w:hAnsi="Consolas"/>
          <w:sz w:val="22"/>
          <w:shd w:fill="EFF0F1"/>
        </w:rPr>
        <w:t>import { x } from '/tmp/uuid/src/x'</w:t>
      </w:r>
      <w:r>
        <w:rPr>
          <w:rFonts w:eastAsia="等线" w:ascii="Arial" w:cs="Arial" w:hAnsi="Arial"/>
          <w:sz w:val="22"/>
        </w:rPr>
        <w:t xml:space="preserve">），导致生产环境无法运行；甚至可能触发危险操作（如试图删除 </w:t>
      </w:r>
      <w:r>
        <w:rPr>
          <w:rFonts w:eastAsia="Consolas" w:ascii="Consolas" w:cs="Consolas" w:hAnsi="Consolas"/>
          <w:sz w:val="22"/>
          <w:shd w:fill="EFF0F1"/>
        </w:rPr>
        <w:t>/etc/passwd</w:t>
      </w:r>
      <w:r>
        <w:rPr>
          <w:rFonts w:eastAsia="等线" w:ascii="Arial" w:cs="Arial" w:hAnsi="Arial"/>
          <w:sz w:val="22"/>
        </w:rPr>
        <w:t>），即便沙箱可以拦截，也会造成任务报错终止。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最佳实践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环境对齐</w:t>
      </w:r>
      <w:r>
        <w:rPr>
          <w:rFonts w:eastAsia="等线" w:ascii="Arial" w:cs="Arial" w:hAnsi="Arial"/>
          <w:sz w:val="22"/>
        </w:rPr>
        <w:t>：在 System Prompt 中强制约束 AI：</w:t>
      </w:r>
      <w:r>
        <w:rPr>
          <w:rFonts w:eastAsia="等线" w:ascii="Arial" w:cs="Arial" w:hAnsi="Arial"/>
          <w:b w:val="true"/>
          <w:sz w:val="22"/>
        </w:rPr>
        <w:t>“永远只能使用相对路径（./）进行操作”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路径转换层</w:t>
      </w:r>
      <w:r>
        <w:rPr>
          <w:rFonts w:eastAsia="等线" w:ascii="Arial" w:cs="Arial" w:hAnsi="Arial"/>
          <w:sz w:val="22"/>
        </w:rPr>
        <w:t xml:space="preserve">：后端在执行 </w:t>
      </w:r>
      <w:r>
        <w:rPr>
          <w:rFonts w:eastAsia="Consolas" w:ascii="Consolas" w:cs="Consolas" w:hAnsi="Consolas"/>
          <w:sz w:val="22"/>
          <w:shd w:fill="EFF0F1"/>
        </w:rPr>
        <w:t>ls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read</w:t>
      </w:r>
      <w:r>
        <w:rPr>
          <w:rFonts w:eastAsia="等线" w:ascii="Arial" w:cs="Arial" w:hAnsi="Arial"/>
          <w:sz w:val="22"/>
        </w:rPr>
        <w:t xml:space="preserve"> 等文件操作前，自动将 AI 输出的相对路径映射为物理机的绝对路径，实现路径合法性校验。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终端输出的“无效信息过载”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对终端内容的处理方式为文本读取，而非可视化识别。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忽略点</w:t>
      </w:r>
      <w:r>
        <w:rPr>
          <w:rFonts w:eastAsia="等线" w:ascii="Arial" w:cs="Arial" w:hAnsi="Arial"/>
          <w:sz w:val="22"/>
        </w:rPr>
        <w:t xml:space="preserve">：执行命令（如 </w:t>
      </w:r>
      <w:r>
        <w:rPr>
          <w:rFonts w:eastAsia="Consolas" w:ascii="Consolas" w:cs="Consolas" w:hAnsi="Consolas"/>
          <w:sz w:val="22"/>
          <w:shd w:fill="EFF0F1"/>
        </w:rPr>
        <w:t>npm install</w:t>
      </w:r>
      <w:r>
        <w:rPr>
          <w:rFonts w:eastAsia="等线" w:ascii="Arial" w:cs="Arial" w:hAnsi="Arial"/>
          <w:sz w:val="22"/>
        </w:rPr>
        <w:t xml:space="preserve">）时，终端会输出大量包含 </w:t>
      </w:r>
      <w:r>
        <w:rPr>
          <w:rFonts w:eastAsia="Consolas" w:ascii="Consolas" w:cs="Consolas" w:hAnsi="Consolas"/>
          <w:sz w:val="22"/>
          <w:shd w:fill="EFF0F1"/>
        </w:rPr>
        <w:t>\r</w:t>
      </w:r>
      <w:r>
        <w:rPr>
          <w:rFonts w:eastAsia="等线" w:ascii="Arial" w:cs="Arial" w:hAnsi="Arial"/>
          <w:sz w:val="22"/>
        </w:rPr>
        <w:t>（回车符）、ANSI 颜色代码的进度条信息。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后果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无效字符会快速耗尽 Token 配额，造成上下文截断。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1.8G 内存的后端在处理含特殊字符的超大字符串时，正则匹配等操作的性能会急剧下降。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最佳实践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剥离 ANSI</w:t>
      </w:r>
      <w:r>
        <w:rPr>
          <w:rFonts w:eastAsia="等线" w:ascii="Arial" w:cs="Arial" w:hAnsi="Arial"/>
          <w:sz w:val="22"/>
        </w:rPr>
        <w:t xml:space="preserve">：使用 </w:t>
      </w:r>
      <w:r>
        <w:rPr>
          <w:rFonts w:eastAsia="Consolas" w:ascii="Consolas" w:cs="Consolas" w:hAnsi="Consolas"/>
          <w:sz w:val="22"/>
          <w:shd w:fill="EFF0F1"/>
        </w:rPr>
        <w:t>strip-ansi</w:t>
      </w:r>
      <w:r>
        <w:rPr>
          <w:rFonts w:eastAsia="等线" w:ascii="Arial" w:cs="Arial" w:hAnsi="Arial"/>
          <w:sz w:val="22"/>
        </w:rPr>
        <w:t xml:space="preserve"> 类库过滤所有颜色代码与特殊控制字符。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静默模式</w:t>
      </w:r>
      <w:r>
        <w:rPr>
          <w:rFonts w:eastAsia="等线" w:ascii="Arial" w:cs="Arial" w:hAnsi="Arial"/>
          <w:sz w:val="22"/>
        </w:rPr>
        <w:t xml:space="preserve">：强制为 AI 执行的命令添加静默参数（如 </w:t>
      </w:r>
      <w:r>
        <w:rPr>
          <w:rFonts w:eastAsia="Consolas" w:ascii="Consolas" w:cs="Consolas" w:hAnsi="Consolas"/>
          <w:sz w:val="22"/>
          <w:shd w:fill="EFF0F1"/>
        </w:rPr>
        <w:t>npm install --no-progress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-q</w:t>
      </w:r>
      <w:r>
        <w:rPr>
          <w:rFonts w:eastAsia="等线" w:ascii="Arial" w:cs="Arial" w:hAnsi="Arial"/>
          <w:sz w:val="22"/>
        </w:rPr>
        <w:t>），减少冗余输出。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3. “文件系统快照”与“AI 记忆”的同步失调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这是导致 AI 陷入死循环的核心原因。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忽略点</w:t>
      </w:r>
      <w:r>
        <w:rPr>
          <w:rFonts w:eastAsia="等线" w:ascii="Arial" w:cs="Arial" w:hAnsi="Arial"/>
          <w:sz w:val="22"/>
        </w:rPr>
        <w:t>：AI 修改文件后，无法确认修改是否生效，或仍记忆旧的文件逻辑，导致认知与实际文件状态脱节。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后果</w:t>
      </w:r>
      <w:r>
        <w:rPr>
          <w:rFonts w:eastAsia="等线" w:ascii="Arial" w:cs="Arial" w:hAnsi="Arial"/>
          <w:sz w:val="22"/>
        </w:rPr>
        <w:t>：AI 会针对已修复的错误逻辑重复修改，造成代码逻辑混乱、迭代失控。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最佳实践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状态强反馈</w:t>
      </w:r>
      <w:r>
        <w:rPr>
          <w:rFonts w:eastAsia="等线" w:ascii="Arial" w:cs="Arial" w:hAnsi="Arial"/>
          <w:sz w:val="22"/>
        </w:rPr>
        <w:t>：文件编辑操作成功后，后端必须主动返回明确的状态信息，示例：</w:t>
      </w:r>
      <w:r>
        <w:rPr>
          <w:rFonts w:eastAsia="Consolas" w:ascii="Consolas" w:cs="Consolas" w:hAnsi="Consolas"/>
          <w:sz w:val="22"/>
          <w:shd w:fill="EFF0F1"/>
        </w:rPr>
        <w:t>"File A.ts updated. New size: 1.2KB. Checksum: xxxx"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重新观察机制</w:t>
      </w:r>
      <w:r>
        <w:rPr>
          <w:rFonts w:eastAsia="等线" w:ascii="Arial" w:cs="Arial" w:hAnsi="Arial"/>
          <w:sz w:val="22"/>
        </w:rPr>
        <w:t xml:space="preserve">：强制 AI 在执行关键操作前，先运行 </w:t>
      </w:r>
      <w:r>
        <w:rPr>
          <w:rFonts w:eastAsia="Consolas" w:ascii="Consolas" w:cs="Consolas" w:hAnsi="Consolas"/>
          <w:sz w:val="22"/>
          <w:shd w:fill="EFF0F1"/>
        </w:rPr>
        <w:t>ls</w:t>
      </w:r>
      <w:r>
        <w:rPr>
          <w:rFonts w:eastAsia="等线" w:ascii="Arial" w:cs="Arial" w:hAnsi="Arial"/>
          <w:sz w:val="22"/>
        </w:rPr>
        <w:t xml:space="preserve"> 查看目录结构，或读取受影响文件的关键行，同步最新的文件状态。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4. 孤儿进程与内存泄露（僵尸进程）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1.8G 内存的资源限制下，这属于物理层面的直接威胁。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忽略点</w:t>
      </w:r>
      <w:r>
        <w:rPr>
          <w:rFonts w:eastAsia="等线" w:ascii="Arial" w:cs="Arial" w:hAnsi="Arial"/>
          <w:sz w:val="22"/>
        </w:rPr>
        <w:t xml:space="preserve">：AI 启动的 </w:t>
      </w:r>
      <w:r>
        <w:rPr>
          <w:rFonts w:eastAsia="Consolas" w:ascii="Consolas" w:cs="Consolas" w:hAnsi="Consolas"/>
          <w:sz w:val="22"/>
          <w:shd w:fill="EFF0F1"/>
        </w:rPr>
        <w:t>dev server</w:t>
      </w:r>
      <w:r>
        <w:rPr>
          <w:rFonts w:eastAsia="等线" w:ascii="Arial" w:cs="Arial" w:hAnsi="Arial"/>
          <w:sz w:val="22"/>
        </w:rPr>
        <w:t>、循环脚本等进程，在前端窗口关闭后，沙箱内的后台进程可能未被清理，形成僵尸进程。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后果</w:t>
      </w:r>
      <w:r>
        <w:rPr>
          <w:rFonts w:eastAsia="等线" w:ascii="Arial" w:cs="Arial" w:hAnsi="Arial"/>
          <w:sz w:val="22"/>
        </w:rPr>
        <w:t xml:space="preserve">：多轮测试后，服务器会被大量 </w:t>
      </w:r>
      <w:r>
        <w:rPr>
          <w:rFonts w:eastAsia="Consolas" w:ascii="Consolas" w:cs="Consolas" w:hAnsi="Consolas"/>
          <w:sz w:val="22"/>
          <w:shd w:fill="EFF0F1"/>
        </w:rPr>
        <w:t>node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python</w:t>
      </w:r>
      <w:r>
        <w:rPr>
          <w:rFonts w:eastAsia="等线" w:ascii="Arial" w:cs="Arial" w:hAnsi="Arial"/>
          <w:sz w:val="22"/>
        </w:rPr>
        <w:t xml:space="preserve"> 僵尸进程占用，直接导致内存耗尽、服务崩溃。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最佳实践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进程树清理</w:t>
      </w:r>
      <w:r>
        <w:rPr>
          <w:rFonts w:eastAsia="等线" w:ascii="Arial" w:cs="Arial" w:hAnsi="Arial"/>
          <w:sz w:val="22"/>
        </w:rPr>
        <w:t xml:space="preserve">：使用 </w:t>
      </w:r>
      <w:r>
        <w:rPr>
          <w:rFonts w:eastAsia="Consolas" w:ascii="Consolas" w:cs="Consolas" w:hAnsi="Consolas"/>
          <w:sz w:val="22"/>
          <w:shd w:fill="EFF0F1"/>
        </w:rPr>
        <w:t>tree-kill</w:t>
      </w:r>
      <w:r>
        <w:rPr>
          <w:rFonts w:eastAsia="等线" w:ascii="Arial" w:cs="Arial" w:hAnsi="Arial"/>
          <w:sz w:val="22"/>
        </w:rPr>
        <w:t xml:space="preserve"> 工具，确保在终止沙箱主进程（如 bwrap）时，同步杀死其衍生的所有子进程。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硬性资源配额</w:t>
      </w:r>
      <w:r>
        <w:rPr>
          <w:rFonts w:eastAsia="等线" w:ascii="Arial" w:cs="Arial" w:hAnsi="Arial"/>
          <w:sz w:val="22"/>
        </w:rPr>
        <w:t xml:space="preserve">：通过 </w:t>
      </w:r>
      <w:r>
        <w:rPr>
          <w:rFonts w:eastAsia="Consolas" w:ascii="Consolas" w:cs="Consolas" w:hAnsi="Consolas"/>
          <w:sz w:val="22"/>
          <w:shd w:fill="EFF0F1"/>
        </w:rPr>
        <w:t>ulimit</w:t>
      </w:r>
      <w:r>
        <w:rPr>
          <w:rFonts w:eastAsia="等线" w:ascii="Arial" w:cs="Arial" w:hAnsi="Arial"/>
          <w:sz w:val="22"/>
        </w:rPr>
        <w:t xml:space="preserve"> 限制沙箱的最大进程数（如限制为 20 个），从源头控制进程数量。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💡 核心经验总结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不要让 AI “自以为是”</w:t>
      </w:r>
      <w:r>
        <w:rPr>
          <w:rFonts w:eastAsia="等线" w:ascii="Arial" w:cs="Arial" w:hAnsi="Arial"/>
          <w:sz w:val="22"/>
        </w:rPr>
        <w:t>。成功的 Agent 架构设计，核心并非赋予 AI 最大化的操作自由，而是为其提供</w:t>
      </w:r>
      <w:r>
        <w:rPr>
          <w:rFonts w:eastAsia="等线" w:ascii="Arial" w:cs="Arial" w:hAnsi="Arial"/>
          <w:b w:val="true"/>
          <w:sz w:val="22"/>
        </w:rPr>
        <w:t>最刻板、最明确的反馈机制</w:t>
      </w:r>
      <w:r>
        <w:rPr>
          <w:rFonts w:eastAsia="等线" w:ascii="Arial" w:cs="Arial" w:hAnsi="Arial"/>
          <w:sz w:val="22"/>
        </w:rPr>
        <w:t>——每一步操作都必须有清晰的“成功/失败”确认，确保 AI 的认知与系统的实际状态始终对齐。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下一步实践建议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若技术栈选定为 </w:t>
      </w:r>
      <w:r>
        <w:rPr>
          <w:rFonts w:eastAsia="等线" w:ascii="Arial" w:cs="Arial" w:hAnsi="Arial"/>
          <w:b w:val="true"/>
          <w:sz w:val="22"/>
        </w:rPr>
        <w:t>Bun + TS</w:t>
      </w:r>
      <w:r>
        <w:rPr>
          <w:rFonts w:eastAsia="等线" w:ascii="Arial" w:cs="Arial" w:hAnsi="Arial"/>
          <w:sz w:val="22"/>
        </w:rPr>
        <w:t>，建议优先开发**“路径拦截器”</w:t>
      </w:r>
      <w:r>
        <w:rPr>
          <w:rFonts w:eastAsia="等线" w:ascii="Arial" w:cs="Arial" w:hAnsi="Arial"/>
          <w:b w:val="true"/>
          <w:sz w:val="22"/>
        </w:rPr>
        <w:t xml:space="preserve">模块。该模块需确保 AI 输出的所有路径，在进入 </w:t>
      </w:r>
      <w:r>
        <w:rPr>
          <w:rFonts w:eastAsia="Consolas" w:ascii="Consolas" w:cs="Consolas" w:hAnsi="Consolas"/>
          <w:b w:val="true"/>
          <w:sz w:val="22"/>
          <w:shd w:fill="EFF0F1"/>
        </w:rPr>
        <w:t>fs</w:t>
      </w:r>
      <w:r>
        <w:rPr>
          <w:rFonts w:eastAsia="等线" w:ascii="Arial" w:cs="Arial" w:hAnsi="Arial"/>
          <w:b w:val="true"/>
          <w:sz w:val="22"/>
        </w:rPr>
        <w:t xml:space="preserve"> 文件操作模块前，完成</w:t>
      </w:r>
      <w:r>
        <w:rPr>
          <w:rFonts w:eastAsia="等线" w:ascii="Arial" w:cs="Arial" w:hAnsi="Arial"/>
          <w:sz w:val="22"/>
        </w:rPr>
        <w:t>沙箱内路径 → 物理路径**的合法性转换与映射，这是保障 Agent 安全运行的第一道防线。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我可以帮你生成</w:t>
      </w:r>
      <w:r>
        <w:rPr>
          <w:rFonts w:eastAsia="等线" w:ascii="Arial" w:cs="Arial" w:hAnsi="Arial"/>
          <w:b w:val="true"/>
          <w:sz w:val="22"/>
        </w:rPr>
        <w:t>路径拦截器的 Bun + TS 实现代码</w:t>
      </w:r>
      <w:r>
        <w:rPr>
          <w:rFonts w:eastAsia="等线" w:ascii="Arial" w:cs="Arial" w:hAnsi="Arial"/>
          <w:sz w:val="22"/>
        </w:rPr>
        <w:t>，或者补充</w:t>
      </w:r>
      <w:r>
        <w:rPr>
          <w:rFonts w:eastAsia="等线" w:ascii="Arial" w:cs="Arial" w:hAnsi="Arial"/>
          <w:b w:val="true"/>
          <w:sz w:val="22"/>
        </w:rPr>
        <w:t>终端无效字符过滤的具体方案</w:t>
      </w:r>
      <w:r>
        <w:rPr>
          <w:rFonts w:eastAsia="等线" w:ascii="Arial" w:cs="Arial" w:hAnsi="Arial"/>
          <w:sz w:val="22"/>
        </w:rPr>
        <w:t>，需要吗？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51038">
    <w:lvl>
      <w:numFmt w:val="bullet"/>
      <w:suff w:val="tab"/>
      <w:lvlText w:val="•"/>
      <w:rPr>
        <w:color w:val="3370ff"/>
      </w:rPr>
    </w:lvl>
  </w:abstractNum>
  <w:abstractNum w:abstractNumId="1751039">
    <w:lvl>
      <w:numFmt w:val="bullet"/>
      <w:suff w:val="tab"/>
      <w:lvlText w:val="•"/>
      <w:rPr>
        <w:color w:val="3370ff"/>
      </w:rPr>
    </w:lvl>
  </w:abstractNum>
  <w:abstractNum w:abstractNumId="1751040">
    <w:lvl>
      <w:numFmt w:val="bullet"/>
      <w:suff w:val="tab"/>
      <w:lvlText w:val="•"/>
      <w:rPr>
        <w:color w:val="3370ff"/>
      </w:rPr>
    </w:lvl>
  </w:abstractNum>
  <w:abstractNum w:abstractNumId="1751041">
    <w:lvl>
      <w:start w:val="1"/>
      <w:numFmt w:val="lowerLetter"/>
      <w:suff w:val="tab"/>
      <w:lvlText w:val="%1."/>
      <w:rPr>
        <w:color w:val="3370ff"/>
      </w:rPr>
    </w:lvl>
  </w:abstractNum>
  <w:abstractNum w:abstractNumId="1751042">
    <w:lvl>
      <w:start w:val="2"/>
      <w:numFmt w:val="lowerLetter"/>
      <w:suff w:val="tab"/>
      <w:lvlText w:val="%1."/>
      <w:rPr>
        <w:color w:val="3370ff"/>
      </w:rPr>
    </w:lvl>
  </w:abstractNum>
  <w:abstractNum w:abstractNumId="1751043">
    <w:lvl>
      <w:numFmt w:val="bullet"/>
      <w:suff w:val="tab"/>
      <w:lvlText w:val="•"/>
      <w:rPr>
        <w:color w:val="3370ff"/>
      </w:rPr>
    </w:lvl>
  </w:abstractNum>
  <w:abstractNum w:abstractNumId="1751044">
    <w:lvl>
      <w:numFmt w:val="bullet"/>
      <w:suff w:val="tab"/>
      <w:lvlText w:val="•"/>
      <w:rPr>
        <w:color w:val="3370ff"/>
      </w:rPr>
    </w:lvl>
  </w:abstractNum>
  <w:abstractNum w:abstractNumId="1751045">
    <w:lvl>
      <w:start w:val="1"/>
      <w:numFmt w:val="lowerLetter"/>
      <w:suff w:val="tab"/>
      <w:lvlText w:val="%1."/>
      <w:rPr>
        <w:color w:val="3370ff"/>
      </w:rPr>
    </w:lvl>
  </w:abstractNum>
  <w:abstractNum w:abstractNumId="1751046">
    <w:lvl>
      <w:start w:val="2"/>
      <w:numFmt w:val="lowerLetter"/>
      <w:suff w:val="tab"/>
      <w:lvlText w:val="%1."/>
      <w:rPr>
        <w:color w:val="3370ff"/>
      </w:rPr>
    </w:lvl>
  </w:abstractNum>
  <w:abstractNum w:abstractNumId="1751047">
    <w:lvl>
      <w:numFmt w:val="bullet"/>
      <w:suff w:val="tab"/>
      <w:lvlText w:val="•"/>
      <w:rPr>
        <w:color w:val="3370ff"/>
      </w:rPr>
    </w:lvl>
  </w:abstractNum>
  <w:abstractNum w:abstractNumId="1751048">
    <w:lvl>
      <w:start w:val="1"/>
      <w:numFmt w:val="lowerLetter"/>
      <w:suff w:val="tab"/>
      <w:lvlText w:val="%1."/>
      <w:rPr>
        <w:color w:val="3370ff"/>
      </w:rPr>
    </w:lvl>
  </w:abstractNum>
  <w:abstractNum w:abstractNumId="1751049">
    <w:lvl>
      <w:start w:val="2"/>
      <w:numFmt w:val="lowerLetter"/>
      <w:suff w:val="tab"/>
      <w:lvlText w:val="%1."/>
      <w:rPr>
        <w:color w:val="3370ff"/>
      </w:rPr>
    </w:lvl>
  </w:abstractNum>
  <w:abstractNum w:abstractNumId="1751050">
    <w:lvl>
      <w:numFmt w:val="bullet"/>
      <w:suff w:val="tab"/>
      <w:lvlText w:val="•"/>
      <w:rPr>
        <w:color w:val="3370ff"/>
      </w:rPr>
    </w:lvl>
  </w:abstractNum>
  <w:abstractNum w:abstractNumId="1751051">
    <w:lvl>
      <w:numFmt w:val="bullet"/>
      <w:suff w:val="tab"/>
      <w:lvlText w:val="•"/>
      <w:rPr>
        <w:color w:val="3370ff"/>
      </w:rPr>
    </w:lvl>
  </w:abstractNum>
  <w:abstractNum w:abstractNumId="1751052">
    <w:lvl>
      <w:numFmt w:val="bullet"/>
      <w:suff w:val="tab"/>
      <w:lvlText w:val="•"/>
      <w:rPr>
        <w:color w:val="3370ff"/>
      </w:rPr>
    </w:lvl>
  </w:abstractNum>
  <w:abstractNum w:abstractNumId="1751053">
    <w:lvl>
      <w:start w:val="1"/>
      <w:numFmt w:val="lowerLetter"/>
      <w:suff w:val="tab"/>
      <w:lvlText w:val="%1."/>
      <w:rPr>
        <w:color w:val="3370ff"/>
      </w:rPr>
    </w:lvl>
  </w:abstractNum>
  <w:abstractNum w:abstractNumId="1751054">
    <w:lvl>
      <w:start w:val="2"/>
      <w:numFmt w:val="lowerLetter"/>
      <w:suff w:val="tab"/>
      <w:lvlText w:val="%1."/>
      <w:rPr>
        <w:color w:val="3370ff"/>
      </w:rPr>
    </w:lvl>
  </w:abstractNum>
  <w:abstractNum w:abstractNumId="1751055">
    <w:lvl>
      <w:numFmt w:val="bullet"/>
      <w:suff w:val="tab"/>
      <w:lvlText w:val="•"/>
      <w:rPr>
        <w:color w:val="3370ff"/>
      </w:rPr>
    </w:lvl>
  </w:abstractNum>
  <w:abstractNum w:abstractNumId="1751056">
    <w:lvl>
      <w:numFmt w:val="bullet"/>
      <w:suff w:val="tab"/>
      <w:lvlText w:val="•"/>
      <w:rPr>
        <w:color w:val="3370ff"/>
      </w:rPr>
    </w:lvl>
  </w:abstractNum>
  <w:abstractNum w:abstractNumId="1751057">
    <w:lvl>
      <w:numFmt w:val="bullet"/>
      <w:suff w:val="tab"/>
      <w:lvlText w:val="•"/>
      <w:rPr>
        <w:color w:val="3370ff"/>
      </w:rPr>
    </w:lvl>
  </w:abstractNum>
  <w:abstractNum w:abstractNumId="1751058">
    <w:lvl>
      <w:start w:val="1"/>
      <w:numFmt w:val="lowerLetter"/>
      <w:suff w:val="tab"/>
      <w:lvlText w:val="%1."/>
      <w:rPr>
        <w:color w:val="3370ff"/>
      </w:rPr>
    </w:lvl>
  </w:abstractNum>
  <w:abstractNum w:abstractNumId="1751059">
    <w:lvl>
      <w:start w:val="2"/>
      <w:numFmt w:val="lowerLetter"/>
      <w:suff w:val="tab"/>
      <w:lvlText w:val="%1."/>
      <w:rPr>
        <w:color w:val="3370ff"/>
      </w:rPr>
    </w:lvl>
  </w:abstractNum>
  <w:num w:numId="1">
    <w:abstractNumId w:val="1751038"/>
  </w:num>
  <w:num w:numId="2">
    <w:abstractNumId w:val="1751039"/>
  </w:num>
  <w:num w:numId="3">
    <w:abstractNumId w:val="1751040"/>
  </w:num>
  <w:num w:numId="4">
    <w:abstractNumId w:val="1751041"/>
  </w:num>
  <w:num w:numId="5">
    <w:abstractNumId w:val="1751042"/>
  </w:num>
  <w:num w:numId="6">
    <w:abstractNumId w:val="1751043"/>
  </w:num>
  <w:num w:numId="7">
    <w:abstractNumId w:val="1751044"/>
  </w:num>
  <w:num w:numId="8">
    <w:abstractNumId w:val="1751045"/>
  </w:num>
  <w:num w:numId="9">
    <w:abstractNumId w:val="1751046"/>
  </w:num>
  <w:num w:numId="10">
    <w:abstractNumId w:val="1751047"/>
  </w:num>
  <w:num w:numId="11">
    <w:abstractNumId w:val="1751048"/>
  </w:num>
  <w:num w:numId="12">
    <w:abstractNumId w:val="1751049"/>
  </w:num>
  <w:num w:numId="13">
    <w:abstractNumId w:val="1751050"/>
  </w:num>
  <w:num w:numId="14">
    <w:abstractNumId w:val="1751051"/>
  </w:num>
  <w:num w:numId="15">
    <w:abstractNumId w:val="1751052"/>
  </w:num>
  <w:num w:numId="16">
    <w:abstractNumId w:val="1751053"/>
  </w:num>
  <w:num w:numId="17">
    <w:abstractNumId w:val="1751054"/>
  </w:num>
  <w:num w:numId="18">
    <w:abstractNumId w:val="1751055"/>
  </w:num>
  <w:num w:numId="19">
    <w:abstractNumId w:val="1751056"/>
  </w:num>
  <w:num w:numId="20">
    <w:abstractNumId w:val="1751057"/>
  </w:num>
  <w:num w:numId="21">
    <w:abstractNumId w:val="1751058"/>
  </w:num>
  <w:num w:numId="22">
    <w:abstractNumId w:val="175105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2026-03-29T17:07:22Z</dcterms:created>
  <dc:creator>Apache POI</dc:creator>
</cp:coreProperties>
</file>