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31" w:line="259" w:lineRule="auto"/>
        <w:ind w:left="0" w:right="224" w:firstLine="0"/>
        <w:jc w:val="center"/>
        <w:rPr>
          <w:b/>
          <w:bCs/>
          <w:sz w:val="36"/>
          <w:szCs w:val="36"/>
        </w:rPr>
      </w:pPr>
      <w:bookmarkStart w:id="0" w:name="OLE_LINK1"/>
      <w:r>
        <w:rPr>
          <w:rFonts w:hint="eastAsia" w:ascii="等线" w:hAnsi="等线" w:eastAsia="等线" w:cs="等线"/>
          <w:b/>
          <w:bCs/>
          <w:sz w:val="36"/>
          <w:szCs w:val="36"/>
        </w:rPr>
        <w:t>ZH108XK24</w:t>
      </w:r>
      <w:bookmarkEnd w:id="0"/>
      <w:r>
        <w:rPr>
          <w:rFonts w:hint="eastAsia"/>
          <w:b/>
          <w:bCs/>
          <w:sz w:val="36"/>
          <w:szCs w:val="36"/>
        </w:rPr>
        <w:t>《</w:t>
      </w:r>
      <w:r>
        <w:rPr>
          <w:b/>
          <w:bCs/>
          <w:sz w:val="36"/>
          <w:szCs w:val="36"/>
        </w:rPr>
        <w:t>数据结构</w:t>
      </w:r>
      <w:r>
        <w:rPr>
          <w:rFonts w:hint="eastAsia"/>
          <w:b/>
          <w:bCs/>
          <w:sz w:val="36"/>
          <w:szCs w:val="36"/>
        </w:rPr>
        <w:t>》 课程介绍</w:t>
      </w:r>
    </w:p>
    <w:p>
      <w:pPr>
        <w:spacing w:line="332" w:lineRule="auto"/>
        <w:ind w:left="12"/>
        <w:rPr>
          <w:b/>
        </w:rPr>
      </w:pPr>
      <w:r>
        <w:rPr>
          <w:b/>
        </w:rPr>
        <w:t>课程基本信息</w:t>
      </w:r>
    </w:p>
    <w:p>
      <w:pPr>
        <w:spacing w:line="332" w:lineRule="auto"/>
        <w:ind w:left="11" w:right="220" w:hanging="11"/>
      </w:pPr>
      <w:r>
        <w:t>课程名称</w:t>
      </w:r>
      <w:r>
        <w:rPr>
          <w:rFonts w:hint="eastAsia"/>
        </w:rPr>
        <w:t>：</w:t>
      </w:r>
      <w:r>
        <w:t>数据结构</w:t>
      </w:r>
    </w:p>
    <w:p>
      <w:pPr>
        <w:spacing w:line="332" w:lineRule="auto"/>
        <w:ind w:left="11" w:hanging="11"/>
      </w:pPr>
      <w:r>
        <w:t>课程性质</w:t>
      </w:r>
      <w:r>
        <w:rPr>
          <w:rFonts w:hint="eastAsia"/>
        </w:rPr>
        <w:t>：学类</w:t>
      </w:r>
      <w:r>
        <w:t xml:space="preserve">核心课 </w:t>
      </w:r>
    </w:p>
    <w:p>
      <w:pPr>
        <w:spacing w:line="332" w:lineRule="auto"/>
        <w:ind w:left="11" w:right="3269" w:hanging="11"/>
      </w:pPr>
      <w:r>
        <w:t>授课对象</w:t>
      </w:r>
      <w:r>
        <w:rPr>
          <w:rFonts w:hint="eastAsia"/>
        </w:rPr>
        <w:t>：</w:t>
      </w:r>
      <w:r>
        <w:t>信息科学与工程学院</w:t>
      </w:r>
      <w:r>
        <w:rPr>
          <w:rFonts w:hint="eastAsia"/>
        </w:rPr>
        <w:t>一</w:t>
      </w:r>
      <w:r>
        <w:t>年级本科生</w:t>
      </w:r>
    </w:p>
    <w:p>
      <w:pPr>
        <w:spacing w:line="332" w:lineRule="auto"/>
        <w:ind w:left="11" w:right="220" w:hanging="11"/>
      </w:pPr>
      <w:r>
        <w:t>学时学分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72学时（理论48</w:t>
      </w:r>
      <w:r>
        <w:rPr>
          <w:rFonts w:hint="eastAsia"/>
        </w:rPr>
        <w:t>+实验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+讨论</w:t>
      </w:r>
      <w:r>
        <w:rPr>
          <w:rFonts w:hint="eastAsia"/>
          <w:lang w:val="en-US" w:eastAsia="zh-CN"/>
        </w:rPr>
        <w:t>8）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学分</w:t>
      </w:r>
      <w:r>
        <w:t xml:space="preserve"> </w:t>
      </w:r>
    </w:p>
    <w:p>
      <w:pPr>
        <w:spacing w:line="332" w:lineRule="auto"/>
        <w:ind w:left="12" w:right="220"/>
      </w:pPr>
    </w:p>
    <w:p>
      <w:pPr>
        <w:pStyle w:val="2"/>
        <w:spacing w:after="3" w:line="332" w:lineRule="auto"/>
        <w:ind w:left="12"/>
      </w:pPr>
      <w:r>
        <w:t xml:space="preserve">课程目标 </w:t>
      </w:r>
    </w:p>
    <w:p>
      <w:pPr>
        <w:spacing w:line="332" w:lineRule="auto"/>
        <w:ind w:left="12" w:right="220"/>
      </w:pPr>
      <w:r>
        <w:t>“数据结构”是计算机</w:t>
      </w:r>
      <w:r>
        <w:rPr>
          <w:rFonts w:hint="eastAsia"/>
        </w:rPr>
        <w:t>类</w:t>
      </w:r>
      <w:r>
        <w:t>本科生的一门必修的专业基础课，通过本课程的理论教学、小班讨论和实验，使学生具备下列能力：</w:t>
      </w:r>
    </w:p>
    <w:p>
      <w:pPr>
        <w:spacing w:line="332" w:lineRule="auto"/>
        <w:ind w:left="17" w:right="0" w:firstLine="0"/>
      </w:pPr>
      <w:bookmarkStart w:id="1" w:name="OLE_LINK5"/>
      <w:r>
        <w:rPr>
          <w:rFonts w:hint="eastAsia"/>
          <w:b/>
          <w:bCs/>
        </w:rPr>
        <w:t>（知识）CT1：</w:t>
      </w:r>
      <w:r>
        <w:rPr>
          <w:rFonts w:hint="eastAsia"/>
        </w:rPr>
        <w:t>掌握线性结构、树形结构和图结构等常用数据结构的抽象教据类型、物理实现及主要算法，形成程序员必备的基本数据结构工具箱。</w:t>
      </w:r>
    </w:p>
    <w:p>
      <w:pPr>
        <w:spacing w:line="332" w:lineRule="auto"/>
        <w:ind w:left="17" w:right="0" w:firstLine="0"/>
      </w:pPr>
      <w:r>
        <w:rPr>
          <w:rFonts w:hint="eastAsia"/>
          <w:b/>
          <w:bCs/>
        </w:rPr>
        <w:t>（知识）CT2：</w:t>
      </w:r>
      <w:r>
        <w:rPr>
          <w:rFonts w:hint="eastAsia"/>
        </w:rPr>
        <w:t>掌握排序和查找等重要问题类的有效算法，掌握基本的算法执行效率的度量分析方法，并具备基本的算法优化能力。</w:t>
      </w:r>
    </w:p>
    <w:p>
      <w:pPr>
        <w:spacing w:line="332" w:lineRule="auto"/>
        <w:ind w:left="17" w:right="0" w:firstLine="0"/>
      </w:pPr>
      <w:r>
        <w:rPr>
          <w:rFonts w:hint="eastAsia"/>
          <w:b/>
          <w:bCs/>
        </w:rPr>
        <w:t>（能力）CT3：</w:t>
      </w:r>
      <w:r>
        <w:rPr>
          <w:rFonts w:hint="eastAsia"/>
        </w:rPr>
        <w:t>能根据实际问题的需求，选择合适的教据结构进行表示、存储和处理。针对复杂工程问题所要求的资源限制,能够权衡时间与空间开销，设计更有效的解决方案。</w:t>
      </w:r>
    </w:p>
    <w:p>
      <w:pPr>
        <w:spacing w:line="332" w:lineRule="auto"/>
        <w:ind w:left="17" w:right="0" w:firstLine="0"/>
      </w:pPr>
      <w:r>
        <w:rPr>
          <w:rFonts w:hint="eastAsia"/>
          <w:b/>
          <w:bCs/>
        </w:rPr>
        <w:t>（能力）CT4：</w:t>
      </w:r>
      <w:r>
        <w:rPr>
          <w:rFonts w:hint="eastAsia"/>
        </w:rPr>
        <w:t xml:space="preserve">通过课程实验以及课程设计报告的撰写，训练学生计算思维能力、算法设计和分析能力以及程序设计与实现能力，进而提高学生在软件系统的认知、设计、开发、应用等方面的能力。 </w:t>
      </w:r>
    </w:p>
    <w:p>
      <w:pPr>
        <w:spacing w:line="332" w:lineRule="auto"/>
        <w:ind w:left="17" w:right="0" w:firstLine="0"/>
      </w:pPr>
      <w:r>
        <w:rPr>
          <w:rFonts w:hint="eastAsia"/>
          <w:b/>
          <w:bCs/>
        </w:rPr>
        <w:t>（能力）CT5：</w:t>
      </w:r>
      <w:r>
        <w:rPr>
          <w:rFonts w:hint="eastAsia"/>
        </w:rPr>
        <w:t>通过课前预习、小班讨论、合作完成项目、文献的搜索和整理，培养学生自主学习、团队沟通和协作能力;培养对他人工作和自我表现的客观评价能力。</w:t>
      </w:r>
    </w:p>
    <w:p>
      <w:pPr>
        <w:spacing w:line="332" w:lineRule="auto"/>
        <w:ind w:left="17" w:right="0" w:firstLine="0"/>
        <w:rPr>
          <w:rFonts w:hint="eastAsia"/>
        </w:rPr>
      </w:pPr>
      <w:r>
        <w:rPr>
          <w:rFonts w:hint="eastAsia"/>
          <w:b/>
          <w:bCs/>
        </w:rPr>
        <w:t>（素养）CT6：</w:t>
      </w:r>
      <w:r>
        <w:rPr>
          <w:rFonts w:hint="eastAsia"/>
        </w:rPr>
        <w:t>知行合一提升学生核心素养，引导学生从理论、抽象和设计的角度解决问题，树立严谨的工程态度、科学的学术态度、精益求精的大国工匠精神。</w:t>
      </w:r>
    </w:p>
    <w:bookmarkEnd w:id="1"/>
    <w:p>
      <w:pPr>
        <w:spacing w:line="332" w:lineRule="auto"/>
        <w:ind w:right="0"/>
        <w:rPr>
          <w:rFonts w:hint="eastAsia"/>
          <w:b/>
          <w:bCs/>
        </w:rPr>
      </w:pPr>
    </w:p>
    <w:p>
      <w:pPr>
        <w:spacing w:line="332" w:lineRule="auto"/>
        <w:ind w:right="0"/>
        <w:rPr>
          <w:b/>
          <w:bCs/>
        </w:rPr>
      </w:pPr>
      <w:r>
        <w:rPr>
          <w:rFonts w:hint="eastAsia"/>
          <w:b/>
          <w:bCs/>
        </w:rPr>
        <w:t>课程思政育人目标：</w:t>
      </w:r>
    </w:p>
    <w:p>
      <w:pPr>
        <w:spacing w:line="332" w:lineRule="auto"/>
        <w:ind w:left="17" w:right="0" w:firstLine="0"/>
      </w:pPr>
      <w:r>
        <w:rPr>
          <w:rFonts w:hint="eastAsia"/>
        </w:rPr>
        <w:t>落实“立德树人”根本任务，打造“知识传授、能力培养、价值塑造”三位一体的教学体系，培养学生掌握扎实的专业基础知识、良好的团队协作能力，具备科学素养、全球视野和创新意识，具有科技报国的家国情怀和使命担当，能够成为德才兼备的新时代工程科技人才。</w:t>
      </w:r>
      <w:r>
        <w:t xml:space="preserve"> </w:t>
      </w:r>
    </w:p>
    <w:p>
      <w:pPr>
        <w:spacing w:line="332" w:lineRule="auto"/>
        <w:ind w:left="12" w:right="0"/>
      </w:pPr>
      <w:r>
        <w:rPr>
          <w:b/>
        </w:rPr>
        <w:t>数据结构的核心概念：</w:t>
      </w:r>
      <w:r>
        <w:t>数据结构分为抽象数据类型和物理数据结构，分别在抽象和计算机物理存储两个维度上，对数据集中的数据以及数据之间的结构关系，进行合理的表示，合适的存储，</w:t>
      </w:r>
      <w:r>
        <w:rPr>
          <w:rFonts w:hint="eastAsia"/>
        </w:rPr>
        <w:t>高</w:t>
      </w:r>
      <w:r>
        <w:t xml:space="preserve">效的处理，以满足问题求解的需求。 </w:t>
      </w:r>
    </w:p>
    <w:p>
      <w:pPr>
        <w:spacing w:line="332" w:lineRule="auto"/>
        <w:ind w:left="12" w:right="219"/>
        <w:jc w:val="both"/>
      </w:pPr>
      <w:r>
        <w:rPr>
          <w:b/>
        </w:rPr>
        <w:t>数据结构的基本原理</w:t>
      </w:r>
      <w:r>
        <w:t>有两个：一个是</w:t>
      </w:r>
      <w:r>
        <w:rPr>
          <w:rFonts w:hint="eastAsia"/>
        </w:rPr>
        <w:t>：</w:t>
      </w:r>
      <w:r>
        <w:t>数据结构是对数据集中数据的结构特征和处理方法的恰当定义、设计和实现。另一个是</w:t>
      </w:r>
      <w:r>
        <w:rPr>
          <w:rFonts w:hint="eastAsia"/>
        </w:rPr>
        <w:t>：</w:t>
      </w:r>
      <w:r>
        <w:t xml:space="preserve">高效率程序=良好的数据结构+优秀的算法。算法的设计取决于数据（逻辑）结构；算法的实现依赖于采用的存储结构。 </w:t>
      </w:r>
    </w:p>
    <w:p>
      <w:pPr>
        <w:spacing w:line="332" w:lineRule="auto"/>
        <w:ind w:left="12" w:right="0"/>
      </w:pPr>
      <w:r>
        <w:rPr>
          <w:b/>
        </w:rPr>
        <w:t>数据结构的两个基本原则</w:t>
      </w:r>
      <w:r>
        <w:t xml:space="preserve">：一个是效率原则：每一种数据结构都有其时间、空间的代价和效率。另一个是权衡原则：  代价和效率的时空权衡。 </w:t>
      </w:r>
    </w:p>
    <w:p>
      <w:pPr>
        <w:spacing w:line="332" w:lineRule="auto"/>
        <w:ind w:left="12" w:right="101"/>
        <w:jc w:val="both"/>
      </w:pPr>
      <w:r>
        <w:rPr>
          <w:b/>
          <w:bCs/>
        </w:rPr>
        <w:t>数据结构的基本技术包括：</w:t>
      </w:r>
      <w:r>
        <w:t>数据结构的设计技术；数据结构的表示技术（ADT）；  数据结构的实现技术；数据结构的应用技术；数据结构的性能（时空）分析技术。</w:t>
      </w:r>
    </w:p>
    <w:p>
      <w:pPr>
        <w:spacing w:line="332" w:lineRule="auto"/>
        <w:ind w:left="12" w:right="101"/>
        <w:jc w:val="both"/>
      </w:pPr>
      <w:r>
        <w:rPr>
          <w:b/>
        </w:rPr>
        <w:t>数据结构的基本方法（设计流程）</w:t>
      </w:r>
      <w:r>
        <w:t xml:space="preserve">，在实现 ADT 的（某个）基本操作时，在基于 ADT求解问题时的基本方法，是一个从问题描述，分析，优化，设计算法思想，设计算法步骤和伪代码，到性能分析的循环设计流程。 </w:t>
      </w:r>
    </w:p>
    <w:p>
      <w:pPr>
        <w:spacing w:line="332" w:lineRule="auto"/>
        <w:ind w:left="17" w:right="0" w:firstLine="0"/>
      </w:pPr>
      <w:r>
        <w:rPr>
          <w:b/>
        </w:rPr>
        <w:t xml:space="preserve"> </w:t>
      </w:r>
      <w:r>
        <w:t xml:space="preserve"> </w:t>
      </w:r>
    </w:p>
    <w:p>
      <w:pPr>
        <w:tabs>
          <w:tab w:val="left" w:pos="2488"/>
        </w:tabs>
        <w:adjustRightInd w:val="0"/>
        <w:snapToGrid w:val="0"/>
        <w:spacing w:line="332" w:lineRule="auto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教材</w:t>
      </w:r>
    </w:p>
    <w:p>
      <w:pPr>
        <w:spacing w:line="332" w:lineRule="auto"/>
        <w:ind w:left="12" w:right="0"/>
        <w:rPr>
          <w:rFonts w:hint="eastAsia" w:eastAsia="等线"/>
          <w:lang w:val="en-US" w:eastAsia="zh-CN"/>
        </w:rPr>
      </w:pPr>
      <w:bookmarkStart w:id="2" w:name="OLE_LINK2"/>
      <w:r>
        <w:rPr>
          <w:rFonts w:hint="eastAsia"/>
        </w:rPr>
        <w:t>数据结构 .</w:t>
      </w:r>
      <w:r>
        <w:rPr>
          <w:rFonts w:hint="eastAsia"/>
          <w:lang w:val="en-US" w:eastAsia="zh-CN"/>
        </w:rPr>
        <w:t xml:space="preserve">高等教育出版社. </w:t>
      </w:r>
      <w:r>
        <w:rPr>
          <w:rFonts w:hint="eastAsia"/>
        </w:rPr>
        <w:t>俞勇、张铭、陈越、韩文弢著</w:t>
      </w:r>
      <w:r>
        <w:rPr>
          <w:rFonts w:hint="eastAsia"/>
          <w:lang w:val="en-US" w:eastAsia="zh-CN"/>
        </w:rPr>
        <w:t>.</w:t>
      </w:r>
    </w:p>
    <w:bookmarkEnd w:id="2"/>
    <w:p>
      <w:pPr>
        <w:spacing w:line="332" w:lineRule="auto"/>
        <w:ind w:left="12" w:right="0"/>
      </w:pPr>
      <w:r>
        <w:t>数据结构分析（C++版）（第三版）. Clifford A.Shaffer著, 张 铭、刘晓丹译.</w:t>
      </w:r>
    </w:p>
    <w:p>
      <w:pPr>
        <w:spacing w:line="332" w:lineRule="auto"/>
        <w:ind w:left="17" w:right="0" w:firstLine="0"/>
      </w:pPr>
      <w:r>
        <w:t xml:space="preserve"> </w:t>
      </w:r>
    </w:p>
    <w:p>
      <w:pPr>
        <w:spacing w:line="332" w:lineRule="auto"/>
        <w:ind w:left="12" w:right="0"/>
      </w:pPr>
      <w:r>
        <w:rPr>
          <w:b/>
        </w:rPr>
        <w:t xml:space="preserve">课程笔记 </w:t>
      </w:r>
    </w:p>
    <w:p>
      <w:pPr>
        <w:spacing w:line="332" w:lineRule="auto"/>
        <w:ind w:left="12" w:right="0"/>
      </w:pPr>
      <w:r>
        <w:t xml:space="preserve">课堂教学内容的 PPT，可登录网站下载任课教师的课件（建议课前打印，用于笔记）。 </w:t>
      </w:r>
    </w:p>
    <w:p>
      <w:pPr>
        <w:spacing w:line="332" w:lineRule="auto"/>
        <w:ind w:left="17" w:right="0" w:firstLine="0"/>
      </w:pPr>
      <w:r>
        <w:t xml:space="preserve"> </w:t>
      </w:r>
    </w:p>
    <w:p>
      <w:pPr>
        <w:pStyle w:val="2"/>
        <w:spacing w:after="3" w:line="332" w:lineRule="auto"/>
        <w:ind w:left="12"/>
      </w:pPr>
      <w:r>
        <w:t>课程网站</w:t>
      </w:r>
      <w:r>
        <w:rPr>
          <w:b w:val="0"/>
        </w:rPr>
        <w:t xml:space="preserve"> </w:t>
      </w:r>
    </w:p>
    <w:p>
      <w:pPr>
        <w:spacing w:line="332" w:lineRule="auto"/>
        <w:ind w:left="12" w:right="0"/>
      </w:pPr>
      <w:r>
        <w:t xml:space="preserve">登录湖南大学网络教学平台 </w:t>
      </w:r>
      <w:r>
        <w:rPr>
          <w:rFonts w:hint="eastAsia"/>
        </w:rPr>
        <w:t>http://mooc1.chaoxing.com/</w:t>
      </w:r>
      <w:r>
        <w:rPr>
          <w:rFonts w:ascii="Microsoft YaHei UI" w:hAnsi="Microsoft YaHei UI" w:eastAsia="Microsoft YaHei UI" w:cs="Microsoft YaHei UI"/>
        </w:rPr>
        <w:t xml:space="preserve">  </w:t>
      </w:r>
    </w:p>
    <w:p>
      <w:pPr>
        <w:spacing w:line="332" w:lineRule="auto"/>
        <w:ind w:left="12" w:right="0"/>
      </w:pPr>
      <w:r>
        <w:t xml:space="preserve">（扫描下载手机端 APP，超星学习通） </w:t>
      </w:r>
    </w:p>
    <w:p>
      <w:pPr>
        <w:numPr>
          <w:ilvl w:val="0"/>
          <w:numId w:val="1"/>
        </w:numPr>
        <w:spacing w:line="332" w:lineRule="auto"/>
        <w:ind w:right="0" w:hanging="420"/>
      </w:pPr>
      <w:r>
        <w:t>SPOC：数据结构（202</w:t>
      </w:r>
      <w:r>
        <w:rPr>
          <w:rFonts w:hint="eastAsia"/>
          <w:lang w:val="en-US" w:eastAsia="zh-CN"/>
        </w:rPr>
        <w:t>6春季学期</w:t>
      </w:r>
      <w:r>
        <w:t xml:space="preserve">） </w:t>
      </w:r>
      <w:bookmarkStart w:id="5" w:name="_GoBack"/>
      <w:bookmarkEnd w:id="5"/>
    </w:p>
    <w:p>
      <w:pPr>
        <w:numPr>
          <w:ilvl w:val="0"/>
          <w:numId w:val="1"/>
        </w:numPr>
        <w:spacing w:line="332" w:lineRule="auto"/>
        <w:ind w:right="0" w:hanging="420"/>
      </w:pPr>
      <w:r>
        <w:t>数据结构典型例题讲解</w:t>
      </w:r>
    </w:p>
    <w:p>
      <w:pPr>
        <w:spacing w:line="332" w:lineRule="auto"/>
        <w:ind w:left="17" w:right="0" w:firstLine="0"/>
      </w:pPr>
      <w:r>
        <w:t xml:space="preserve"> </w:t>
      </w:r>
    </w:p>
    <w:p>
      <w:pPr>
        <w:pStyle w:val="2"/>
        <w:spacing w:after="3" w:line="332" w:lineRule="auto"/>
        <w:ind w:left="12"/>
      </w:pPr>
      <w:r>
        <w:t>课程成绩评定分布</w:t>
      </w:r>
      <w:r>
        <w:rPr>
          <w:b w:val="0"/>
        </w:rPr>
        <w:t xml:space="preserve"> </w:t>
      </w:r>
    </w:p>
    <w:p>
      <w:pPr>
        <w:spacing w:line="332" w:lineRule="auto"/>
        <w:ind w:left="12" w:right="0"/>
      </w:pPr>
      <w:r>
        <w:t>依据湖南大学和学院的相关制度要求，本课程的成绩评定构成包括：</w:t>
      </w:r>
      <w:r>
        <w:rPr>
          <w:rFonts w:hint="eastAsia"/>
          <w:b/>
          <w:bCs/>
        </w:rPr>
        <w:t>期中考试(10%)+期末考试(40%)+平时成绩{线上学习(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%)+线上单元测试(</w:t>
      </w:r>
      <w:r>
        <w:rPr>
          <w:rFonts w:hint="eastAsia"/>
          <w:b/>
          <w:bCs/>
          <w:lang w:val="en-US" w:eastAsia="zh-CN"/>
        </w:rPr>
        <w:t>10</w:t>
      </w:r>
      <w:r>
        <w:rPr>
          <w:rFonts w:hint="eastAsia"/>
          <w:b/>
          <w:bCs/>
        </w:rPr>
        <w:t>%)+课后作业(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>%)+小班讨论(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>%)</w:t>
      </w:r>
      <w:r>
        <w:rPr>
          <w:rFonts w:hint="eastAsia"/>
        </w:rPr>
        <w:t>+</w:t>
      </w:r>
      <w:r>
        <w:rPr>
          <w:rFonts w:hint="eastAsia"/>
          <w:b/>
          <w:bCs/>
        </w:rPr>
        <w:t>实验 (20%)}</w:t>
      </w:r>
      <w:r>
        <w:rPr>
          <w:rFonts w:hint="eastAsia"/>
        </w:rPr>
        <w:t>。</w:t>
      </w:r>
      <w:r>
        <w:t xml:space="preserve">期中考试和期末考试采用闭卷方式。 </w:t>
      </w:r>
    </w:p>
    <w:p>
      <w:pPr>
        <w:spacing w:line="332" w:lineRule="auto"/>
        <w:ind w:left="17" w:right="8481" w:firstLine="0"/>
      </w:pPr>
      <w:r>
        <w:t xml:space="preserve">  </w:t>
      </w:r>
    </w:p>
    <w:p>
      <w:pPr>
        <w:pStyle w:val="2"/>
        <w:spacing w:after="3" w:line="332" w:lineRule="auto"/>
        <w:ind w:left="12"/>
      </w:pPr>
      <w:r>
        <w:t xml:space="preserve">出勤政策（依据湖南大学学则） </w:t>
      </w:r>
    </w:p>
    <w:p>
      <w:pPr>
        <w:spacing w:line="332" w:lineRule="auto"/>
        <w:ind w:left="12" w:right="0"/>
      </w:pPr>
      <w:r>
        <w:t>学生因故缺课（生病或其他重要的事情不能来上课）时，须通过</w:t>
      </w:r>
      <w:r>
        <w:rPr>
          <w:b/>
          <w:bCs/>
          <w:color w:val="FF0000"/>
        </w:rPr>
        <w:t>向任课教师请假（提供正式的请假条给助教登记备案）</w:t>
      </w:r>
      <w:r>
        <w:t>。请假期间的平时成绩不计入最终平时成绩。未经准假或假期已满而缺课者，以旷课论处。</w:t>
      </w:r>
      <w:r>
        <w:rPr>
          <w:b/>
          <w:sz w:val="23"/>
        </w:rPr>
        <w:t>注意，因为任何原因不能来上课，需要及时告知。</w:t>
      </w:r>
      <w:r>
        <w:t xml:space="preserve"> </w:t>
      </w:r>
    </w:p>
    <w:p>
      <w:pPr>
        <w:spacing w:line="332" w:lineRule="auto"/>
        <w:ind w:left="12" w:right="0"/>
        <w:rPr>
          <w:b/>
        </w:rPr>
      </w:pPr>
      <w:r>
        <w:rPr>
          <w:rFonts w:hint="eastAsia"/>
          <w:b/>
        </w:rPr>
        <w:t>过程学习注意事项</w:t>
      </w:r>
    </w:p>
    <w:p>
      <w:pPr>
        <w:spacing w:line="332" w:lineRule="auto"/>
        <w:ind w:left="12" w:right="0"/>
      </w:pPr>
      <w:r>
        <w:t>1：按时完成作业和提交报告等课程资料。所有课程学习任务都是</w:t>
      </w:r>
      <w:r>
        <w:rPr>
          <w:b/>
        </w:rPr>
        <w:t>学生登录湖南大学网络教学平台</w:t>
      </w:r>
      <w:r>
        <w:t>（数据结构课程网站</w:t>
      </w:r>
      <w:r>
        <w:rPr>
          <w:rFonts w:hint="eastAsia"/>
        </w:rPr>
        <w:t>SPOC+</w:t>
      </w:r>
      <w:r>
        <w:t>数据结构</w:t>
      </w:r>
      <w:r>
        <w:rPr>
          <w:rFonts w:hint="eastAsia"/>
        </w:rPr>
        <w:t>经典例题讲解SPOC+CG平台</w:t>
      </w:r>
      <w:r>
        <w:t>）</w:t>
      </w:r>
      <w:r>
        <w:rPr>
          <w:b/>
        </w:rPr>
        <w:t>独立</w:t>
      </w:r>
      <w:r>
        <w:t>完成。系统会记录提交的时间。</w:t>
      </w:r>
      <w:r>
        <w:rPr>
          <w:b/>
          <w:bCs/>
          <w:color w:val="FF0000"/>
        </w:rPr>
        <w:t>网上提交，请</w:t>
      </w:r>
      <w:r>
        <w:rPr>
          <w:b/>
          <w:bCs/>
          <w:color w:val="FF0000"/>
          <w:u w:val="single" w:color="FF0000"/>
        </w:rPr>
        <w:t>务必确保提交正确</w:t>
      </w:r>
      <w:r>
        <w:t xml:space="preserve">。 </w:t>
      </w:r>
    </w:p>
    <w:p>
      <w:pPr>
        <w:spacing w:line="332" w:lineRule="auto"/>
        <w:ind w:left="12" w:right="0"/>
      </w:pPr>
      <w:r>
        <w:t>2：每项任务</w:t>
      </w:r>
      <w:r>
        <w:rPr>
          <w:rFonts w:hint="eastAsia"/>
        </w:rPr>
        <w:t>均需在</w:t>
      </w:r>
      <w:r>
        <w:t>截止时间</w:t>
      </w:r>
      <w:r>
        <w:rPr>
          <w:rFonts w:hint="eastAsia"/>
        </w:rPr>
        <w:t>之前</w:t>
      </w:r>
      <w:r>
        <w:t>提交。</w:t>
      </w:r>
      <w:r>
        <w:rPr>
          <w:b/>
        </w:rPr>
        <w:t>注意：无故不提交资料，</w:t>
      </w:r>
      <w:r>
        <w:rPr>
          <w:rFonts w:hint="eastAsia"/>
          <w:b/>
        </w:rPr>
        <w:t>成绩计0分</w:t>
      </w:r>
      <w:r>
        <w:rPr>
          <w:b/>
        </w:rPr>
        <w:t>。</w:t>
      </w:r>
      <w:r>
        <w:t xml:space="preserve"> </w:t>
      </w:r>
    </w:p>
    <w:p>
      <w:pPr>
        <w:spacing w:line="332" w:lineRule="auto"/>
        <w:ind w:left="12" w:right="0"/>
      </w:pPr>
      <w:r>
        <w:t>3</w:t>
      </w:r>
      <w:r>
        <w:rPr>
          <w:rFonts w:hint="eastAsia"/>
        </w:rPr>
        <w:t>：</w:t>
      </w:r>
      <w:r>
        <w:rPr>
          <w:rFonts w:hint="eastAsia"/>
          <w:b/>
          <w:bCs/>
        </w:rPr>
        <w:t>线上学习成绩：学生的线上学习情况统计，包括：课程巩固、例题讲解、名师名课。</w:t>
      </w:r>
    </w:p>
    <w:p>
      <w:pPr>
        <w:spacing w:line="332" w:lineRule="auto"/>
        <w:ind w:left="12" w:right="0"/>
        <w:rPr>
          <w:b/>
          <w:bCs/>
        </w:rPr>
      </w:pPr>
      <w:r>
        <w:t>4</w:t>
      </w:r>
      <w:r>
        <w:rPr>
          <w:rFonts w:hint="eastAsia"/>
        </w:rPr>
        <w:t>：</w:t>
      </w:r>
      <w:r>
        <w:rPr>
          <w:rFonts w:hint="eastAsia"/>
          <w:b/>
          <w:bCs/>
        </w:rPr>
        <w:t>线上单元测试成绩：</w:t>
      </w:r>
      <w:r>
        <w:rPr>
          <w:rFonts w:hint="eastAsia"/>
          <w:bCs/>
          <w:lang w:val="en-US" w:eastAsia="zh-CN"/>
        </w:rPr>
        <w:t>2</w:t>
      </w:r>
      <w:r>
        <w:rPr>
          <w:rFonts w:hint="eastAsia"/>
          <w:bCs/>
        </w:rPr>
        <w:t>次</w:t>
      </w:r>
      <w:r>
        <w:rPr>
          <w:rFonts w:hint="eastAsia"/>
        </w:rPr>
        <w:t>线上</w:t>
      </w:r>
      <w:r>
        <w:rPr>
          <w:rFonts w:hint="eastAsia"/>
          <w:bCs/>
        </w:rPr>
        <w:t>单元测试，</w:t>
      </w:r>
      <w:r>
        <w:rPr>
          <w:rFonts w:hint="eastAsia"/>
        </w:rPr>
        <w:t>占总成绩的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%，每次测试时间45-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0分钟。</w:t>
      </w:r>
    </w:p>
    <w:p>
      <w:pPr>
        <w:spacing w:line="332" w:lineRule="auto"/>
        <w:ind w:left="12" w:right="0"/>
      </w:pPr>
      <w:r>
        <w:t xml:space="preserve">5: </w:t>
      </w:r>
      <w:r>
        <w:rPr>
          <w:rFonts w:hint="eastAsia"/>
        </w:rPr>
        <w:t>实验报告</w:t>
      </w:r>
      <w:r>
        <w:t>需要采用专业的文档办公处理软件（</w:t>
      </w:r>
      <w:bookmarkStart w:id="3" w:name="OLE_LINK4"/>
      <w:r>
        <w:rPr>
          <w:rFonts w:hint="eastAsia"/>
          <w:lang w:val="en-US" w:eastAsia="zh-CN"/>
        </w:rPr>
        <w:t>WPS</w:t>
      </w:r>
      <w:bookmarkEnd w:id="3"/>
      <w:r>
        <w:t xml:space="preserve"> 软件</w:t>
      </w:r>
      <w:r>
        <w:rPr>
          <w:rFonts w:hint="eastAsia"/>
          <w:lang w:eastAsia="zh-CN"/>
        </w:rPr>
        <w:t>、</w:t>
      </w:r>
      <w:r>
        <w:t>office</w:t>
      </w:r>
      <w:r>
        <w:rPr>
          <w:rFonts w:hint="eastAsia"/>
          <w:lang w:val="en-US" w:eastAsia="zh-CN"/>
        </w:rPr>
        <w:t>软件等</w:t>
      </w:r>
      <w:r>
        <w:t>）和</w:t>
      </w:r>
      <w:bookmarkStart w:id="4" w:name="OLE_LINK3"/>
      <w:r>
        <w:t>专业的画图工具软件</w:t>
      </w:r>
      <w:bookmarkEnd w:id="4"/>
      <w:r>
        <w:t>（Visio</w:t>
      </w:r>
      <w:r>
        <w:rPr>
          <w:rFonts w:hint="eastAsia"/>
          <w:lang w:val="en-US" w:eastAsia="zh-CN"/>
        </w:rPr>
        <w:t>等</w:t>
      </w:r>
      <w:r>
        <w:t>）编辑。</w:t>
      </w:r>
    </w:p>
    <w:p>
      <w:pPr>
        <w:spacing w:line="332" w:lineRule="auto"/>
        <w:ind w:left="12" w:right="0"/>
        <w:rPr>
          <w:b/>
          <w:color w:val="FF0000"/>
        </w:rPr>
      </w:pPr>
      <w:r>
        <w:t>6：</w:t>
      </w:r>
      <w:r>
        <w:rPr>
          <w:b/>
          <w:color w:val="FF0000"/>
        </w:rPr>
        <w:t>所有提交的资料都有格式和内容要求，以及提交要求，未按照要求完成，将极大的影响成绩分数。</w:t>
      </w:r>
    </w:p>
    <w:p>
      <w:pPr>
        <w:spacing w:line="332" w:lineRule="auto"/>
        <w:ind w:left="17" w:right="0" w:firstLine="0"/>
      </w:pPr>
      <w:r>
        <w:t xml:space="preserve"> </w:t>
      </w:r>
    </w:p>
    <w:p>
      <w:pPr>
        <w:pStyle w:val="2"/>
        <w:spacing w:after="3" w:line="332" w:lineRule="auto"/>
        <w:ind w:left="12"/>
      </w:pPr>
      <w:r>
        <w:t xml:space="preserve">荣誉准则（诚信声明） </w:t>
      </w:r>
    </w:p>
    <w:p>
      <w:pPr>
        <w:numPr>
          <w:ilvl w:val="0"/>
          <w:numId w:val="2"/>
        </w:numPr>
        <w:spacing w:line="332" w:lineRule="auto"/>
        <w:ind w:right="0"/>
      </w:pPr>
      <w:r>
        <w:t>所有参加《数据结构》课程的学生都必须遵守以下行为准则：</w:t>
      </w:r>
      <w:r>
        <w:rPr>
          <w:sz w:val="23"/>
        </w:rPr>
        <w:t xml:space="preserve">保证完全依靠自己努力完成所有的作业、测验、考试、项目和其他作业（除了明确允许合作的任务以外）。 </w:t>
      </w:r>
    </w:p>
    <w:p>
      <w:pPr>
        <w:numPr>
          <w:ilvl w:val="0"/>
          <w:numId w:val="2"/>
        </w:numPr>
        <w:spacing w:line="332" w:lineRule="auto"/>
        <w:ind w:right="0"/>
      </w:pPr>
      <w:r>
        <w:rPr>
          <w:sz w:val="23"/>
        </w:rPr>
        <w:t xml:space="preserve">保证不将作业、测验、考试、项目和其它作业的答案提供给其他任何人（除了明确允许分享解决方案的作业）。内容不仅包括自己做出的解答，还包括任何相关课程工作人员或其他人提供的解决方案。 </w:t>
      </w:r>
    </w:p>
    <w:p>
      <w:pPr>
        <w:numPr>
          <w:ilvl w:val="0"/>
          <w:numId w:val="2"/>
        </w:numPr>
        <w:spacing w:line="332" w:lineRule="auto"/>
        <w:ind w:right="0"/>
      </w:pPr>
      <w:r>
        <w:rPr>
          <w:sz w:val="23"/>
        </w:rPr>
        <w:t xml:space="preserve">保证不使用任何其他不诚实的方式来提高自己的成绩，也不使用任何其他不诚实的方式来提高或降低别人的成绩。 </w:t>
      </w:r>
    </w:p>
    <w:p>
      <w:pPr>
        <w:spacing w:line="332" w:lineRule="auto"/>
        <w:ind w:left="0" w:right="0" w:firstLine="0"/>
      </w:pPr>
      <w:r>
        <w:rPr>
          <w:sz w:val="23"/>
        </w:rPr>
        <w:t xml:space="preserve"> </w:t>
      </w:r>
    </w:p>
    <w:p>
      <w:pPr>
        <w:spacing w:line="332" w:lineRule="auto"/>
        <w:ind w:left="12" w:right="0"/>
      </w:pPr>
      <w:r>
        <w:rPr>
          <w:b/>
        </w:rPr>
        <w:t>关于作业和实验抄袭的处罚</w:t>
      </w:r>
      <w:r>
        <w:t>若发现作业或实验（包括源码）抄袭或雷同，该次作业或实验的分数记0 分。</w:t>
      </w:r>
      <w:r>
        <w:rPr>
          <w:b/>
        </w:rPr>
        <w:t>若发现两次及以上的失信行为，将上报学院教学和学生工作管理部门依规进行处理</w:t>
      </w:r>
      <w:r>
        <w:t xml:space="preserve">。 </w:t>
      </w:r>
    </w:p>
    <w:sectPr>
      <w:pgSz w:w="11904" w:h="16836"/>
      <w:pgMar w:top="1482" w:right="1561" w:bottom="1523" w:left="178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1" w:lineRule="auto"/>
      </w:pPr>
      <w:r>
        <w:separator/>
      </w:r>
    </w:p>
  </w:footnote>
  <w:footnote w:type="continuationSeparator" w:id="1">
    <w:p>
      <w:pPr>
        <w:spacing w:before="0" w:after="0" w:line="33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20589"/>
    <w:multiLevelType w:val="multilevel"/>
    <w:tmpl w:val="24F20589"/>
    <w:lvl w:ilvl="0" w:tentative="0">
      <w:start w:val="1"/>
      <w:numFmt w:val="bullet"/>
      <w:lvlText w:val="⚫"/>
      <w:lvlJc w:val="left"/>
      <w:pPr>
        <w:ind w:left="422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4ACBCA5A"/>
    <w:multiLevelType w:val="singleLevel"/>
    <w:tmpl w:val="4ACBCA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DcyMWU2MDViZmUwNGE1YTZkMzJiN2VmZDlhNjEyMjgifQ=="/>
    <w:docVar w:name="KSO_WPS_MARK_KEY" w:val="e044061a-cf22-4f17-a307-871a4cb0e753"/>
  </w:docVars>
  <w:rsids>
    <w:rsidRoot w:val="00604D02"/>
    <w:rsid w:val="00316396"/>
    <w:rsid w:val="0038623B"/>
    <w:rsid w:val="0048541F"/>
    <w:rsid w:val="00547B01"/>
    <w:rsid w:val="005A3F44"/>
    <w:rsid w:val="005A42A8"/>
    <w:rsid w:val="005D052E"/>
    <w:rsid w:val="00604D02"/>
    <w:rsid w:val="00654B10"/>
    <w:rsid w:val="0072395F"/>
    <w:rsid w:val="007C6151"/>
    <w:rsid w:val="00841F5A"/>
    <w:rsid w:val="008437BA"/>
    <w:rsid w:val="00867A08"/>
    <w:rsid w:val="00871C59"/>
    <w:rsid w:val="008D70B0"/>
    <w:rsid w:val="009B142B"/>
    <w:rsid w:val="00B11C33"/>
    <w:rsid w:val="00B11D09"/>
    <w:rsid w:val="00C53FD6"/>
    <w:rsid w:val="00CB1EB4"/>
    <w:rsid w:val="00D818A8"/>
    <w:rsid w:val="00E025D7"/>
    <w:rsid w:val="00FC0DC3"/>
    <w:rsid w:val="00FD7884"/>
    <w:rsid w:val="02954CA3"/>
    <w:rsid w:val="02BF2C5F"/>
    <w:rsid w:val="04406584"/>
    <w:rsid w:val="04833EAD"/>
    <w:rsid w:val="064A5F17"/>
    <w:rsid w:val="07FC4F5C"/>
    <w:rsid w:val="08AE6ADC"/>
    <w:rsid w:val="08FC2BFD"/>
    <w:rsid w:val="09240536"/>
    <w:rsid w:val="110609C6"/>
    <w:rsid w:val="12E9198D"/>
    <w:rsid w:val="13EC266E"/>
    <w:rsid w:val="1C5E2131"/>
    <w:rsid w:val="22704F53"/>
    <w:rsid w:val="22711D31"/>
    <w:rsid w:val="247506B7"/>
    <w:rsid w:val="264D6D44"/>
    <w:rsid w:val="27037683"/>
    <w:rsid w:val="28AA2BBC"/>
    <w:rsid w:val="29FA0F90"/>
    <w:rsid w:val="2BB117BE"/>
    <w:rsid w:val="2E3B5CC1"/>
    <w:rsid w:val="36BD7E08"/>
    <w:rsid w:val="36ED5772"/>
    <w:rsid w:val="374E279F"/>
    <w:rsid w:val="3D8F031F"/>
    <w:rsid w:val="41AD09E0"/>
    <w:rsid w:val="41B83A8E"/>
    <w:rsid w:val="431F3E86"/>
    <w:rsid w:val="45C24159"/>
    <w:rsid w:val="46565213"/>
    <w:rsid w:val="47E95EA4"/>
    <w:rsid w:val="4910358D"/>
    <w:rsid w:val="49726A28"/>
    <w:rsid w:val="498F3C5D"/>
    <w:rsid w:val="4BC52D55"/>
    <w:rsid w:val="4D7B4A28"/>
    <w:rsid w:val="4E165AE9"/>
    <w:rsid w:val="4E5D5797"/>
    <w:rsid w:val="505A5DCC"/>
    <w:rsid w:val="50C8210E"/>
    <w:rsid w:val="51570ED2"/>
    <w:rsid w:val="51F375A1"/>
    <w:rsid w:val="52C33D66"/>
    <w:rsid w:val="53086AB7"/>
    <w:rsid w:val="534972C2"/>
    <w:rsid w:val="538C05FC"/>
    <w:rsid w:val="53D76B51"/>
    <w:rsid w:val="57340D8E"/>
    <w:rsid w:val="57D670A6"/>
    <w:rsid w:val="58097339"/>
    <w:rsid w:val="58BD7E43"/>
    <w:rsid w:val="592F3F03"/>
    <w:rsid w:val="5AE64A95"/>
    <w:rsid w:val="5B1C11EC"/>
    <w:rsid w:val="5B8564DE"/>
    <w:rsid w:val="5C9522CF"/>
    <w:rsid w:val="5C9E529A"/>
    <w:rsid w:val="67AF53F2"/>
    <w:rsid w:val="68E03803"/>
    <w:rsid w:val="6AC65D4A"/>
    <w:rsid w:val="6AED37F2"/>
    <w:rsid w:val="6C8F7EC5"/>
    <w:rsid w:val="6E58315D"/>
    <w:rsid w:val="6F0930AD"/>
    <w:rsid w:val="708E56EB"/>
    <w:rsid w:val="735347B2"/>
    <w:rsid w:val="73D169D4"/>
    <w:rsid w:val="76BF2E1A"/>
    <w:rsid w:val="78200E6C"/>
    <w:rsid w:val="784A424A"/>
    <w:rsid w:val="7A030F47"/>
    <w:rsid w:val="7DFF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331" w:lineRule="auto"/>
      <w:ind w:left="27" w:right="6308" w:hanging="10"/>
    </w:pPr>
    <w:rPr>
      <w:rFonts w:ascii="等线" w:hAnsi="等线" w:eastAsia="等线" w:cs="等线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68" w:line="259" w:lineRule="auto"/>
      <w:ind w:left="27" w:hanging="10"/>
      <w:outlineLvl w:val="0"/>
    </w:pPr>
    <w:rPr>
      <w:rFonts w:ascii="等线" w:hAnsi="等线" w:eastAsia="等线" w:cs="等线"/>
      <w:b/>
      <w:color w:val="000000"/>
      <w:kern w:val="2"/>
      <w:sz w:val="22"/>
      <w:szCs w:val="22"/>
      <w:lang w:val="en-US" w:eastAsia="zh-CN" w:bidi="ar-SA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">
    <w:name w:val="标题 1 Char"/>
    <w:link w:val="2"/>
    <w:qFormat/>
    <w:uiPriority w:val="0"/>
    <w:rPr>
      <w:rFonts w:ascii="等线" w:hAnsi="等线" w:eastAsia="等线" w:cs="等线"/>
      <w:b/>
      <w:color w:val="000000"/>
      <w:sz w:val="22"/>
    </w:rPr>
  </w:style>
  <w:style w:type="character" w:customStyle="1" w:styleId="9">
    <w:name w:val="页眉 Char"/>
    <w:basedOn w:val="7"/>
    <w:link w:val="5"/>
    <w:qFormat/>
    <w:uiPriority w:val="99"/>
    <w:rPr>
      <w:rFonts w:ascii="等线" w:hAnsi="等线" w:eastAsia="等线" w:cs="等线"/>
      <w:color w:val="000000"/>
      <w:sz w:val="18"/>
      <w:szCs w:val="18"/>
    </w:rPr>
  </w:style>
  <w:style w:type="character" w:customStyle="1" w:styleId="10">
    <w:name w:val="页脚 Char"/>
    <w:basedOn w:val="7"/>
    <w:link w:val="4"/>
    <w:qFormat/>
    <w:uiPriority w:val="99"/>
    <w:rPr>
      <w:rFonts w:ascii="等线" w:hAnsi="等线" w:eastAsia="等线" w:cs="等线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2116</Words>
  <Characters>2259</Characters>
  <Lines>19</Lines>
  <Paragraphs>5</Paragraphs>
  <TotalTime>2</TotalTime>
  <ScaleCrop>false</ScaleCrop>
  <LinksUpToDate>false</LinksUpToDate>
  <CharactersWithSpaces>2316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2020-01-19T14:04:00Z</dcterms:created>
  <dc:creator>xiaohong li</dc:creator>
  <cp:lastModifiedBy>梦之蓝</cp:lastModifiedBy>
  <dcterms:modified xsi:type="dcterms:W3CDTF">2026-02-20T08:50:32Z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83474AC7C70E4347B94F1EB6F2C7613C</vt:lpwstr>
  </property>
</Properties>
</file>